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5F3CF" w14:textId="73054F29" w:rsidR="001C737F" w:rsidRPr="001C737F" w:rsidRDefault="00711A63" w:rsidP="001546E6">
      <w:pPr>
        <w:pStyle w:val="Title"/>
        <w:outlineLvl w:val="0"/>
        <w:rPr>
          <w:b w:val="0"/>
        </w:rPr>
      </w:pPr>
      <w:r>
        <w:t>Who Wrote The Gospels?</w:t>
      </w:r>
    </w:p>
    <w:p w14:paraId="044F3C82" w14:textId="7FF2F31F" w:rsidR="0085654D" w:rsidRPr="00062DAC" w:rsidRDefault="00711A63" w:rsidP="00062DAC">
      <w:pPr>
        <w:pStyle w:val="Name"/>
      </w:pPr>
      <w:r>
        <w:t>Kevin Kay</w:t>
      </w:r>
    </w:p>
    <w:p w14:paraId="7AECFF36" w14:textId="77777777" w:rsidR="001C737F" w:rsidRPr="001C737F" w:rsidRDefault="0085654D" w:rsidP="00BE03CB">
      <w:pPr>
        <w:pStyle w:val="Heading"/>
        <w:rPr>
          <w:b w:val="0"/>
        </w:rPr>
      </w:pPr>
      <w:r w:rsidRPr="0004167A">
        <w:t>Text:</w:t>
      </w:r>
    </w:p>
    <w:p w14:paraId="3EF0D223" w14:textId="77777777" w:rsidR="001C737F" w:rsidRPr="001C737F" w:rsidRDefault="0085654D" w:rsidP="00BE03CB">
      <w:pPr>
        <w:pStyle w:val="Heading"/>
        <w:rPr>
          <w:b w:val="0"/>
        </w:rPr>
      </w:pPr>
      <w:r w:rsidRPr="00CA2E69">
        <w:t>Introduction:</w:t>
      </w:r>
    </w:p>
    <w:p w14:paraId="4AA180C1" w14:textId="75DD1EBB" w:rsidR="00CF798E" w:rsidRPr="00ED0B71" w:rsidRDefault="00CF798E" w:rsidP="00491C82">
      <w:pPr>
        <w:pStyle w:val="Heading1"/>
      </w:pPr>
      <w:r>
        <w:t>If you believe</w:t>
      </w:r>
      <w:r w:rsidR="008D6504">
        <w:t xml:space="preserve"> that Jesus was </w:t>
      </w:r>
      <w:r w:rsidR="008D6504" w:rsidRPr="008D6504">
        <w:rPr>
          <w:b/>
          <w:bCs w:val="0"/>
        </w:rPr>
        <w:t>raised</w:t>
      </w:r>
      <w:r w:rsidR="008D6504">
        <w:t xml:space="preserve"> from the dead, why do</w:t>
      </w:r>
      <w:r>
        <w:t xml:space="preserve"> you believe that?</w:t>
      </w:r>
    </w:p>
    <w:p w14:paraId="09DB5B29" w14:textId="4FE4B3B0" w:rsidR="005F6B23" w:rsidRDefault="005F6B23" w:rsidP="00CF798E">
      <w:pPr>
        <w:pStyle w:val="Heading2"/>
      </w:pPr>
      <w:r>
        <w:t xml:space="preserve">It is </w:t>
      </w:r>
      <w:r w:rsidR="005E6E8B">
        <w:t xml:space="preserve">an </w:t>
      </w:r>
      <w:r w:rsidR="005E6E8B" w:rsidRPr="00E7541D">
        <w:rPr>
          <w:b/>
          <w:bCs w:val="0"/>
        </w:rPr>
        <w:t>astounding claim</w:t>
      </w:r>
      <w:r w:rsidR="00E101B3">
        <w:t xml:space="preserve">.  </w:t>
      </w:r>
      <w:r w:rsidR="003B3513">
        <w:t>Virtually all of human history and</w:t>
      </w:r>
      <w:r w:rsidR="00E7541D">
        <w:t xml:space="preserve"> our own</w:t>
      </w:r>
      <w:r w:rsidR="003B3513">
        <w:t xml:space="preserve"> personal experience</w:t>
      </w:r>
      <w:r w:rsidR="00E7541D">
        <w:t xml:space="preserve"> shouts:  </w:t>
      </w:r>
      <w:r w:rsidR="00E7541D" w:rsidRPr="00E07F8D">
        <w:rPr>
          <w:b/>
          <w:bCs w:val="0"/>
        </w:rPr>
        <w:t>“Dead men stay dead!”</w:t>
      </w:r>
    </w:p>
    <w:p w14:paraId="19D67FF7" w14:textId="78D7CCDE" w:rsidR="00CF798E" w:rsidRDefault="00CF798E" w:rsidP="00CF798E">
      <w:pPr>
        <w:pStyle w:val="Heading2"/>
      </w:pPr>
      <w:r>
        <w:t xml:space="preserve">If it happened, it happened a </w:t>
      </w:r>
      <w:r w:rsidRPr="005B624F">
        <w:rPr>
          <w:b/>
          <w:bCs w:val="0"/>
        </w:rPr>
        <w:t>long time ago</w:t>
      </w:r>
      <w:r w:rsidR="00207977">
        <w:t xml:space="preserve">, in a </w:t>
      </w:r>
      <w:r w:rsidR="00207977" w:rsidRPr="005B624F">
        <w:rPr>
          <w:b/>
          <w:bCs w:val="0"/>
        </w:rPr>
        <w:t>country</w:t>
      </w:r>
      <w:r w:rsidR="00207977">
        <w:t xml:space="preserve"> far away, and you were </w:t>
      </w:r>
      <w:r w:rsidR="00207977" w:rsidRPr="005B624F">
        <w:rPr>
          <w:b/>
          <w:bCs w:val="0"/>
        </w:rPr>
        <w:t>not there</w:t>
      </w:r>
      <w:r w:rsidR="00207977">
        <w:t xml:space="preserve"> to see it or its </w:t>
      </w:r>
      <w:r w:rsidR="005B624F">
        <w:t>results</w:t>
      </w:r>
    </w:p>
    <w:p w14:paraId="0763E80A" w14:textId="2FEFA161" w:rsidR="000E4565" w:rsidRDefault="000E4565" w:rsidP="00ED0B71">
      <w:pPr>
        <w:pStyle w:val="Heading1"/>
      </w:pPr>
      <w:r>
        <w:t xml:space="preserve">If you believe in </w:t>
      </w:r>
      <w:r w:rsidRPr="00C97B62">
        <w:t>the</w:t>
      </w:r>
      <w:r>
        <w:t xml:space="preserve"> </w:t>
      </w:r>
      <w:r w:rsidRPr="000F21DD">
        <w:t>resurrection</w:t>
      </w:r>
      <w:r>
        <w:t xml:space="preserve"> of Jesus, you </w:t>
      </w:r>
      <w:r w:rsidR="00DC2033">
        <w:t>should</w:t>
      </w:r>
      <w:r w:rsidR="007B3E5D">
        <w:t xml:space="preserve"> </w:t>
      </w:r>
      <w:r>
        <w:t xml:space="preserve">believe </w:t>
      </w:r>
      <w:r w:rsidR="000B6346">
        <w:t xml:space="preserve">for the </w:t>
      </w:r>
      <w:r w:rsidR="000B6346" w:rsidRPr="003C3A96">
        <w:rPr>
          <w:b/>
        </w:rPr>
        <w:t>same reasons</w:t>
      </w:r>
      <w:r w:rsidR="000B6346">
        <w:t xml:space="preserve"> that you believe in </w:t>
      </w:r>
      <w:r w:rsidR="000B6346" w:rsidRPr="00576E28">
        <w:rPr>
          <w:b/>
          <w:bCs w:val="0"/>
        </w:rPr>
        <w:t>anything</w:t>
      </w:r>
      <w:r w:rsidR="000B6346">
        <w:t xml:space="preserve"> that happened in the past</w:t>
      </w:r>
    </w:p>
    <w:p w14:paraId="5D8533B5" w14:textId="547BFBF7" w:rsidR="003C3A96" w:rsidRDefault="003C3A96" w:rsidP="003C3A96">
      <w:pPr>
        <w:pStyle w:val="Heading2"/>
      </w:pPr>
      <w:r>
        <w:t xml:space="preserve">That </w:t>
      </w:r>
      <w:r w:rsidR="007B3E5D" w:rsidRPr="0061314F">
        <w:rPr>
          <w:b/>
          <w:bCs w:val="0"/>
        </w:rPr>
        <w:t>Julius Caesar</w:t>
      </w:r>
      <w:r w:rsidR="007B3E5D">
        <w:t xml:space="preserve"> crossed the Rubicon</w:t>
      </w:r>
      <w:r w:rsidR="00AC609F">
        <w:t xml:space="preserve">  (exact date unknown</w:t>
      </w:r>
      <w:r w:rsidR="004A699B">
        <w:t>, alluded to in January, 49 BC)</w:t>
      </w:r>
    </w:p>
    <w:p w14:paraId="4C7531CE" w14:textId="16AF7BFC" w:rsidR="007B3E5D" w:rsidRDefault="007B3E5D" w:rsidP="003C3A96">
      <w:pPr>
        <w:pStyle w:val="Heading2"/>
      </w:pPr>
      <w:r>
        <w:t xml:space="preserve">That </w:t>
      </w:r>
      <w:r w:rsidR="0061314F" w:rsidRPr="0061314F">
        <w:rPr>
          <w:b/>
          <w:bCs w:val="0"/>
        </w:rPr>
        <w:t>George Washington</w:t>
      </w:r>
      <w:r w:rsidR="0061314F">
        <w:t xml:space="preserve"> defeated the Hessians at Trenton</w:t>
      </w:r>
      <w:r w:rsidR="002018B1">
        <w:t xml:space="preserve">  (Dec. 25-26, 1776)</w:t>
      </w:r>
    </w:p>
    <w:p w14:paraId="4BC0B907" w14:textId="66CB0C89" w:rsidR="0061314F" w:rsidRPr="003C7D22" w:rsidRDefault="0061314F" w:rsidP="003C7D22">
      <w:pPr>
        <w:pStyle w:val="Heading2"/>
      </w:pPr>
      <w:r w:rsidRPr="003C7D22">
        <w:t xml:space="preserve">That </w:t>
      </w:r>
      <w:r w:rsidRPr="002151C7">
        <w:rPr>
          <w:b/>
          <w:bCs w:val="0"/>
        </w:rPr>
        <w:t>Abraham Lincoln</w:t>
      </w:r>
      <w:r w:rsidRPr="003C7D22">
        <w:t xml:space="preserve"> delivered the Gettysburg Address</w:t>
      </w:r>
      <w:r w:rsidR="00CB34FF">
        <w:t xml:space="preserve">  (Nov. 19</w:t>
      </w:r>
      <w:r w:rsidR="00F64E41">
        <w:t>,</w:t>
      </w:r>
      <w:r w:rsidR="00CB34FF">
        <w:t xml:space="preserve"> 1863)</w:t>
      </w:r>
    </w:p>
    <w:p w14:paraId="354A1809" w14:textId="16ACD3A4" w:rsidR="00194C3A" w:rsidRPr="003C7D22" w:rsidRDefault="00194C3A" w:rsidP="003C7D22">
      <w:pPr>
        <w:pStyle w:val="Heading2"/>
      </w:pPr>
      <w:r w:rsidRPr="003C7D22">
        <w:t xml:space="preserve">That </w:t>
      </w:r>
      <w:r w:rsidRPr="002151C7">
        <w:rPr>
          <w:b/>
          <w:bCs w:val="0"/>
        </w:rPr>
        <w:t>Charles Blondin</w:t>
      </w:r>
      <w:r w:rsidRPr="003C7D22">
        <w:t xml:space="preserve"> </w:t>
      </w:r>
      <w:r w:rsidR="00626D9B">
        <w:t>w</w:t>
      </w:r>
      <w:r w:rsidRPr="003C7D22">
        <w:t>alked across</w:t>
      </w:r>
      <w:r w:rsidR="00CE1C2F">
        <w:t xml:space="preserve"> the</w:t>
      </w:r>
      <w:r w:rsidRPr="003C7D22">
        <w:t xml:space="preserve"> </w:t>
      </w:r>
      <w:r w:rsidR="002476E3" w:rsidRPr="003C7D22">
        <w:t>Niagara</w:t>
      </w:r>
      <w:r w:rsidRPr="003C7D22">
        <w:t xml:space="preserve"> </w:t>
      </w:r>
      <w:r w:rsidR="00586AD4">
        <w:t>river</w:t>
      </w:r>
      <w:r w:rsidRPr="003C7D22">
        <w:t xml:space="preserve"> on a tightrope</w:t>
      </w:r>
      <w:r w:rsidR="002D62CA">
        <w:t xml:space="preserve">  (June</w:t>
      </w:r>
      <w:r w:rsidR="00F64E41">
        <w:t xml:space="preserve"> </w:t>
      </w:r>
      <w:r w:rsidR="00B16C56">
        <w:t>30, 1859)</w:t>
      </w:r>
    </w:p>
    <w:p w14:paraId="4799C9E8" w14:textId="347E5975" w:rsidR="0061314F" w:rsidRPr="003C7D22" w:rsidRDefault="0061314F" w:rsidP="003C7D22">
      <w:pPr>
        <w:pStyle w:val="Heading2"/>
      </w:pPr>
      <w:r w:rsidRPr="003C7D22">
        <w:t>Etc.</w:t>
      </w:r>
    </w:p>
    <w:p w14:paraId="5942EE8F" w14:textId="54AF9C14" w:rsidR="0061314F" w:rsidRDefault="0061314F" w:rsidP="00ED0B71">
      <w:pPr>
        <w:pStyle w:val="Heading1"/>
      </w:pPr>
      <w:r>
        <w:t>We believe in historical events</w:t>
      </w:r>
      <w:r w:rsidR="00BF7D7E">
        <w:t xml:space="preserve"> because of the </w:t>
      </w:r>
      <w:r w:rsidR="00BF7D7E" w:rsidRPr="00D30DC2">
        <w:rPr>
          <w:b/>
        </w:rPr>
        <w:t>credible testimony of eyewitnesses</w:t>
      </w:r>
      <w:r w:rsidR="00BF7D7E">
        <w:t xml:space="preserve"> to those events </w:t>
      </w:r>
      <w:r w:rsidR="00D30DC2">
        <w:t xml:space="preserve">and/or the </w:t>
      </w:r>
      <w:r w:rsidR="00D30DC2" w:rsidRPr="00D77C66">
        <w:rPr>
          <w:b/>
        </w:rPr>
        <w:t xml:space="preserve">careful and reliable </w:t>
      </w:r>
      <w:r w:rsidR="00F01579" w:rsidRPr="00D77C66">
        <w:rPr>
          <w:b/>
        </w:rPr>
        <w:t>reports</w:t>
      </w:r>
      <w:r w:rsidR="00F01579">
        <w:t xml:space="preserve"> of others who have investigated </w:t>
      </w:r>
      <w:r w:rsidR="00D77C66">
        <w:t>that testimony</w:t>
      </w:r>
      <w:r w:rsidR="00C3282F">
        <w:t xml:space="preserve"> and shared it with the world</w:t>
      </w:r>
    </w:p>
    <w:p w14:paraId="4913A15C" w14:textId="4EE3CF06" w:rsidR="00C3282F" w:rsidRDefault="00C3282F" w:rsidP="00ED0B71">
      <w:pPr>
        <w:pStyle w:val="Heading1"/>
      </w:pPr>
      <w:r>
        <w:t xml:space="preserve">You </w:t>
      </w:r>
      <w:r w:rsidR="00260906">
        <w:t xml:space="preserve">should </w:t>
      </w:r>
      <w:r>
        <w:t>believe in the resurrection of Jesus</w:t>
      </w:r>
      <w:r w:rsidR="009D404F">
        <w:t xml:space="preserve"> because you </w:t>
      </w:r>
      <w:r w:rsidR="00272371">
        <w:t>are convinced</w:t>
      </w:r>
      <w:r w:rsidR="009D404F">
        <w:t xml:space="preserve"> the NT </w:t>
      </w:r>
      <w:proofErr w:type="gramStart"/>
      <w:r w:rsidR="009D404F">
        <w:t>contains</w:t>
      </w:r>
      <w:proofErr w:type="gramEnd"/>
      <w:r w:rsidR="009D404F">
        <w:t xml:space="preserve"> the </w:t>
      </w:r>
      <w:r w:rsidR="009D404F" w:rsidRPr="00190F4D">
        <w:rPr>
          <w:b/>
        </w:rPr>
        <w:t>credible and reliable</w:t>
      </w:r>
      <w:r w:rsidR="00190F4D" w:rsidRPr="00190F4D">
        <w:rPr>
          <w:b/>
        </w:rPr>
        <w:t xml:space="preserve"> reports </w:t>
      </w:r>
      <w:r w:rsidR="00190F4D" w:rsidRPr="00190F4D">
        <w:t xml:space="preserve">of </w:t>
      </w:r>
      <w:r w:rsidR="00190F4D" w:rsidRPr="00190F4D">
        <w:rPr>
          <w:b/>
        </w:rPr>
        <w:t>eyewitnesses</w:t>
      </w:r>
      <w:r w:rsidR="00190F4D">
        <w:t xml:space="preserve"> </w:t>
      </w:r>
      <w:r w:rsidR="00C82F0A">
        <w:t xml:space="preserve">(Jn. </w:t>
      </w:r>
      <w:r w:rsidR="00373E4F">
        <w:t>19:</w:t>
      </w:r>
      <w:r w:rsidR="00F93BCE">
        <w:t xml:space="preserve">35; </w:t>
      </w:r>
      <w:r w:rsidR="00C82F0A">
        <w:t>21:24-</w:t>
      </w:r>
      <w:r w:rsidR="00373E4F">
        <w:t xml:space="preserve">25) </w:t>
      </w:r>
      <w:r w:rsidR="00190F4D">
        <w:t xml:space="preserve">and/or </w:t>
      </w:r>
      <w:r w:rsidR="00190F4D" w:rsidRPr="00190F4D">
        <w:rPr>
          <w:b/>
        </w:rPr>
        <w:t>those who interviewed</w:t>
      </w:r>
      <w:r w:rsidR="00190F4D">
        <w:t xml:space="preserve"> those eyewitnesses</w:t>
      </w:r>
      <w:r w:rsidR="00F93BCE">
        <w:t xml:space="preserve">  (Lk. 1:1-4)</w:t>
      </w:r>
    </w:p>
    <w:p w14:paraId="3A8BC5BE" w14:textId="271D30B9" w:rsidR="00497E3E" w:rsidRDefault="001162A3" w:rsidP="00497E3E">
      <w:pPr>
        <w:pStyle w:val="Heading2"/>
      </w:pPr>
      <w:r>
        <w:t xml:space="preserve">Jesus told the apostles that they would be </w:t>
      </w:r>
      <w:r w:rsidR="004F4C90">
        <w:rPr>
          <w:b/>
          <w:bCs w:val="0"/>
        </w:rPr>
        <w:t>H</w:t>
      </w:r>
      <w:r w:rsidRPr="008E2097">
        <w:rPr>
          <w:b/>
          <w:bCs w:val="0"/>
        </w:rPr>
        <w:t>is witnesses</w:t>
      </w:r>
      <w:r>
        <w:t xml:space="preserve"> to the world  (</w:t>
      </w:r>
      <w:r w:rsidR="007A1453">
        <w:t xml:space="preserve">Lk. 24:48; </w:t>
      </w:r>
      <w:r w:rsidR="007B28AD">
        <w:t>Jn. 15:</w:t>
      </w:r>
      <w:r w:rsidR="00326689">
        <w:t xml:space="preserve">27; </w:t>
      </w:r>
      <w:r>
        <w:t>Acts 1:8</w:t>
      </w:r>
      <w:r w:rsidR="00BE7B15">
        <w:t>)</w:t>
      </w:r>
    </w:p>
    <w:p w14:paraId="2A0256D3" w14:textId="098C8F0A" w:rsidR="00D15652" w:rsidRDefault="00D15652" w:rsidP="00497E3E">
      <w:pPr>
        <w:pStyle w:val="Heading2"/>
      </w:pPr>
      <w:r>
        <w:t xml:space="preserve">The apostles repeatedly claimed to be </w:t>
      </w:r>
      <w:r w:rsidRPr="008E2097">
        <w:rPr>
          <w:b/>
          <w:bCs w:val="0"/>
        </w:rPr>
        <w:t>eyewitnesses</w:t>
      </w:r>
      <w:r>
        <w:t xml:space="preserve"> of the resurrected Christ  (Acts </w:t>
      </w:r>
      <w:r w:rsidR="00BE385F">
        <w:t xml:space="preserve">2:32; 3:14-15; </w:t>
      </w:r>
      <w:r w:rsidR="00DB4CC7">
        <w:t>5:32</w:t>
      </w:r>
      <w:r w:rsidR="00441A30">
        <w:t>; 10:39, 41</w:t>
      </w:r>
      <w:r w:rsidR="00913DF7">
        <w:t>; 13:31</w:t>
      </w:r>
      <w:r w:rsidR="00DB4CC7">
        <w:t>)</w:t>
      </w:r>
    </w:p>
    <w:p w14:paraId="2F42645E" w14:textId="5D74E821" w:rsidR="00326689" w:rsidRDefault="00326689" w:rsidP="00497E3E">
      <w:pPr>
        <w:pStyle w:val="Heading2"/>
      </w:pPr>
      <w:r>
        <w:t xml:space="preserve">Luke reports that the apostles </w:t>
      </w:r>
      <w:r w:rsidR="00757608" w:rsidRPr="008E2097">
        <w:rPr>
          <w:b/>
          <w:bCs w:val="0"/>
        </w:rPr>
        <w:t>gave witness</w:t>
      </w:r>
      <w:r w:rsidR="00757608">
        <w:t xml:space="preserve"> to Jesus’ resurrection  (Acts 4:33)</w:t>
      </w:r>
    </w:p>
    <w:p w14:paraId="623FFF24" w14:textId="3268760D" w:rsidR="009B305B" w:rsidRDefault="0099671F" w:rsidP="00497E3E">
      <w:pPr>
        <w:pStyle w:val="Heading2"/>
      </w:pPr>
      <w:r>
        <w:t>Ananias</w:t>
      </w:r>
      <w:r w:rsidR="009B305B">
        <w:t xml:space="preserve"> said that Paul would be </w:t>
      </w:r>
      <w:r>
        <w:t xml:space="preserve">Jesus’ </w:t>
      </w:r>
      <w:r w:rsidRPr="008E2097">
        <w:rPr>
          <w:b/>
          <w:bCs w:val="0"/>
        </w:rPr>
        <w:t>witness</w:t>
      </w:r>
      <w:r>
        <w:t xml:space="preserve">  (Acts 22:15)</w:t>
      </w:r>
    </w:p>
    <w:p w14:paraId="2DD3A0CD" w14:textId="230AEB9F" w:rsidR="001E1D47" w:rsidRDefault="001E1D47" w:rsidP="00497E3E">
      <w:pPr>
        <w:pStyle w:val="Heading2"/>
      </w:pPr>
      <w:r>
        <w:t xml:space="preserve">Jesus told Paul that he would </w:t>
      </w:r>
      <w:r w:rsidR="008E2097">
        <w:t xml:space="preserve">be </w:t>
      </w:r>
      <w:r w:rsidR="008E2097" w:rsidRPr="008E2097">
        <w:rPr>
          <w:b/>
          <w:bCs w:val="0"/>
        </w:rPr>
        <w:t>a witness</w:t>
      </w:r>
      <w:r w:rsidR="008E2097">
        <w:t xml:space="preserve"> of what he had </w:t>
      </w:r>
      <w:r w:rsidR="008E2097" w:rsidRPr="004F4C90">
        <w:rPr>
          <w:u w:val="single"/>
        </w:rPr>
        <w:t>seen</w:t>
      </w:r>
      <w:r w:rsidR="008E2097">
        <w:t xml:space="preserve"> and what would be </w:t>
      </w:r>
      <w:r w:rsidR="008E2097" w:rsidRPr="004F4C90">
        <w:rPr>
          <w:u w:val="single"/>
        </w:rPr>
        <w:t>revealed</w:t>
      </w:r>
      <w:r w:rsidR="008E2097">
        <w:t xml:space="preserve"> to him  (Acts 26:16)</w:t>
      </w:r>
    </w:p>
    <w:p w14:paraId="500A0516" w14:textId="21950875" w:rsidR="00F2100E" w:rsidRPr="00F2100E" w:rsidRDefault="00C553AE" w:rsidP="00ED0B71">
      <w:pPr>
        <w:pStyle w:val="Heading1"/>
      </w:pPr>
      <w:r>
        <w:t xml:space="preserve">But here’s </w:t>
      </w:r>
      <w:r w:rsidRPr="001B50D0">
        <w:rPr>
          <w:b/>
          <w:bCs w:val="0"/>
        </w:rPr>
        <w:t>the rub</w:t>
      </w:r>
      <w:r>
        <w:t xml:space="preserve">.  </w:t>
      </w:r>
      <w:r w:rsidR="0076457B">
        <w:t>Agnostics, atheists, and skeptics</w:t>
      </w:r>
      <w:r>
        <w:t xml:space="preserve">, like Bart Ehrman, Richard Dawkins, Christopher Hitchens, </w:t>
      </w:r>
      <w:r w:rsidRPr="00C553AE">
        <w:rPr>
          <w:i/>
          <w:iCs/>
        </w:rPr>
        <w:t>et al.</w:t>
      </w:r>
      <w:r>
        <w:t xml:space="preserve"> </w:t>
      </w:r>
      <w:r w:rsidR="0076457B">
        <w:t xml:space="preserve">argue that </w:t>
      </w:r>
      <w:r w:rsidR="0076457B" w:rsidRPr="0040051E">
        <w:rPr>
          <w:b/>
        </w:rPr>
        <w:t>the gospels can’t be trusted</w:t>
      </w:r>
      <w:r w:rsidR="0095795C">
        <w:rPr>
          <w:bCs w:val="0"/>
        </w:rPr>
        <w:t xml:space="preserve"> because:</w:t>
      </w:r>
    </w:p>
    <w:p w14:paraId="53E33F3B" w14:textId="77777777" w:rsidR="001C737F" w:rsidRPr="001C737F" w:rsidRDefault="007D555C" w:rsidP="00CD35BC">
      <w:pPr>
        <w:pStyle w:val="Heading2"/>
        <w:rPr>
          <w:bCs w:val="0"/>
        </w:rPr>
      </w:pPr>
      <w:r w:rsidRPr="00B06596">
        <w:rPr>
          <w:b/>
          <w:bCs w:val="0"/>
        </w:rPr>
        <w:t>The Gospels Are Anonymous</w:t>
      </w:r>
      <w:r w:rsidR="00B06596" w:rsidRPr="00B06596">
        <w:rPr>
          <w:b/>
          <w:bCs w:val="0"/>
        </w:rPr>
        <w:t xml:space="preserve"> Since They Contain No Internal Indications Of Authorship</w:t>
      </w:r>
    </w:p>
    <w:p w14:paraId="0E9080D8" w14:textId="77777777" w:rsidR="001C737F" w:rsidRPr="001C737F" w:rsidRDefault="007A03E7" w:rsidP="007A03E7">
      <w:pPr>
        <w:pStyle w:val="Heading2"/>
        <w:rPr>
          <w:bCs w:val="0"/>
        </w:rPr>
      </w:pPr>
      <w:r w:rsidRPr="00AF07B0">
        <w:rPr>
          <w:b/>
          <w:bCs w:val="0"/>
        </w:rPr>
        <w:t>The Attributions Of Authorship Are Late</w:t>
      </w:r>
    </w:p>
    <w:p w14:paraId="5FC8B7ED" w14:textId="77777777" w:rsidR="001C737F" w:rsidRPr="001C737F" w:rsidRDefault="00C75BA9" w:rsidP="0076457B">
      <w:pPr>
        <w:pStyle w:val="Heading2"/>
        <w:rPr>
          <w:bCs w:val="0"/>
        </w:rPr>
      </w:pPr>
      <w:r w:rsidRPr="00127D0D">
        <w:rPr>
          <w:b/>
          <w:bCs w:val="0"/>
        </w:rPr>
        <w:t xml:space="preserve">The </w:t>
      </w:r>
      <w:r w:rsidR="00127D0D" w:rsidRPr="00127D0D">
        <w:rPr>
          <w:b/>
          <w:bCs w:val="0"/>
        </w:rPr>
        <w:t xml:space="preserve">“Traditional Names” Were Attributed To The </w:t>
      </w:r>
      <w:r w:rsidRPr="00127D0D">
        <w:rPr>
          <w:b/>
          <w:bCs w:val="0"/>
        </w:rPr>
        <w:t xml:space="preserve">Gospels </w:t>
      </w:r>
      <w:r w:rsidR="00127D0D" w:rsidRPr="00127D0D">
        <w:rPr>
          <w:b/>
          <w:bCs w:val="0"/>
        </w:rPr>
        <w:t>To Give Them Prestige</w:t>
      </w:r>
    </w:p>
    <w:p w14:paraId="492BE268" w14:textId="77777777" w:rsidR="001C737F" w:rsidRPr="001C737F" w:rsidRDefault="007E23A7" w:rsidP="0076457B">
      <w:pPr>
        <w:pStyle w:val="Heading2"/>
        <w:rPr>
          <w:bCs w:val="0"/>
        </w:rPr>
      </w:pPr>
      <w:r w:rsidRPr="007E23A7">
        <w:rPr>
          <w:b/>
          <w:bCs w:val="0"/>
        </w:rPr>
        <w:t>The Titles Attached To The Gospels Were Added Much Later</w:t>
      </w:r>
    </w:p>
    <w:p w14:paraId="33658DC5" w14:textId="2F22127C" w:rsidR="00191066" w:rsidRDefault="00191066" w:rsidP="0076457B">
      <w:pPr>
        <w:pStyle w:val="Heading2"/>
      </w:pPr>
      <w:r>
        <w:rPr>
          <w:b/>
          <w:bCs w:val="0"/>
        </w:rPr>
        <w:lastRenderedPageBreak/>
        <w:t>The Authors Of The Gospels Were Not Eyewitnesses</w:t>
      </w:r>
    </w:p>
    <w:p w14:paraId="428D59F8" w14:textId="4BF2FED0" w:rsidR="007C642E" w:rsidRDefault="007C642E" w:rsidP="0076457B">
      <w:pPr>
        <w:pStyle w:val="Heading2"/>
      </w:pPr>
      <w:r>
        <w:rPr>
          <w:b/>
          <w:bCs w:val="0"/>
        </w:rPr>
        <w:t>The Gospels Were Written Long After The Events They Report</w:t>
      </w:r>
    </w:p>
    <w:p w14:paraId="703D39C4" w14:textId="0875C0D8" w:rsidR="00A055CF" w:rsidRDefault="00A055CF" w:rsidP="0076457B">
      <w:pPr>
        <w:pStyle w:val="Heading2"/>
      </w:pPr>
      <w:r>
        <w:rPr>
          <w:b/>
          <w:bCs w:val="0"/>
        </w:rPr>
        <w:t>The Gospels Were Not Written Near Palestine</w:t>
      </w:r>
    </w:p>
    <w:p w14:paraId="29B165AD" w14:textId="3358A927" w:rsidR="00DE70EC" w:rsidRPr="00DE70EC" w:rsidRDefault="00DE70EC" w:rsidP="00DE70EC">
      <w:pPr>
        <w:pStyle w:val="Heading2"/>
      </w:pPr>
      <w:r w:rsidRPr="00DE70EC">
        <w:rPr>
          <w:b/>
          <w:bCs w:val="0"/>
        </w:rPr>
        <w:t>There Was A High Illiteracy Rate In Ancient Palestine; Therefore, It Is Unlikely That The Gospels Were Written By The “Traditional Authors”</w:t>
      </w:r>
    </w:p>
    <w:p w14:paraId="4471B973" w14:textId="412C6486" w:rsidR="00896067" w:rsidRPr="003C60A3" w:rsidRDefault="00896067" w:rsidP="003C60A3">
      <w:pPr>
        <w:pStyle w:val="Heading2"/>
      </w:pPr>
      <w:r w:rsidRPr="003C60A3">
        <w:rPr>
          <w:b/>
          <w:bCs w:val="0"/>
        </w:rPr>
        <w:t>Forgery Was Prevalent In The First Century</w:t>
      </w:r>
    </w:p>
    <w:p w14:paraId="7598F674" w14:textId="77777777" w:rsidR="001C737F" w:rsidRPr="001C737F" w:rsidRDefault="00F2100E" w:rsidP="00D236BE">
      <w:pPr>
        <w:pStyle w:val="Heading2"/>
        <w:rPr>
          <w:bCs w:val="0"/>
        </w:rPr>
      </w:pPr>
      <w:r w:rsidRPr="00AB506F">
        <w:rPr>
          <w:b/>
          <w:bCs w:val="0"/>
        </w:rPr>
        <w:t xml:space="preserve">The Gospel </w:t>
      </w:r>
      <w:r w:rsidR="00AB506F" w:rsidRPr="00AB506F">
        <w:rPr>
          <w:b/>
          <w:bCs w:val="0"/>
        </w:rPr>
        <w:t>Accounts Of The Resurrection Are Contradictory</w:t>
      </w:r>
    </w:p>
    <w:p w14:paraId="34EA6330" w14:textId="64811DE3" w:rsidR="001B642D" w:rsidRDefault="001B642D" w:rsidP="007E46A6">
      <w:pPr>
        <w:pStyle w:val="Heading3"/>
      </w:pPr>
      <w:r w:rsidRPr="003969EA">
        <w:rPr>
          <w:u w:val="single"/>
        </w:rPr>
        <w:t>Note</w:t>
      </w:r>
      <w:r>
        <w:t xml:space="preserve">:  These objections are documented, explained, and evaluated </w:t>
      </w:r>
      <w:r w:rsidR="005C3A0D">
        <w:t>in a later section</w:t>
      </w:r>
      <w:r w:rsidR="003969EA">
        <w:t xml:space="preserve">  (See </w:t>
      </w:r>
      <w:hyperlink w:anchor="_General_Objections_To" w:history="1">
        <w:r w:rsidR="003969EA" w:rsidRPr="003969EA">
          <w:rPr>
            <w:rStyle w:val="Hyperlink"/>
          </w:rPr>
          <w:t>below</w:t>
        </w:r>
      </w:hyperlink>
      <w:r w:rsidR="003969EA">
        <w:t>)</w:t>
      </w:r>
    </w:p>
    <w:p w14:paraId="14E2B7C0" w14:textId="1780A912" w:rsidR="004679A3" w:rsidRDefault="00DD1CAD" w:rsidP="00ED0B71">
      <w:pPr>
        <w:pStyle w:val="Heading1"/>
      </w:pPr>
      <w:r>
        <w:t xml:space="preserve">In the light of </w:t>
      </w:r>
      <w:r w:rsidR="008C368E">
        <w:t xml:space="preserve">this </w:t>
      </w:r>
      <w:r w:rsidR="008C368E" w:rsidRPr="00E733E2">
        <w:rPr>
          <w:b/>
        </w:rPr>
        <w:t>skeptical criticism</w:t>
      </w:r>
      <w:r w:rsidR="008C368E">
        <w:t xml:space="preserve">, do you see why </w:t>
      </w:r>
      <w:r w:rsidR="004679A3">
        <w:t xml:space="preserve">we need to </w:t>
      </w:r>
      <w:r w:rsidR="004679A3" w:rsidRPr="004679A3">
        <w:rPr>
          <w:b/>
          <w:bCs w:val="0"/>
        </w:rPr>
        <w:t>talk about</w:t>
      </w:r>
      <w:r w:rsidR="004679A3">
        <w:t xml:space="preserve"> this subject?</w:t>
      </w:r>
    </w:p>
    <w:p w14:paraId="7E9D9480" w14:textId="4E40AAAC" w:rsidR="000A03D7" w:rsidRDefault="000A03D7" w:rsidP="000A03D7">
      <w:pPr>
        <w:pStyle w:val="Heading2"/>
      </w:pPr>
      <w:r>
        <w:t xml:space="preserve">Imagine the </w:t>
      </w:r>
      <w:r w:rsidR="000812DB">
        <w:t xml:space="preserve">kind of </w:t>
      </w:r>
      <w:r w:rsidRPr="00DC07A4">
        <w:rPr>
          <w:b/>
          <w:bCs w:val="0"/>
        </w:rPr>
        <w:t>effect</w:t>
      </w:r>
      <w:r>
        <w:t xml:space="preserve"> these skeptical claims </w:t>
      </w:r>
      <w:r w:rsidR="000812DB">
        <w:t xml:space="preserve">would have </w:t>
      </w:r>
      <w:r>
        <w:t xml:space="preserve">on the impressionable minds of </w:t>
      </w:r>
      <w:r w:rsidR="00FC5860" w:rsidRPr="00DC07A4">
        <w:rPr>
          <w:b/>
          <w:bCs w:val="0"/>
        </w:rPr>
        <w:t xml:space="preserve">high school </w:t>
      </w:r>
      <w:r w:rsidR="00D33195" w:rsidRPr="00DC07A4">
        <w:rPr>
          <w:b/>
          <w:bCs w:val="0"/>
        </w:rPr>
        <w:t xml:space="preserve">and college </w:t>
      </w:r>
      <w:r w:rsidR="00FC5860" w:rsidRPr="00DC07A4">
        <w:rPr>
          <w:b/>
          <w:bCs w:val="0"/>
        </w:rPr>
        <w:t>students</w:t>
      </w:r>
      <w:r w:rsidR="00FC5860">
        <w:t xml:space="preserve"> </w:t>
      </w:r>
      <w:r w:rsidR="00186F75">
        <w:t>who have never heard anything like this before</w:t>
      </w:r>
    </w:p>
    <w:p w14:paraId="327B5175" w14:textId="10931A37" w:rsidR="004A3820" w:rsidRPr="00DC07A4" w:rsidRDefault="004A3820" w:rsidP="000A03D7">
      <w:pPr>
        <w:pStyle w:val="Heading2"/>
      </w:pPr>
      <w:r>
        <w:t xml:space="preserve">Imagine the </w:t>
      </w:r>
      <w:r w:rsidRPr="00DC07A4">
        <w:rPr>
          <w:b/>
          <w:bCs w:val="0"/>
        </w:rPr>
        <w:t>effect</w:t>
      </w:r>
      <w:r>
        <w:t xml:space="preserve"> of these skeptical claims on the </w:t>
      </w:r>
      <w:r w:rsidRPr="00DC07A4">
        <w:rPr>
          <w:b/>
          <w:bCs w:val="0"/>
        </w:rPr>
        <w:t>average Christian in the pew</w:t>
      </w:r>
    </w:p>
    <w:p w14:paraId="2AAA45F8" w14:textId="438107A9" w:rsidR="00DC07A4" w:rsidRPr="002B3E16" w:rsidRDefault="002B3E16" w:rsidP="000A03D7">
      <w:pPr>
        <w:pStyle w:val="Heading2"/>
      </w:pPr>
      <w:r w:rsidRPr="002B3E16">
        <w:t xml:space="preserve">Are we </w:t>
      </w:r>
      <w:r w:rsidRPr="00E87A8E">
        <w:rPr>
          <w:b/>
          <w:bCs w:val="0"/>
        </w:rPr>
        <w:t>equipping</w:t>
      </w:r>
      <w:r w:rsidRPr="002B3E16">
        <w:t xml:space="preserve"> </w:t>
      </w:r>
      <w:r>
        <w:t xml:space="preserve">our kids and our people to </w:t>
      </w:r>
      <w:r w:rsidR="0009236A" w:rsidRPr="00333561">
        <w:rPr>
          <w:b/>
          <w:bCs w:val="0"/>
        </w:rPr>
        <w:t>skillfully evaluate</w:t>
      </w:r>
      <w:r w:rsidR="0009236A">
        <w:t xml:space="preserve"> </w:t>
      </w:r>
      <w:r w:rsidR="00E87A8E">
        <w:t>these skeptical objections?</w:t>
      </w:r>
    </w:p>
    <w:p w14:paraId="4C5C8240" w14:textId="48A12CC2" w:rsidR="00140928" w:rsidRDefault="00140928" w:rsidP="00ED0B71">
      <w:pPr>
        <w:pStyle w:val="Heading1"/>
      </w:pPr>
      <w:r>
        <w:t xml:space="preserve">In this lecture, we will consider </w:t>
      </w:r>
      <w:r w:rsidRPr="00193613">
        <w:rPr>
          <w:b/>
          <w:bCs w:val="0"/>
        </w:rPr>
        <w:t>two main questions</w:t>
      </w:r>
      <w:r>
        <w:t>:</w:t>
      </w:r>
    </w:p>
    <w:p w14:paraId="47D04C68" w14:textId="77777777" w:rsidR="001C737F" w:rsidRPr="001C737F" w:rsidRDefault="00140928" w:rsidP="00F6428B">
      <w:pPr>
        <w:pStyle w:val="Heading2"/>
        <w:rPr>
          <w:bCs w:val="0"/>
        </w:rPr>
      </w:pPr>
      <w:r w:rsidRPr="00F6428B">
        <w:rPr>
          <w:b/>
          <w:bCs w:val="0"/>
        </w:rPr>
        <w:t xml:space="preserve">Who Wrote </w:t>
      </w:r>
      <w:r w:rsidR="00ED2D1C" w:rsidRPr="00F6428B">
        <w:rPr>
          <w:b/>
          <w:bCs w:val="0"/>
        </w:rPr>
        <w:t>The Gospels?</w:t>
      </w:r>
    </w:p>
    <w:p w14:paraId="4F13EBE6" w14:textId="495E758C" w:rsidR="00F905D8" w:rsidRPr="00F2100E" w:rsidRDefault="00F905D8" w:rsidP="00F6428B">
      <w:pPr>
        <w:pStyle w:val="Heading3"/>
      </w:pPr>
      <w:r w:rsidRPr="00670678">
        <w:rPr>
          <w:i/>
          <w:iCs/>
        </w:rPr>
        <w:t>David F. Strauss</w:t>
      </w:r>
      <w:r w:rsidRPr="00F2100E">
        <w:t xml:space="preserve">:  “It would most unquestionably be an argument of decisive weight in </w:t>
      </w:r>
      <w:proofErr w:type="spellStart"/>
      <w:r w:rsidRPr="00F2100E">
        <w:t>favour</w:t>
      </w:r>
      <w:proofErr w:type="spellEnd"/>
      <w:r w:rsidRPr="00F2100E">
        <w:t xml:space="preserve"> of the </w:t>
      </w:r>
      <w:r w:rsidRPr="00F905D8">
        <w:rPr>
          <w:b/>
          <w:bCs w:val="0"/>
        </w:rPr>
        <w:t>credibility</w:t>
      </w:r>
      <w:r w:rsidRPr="00F2100E">
        <w:t xml:space="preserve"> of the biblical history, could it indeed be shown that it was </w:t>
      </w:r>
      <w:r w:rsidRPr="00F905D8">
        <w:rPr>
          <w:b/>
          <w:bCs w:val="0"/>
        </w:rPr>
        <w:t xml:space="preserve">written by </w:t>
      </w:r>
      <w:proofErr w:type="gramStart"/>
      <w:r w:rsidRPr="00F905D8">
        <w:rPr>
          <w:b/>
          <w:bCs w:val="0"/>
        </w:rPr>
        <w:t>eye-witnesses</w:t>
      </w:r>
      <w:proofErr w:type="gramEnd"/>
      <w:r w:rsidRPr="00F2100E">
        <w:t xml:space="preserve">, or even by </w:t>
      </w:r>
      <w:r w:rsidRPr="00F905D8">
        <w:rPr>
          <w:b/>
          <w:bCs w:val="0"/>
        </w:rPr>
        <w:t>persons nearly contemporaneous</w:t>
      </w:r>
      <w:r w:rsidRPr="00F2100E">
        <w:t xml:space="preserve"> with the events narrated.”  </w:t>
      </w:r>
      <w:r w:rsidRPr="00F905D8">
        <w:rPr>
          <w:sz w:val="16"/>
          <w:szCs w:val="16"/>
        </w:rPr>
        <w:t>(Bold emphasis added,</w:t>
      </w:r>
      <w:r>
        <w:rPr>
          <w:sz w:val="16"/>
          <w:szCs w:val="16"/>
        </w:rPr>
        <w:t xml:space="preserve"> </w:t>
      </w:r>
      <w:r w:rsidRPr="00670678">
        <w:rPr>
          <w:i/>
          <w:iCs/>
          <w:sz w:val="16"/>
          <w:szCs w:val="16"/>
        </w:rPr>
        <w:t>The Life of Jesus</w:t>
      </w:r>
      <w:r w:rsidRPr="00670678">
        <w:rPr>
          <w:sz w:val="16"/>
          <w:szCs w:val="16"/>
        </w:rPr>
        <w:t>, 2nd Ed., 1892, 69)</w:t>
      </w:r>
    </w:p>
    <w:p w14:paraId="2839DE5A" w14:textId="53268CDC" w:rsidR="00F905D8" w:rsidRDefault="003672F9" w:rsidP="00F6428B">
      <w:pPr>
        <w:pStyle w:val="Heading3"/>
      </w:pPr>
      <w:r>
        <w:t xml:space="preserve">We will explain and </w:t>
      </w:r>
      <w:r w:rsidRPr="00F6428B">
        <w:t>evaluate</w:t>
      </w:r>
      <w:r>
        <w:t xml:space="preserve"> the evidence for the </w:t>
      </w:r>
      <w:r w:rsidRPr="00376960">
        <w:rPr>
          <w:b/>
          <w:bCs w:val="0"/>
        </w:rPr>
        <w:t xml:space="preserve">“traditional authorship” </w:t>
      </w:r>
      <w:r>
        <w:t>of the Gospels</w:t>
      </w:r>
    </w:p>
    <w:p w14:paraId="7BD6739A" w14:textId="1B7DAC9B" w:rsidR="003672F9" w:rsidRPr="00ED2D1C" w:rsidRDefault="003672F9" w:rsidP="008403C4">
      <w:pPr>
        <w:pStyle w:val="Heading3"/>
      </w:pPr>
      <w:r>
        <w:t xml:space="preserve">We will explain and evaluate the </w:t>
      </w:r>
      <w:r w:rsidR="002D47A0" w:rsidRPr="00376960">
        <w:rPr>
          <w:b/>
          <w:bCs w:val="0"/>
        </w:rPr>
        <w:t>major objections</w:t>
      </w:r>
      <w:r w:rsidR="002D47A0">
        <w:t xml:space="preserve"> to the “traditional authorship” of the Gospels</w:t>
      </w:r>
    </w:p>
    <w:p w14:paraId="35DCF914" w14:textId="77777777" w:rsidR="001C737F" w:rsidRPr="001C737F" w:rsidRDefault="00ED2D1C" w:rsidP="00F6428B">
      <w:pPr>
        <w:pStyle w:val="Heading2"/>
        <w:rPr>
          <w:bCs w:val="0"/>
        </w:rPr>
      </w:pPr>
      <w:r w:rsidRPr="00F6428B">
        <w:rPr>
          <w:b/>
          <w:bCs w:val="0"/>
        </w:rPr>
        <w:t>When Were The Gospels Written?</w:t>
      </w:r>
    </w:p>
    <w:p w14:paraId="00C2D687" w14:textId="6DC4E6F3" w:rsidR="002D47A0" w:rsidRDefault="002D47A0" w:rsidP="002D47A0">
      <w:pPr>
        <w:pStyle w:val="Heading3"/>
      </w:pPr>
      <w:r>
        <w:t xml:space="preserve">We will explain and evaluate the evidence </w:t>
      </w:r>
      <w:r w:rsidR="00FC160A">
        <w:t xml:space="preserve">for </w:t>
      </w:r>
      <w:r w:rsidR="0038226E" w:rsidRPr="00376960">
        <w:rPr>
          <w:b/>
          <w:bCs w:val="0"/>
        </w:rPr>
        <w:t>the dating</w:t>
      </w:r>
      <w:r w:rsidR="0038226E">
        <w:t xml:space="preserve"> of the Gospels</w:t>
      </w:r>
      <w:r w:rsidR="00840B5A">
        <w:t xml:space="preserve">’ </w:t>
      </w:r>
      <w:r w:rsidR="0038226E">
        <w:t>composition</w:t>
      </w:r>
    </w:p>
    <w:p w14:paraId="0EED7304" w14:textId="77777777" w:rsidR="001C737F" w:rsidRPr="001C737F" w:rsidRDefault="00BE03CB" w:rsidP="00602C18">
      <w:pPr>
        <w:pStyle w:val="Heading"/>
        <w:rPr>
          <w:b w:val="0"/>
        </w:rPr>
      </w:pPr>
      <w:r w:rsidRPr="00BE03CB">
        <w:t>Body:</w:t>
      </w:r>
    </w:p>
    <w:p w14:paraId="6071DA16" w14:textId="77777777" w:rsidR="001C737F" w:rsidRPr="00827668" w:rsidRDefault="0038226E" w:rsidP="00284D3C">
      <w:pPr>
        <w:pStyle w:val="Heading1"/>
        <w:numPr>
          <w:ilvl w:val="0"/>
          <w:numId w:val="8"/>
        </w:numPr>
        <w:rPr>
          <w:b/>
        </w:rPr>
      </w:pPr>
      <w:r w:rsidRPr="00F6428B">
        <w:rPr>
          <w:b/>
          <w:bCs w:val="0"/>
        </w:rPr>
        <w:t>WHO WROTE THE GOSPELS?</w:t>
      </w:r>
    </w:p>
    <w:p w14:paraId="0534DD3F" w14:textId="664AD8F3" w:rsidR="00A1308B" w:rsidRDefault="00376960" w:rsidP="00284D3C">
      <w:pPr>
        <w:pStyle w:val="Heading2"/>
        <w:numPr>
          <w:ilvl w:val="1"/>
          <w:numId w:val="6"/>
        </w:numPr>
      </w:pPr>
      <w:r w:rsidRPr="006520E0">
        <w:rPr>
          <w:i/>
          <w:iCs/>
        </w:rPr>
        <w:t xml:space="preserve">The </w:t>
      </w:r>
      <w:r w:rsidR="00BF6AA0" w:rsidRPr="006520E0">
        <w:rPr>
          <w:i/>
          <w:iCs/>
        </w:rPr>
        <w:t xml:space="preserve">External </w:t>
      </w:r>
      <w:r w:rsidR="00713B7B" w:rsidRPr="006520E0">
        <w:rPr>
          <w:i/>
          <w:iCs/>
        </w:rPr>
        <w:t>Evidence For The Traditional Authorship Of The Gospels</w:t>
      </w:r>
      <w:r>
        <w:t>:</w:t>
      </w:r>
      <w:r w:rsidR="00D73A2B">
        <w:rPr>
          <w:rStyle w:val="FootnoteReference"/>
        </w:rPr>
        <w:footnoteReference w:id="2"/>
      </w:r>
    </w:p>
    <w:p w14:paraId="2AAB9AFE" w14:textId="115FA558" w:rsidR="00376960" w:rsidRPr="00F6428B" w:rsidRDefault="00764866" w:rsidP="00F6428B">
      <w:pPr>
        <w:pStyle w:val="Heading3"/>
      </w:pPr>
      <w:r w:rsidRPr="00F6428B">
        <w:t xml:space="preserve">The </w:t>
      </w:r>
      <w:r w:rsidRPr="00F6428B">
        <w:rPr>
          <w:b/>
          <w:bCs w:val="0"/>
        </w:rPr>
        <w:t>strongest evidence</w:t>
      </w:r>
      <w:r w:rsidRPr="00F6428B">
        <w:t xml:space="preserve"> for “traditional authorship” </w:t>
      </w:r>
      <w:r w:rsidR="0032075A" w:rsidRPr="00F6428B">
        <w:t xml:space="preserve">is the </w:t>
      </w:r>
      <w:r w:rsidR="0032075A" w:rsidRPr="00F6428B">
        <w:rPr>
          <w:b/>
          <w:bCs w:val="0"/>
        </w:rPr>
        <w:t>external evidence</w:t>
      </w:r>
      <w:r w:rsidR="0032075A" w:rsidRPr="00F6428B">
        <w:t xml:space="preserve"> (i.e. evidence outside the NT)</w:t>
      </w:r>
      <w:r w:rsidR="00F97E80" w:rsidRPr="00F6428B">
        <w:t xml:space="preserve"> which consists of:</w:t>
      </w:r>
    </w:p>
    <w:p w14:paraId="296590F7" w14:textId="4F2AEA1D" w:rsidR="00F97E80" w:rsidRDefault="00F97E80" w:rsidP="00284D3C">
      <w:pPr>
        <w:pStyle w:val="Heading4"/>
        <w:numPr>
          <w:ilvl w:val="3"/>
          <w:numId w:val="8"/>
        </w:numPr>
      </w:pPr>
      <w:r>
        <w:t xml:space="preserve">The </w:t>
      </w:r>
      <w:r>
        <w:rPr>
          <w:b/>
          <w:bCs/>
        </w:rPr>
        <w:t>names</w:t>
      </w:r>
      <w:r>
        <w:t xml:space="preserve"> </w:t>
      </w:r>
      <w:r w:rsidR="00876CFB">
        <w:t>associated with the four Gospels</w:t>
      </w:r>
    </w:p>
    <w:p w14:paraId="6AB2FE9F" w14:textId="50828A47" w:rsidR="00876CFB" w:rsidRDefault="00876CFB" w:rsidP="00284D3C">
      <w:pPr>
        <w:pStyle w:val="Heading4"/>
        <w:numPr>
          <w:ilvl w:val="3"/>
          <w:numId w:val="8"/>
        </w:numPr>
      </w:pPr>
      <w:r>
        <w:t xml:space="preserve">The </w:t>
      </w:r>
      <w:r>
        <w:rPr>
          <w:b/>
          <w:bCs/>
        </w:rPr>
        <w:t>titles</w:t>
      </w:r>
      <w:r>
        <w:t xml:space="preserve"> in the Greek </w:t>
      </w:r>
      <w:proofErr w:type="spellStart"/>
      <w:r>
        <w:t>MSS</w:t>
      </w:r>
      <w:proofErr w:type="spellEnd"/>
      <w:r>
        <w:t xml:space="preserve"> of the four Gospels</w:t>
      </w:r>
    </w:p>
    <w:p w14:paraId="7B37400C" w14:textId="34682759" w:rsidR="00876CFB" w:rsidRDefault="0043278C" w:rsidP="00284D3C">
      <w:pPr>
        <w:pStyle w:val="Heading4"/>
        <w:numPr>
          <w:ilvl w:val="3"/>
          <w:numId w:val="8"/>
        </w:numPr>
      </w:pPr>
      <w:r>
        <w:t xml:space="preserve">The </w:t>
      </w:r>
      <w:r>
        <w:rPr>
          <w:b/>
          <w:bCs/>
        </w:rPr>
        <w:t>early attributions</w:t>
      </w:r>
      <w:r>
        <w:t xml:space="preserve"> of the four Gospels to their “traditional authors”</w:t>
      </w:r>
    </w:p>
    <w:p w14:paraId="79BE7EDC" w14:textId="37CF4823" w:rsidR="0043278C" w:rsidRPr="00713B7B" w:rsidRDefault="0043278C" w:rsidP="00284D3C">
      <w:pPr>
        <w:pStyle w:val="Heading4"/>
        <w:numPr>
          <w:ilvl w:val="3"/>
          <w:numId w:val="8"/>
        </w:numPr>
      </w:pPr>
      <w:r>
        <w:lastRenderedPageBreak/>
        <w:t xml:space="preserve">The </w:t>
      </w:r>
      <w:r>
        <w:rPr>
          <w:b/>
          <w:bCs/>
        </w:rPr>
        <w:t>early and widespread</w:t>
      </w:r>
      <w:r w:rsidR="00F5030A">
        <w:rPr>
          <w:b/>
          <w:bCs/>
        </w:rPr>
        <w:t xml:space="preserve"> use</w:t>
      </w:r>
      <w:r w:rsidR="00F5030A">
        <w:t xml:space="preserve"> of the four Gospels</w:t>
      </w:r>
    </w:p>
    <w:p w14:paraId="5AB65ADE" w14:textId="31B7FC5F" w:rsidR="00713B7B" w:rsidRPr="00F6428B" w:rsidRDefault="00713B7B" w:rsidP="000C6D49">
      <w:pPr>
        <w:pStyle w:val="Heading3"/>
      </w:pPr>
      <w:r w:rsidRPr="000C6D49">
        <w:rPr>
          <w:b/>
          <w:bCs w:val="0"/>
        </w:rPr>
        <w:t>Names</w:t>
      </w:r>
    </w:p>
    <w:p w14:paraId="33A1AC46" w14:textId="275749C9" w:rsidR="00F2100E" w:rsidRPr="00F2100E" w:rsidRDefault="00F2100E" w:rsidP="00284D3C">
      <w:pPr>
        <w:pStyle w:val="Heading4"/>
        <w:numPr>
          <w:ilvl w:val="3"/>
          <w:numId w:val="8"/>
        </w:numPr>
      </w:pPr>
      <w:r w:rsidRPr="00F2100E">
        <w:t xml:space="preserve">The first and most obvious way to tell </w:t>
      </w:r>
      <w:r w:rsidRPr="00161601">
        <w:rPr>
          <w:b/>
          <w:bCs/>
        </w:rPr>
        <w:t>who wrote something</w:t>
      </w:r>
      <w:r w:rsidRPr="00F2100E">
        <w:t xml:space="preserve"> is to look for </w:t>
      </w:r>
      <w:r w:rsidRPr="00972239">
        <w:rPr>
          <w:b/>
          <w:bCs/>
        </w:rPr>
        <w:t>a name</w:t>
      </w:r>
      <w:r w:rsidRPr="00F2100E">
        <w:t xml:space="preserve"> on it</w:t>
      </w:r>
    </w:p>
    <w:p w14:paraId="5C5AB5BF" w14:textId="7347F017" w:rsidR="00F2100E" w:rsidRDefault="00F2100E" w:rsidP="00284D3C">
      <w:pPr>
        <w:pStyle w:val="Heading4"/>
        <w:numPr>
          <w:ilvl w:val="3"/>
          <w:numId w:val="8"/>
        </w:numPr>
      </w:pPr>
      <w:r w:rsidRPr="00F2100E">
        <w:t xml:space="preserve">All four of our Gospels bear the names of people who were either </w:t>
      </w:r>
      <w:r w:rsidRPr="006B4EB2">
        <w:rPr>
          <w:b/>
        </w:rPr>
        <w:t xml:space="preserve">Jesus’ </w:t>
      </w:r>
      <w:r w:rsidR="009C2CB8">
        <w:rPr>
          <w:b/>
        </w:rPr>
        <w:t>apostles</w:t>
      </w:r>
      <w:r w:rsidRPr="00F2100E">
        <w:t xml:space="preserve"> (Matthew &amp; John) or </w:t>
      </w:r>
      <w:r w:rsidRPr="006B4EB2">
        <w:rPr>
          <w:b/>
        </w:rPr>
        <w:t>close associates</w:t>
      </w:r>
      <w:r w:rsidRPr="00F2100E">
        <w:t xml:space="preserve"> of His </w:t>
      </w:r>
      <w:r w:rsidR="009C2CB8">
        <w:t>apostles</w:t>
      </w:r>
      <w:r w:rsidRPr="00F2100E">
        <w:t xml:space="preserve">  (Mark &amp; Luke)</w:t>
      </w:r>
    </w:p>
    <w:p w14:paraId="2411D253" w14:textId="2FF5235C" w:rsidR="006B44D4" w:rsidRPr="00F2100E" w:rsidRDefault="00E54AB4" w:rsidP="00284D3C">
      <w:pPr>
        <w:pStyle w:val="Heading4"/>
        <w:numPr>
          <w:ilvl w:val="3"/>
          <w:numId w:val="8"/>
        </w:numPr>
      </w:pPr>
      <w:r>
        <w:t xml:space="preserve">Only the names of the </w:t>
      </w:r>
      <w:r w:rsidRPr="00E54AB4">
        <w:rPr>
          <w:b/>
          <w:bCs/>
        </w:rPr>
        <w:t>“traditional authors”</w:t>
      </w:r>
      <w:r>
        <w:t xml:space="preserve"> were associated with the Gospels in the writings of the “Church Fathers”</w:t>
      </w:r>
    </w:p>
    <w:p w14:paraId="1DF5A95E" w14:textId="31D0BF4F" w:rsidR="00F2100E" w:rsidRPr="00F2100E" w:rsidRDefault="00474881" w:rsidP="00D34383">
      <w:pPr>
        <w:pStyle w:val="Heading4"/>
      </w:pPr>
      <w:r>
        <w:t xml:space="preserve">The </w:t>
      </w:r>
      <w:r w:rsidRPr="00752CC2">
        <w:rPr>
          <w:b/>
          <w:bCs/>
        </w:rPr>
        <w:t>writers</w:t>
      </w:r>
      <w:r>
        <w:t xml:space="preserve"> must have been </w:t>
      </w:r>
      <w:r w:rsidRPr="00752CC2">
        <w:rPr>
          <w:b/>
          <w:bCs/>
        </w:rPr>
        <w:t>known</w:t>
      </w:r>
      <w:r>
        <w:t xml:space="preserve"> to the original </w:t>
      </w:r>
      <w:r w:rsidR="008C2282">
        <w:t>recipients</w:t>
      </w:r>
    </w:p>
    <w:p w14:paraId="746F2E79" w14:textId="296BA71A" w:rsidR="00F2100E" w:rsidRDefault="00F2100E" w:rsidP="00D34383">
      <w:pPr>
        <w:pStyle w:val="Heading5"/>
      </w:pPr>
      <w:r w:rsidRPr="00D34383">
        <w:rPr>
          <w:b/>
          <w:bCs/>
        </w:rPr>
        <w:t>Theophilus</w:t>
      </w:r>
      <w:r w:rsidRPr="008C3C19">
        <w:t xml:space="preserve"> </w:t>
      </w:r>
      <w:r w:rsidR="00752CC2" w:rsidRPr="008C3C19">
        <w:t xml:space="preserve">must have </w:t>
      </w:r>
      <w:r w:rsidR="00752CC2" w:rsidRPr="006A4026">
        <w:rPr>
          <w:b/>
          <w:bCs/>
        </w:rPr>
        <w:t>known</w:t>
      </w:r>
      <w:r w:rsidRPr="008C3C19">
        <w:t xml:space="preserve"> who wrote “Luke” and “Acts”  (Lk. 1:1-4; Acts 1:1-3)</w:t>
      </w:r>
    </w:p>
    <w:p w14:paraId="5B8FAF25" w14:textId="40AA3844" w:rsidR="00DD021A" w:rsidRPr="00DD021A" w:rsidRDefault="0013102E" w:rsidP="00D34383">
      <w:pPr>
        <w:pStyle w:val="Heading6"/>
      </w:pPr>
      <w:r w:rsidRPr="00DD021A">
        <w:rPr>
          <w:i/>
          <w:iCs/>
        </w:rPr>
        <w:t xml:space="preserve">Richard </w:t>
      </w:r>
      <w:proofErr w:type="spellStart"/>
      <w:r w:rsidRPr="00DD021A">
        <w:rPr>
          <w:i/>
          <w:iCs/>
        </w:rPr>
        <w:t>Bauckham</w:t>
      </w:r>
      <w:proofErr w:type="spellEnd"/>
      <w:r>
        <w:t>:  “</w:t>
      </w:r>
      <w:r w:rsidR="00DD021A" w:rsidRPr="00DD021A">
        <w:t xml:space="preserve">The clearest case is Luke because of the dedication of the work to </w:t>
      </w:r>
      <w:r w:rsidR="00DD021A" w:rsidRPr="00DD021A">
        <w:rPr>
          <w:b/>
          <w:bCs/>
        </w:rPr>
        <w:t>Theophilus</w:t>
      </w:r>
      <w:r w:rsidR="00DD021A" w:rsidRPr="00DD021A">
        <w:t xml:space="preserve"> (1:3), probably a </w:t>
      </w:r>
      <w:r w:rsidR="00DD021A" w:rsidRPr="00DD021A">
        <w:rPr>
          <w:b/>
          <w:bCs/>
        </w:rPr>
        <w:t>patron</w:t>
      </w:r>
      <w:r w:rsidR="00DD021A" w:rsidRPr="00DD021A">
        <w:t xml:space="preserve">. It is inconceivable that a work with a </w:t>
      </w:r>
      <w:r w:rsidR="00DD021A" w:rsidRPr="00DD021A">
        <w:rPr>
          <w:b/>
          <w:bCs/>
        </w:rPr>
        <w:t xml:space="preserve">named </w:t>
      </w:r>
      <w:proofErr w:type="gramStart"/>
      <w:r w:rsidR="00DD021A" w:rsidRPr="00DD021A">
        <w:rPr>
          <w:b/>
          <w:bCs/>
        </w:rPr>
        <w:t>dedicatee</w:t>
      </w:r>
      <w:proofErr w:type="gramEnd"/>
      <w:r w:rsidR="00DD021A" w:rsidRPr="00DD021A">
        <w:t xml:space="preserve"> should have been </w:t>
      </w:r>
      <w:r w:rsidR="00DD021A" w:rsidRPr="00DD021A">
        <w:rPr>
          <w:b/>
          <w:bCs/>
        </w:rPr>
        <w:t>anonymous</w:t>
      </w:r>
      <w:r w:rsidR="00DD021A" w:rsidRPr="00DD021A">
        <w:t xml:space="preserve">. The author’s name may have featured in an </w:t>
      </w:r>
      <w:r w:rsidR="00DD021A" w:rsidRPr="00DD021A">
        <w:rPr>
          <w:b/>
          <w:bCs/>
        </w:rPr>
        <w:t>original title</w:t>
      </w:r>
      <w:r w:rsidR="00DD021A" w:rsidRPr="00DD021A">
        <w:t xml:space="preserve">, but in any case would have been </w:t>
      </w:r>
      <w:r w:rsidR="00DD021A" w:rsidRPr="00DD021A">
        <w:rPr>
          <w:b/>
          <w:bCs/>
        </w:rPr>
        <w:t xml:space="preserve">known </w:t>
      </w:r>
      <w:r w:rsidR="00DD021A" w:rsidRPr="00121164">
        <w:t>to the</w:t>
      </w:r>
      <w:r w:rsidR="00DD021A" w:rsidRPr="00DD021A">
        <w:rPr>
          <w:b/>
          <w:bCs/>
        </w:rPr>
        <w:t xml:space="preserve"> dedicatee</w:t>
      </w:r>
      <w:r w:rsidR="00DD021A" w:rsidRPr="00DD021A">
        <w:t xml:space="preserve"> and </w:t>
      </w:r>
      <w:r w:rsidR="00DD021A" w:rsidRPr="00DD021A">
        <w:rPr>
          <w:b/>
          <w:bCs/>
        </w:rPr>
        <w:t>other first readers</w:t>
      </w:r>
      <w:r w:rsidR="00DD021A" w:rsidRPr="00DD021A">
        <w:t xml:space="preserve"> because the author would have </w:t>
      </w:r>
      <w:r w:rsidR="00DD021A" w:rsidRPr="00DD021A">
        <w:rPr>
          <w:b/>
          <w:bCs/>
        </w:rPr>
        <w:t>presented</w:t>
      </w:r>
      <w:r w:rsidR="00DD021A" w:rsidRPr="00DD021A">
        <w:t xml:space="preserve"> the book to the dedicatee.</w:t>
      </w:r>
      <w:r w:rsidR="00DD021A">
        <w:t xml:space="preserve">”  </w:t>
      </w:r>
      <w:r w:rsidR="00DD021A" w:rsidRPr="00DD021A">
        <w:rPr>
          <w:sz w:val="16"/>
          <w:szCs w:val="16"/>
        </w:rPr>
        <w:t xml:space="preserve">(Bold emphasis added, </w:t>
      </w:r>
      <w:r w:rsidR="00DD021A" w:rsidRPr="00DD021A">
        <w:rPr>
          <w:i/>
          <w:sz w:val="16"/>
          <w:szCs w:val="16"/>
        </w:rPr>
        <w:t>Jesus and the Eyewitnesses: The Gospels as Eyewitness Testimony</w:t>
      </w:r>
      <w:r w:rsidR="00DD021A" w:rsidRPr="00DD021A">
        <w:rPr>
          <w:iCs/>
          <w:sz w:val="16"/>
          <w:szCs w:val="16"/>
        </w:rPr>
        <w:t xml:space="preserve">, </w:t>
      </w:r>
      <w:r w:rsidR="00DD021A" w:rsidRPr="00DD021A">
        <w:rPr>
          <w:sz w:val="16"/>
          <w:szCs w:val="16"/>
        </w:rPr>
        <w:t>301)</w:t>
      </w:r>
    </w:p>
    <w:p w14:paraId="6856C20E" w14:textId="02FD4BA8" w:rsidR="00F2100E" w:rsidRPr="008C3C19" w:rsidRDefault="00F2100E" w:rsidP="00D34383">
      <w:pPr>
        <w:pStyle w:val="Heading5"/>
      </w:pPr>
      <w:r w:rsidRPr="008C3C19">
        <w:t xml:space="preserve">The </w:t>
      </w:r>
      <w:r w:rsidRPr="00D34383">
        <w:rPr>
          <w:b/>
          <w:bCs/>
        </w:rPr>
        <w:t>recipients of “John”</w:t>
      </w:r>
      <w:r w:rsidRPr="008C3C19">
        <w:t xml:space="preserve"> must have </w:t>
      </w:r>
      <w:r w:rsidRPr="00D34383">
        <w:rPr>
          <w:b/>
          <w:bCs/>
        </w:rPr>
        <w:t>known</w:t>
      </w:r>
      <w:r w:rsidRPr="008C3C19">
        <w:t xml:space="preserve"> who wrote it</w:t>
      </w:r>
    </w:p>
    <w:p w14:paraId="037D2F15" w14:textId="544C317F" w:rsidR="003A77EB" w:rsidRPr="003A77EB" w:rsidRDefault="003A77EB" w:rsidP="00284D3C">
      <w:pPr>
        <w:pStyle w:val="Heading6"/>
        <w:numPr>
          <w:ilvl w:val="5"/>
          <w:numId w:val="8"/>
        </w:numPr>
      </w:pPr>
      <w:r>
        <w:t>The a</w:t>
      </w:r>
      <w:r w:rsidRPr="003A77EB">
        <w:t xml:space="preserve">uthor </w:t>
      </w:r>
      <w:r>
        <w:t>of</w:t>
      </w:r>
      <w:r w:rsidR="00F90B98">
        <w:t xml:space="preserve"> “John” </w:t>
      </w:r>
      <w:r w:rsidRPr="003A77EB">
        <w:t xml:space="preserve">&amp; others </w:t>
      </w:r>
      <w:r w:rsidRPr="003A77EB">
        <w:rPr>
          <w:b/>
          <w:bCs/>
        </w:rPr>
        <w:t>saw</w:t>
      </w:r>
      <w:r w:rsidRPr="003A77EB">
        <w:t xml:space="preserve"> Jesus’ glory  (Jn. 1:14)</w:t>
      </w:r>
    </w:p>
    <w:p w14:paraId="615C2FFF" w14:textId="52BEBE25" w:rsidR="00D0120F" w:rsidRDefault="00D0120F" w:rsidP="00284D3C">
      <w:pPr>
        <w:pStyle w:val="Heading6"/>
        <w:numPr>
          <w:ilvl w:val="5"/>
          <w:numId w:val="8"/>
        </w:numPr>
      </w:pPr>
      <w:r>
        <w:t xml:space="preserve">Since a </w:t>
      </w:r>
      <w:r w:rsidRPr="00D66753">
        <w:rPr>
          <w:b/>
          <w:bCs/>
        </w:rPr>
        <w:t>rumor</w:t>
      </w:r>
      <w:r>
        <w:t xml:space="preserve"> was spread </w:t>
      </w:r>
      <w:r w:rsidR="0004774E">
        <w:t xml:space="preserve">among the brethren about the </w:t>
      </w:r>
      <w:r w:rsidR="0004774E" w:rsidRPr="00D66753">
        <w:rPr>
          <w:b/>
          <w:bCs/>
        </w:rPr>
        <w:t>beloved</w:t>
      </w:r>
      <w:r w:rsidR="0004774E">
        <w:t xml:space="preserve"> </w:t>
      </w:r>
      <w:r w:rsidR="0004774E" w:rsidRPr="00D66753">
        <w:rPr>
          <w:b/>
          <w:bCs/>
        </w:rPr>
        <w:t>disciple</w:t>
      </w:r>
      <w:r w:rsidR="0004774E">
        <w:t xml:space="preserve">  (Jn. 21:</w:t>
      </w:r>
      <w:r w:rsidR="00D66753">
        <w:t xml:space="preserve">18-23), his </w:t>
      </w:r>
      <w:r w:rsidR="00D66753" w:rsidRPr="00D66753">
        <w:rPr>
          <w:b/>
          <w:bCs/>
        </w:rPr>
        <w:t>identity</w:t>
      </w:r>
      <w:r w:rsidR="00D66753">
        <w:t xml:space="preserve"> must have been </w:t>
      </w:r>
      <w:r w:rsidR="00D66753" w:rsidRPr="00D66753">
        <w:rPr>
          <w:b/>
          <w:bCs/>
        </w:rPr>
        <w:t>known</w:t>
      </w:r>
    </w:p>
    <w:p w14:paraId="600D8451" w14:textId="3D26C9A8" w:rsidR="00F2100E" w:rsidRPr="00F2100E" w:rsidRDefault="00F2100E" w:rsidP="00284D3C">
      <w:pPr>
        <w:pStyle w:val="Heading5"/>
        <w:numPr>
          <w:ilvl w:val="4"/>
          <w:numId w:val="8"/>
        </w:numPr>
      </w:pPr>
      <w:r w:rsidRPr="00F2100E">
        <w:t xml:space="preserve">How </w:t>
      </w:r>
      <w:r w:rsidR="008C2282">
        <w:t xml:space="preserve">were the original writers </w:t>
      </w:r>
      <w:r w:rsidR="008C2282" w:rsidRPr="00740794">
        <w:rPr>
          <w:b/>
          <w:bCs/>
        </w:rPr>
        <w:t>known</w:t>
      </w:r>
      <w:r w:rsidR="008C2282">
        <w:t>?</w:t>
      </w:r>
    </w:p>
    <w:p w14:paraId="019A1097" w14:textId="77777777" w:rsidR="00F2100E" w:rsidRPr="00D34383" w:rsidRDefault="00F2100E" w:rsidP="007D42DC">
      <w:pPr>
        <w:pStyle w:val="Heading6"/>
      </w:pPr>
      <w:r w:rsidRPr="007D42DC">
        <w:rPr>
          <w:b/>
          <w:bCs/>
        </w:rPr>
        <w:t>Word of mouth</w:t>
      </w:r>
    </w:p>
    <w:p w14:paraId="53D36922" w14:textId="77777777" w:rsidR="00BF0D79" w:rsidRPr="007A2E57" w:rsidRDefault="00BF0D79" w:rsidP="00BF0D79">
      <w:pPr>
        <w:pStyle w:val="Heading7"/>
        <w:numPr>
          <w:ilvl w:val="6"/>
          <w:numId w:val="8"/>
        </w:numPr>
      </w:pPr>
      <w:r w:rsidRPr="00D34C27">
        <w:rPr>
          <w:i/>
          <w:iCs/>
        </w:rPr>
        <w:t xml:space="preserve">Richard </w:t>
      </w:r>
      <w:proofErr w:type="spellStart"/>
      <w:r w:rsidRPr="00D34C27">
        <w:rPr>
          <w:i/>
          <w:iCs/>
        </w:rPr>
        <w:t>Bauckham</w:t>
      </w:r>
      <w:proofErr w:type="spellEnd"/>
      <w:r>
        <w:t>:  “</w:t>
      </w:r>
      <w:r w:rsidRPr="007A2E57">
        <w:t xml:space="preserve">Such works would often have been </w:t>
      </w:r>
      <w:r w:rsidRPr="00D34C27">
        <w:rPr>
          <w:b/>
          <w:bCs/>
        </w:rPr>
        <w:t>circulated</w:t>
      </w:r>
      <w:r w:rsidRPr="007A2E57">
        <w:t xml:space="preserve"> in the first instance among </w:t>
      </w:r>
      <w:r w:rsidRPr="00D34C27">
        <w:rPr>
          <w:b/>
          <w:bCs/>
        </w:rPr>
        <w:t>friends</w:t>
      </w:r>
      <w:r w:rsidRPr="007A2E57">
        <w:t xml:space="preserve"> or </w:t>
      </w:r>
      <w:r w:rsidRPr="00D34C27">
        <w:rPr>
          <w:b/>
          <w:bCs/>
        </w:rPr>
        <w:t>acquaintances</w:t>
      </w:r>
      <w:r w:rsidRPr="007A2E57">
        <w:t xml:space="preserve"> of the author who would </w:t>
      </w:r>
      <w:r w:rsidRPr="00D34C27">
        <w:rPr>
          <w:b/>
          <w:bCs/>
        </w:rPr>
        <w:t>know who the author was</w:t>
      </w:r>
      <w:r w:rsidRPr="007A2E57">
        <w:t xml:space="preserve"> from the </w:t>
      </w:r>
      <w:r w:rsidRPr="00D34C27">
        <w:rPr>
          <w:b/>
          <w:bCs/>
        </w:rPr>
        <w:t>oral context</w:t>
      </w:r>
      <w:r w:rsidRPr="007A2E57">
        <w:t xml:space="preserve"> in which the work was first read. </w:t>
      </w:r>
      <w:r w:rsidRPr="00D34C27">
        <w:rPr>
          <w:b/>
          <w:bCs/>
        </w:rPr>
        <w:t>Knowledge of authorship</w:t>
      </w:r>
      <w:r w:rsidRPr="007A2E57">
        <w:t xml:space="preserve"> would be </w:t>
      </w:r>
      <w:r w:rsidRPr="00D34C27">
        <w:rPr>
          <w:b/>
          <w:bCs/>
        </w:rPr>
        <w:t>passed on</w:t>
      </w:r>
      <w:r w:rsidRPr="007A2E57">
        <w:t xml:space="preserve"> when copies were made for other readers, and the name would be noted, with a </w:t>
      </w:r>
      <w:r w:rsidRPr="00D34C27">
        <w:rPr>
          <w:b/>
          <w:bCs/>
        </w:rPr>
        <w:t>brief title</w:t>
      </w:r>
      <w:r w:rsidRPr="007A2E57">
        <w:t xml:space="preserve">, on the outside of the scroll or on </w:t>
      </w:r>
      <w:r w:rsidRPr="00D34C27">
        <w:rPr>
          <w:b/>
          <w:bCs/>
        </w:rPr>
        <w:t>a label</w:t>
      </w:r>
      <w:r w:rsidRPr="007A2E57">
        <w:t xml:space="preserve"> affixed to the scroll.</w:t>
      </w:r>
      <w:r>
        <w:t xml:space="preserve">”  </w:t>
      </w:r>
      <w:r w:rsidRPr="00D34C27">
        <w:rPr>
          <w:sz w:val="16"/>
          <w:szCs w:val="16"/>
        </w:rPr>
        <w:t xml:space="preserve">(Bold emphasis added, </w:t>
      </w:r>
      <w:r w:rsidRPr="00D34C27">
        <w:rPr>
          <w:i/>
          <w:sz w:val="16"/>
          <w:szCs w:val="16"/>
        </w:rPr>
        <w:t>Jesus and the Eyewitnesses: The Gospels as Eyewitness Testimony</w:t>
      </w:r>
      <w:r w:rsidRPr="00D34C27">
        <w:rPr>
          <w:iCs/>
          <w:sz w:val="16"/>
          <w:szCs w:val="16"/>
        </w:rPr>
        <w:t xml:space="preserve">, </w:t>
      </w:r>
      <w:r w:rsidRPr="00D34C27">
        <w:rPr>
          <w:sz w:val="16"/>
          <w:szCs w:val="16"/>
        </w:rPr>
        <w:t>300)</w:t>
      </w:r>
    </w:p>
    <w:p w14:paraId="046C9A20" w14:textId="726A9A1B" w:rsidR="00740275" w:rsidRPr="00740275" w:rsidRDefault="00740275" w:rsidP="00CD35BC">
      <w:pPr>
        <w:pStyle w:val="Heading7"/>
      </w:pPr>
      <w:r w:rsidRPr="00562FC0">
        <w:rPr>
          <w:i/>
          <w:iCs/>
        </w:rPr>
        <w:t xml:space="preserve">Richard </w:t>
      </w:r>
      <w:proofErr w:type="spellStart"/>
      <w:r w:rsidRPr="00562FC0">
        <w:rPr>
          <w:i/>
          <w:iCs/>
        </w:rPr>
        <w:t>Bauckham</w:t>
      </w:r>
      <w:proofErr w:type="spellEnd"/>
      <w:r>
        <w:t>:  “</w:t>
      </w:r>
      <w:r w:rsidRPr="00740275">
        <w:t xml:space="preserve">In the </w:t>
      </w:r>
      <w:r w:rsidRPr="00740275">
        <w:rPr>
          <w:b/>
          <w:bCs/>
        </w:rPr>
        <w:t>places</w:t>
      </w:r>
      <w:r w:rsidRPr="00740275">
        <w:t xml:space="preserve"> where they were written their authorship would have been </w:t>
      </w:r>
      <w:r w:rsidRPr="00740275">
        <w:rPr>
          <w:b/>
          <w:bCs/>
        </w:rPr>
        <w:t>well-known</w:t>
      </w:r>
      <w:r w:rsidRPr="00740275">
        <w:t xml:space="preserve"> and those </w:t>
      </w:r>
      <w:r w:rsidRPr="00740275">
        <w:rPr>
          <w:b/>
          <w:bCs/>
        </w:rPr>
        <w:t>scribes</w:t>
      </w:r>
      <w:r w:rsidRPr="00740275">
        <w:t xml:space="preserve"> who first </w:t>
      </w:r>
      <w:r w:rsidRPr="00740275">
        <w:rPr>
          <w:b/>
          <w:bCs/>
        </w:rPr>
        <w:t>added the titles</w:t>
      </w:r>
      <w:r w:rsidRPr="00740275">
        <w:t xml:space="preserve"> most certainly knew from whom the works </w:t>
      </w:r>
      <w:r w:rsidRPr="00740275">
        <w:rPr>
          <w:b/>
          <w:bCs/>
        </w:rPr>
        <w:t>originated</w:t>
      </w:r>
      <w:r w:rsidRPr="00740275">
        <w:t>.</w:t>
      </w:r>
      <w:r>
        <w:t xml:space="preserve">”  </w:t>
      </w:r>
      <w:r w:rsidRPr="00562FC0">
        <w:rPr>
          <w:sz w:val="16"/>
          <w:szCs w:val="16"/>
        </w:rPr>
        <w:t xml:space="preserve">Bold emphasis added, </w:t>
      </w:r>
      <w:r w:rsidRPr="00740275">
        <w:rPr>
          <w:i/>
          <w:sz w:val="16"/>
          <w:szCs w:val="16"/>
        </w:rPr>
        <w:t>Jesus and the Eyewitnesses: The Gospels as Eyewitness Testimony</w:t>
      </w:r>
      <w:r w:rsidR="00562FC0" w:rsidRPr="00562FC0">
        <w:rPr>
          <w:iCs/>
          <w:sz w:val="16"/>
          <w:szCs w:val="16"/>
        </w:rPr>
        <w:t xml:space="preserve">, </w:t>
      </w:r>
      <w:r w:rsidRPr="00740275">
        <w:rPr>
          <w:sz w:val="16"/>
          <w:szCs w:val="16"/>
        </w:rPr>
        <w:t>536</w:t>
      </w:r>
      <w:r w:rsidR="00562FC0" w:rsidRPr="00562FC0">
        <w:rPr>
          <w:sz w:val="16"/>
          <w:szCs w:val="16"/>
        </w:rPr>
        <w:t>)</w:t>
      </w:r>
    </w:p>
    <w:p w14:paraId="057D4280" w14:textId="69564BC2" w:rsidR="00361969" w:rsidRPr="00B60C87" w:rsidRDefault="006C2517" w:rsidP="00D34383">
      <w:pPr>
        <w:pStyle w:val="Heading7"/>
      </w:pPr>
      <w:r>
        <w:rPr>
          <w:i/>
          <w:iCs/>
        </w:rPr>
        <w:t>Craig Blomberg</w:t>
      </w:r>
      <w:r>
        <w:t>:  “</w:t>
      </w:r>
      <w:r w:rsidR="00361969">
        <w:t xml:space="preserve">The </w:t>
      </w:r>
      <w:r w:rsidR="00361969" w:rsidRPr="00361969">
        <w:rPr>
          <w:b/>
          <w:bCs/>
        </w:rPr>
        <w:t>first communities</w:t>
      </w:r>
      <w:r w:rsidR="00361969">
        <w:t xml:space="preserve"> to which each was </w:t>
      </w:r>
      <w:r w:rsidR="00361969" w:rsidRPr="00361969">
        <w:rPr>
          <w:b/>
          <w:bCs/>
        </w:rPr>
        <w:t>written</w:t>
      </w:r>
      <w:r w:rsidR="00361969">
        <w:t xml:space="preserve"> would have </w:t>
      </w:r>
      <w:r w:rsidR="00361969" w:rsidRPr="00361969">
        <w:rPr>
          <w:b/>
          <w:bCs/>
        </w:rPr>
        <w:t>known the origin</w:t>
      </w:r>
      <w:r w:rsidR="00361969">
        <w:t xml:space="preserve"> of the documents sent to them from the </w:t>
      </w:r>
      <w:r w:rsidR="00361969" w:rsidRPr="00361969">
        <w:rPr>
          <w:b/>
          <w:bCs/>
        </w:rPr>
        <w:t>Christian courier</w:t>
      </w:r>
      <w:r w:rsidR="00361969">
        <w:t xml:space="preserve"> who was assigned to deliver them and, according to the custom of the day, who probably read them aloud to the assembled congregation, possibly even adding interpretive explanations and/or fielding questions afterwards. </w:t>
      </w:r>
      <w:r w:rsidR="00361969">
        <w:lastRenderedPageBreak/>
        <w:t xml:space="preserve">Only when </w:t>
      </w:r>
      <w:r w:rsidR="00361969" w:rsidRPr="00E87D84">
        <w:rPr>
          <w:b/>
          <w:bCs/>
        </w:rPr>
        <w:t>more than one Gospel began to circulate together</w:t>
      </w:r>
      <w:r w:rsidR="00361969">
        <w:t xml:space="preserve">, and especially when the </w:t>
      </w:r>
      <w:r w:rsidR="00361969" w:rsidRPr="00E87D84">
        <w:rPr>
          <w:b/>
          <w:bCs/>
        </w:rPr>
        <w:t>fourfold collection</w:t>
      </w:r>
      <w:r w:rsidR="00361969">
        <w:t xml:space="preserve"> of first-century Gospels was complete, would the </w:t>
      </w:r>
      <w:r w:rsidR="00361969" w:rsidRPr="00E87D84">
        <w:rPr>
          <w:b/>
          <w:bCs/>
        </w:rPr>
        <w:t>need to distinguish</w:t>
      </w:r>
      <w:r w:rsidR="00361969">
        <w:t xml:space="preserve"> one from another via </w:t>
      </w:r>
      <w:r w:rsidR="00361969" w:rsidRPr="00E87D84">
        <w:rPr>
          <w:b/>
          <w:bCs/>
        </w:rPr>
        <w:t>written titles</w:t>
      </w:r>
      <w:r w:rsidR="00361969">
        <w:t xml:space="preserve"> become </w:t>
      </w:r>
      <w:r w:rsidR="00361969" w:rsidRPr="00E87D84">
        <w:rPr>
          <w:b/>
          <w:bCs/>
        </w:rPr>
        <w:t>essential</w:t>
      </w:r>
      <w:r w:rsidR="00361969">
        <w:t>.</w:t>
      </w:r>
      <w:r w:rsidR="00E87D84">
        <w:t xml:space="preserve">”  </w:t>
      </w:r>
      <w:r w:rsidR="00E87D84" w:rsidRPr="0003305C">
        <w:rPr>
          <w:sz w:val="16"/>
          <w:szCs w:val="16"/>
        </w:rPr>
        <w:t xml:space="preserve">(Bold emphasis added, </w:t>
      </w:r>
      <w:r w:rsidR="00E87D84" w:rsidRPr="0003305C">
        <w:rPr>
          <w:i/>
          <w:iCs/>
          <w:sz w:val="16"/>
          <w:szCs w:val="16"/>
        </w:rPr>
        <w:t xml:space="preserve">The Historical Reliability of the </w:t>
      </w:r>
      <w:r w:rsidR="00E87D84">
        <w:rPr>
          <w:i/>
          <w:iCs/>
          <w:sz w:val="16"/>
          <w:szCs w:val="16"/>
        </w:rPr>
        <w:t>New Testament</w:t>
      </w:r>
      <w:r w:rsidR="00E87D84" w:rsidRPr="0003305C">
        <w:rPr>
          <w:sz w:val="16"/>
          <w:szCs w:val="16"/>
        </w:rPr>
        <w:t xml:space="preserve">, </w:t>
      </w:r>
      <w:r w:rsidR="00E87D84">
        <w:rPr>
          <w:sz w:val="16"/>
          <w:szCs w:val="16"/>
        </w:rPr>
        <w:t>11)</w:t>
      </w:r>
    </w:p>
    <w:p w14:paraId="1280CB54" w14:textId="3E2E4D3B" w:rsidR="00443C68" w:rsidRDefault="00920AA4" w:rsidP="00D34383">
      <w:pPr>
        <w:pStyle w:val="Heading7"/>
      </w:pPr>
      <w:r>
        <w:rPr>
          <w:i/>
          <w:iCs/>
        </w:rPr>
        <w:t>Graham Stanton</w:t>
      </w:r>
      <w:r w:rsidR="00B60C87">
        <w:t>:  “</w:t>
      </w:r>
      <w:r w:rsidR="00443C68">
        <w:t xml:space="preserve">[A]s soon as Christian communities regularly </w:t>
      </w:r>
      <w:r w:rsidR="00443C68" w:rsidRPr="00443C68">
        <w:rPr>
          <w:b/>
          <w:bCs/>
        </w:rPr>
        <w:t>used more than one written account</w:t>
      </w:r>
      <w:r w:rsidR="00443C68">
        <w:t xml:space="preserve"> of the actions and teaching of Jesus, it would have been necessary to </w:t>
      </w:r>
      <w:r w:rsidR="00443C68" w:rsidRPr="00443C68">
        <w:rPr>
          <w:b/>
          <w:bCs/>
        </w:rPr>
        <w:t>distinguish</w:t>
      </w:r>
      <w:r w:rsidR="00443C68">
        <w:t xml:space="preserve"> </w:t>
      </w:r>
      <w:r w:rsidR="00443C68" w:rsidRPr="00443C68">
        <w:rPr>
          <w:b/>
          <w:bCs/>
        </w:rPr>
        <w:t>them</w:t>
      </w:r>
      <w:r w:rsidR="00443C68">
        <w:t xml:space="preserve"> by some form of </w:t>
      </w:r>
      <w:r w:rsidR="00443C68" w:rsidRPr="00443C68">
        <w:rPr>
          <w:b/>
          <w:bCs/>
        </w:rPr>
        <w:t>title</w:t>
      </w:r>
      <w:r w:rsidR="00443C68">
        <w:t xml:space="preserve">, especially in the context of readings at worship.”  </w:t>
      </w:r>
      <w:r w:rsidR="007B24A5" w:rsidRPr="007B24A5">
        <w:rPr>
          <w:sz w:val="16"/>
          <w:szCs w:val="16"/>
        </w:rPr>
        <w:t xml:space="preserve">(Bold emphasis added, </w:t>
      </w:r>
      <w:r w:rsidR="007B24A5" w:rsidRPr="007B24A5">
        <w:rPr>
          <w:i/>
          <w:iCs/>
          <w:sz w:val="16"/>
          <w:szCs w:val="16"/>
        </w:rPr>
        <w:t xml:space="preserve">Jesus and </w:t>
      </w:r>
      <w:r w:rsidR="007B24A5" w:rsidRPr="007B24A5">
        <w:rPr>
          <w:sz w:val="16"/>
          <w:szCs w:val="16"/>
        </w:rPr>
        <w:t xml:space="preserve">Gospel, 79, </w:t>
      </w:r>
      <w:r w:rsidR="00443C68" w:rsidRPr="007B24A5">
        <w:rPr>
          <w:sz w:val="16"/>
          <w:szCs w:val="16"/>
        </w:rPr>
        <w:t>quoted in Pitre</w:t>
      </w:r>
      <w:r w:rsidRPr="007B24A5">
        <w:rPr>
          <w:sz w:val="16"/>
          <w:szCs w:val="16"/>
        </w:rPr>
        <w:t>, 20)</w:t>
      </w:r>
    </w:p>
    <w:p w14:paraId="0E7B1952" w14:textId="77777777" w:rsidR="00F2100E" w:rsidRPr="008C3C19" w:rsidRDefault="00F2100E" w:rsidP="00D34383">
      <w:pPr>
        <w:pStyle w:val="Heading6"/>
      </w:pPr>
      <w:r w:rsidRPr="004362FC">
        <w:rPr>
          <w:b/>
          <w:bCs/>
        </w:rPr>
        <w:t>A title</w:t>
      </w:r>
      <w:r w:rsidRPr="008C3C19">
        <w:t xml:space="preserve"> on the autograph</w:t>
      </w:r>
    </w:p>
    <w:p w14:paraId="74189E2D" w14:textId="77777777" w:rsidR="00E078E6" w:rsidRDefault="00E078E6" w:rsidP="00284D3C">
      <w:pPr>
        <w:pStyle w:val="Heading7"/>
        <w:numPr>
          <w:ilvl w:val="6"/>
          <w:numId w:val="8"/>
        </w:numPr>
      </w:pPr>
      <w:r>
        <w:t xml:space="preserve">Before titles were attached to ancient books, their </w:t>
      </w:r>
      <w:r w:rsidRPr="00E078E6">
        <w:rPr>
          <w:b/>
          <w:bCs/>
        </w:rPr>
        <w:t>authorship</w:t>
      </w:r>
      <w:r>
        <w:t xml:space="preserve"> would have been </w:t>
      </w:r>
      <w:r w:rsidRPr="00E078E6">
        <w:rPr>
          <w:b/>
          <w:bCs/>
        </w:rPr>
        <w:t>known</w:t>
      </w:r>
    </w:p>
    <w:p w14:paraId="23871591" w14:textId="77777777" w:rsidR="00F2100E" w:rsidRPr="008C3C19" w:rsidRDefault="00F2100E" w:rsidP="00D34383">
      <w:pPr>
        <w:pStyle w:val="Heading6"/>
      </w:pPr>
      <w:r w:rsidRPr="004362FC">
        <w:rPr>
          <w:b/>
          <w:bCs/>
        </w:rPr>
        <w:t>A tag</w:t>
      </w:r>
      <w:r w:rsidRPr="008C3C19">
        <w:t xml:space="preserve"> on the </w:t>
      </w:r>
      <w:r w:rsidRPr="00D34383">
        <w:t>outside</w:t>
      </w:r>
      <w:r w:rsidRPr="008C3C19">
        <w:t xml:space="preserve"> of the scroll</w:t>
      </w:r>
    </w:p>
    <w:p w14:paraId="3BF4881F" w14:textId="1721730D" w:rsidR="004362FC" w:rsidRDefault="004362FC" w:rsidP="00284D3C">
      <w:pPr>
        <w:pStyle w:val="Heading7"/>
        <w:numPr>
          <w:ilvl w:val="6"/>
          <w:numId w:val="8"/>
        </w:numPr>
      </w:pPr>
      <w:r>
        <w:t xml:space="preserve">“It is unlikely that a Greco-Roman literary work would have been </w:t>
      </w:r>
      <w:r w:rsidRPr="00BF0E6E">
        <w:rPr>
          <w:b/>
          <w:bCs/>
        </w:rPr>
        <w:t>published</w:t>
      </w:r>
      <w:r>
        <w:t xml:space="preserve"> </w:t>
      </w:r>
      <w:r w:rsidRPr="00BF0E6E">
        <w:rPr>
          <w:b/>
          <w:bCs/>
        </w:rPr>
        <w:t>anonymously</w:t>
      </w:r>
      <w:r>
        <w:t xml:space="preserve">. Usually the name of the author, if not </w:t>
      </w:r>
      <w:proofErr w:type="gramStart"/>
      <w:r w:rsidRPr="00BF0E6E">
        <w:rPr>
          <w:b/>
          <w:bCs/>
        </w:rPr>
        <w:t>indicated</w:t>
      </w:r>
      <w:proofErr w:type="gramEnd"/>
      <w:r w:rsidRPr="00BF0E6E">
        <w:rPr>
          <w:b/>
          <w:bCs/>
        </w:rPr>
        <w:t xml:space="preserve"> directly in the text</w:t>
      </w:r>
      <w:r>
        <w:t xml:space="preserve">, was </w:t>
      </w:r>
      <w:r w:rsidRPr="00BF0E6E">
        <w:rPr>
          <w:b/>
          <w:bCs/>
        </w:rPr>
        <w:t>attached as a tag to the scroll</w:t>
      </w:r>
      <w:r>
        <w:t xml:space="preserve">. Though the earliest manuscript we have that bears the title </w:t>
      </w:r>
      <w:r w:rsidRPr="00BF0E6E">
        <w:rPr>
          <w:b/>
          <w:bCs/>
        </w:rPr>
        <w:t>‘The Gospel According to Luke’</w:t>
      </w:r>
      <w:r>
        <w:t xml:space="preserve"> (as a postscript) is from the </w:t>
      </w:r>
      <w:r w:rsidRPr="00BF0E6E">
        <w:rPr>
          <w:b/>
          <w:bCs/>
        </w:rPr>
        <w:t>end of the second century</w:t>
      </w:r>
      <w:r>
        <w:t xml:space="preserve">, the heretic </w:t>
      </w:r>
      <w:r w:rsidRPr="00BF0E6E">
        <w:rPr>
          <w:b/>
          <w:bCs/>
        </w:rPr>
        <w:t>Marcion</w:t>
      </w:r>
      <w:r>
        <w:t xml:space="preserve"> acknowledged </w:t>
      </w:r>
      <w:r w:rsidRPr="00BF0E6E">
        <w:rPr>
          <w:b/>
          <w:bCs/>
        </w:rPr>
        <w:t>Luke</w:t>
      </w:r>
      <w:r>
        <w:t xml:space="preserve"> as the </w:t>
      </w:r>
      <w:r w:rsidRPr="00BF0E6E">
        <w:rPr>
          <w:b/>
          <w:bCs/>
        </w:rPr>
        <w:t>author</w:t>
      </w:r>
      <w:r>
        <w:t xml:space="preserve"> as early as </w:t>
      </w:r>
      <w:r w:rsidRPr="00BF0E6E">
        <w:rPr>
          <w:b/>
          <w:bCs/>
        </w:rPr>
        <w:t>A.D. 135</w:t>
      </w:r>
      <w:r>
        <w:t xml:space="preserve">.”  </w:t>
      </w:r>
      <w:r w:rsidRPr="00BF0E6E">
        <w:rPr>
          <w:sz w:val="16"/>
          <w:szCs w:val="16"/>
        </w:rPr>
        <w:t xml:space="preserve">(Bold emphasis added, </w:t>
      </w:r>
      <w:r w:rsidRPr="00BF0E6E">
        <w:rPr>
          <w:i/>
          <w:iCs/>
          <w:sz w:val="16"/>
          <w:szCs w:val="16"/>
        </w:rPr>
        <w:t>The Apologetics Study Bible</w:t>
      </w:r>
      <w:r w:rsidRPr="00BF0E6E">
        <w:rPr>
          <w:sz w:val="16"/>
          <w:szCs w:val="16"/>
        </w:rPr>
        <w:t>, 1507)</w:t>
      </w:r>
    </w:p>
    <w:p w14:paraId="3B9861FE" w14:textId="74495584" w:rsidR="00DE0FB5" w:rsidRPr="00656F91" w:rsidRDefault="00773CE8" w:rsidP="00284D3C">
      <w:pPr>
        <w:pStyle w:val="Heading4"/>
        <w:numPr>
          <w:ilvl w:val="3"/>
          <w:numId w:val="8"/>
        </w:numPr>
      </w:pPr>
      <w:r w:rsidRPr="00773CE8">
        <w:rPr>
          <w:u w:val="single"/>
        </w:rPr>
        <w:t>Summary</w:t>
      </w:r>
      <w:r>
        <w:t>:  T</w:t>
      </w:r>
      <w:r w:rsidR="00DE0FB5">
        <w:t>he names traditionally associated with the four gospels</w:t>
      </w:r>
      <w:r w:rsidR="0007791F">
        <w:t xml:space="preserve"> were </w:t>
      </w:r>
      <w:r w:rsidR="00656F91" w:rsidRPr="00656F91">
        <w:rPr>
          <w:b/>
        </w:rPr>
        <w:t>not likely invented</w:t>
      </w:r>
    </w:p>
    <w:p w14:paraId="47953124" w14:textId="54F2E611" w:rsidR="00656F91" w:rsidRPr="008C3C19" w:rsidRDefault="00656F91" w:rsidP="00284D3C">
      <w:pPr>
        <w:pStyle w:val="Heading3"/>
        <w:numPr>
          <w:ilvl w:val="2"/>
          <w:numId w:val="8"/>
        </w:numPr>
      </w:pPr>
      <w:bookmarkStart w:id="0" w:name="_Titles"/>
      <w:bookmarkEnd w:id="0"/>
      <w:r w:rsidRPr="008C3C19">
        <w:rPr>
          <w:b/>
          <w:bCs w:val="0"/>
        </w:rPr>
        <w:t>Titles</w:t>
      </w:r>
    </w:p>
    <w:p w14:paraId="636449E5" w14:textId="7536D008" w:rsidR="003A221F" w:rsidRDefault="00CA0B1C" w:rsidP="00284D3C">
      <w:pPr>
        <w:pStyle w:val="Heading4"/>
        <w:numPr>
          <w:ilvl w:val="3"/>
          <w:numId w:val="8"/>
        </w:numPr>
      </w:pPr>
      <w:r>
        <w:t xml:space="preserve">Titles were </w:t>
      </w:r>
      <w:r w:rsidRPr="00CA0B1C">
        <w:rPr>
          <w:b/>
          <w:bCs/>
        </w:rPr>
        <w:t>commonly attached</w:t>
      </w:r>
      <w:r>
        <w:t xml:space="preserve"> to ancient books</w:t>
      </w:r>
    </w:p>
    <w:p w14:paraId="6E1CBE99" w14:textId="6EF7521F" w:rsidR="00532483" w:rsidRPr="003D6ADB" w:rsidRDefault="00532483" w:rsidP="00284D3C">
      <w:pPr>
        <w:pStyle w:val="Heading5"/>
        <w:numPr>
          <w:ilvl w:val="4"/>
          <w:numId w:val="8"/>
        </w:numPr>
      </w:pPr>
      <w:r w:rsidRPr="002573C4">
        <w:rPr>
          <w:i/>
          <w:iCs/>
        </w:rPr>
        <w:t xml:space="preserve">Richard </w:t>
      </w:r>
      <w:proofErr w:type="spellStart"/>
      <w:r w:rsidRPr="002573C4">
        <w:rPr>
          <w:i/>
          <w:iCs/>
        </w:rPr>
        <w:t>Bauckham</w:t>
      </w:r>
      <w:proofErr w:type="spellEnd"/>
      <w:r>
        <w:t>:  “</w:t>
      </w:r>
      <w:r w:rsidR="0032679F">
        <w:t xml:space="preserve">In the first century CE, </w:t>
      </w:r>
      <w:r w:rsidR="0032679F" w:rsidRPr="0007196B">
        <w:rPr>
          <w:b/>
          <w:bCs/>
        </w:rPr>
        <w:t>most authors</w:t>
      </w:r>
      <w:r w:rsidR="0032679F">
        <w:t xml:space="preserve"> gave their books </w:t>
      </w:r>
      <w:r w:rsidR="0032679F" w:rsidRPr="002573C4">
        <w:rPr>
          <w:b/>
          <w:bCs/>
        </w:rPr>
        <w:t>titles</w:t>
      </w:r>
      <w:r w:rsidR="0032679F">
        <w:t xml:space="preserve">, but the practice was </w:t>
      </w:r>
      <w:r w:rsidR="0032679F" w:rsidRPr="0007196B">
        <w:rPr>
          <w:b/>
          <w:bCs/>
        </w:rPr>
        <w:t>not universal</w:t>
      </w:r>
      <w:r w:rsidR="0032679F">
        <w:t>.”</w:t>
      </w:r>
      <w:r w:rsidR="002573C4">
        <w:t xml:space="preserve">  </w:t>
      </w:r>
      <w:r w:rsidR="0007196B" w:rsidRPr="00B82713">
        <w:rPr>
          <w:sz w:val="16"/>
          <w:szCs w:val="16"/>
        </w:rPr>
        <w:t xml:space="preserve">(Bold emphasis </w:t>
      </w:r>
      <w:r w:rsidR="0007196B" w:rsidRPr="0007196B">
        <w:rPr>
          <w:sz w:val="16"/>
          <w:szCs w:val="16"/>
        </w:rPr>
        <w:t xml:space="preserve">added, </w:t>
      </w:r>
      <w:r w:rsidR="0032679F" w:rsidRPr="0007196B">
        <w:rPr>
          <w:i/>
          <w:iCs/>
          <w:sz w:val="16"/>
          <w:szCs w:val="16"/>
        </w:rPr>
        <w:t>Jesus and the Eyewitnesses: The Gospels as Eyewitness Testimony</w:t>
      </w:r>
      <w:r w:rsidR="0032679F" w:rsidRPr="0007196B">
        <w:rPr>
          <w:sz w:val="16"/>
          <w:szCs w:val="16"/>
        </w:rPr>
        <w:t>. 303</w:t>
      </w:r>
      <w:r w:rsidR="002573C4" w:rsidRPr="0007196B">
        <w:rPr>
          <w:sz w:val="16"/>
          <w:szCs w:val="16"/>
        </w:rPr>
        <w:t>)</w:t>
      </w:r>
    </w:p>
    <w:p w14:paraId="4F672B03" w14:textId="77777777" w:rsidR="0077278E" w:rsidRPr="00093E63" w:rsidRDefault="0077278E" w:rsidP="0077278E">
      <w:pPr>
        <w:pStyle w:val="Heading5"/>
        <w:numPr>
          <w:ilvl w:val="4"/>
          <w:numId w:val="8"/>
        </w:numPr>
      </w:pPr>
      <w:r w:rsidRPr="0077278E">
        <w:rPr>
          <w:b/>
          <w:bCs/>
        </w:rPr>
        <w:t>Tags</w:t>
      </w:r>
      <w:r w:rsidRPr="00093E63">
        <w:t xml:space="preserve"> were commonly put on the scrolls to </w:t>
      </w:r>
      <w:proofErr w:type="gramStart"/>
      <w:r w:rsidRPr="00093E63">
        <w:t>identify</w:t>
      </w:r>
      <w:proofErr w:type="gramEnd"/>
      <w:r w:rsidRPr="00093E63">
        <w:t xml:space="preserve"> them</w:t>
      </w:r>
    </w:p>
    <w:p w14:paraId="43E9E7A8" w14:textId="77777777" w:rsidR="0077278E" w:rsidRPr="00093E63" w:rsidRDefault="0077278E" w:rsidP="0077278E">
      <w:pPr>
        <w:pStyle w:val="Heading5"/>
        <w:numPr>
          <w:ilvl w:val="4"/>
          <w:numId w:val="8"/>
        </w:numPr>
      </w:pPr>
      <w:r w:rsidRPr="00093E63">
        <w:t xml:space="preserve">Why do skeptics </w:t>
      </w:r>
      <w:r w:rsidRPr="0077278E">
        <w:rPr>
          <w:b/>
          <w:bCs/>
        </w:rPr>
        <w:t>accept</w:t>
      </w:r>
      <w:r w:rsidRPr="00093E63">
        <w:t xml:space="preserve"> the titles attached to </w:t>
      </w:r>
      <w:r w:rsidRPr="0077278E">
        <w:rPr>
          <w:b/>
          <w:bCs/>
        </w:rPr>
        <w:t>secular works</w:t>
      </w:r>
      <w:r w:rsidRPr="00093E63">
        <w:t xml:space="preserve"> but </w:t>
      </w:r>
      <w:r w:rsidRPr="0077278E">
        <w:rPr>
          <w:b/>
          <w:bCs/>
        </w:rPr>
        <w:t>reject</w:t>
      </w:r>
      <w:r w:rsidRPr="00093E63">
        <w:t xml:space="preserve"> the titles attached to the </w:t>
      </w:r>
      <w:r w:rsidRPr="0077278E">
        <w:rPr>
          <w:b/>
          <w:bCs/>
        </w:rPr>
        <w:t>Gospels</w:t>
      </w:r>
      <w:r w:rsidRPr="00093E63">
        <w:t>?</w:t>
      </w:r>
    </w:p>
    <w:p w14:paraId="7A1855BC" w14:textId="29DD26A3" w:rsidR="0049115F" w:rsidRDefault="0049115F" w:rsidP="00284D3C">
      <w:pPr>
        <w:pStyle w:val="Heading4"/>
        <w:numPr>
          <w:ilvl w:val="3"/>
          <w:numId w:val="8"/>
        </w:numPr>
      </w:pPr>
      <w:r>
        <w:t xml:space="preserve">Titles would have been </w:t>
      </w:r>
      <w:r w:rsidRPr="005C5E73">
        <w:rPr>
          <w:b/>
          <w:bCs/>
        </w:rPr>
        <w:t>necessary</w:t>
      </w:r>
      <w:r>
        <w:t xml:space="preserve"> to </w:t>
      </w:r>
      <w:r w:rsidRPr="005C5E73">
        <w:rPr>
          <w:b/>
          <w:bCs/>
        </w:rPr>
        <w:t>distinguish</w:t>
      </w:r>
      <w:r>
        <w:t xml:space="preserve"> </w:t>
      </w:r>
      <w:r w:rsidR="0003610F">
        <w:t>the Gospels from one another</w:t>
      </w:r>
      <w:r w:rsidR="0076493C">
        <w:t xml:space="preserve"> when churches came to </w:t>
      </w:r>
      <w:proofErr w:type="gramStart"/>
      <w:r w:rsidR="0076493C" w:rsidRPr="0076493C">
        <w:rPr>
          <w:b/>
          <w:bCs/>
        </w:rPr>
        <w:t>possess</w:t>
      </w:r>
      <w:proofErr w:type="gramEnd"/>
      <w:r w:rsidR="0076493C" w:rsidRPr="0076493C">
        <w:rPr>
          <w:b/>
          <w:bCs/>
        </w:rPr>
        <w:t xml:space="preserve"> more than one Gospel</w:t>
      </w:r>
    </w:p>
    <w:p w14:paraId="472E2847" w14:textId="09E0BBCC" w:rsidR="00E17B8D" w:rsidRDefault="00E17B8D" w:rsidP="00284D3C">
      <w:pPr>
        <w:pStyle w:val="Heading5"/>
        <w:numPr>
          <w:ilvl w:val="4"/>
          <w:numId w:val="8"/>
        </w:numPr>
      </w:pPr>
      <w:r w:rsidRPr="00E17B8D">
        <w:rPr>
          <w:i/>
          <w:iCs/>
        </w:rPr>
        <w:t xml:space="preserve">Richard </w:t>
      </w:r>
      <w:proofErr w:type="spellStart"/>
      <w:r w:rsidRPr="00E17B8D">
        <w:rPr>
          <w:i/>
          <w:iCs/>
        </w:rPr>
        <w:t>Bauckham</w:t>
      </w:r>
      <w:proofErr w:type="spellEnd"/>
      <w:r>
        <w:t xml:space="preserve">:  “Whether or not any of these titles originate from the authors themselves, </w:t>
      </w:r>
      <w:r w:rsidRPr="00BE1CAA">
        <w:rPr>
          <w:b/>
          <w:bCs/>
        </w:rPr>
        <w:t>the need for titles that distinguished one Gospel from another would arise as soon as any Christian community had copies of more than one in its library and was reading more than one in its worship meetings</w:t>
      </w:r>
      <w:r>
        <w:t xml:space="preserve">. For the former purpose, it would have been necessary to </w:t>
      </w:r>
      <w:proofErr w:type="gramStart"/>
      <w:r>
        <w:t>identify</w:t>
      </w:r>
      <w:proofErr w:type="gramEnd"/>
      <w:r>
        <w:t xml:space="preserve"> books externally, when, for example, they were placed side-by-side on a shelf. For this </w:t>
      </w:r>
      <w:proofErr w:type="gramStart"/>
      <w:r>
        <w:t>purpose</w:t>
      </w:r>
      <w:proofErr w:type="gramEnd"/>
      <w:r>
        <w:t xml:space="preserve"> </w:t>
      </w:r>
      <w:r w:rsidRPr="00BE1CAA">
        <w:rPr>
          <w:b/>
          <w:bCs/>
        </w:rPr>
        <w:t>a short title with the author’s name would be written either on the outside of the scroll or on a papyrus or parchment tag that hung down when the scroll was placed horizontally on a shelf</w:t>
      </w:r>
      <w:r>
        <w:t xml:space="preserve">. In the case of codices, </w:t>
      </w:r>
      <w:r w:rsidR="00BE1CAA" w:rsidRPr="00BE1CAA">
        <w:rPr>
          <w:b/>
          <w:bCs/>
        </w:rPr>
        <w:t>‘</w:t>
      </w:r>
      <w:r w:rsidRPr="00BE1CAA">
        <w:rPr>
          <w:b/>
          <w:bCs/>
        </w:rPr>
        <w:t>labels appeared on all possible surfaces: edges, covers, and spines.</w:t>
      </w:r>
      <w:r w:rsidR="00BE1CAA" w:rsidRPr="00BE1CAA">
        <w:rPr>
          <w:b/>
          <w:bCs/>
        </w:rPr>
        <w:t>’</w:t>
      </w:r>
      <w:r>
        <w:t xml:space="preserve"> In this sense also, therefore, </w:t>
      </w:r>
      <w:r w:rsidRPr="00BE1CAA">
        <w:rPr>
          <w:b/>
          <w:bCs/>
        </w:rPr>
        <w:t xml:space="preserve">Gospels would not have </w:t>
      </w:r>
      <w:r w:rsidRPr="00BE1CAA">
        <w:rPr>
          <w:b/>
          <w:bCs/>
        </w:rPr>
        <w:lastRenderedPageBreak/>
        <w:t>been anonymous when they first circulated around the churches</w:t>
      </w:r>
      <w:r>
        <w:t xml:space="preserve">. A church receiving its first copy of one such would have received with it </w:t>
      </w:r>
      <w:r w:rsidRPr="00BE1CAA">
        <w:rPr>
          <w:b/>
          <w:bCs/>
        </w:rPr>
        <w:t>information</w:t>
      </w:r>
      <w:r>
        <w:t xml:space="preserve">, at least in </w:t>
      </w:r>
      <w:r w:rsidRPr="00BE1CAA">
        <w:rPr>
          <w:b/>
          <w:bCs/>
        </w:rPr>
        <w:t>oral form</w:t>
      </w:r>
      <w:r>
        <w:t xml:space="preserve">, about its </w:t>
      </w:r>
      <w:r w:rsidRPr="00BE1CAA">
        <w:rPr>
          <w:b/>
          <w:bCs/>
        </w:rPr>
        <w:t>authorship</w:t>
      </w:r>
      <w:r>
        <w:t xml:space="preserve"> and then used its </w:t>
      </w:r>
      <w:r w:rsidRPr="00BE1CAA">
        <w:rPr>
          <w:b/>
          <w:bCs/>
        </w:rPr>
        <w:t>author’s name</w:t>
      </w:r>
      <w:r>
        <w:t xml:space="preserve"> when </w:t>
      </w:r>
      <w:r w:rsidRPr="00BE1CAA">
        <w:rPr>
          <w:b/>
          <w:bCs/>
        </w:rPr>
        <w:t>labeling the book</w:t>
      </w:r>
      <w:r>
        <w:t xml:space="preserve"> and when reading from it in worship.</w:t>
      </w:r>
      <w:r w:rsidR="00BE1CAA">
        <w:t xml:space="preserve">”  </w:t>
      </w:r>
      <w:r w:rsidR="009B6391" w:rsidRPr="00B82713">
        <w:rPr>
          <w:sz w:val="16"/>
          <w:szCs w:val="16"/>
        </w:rPr>
        <w:t>(Bold emphasis added</w:t>
      </w:r>
      <w:r w:rsidR="009B6391">
        <w:rPr>
          <w:sz w:val="16"/>
          <w:szCs w:val="16"/>
        </w:rPr>
        <w:t xml:space="preserve">, </w:t>
      </w:r>
      <w:r w:rsidR="009B6391">
        <w:rPr>
          <w:i/>
          <w:iCs/>
          <w:sz w:val="16"/>
          <w:szCs w:val="16"/>
        </w:rPr>
        <w:t>Jesus and the Eyewitnesses</w:t>
      </w:r>
      <w:r w:rsidR="009B6391">
        <w:rPr>
          <w:sz w:val="16"/>
          <w:szCs w:val="16"/>
        </w:rPr>
        <w:t>, 303)</w:t>
      </w:r>
    </w:p>
    <w:p w14:paraId="438995B9" w14:textId="77777777" w:rsidR="006B7DB4" w:rsidRDefault="006B7DB4" w:rsidP="006B7DB4">
      <w:pPr>
        <w:pStyle w:val="Heading5"/>
        <w:numPr>
          <w:ilvl w:val="4"/>
          <w:numId w:val="8"/>
        </w:numPr>
      </w:pPr>
      <w:r w:rsidRPr="002C31BC">
        <w:rPr>
          <w:b/>
          <w:bCs/>
        </w:rPr>
        <w:t>Tertullian criticizes Marcion</w:t>
      </w:r>
      <w:r w:rsidRPr="002C31BC">
        <w:t xml:space="preserve"> for publishing his gospel without a name</w:t>
      </w:r>
      <w:r>
        <w:rPr>
          <w:rStyle w:val="FootnoteReference"/>
        </w:rPr>
        <w:footnoteReference w:id="3"/>
      </w:r>
    </w:p>
    <w:p w14:paraId="19352732" w14:textId="2718B65A" w:rsidR="00F66192" w:rsidRDefault="00F66192" w:rsidP="00284D3C">
      <w:pPr>
        <w:pStyle w:val="Heading4"/>
        <w:numPr>
          <w:ilvl w:val="3"/>
          <w:numId w:val="8"/>
        </w:numPr>
      </w:pPr>
      <w:r>
        <w:t xml:space="preserve">The titles </w:t>
      </w:r>
      <w:r w:rsidR="00BB35A1">
        <w:t>were</w:t>
      </w:r>
      <w:r>
        <w:t xml:space="preserve"> attached to the Gospels </w:t>
      </w:r>
      <w:r w:rsidRPr="00F5706E">
        <w:rPr>
          <w:b/>
          <w:bCs/>
        </w:rPr>
        <w:t>fairly early</w:t>
      </w:r>
    </w:p>
    <w:p w14:paraId="7CDFC94F" w14:textId="65669E37" w:rsidR="00CA3D93" w:rsidRPr="00CA3D93" w:rsidRDefault="00C56BE5" w:rsidP="00284D3C">
      <w:pPr>
        <w:pStyle w:val="Heading5"/>
        <w:numPr>
          <w:ilvl w:val="4"/>
          <w:numId w:val="8"/>
        </w:numPr>
      </w:pPr>
      <w:r w:rsidRPr="0056548C">
        <w:rPr>
          <w:i/>
          <w:iCs/>
        </w:rPr>
        <w:t>William Mounce</w:t>
      </w:r>
      <w:r>
        <w:t>:  “</w:t>
      </w:r>
      <w:r w:rsidR="00CA3D93" w:rsidRPr="00CA3D93">
        <w:t xml:space="preserve">These titles were </w:t>
      </w:r>
      <w:r w:rsidR="00CA3D93" w:rsidRPr="00860628">
        <w:t>added sometime</w:t>
      </w:r>
      <w:r w:rsidR="00CA3D93" w:rsidRPr="0056548C">
        <w:rPr>
          <w:b/>
          <w:bCs/>
        </w:rPr>
        <w:t xml:space="preserve"> before the end of the first century</w:t>
      </w:r>
      <w:r w:rsidR="00CA3D93" w:rsidRPr="00CA3D93">
        <w:t xml:space="preserve">, prompted most likely by the presence of two or more gospels that needed to be distinguished. Part of Hengel’s argument is that the authorship of the four gospels was </w:t>
      </w:r>
      <w:r w:rsidR="00CA3D93" w:rsidRPr="0056548C">
        <w:rPr>
          <w:b/>
          <w:bCs/>
        </w:rPr>
        <w:t>unanimously attributed</w:t>
      </w:r>
      <w:r w:rsidR="00CA3D93" w:rsidRPr="00CA3D93">
        <w:t xml:space="preserve"> to Matthew, Mark, Luke, and John by the </w:t>
      </w:r>
      <w:r w:rsidR="00CA3D93" w:rsidRPr="0056548C">
        <w:rPr>
          <w:b/>
          <w:bCs/>
        </w:rPr>
        <w:t>middle of the second century</w:t>
      </w:r>
      <w:r w:rsidR="00CA3D93" w:rsidRPr="00CA3D93">
        <w:t xml:space="preserve">, and the only way for this to have happened was for the church to have </w:t>
      </w:r>
      <w:r w:rsidR="00CA3D93" w:rsidRPr="0056548C">
        <w:rPr>
          <w:b/>
          <w:bCs/>
        </w:rPr>
        <w:t>known for quite some time who wrote the Gospels</w:t>
      </w:r>
      <w:r w:rsidR="00CA3D93" w:rsidRPr="00CA3D93">
        <w:t xml:space="preserve">. If the authors’ names were truly not attached to their writings, </w:t>
      </w:r>
      <w:r w:rsidR="00CA3D93" w:rsidRPr="0056548C">
        <w:rPr>
          <w:b/>
          <w:bCs/>
        </w:rPr>
        <w:t>multiple names</w:t>
      </w:r>
      <w:r w:rsidR="00CA3D93" w:rsidRPr="00CA3D93">
        <w:t xml:space="preserve"> would have been attached (as is the case with Hebrews). To </w:t>
      </w:r>
      <w:proofErr w:type="gramStart"/>
      <w:r w:rsidR="00CA3D93" w:rsidRPr="00CA3D93">
        <w:t>state</w:t>
      </w:r>
      <w:proofErr w:type="gramEnd"/>
      <w:r w:rsidR="00CA3D93" w:rsidRPr="00CA3D93">
        <w:t xml:space="preserve"> it simply: if nobody knew for six decades who wrote the Gospels, the second-century witness wouldn’t have been</w:t>
      </w:r>
      <w:r w:rsidR="0059730A">
        <w:t xml:space="preserve"> </w:t>
      </w:r>
      <w:r w:rsidR="0059730A" w:rsidRPr="0056548C">
        <w:rPr>
          <w:b/>
          <w:bCs/>
        </w:rPr>
        <w:t>unanimous</w:t>
      </w:r>
      <w:r w:rsidR="0059730A">
        <w:t xml:space="preserve">. Rather, it would have been </w:t>
      </w:r>
      <w:r w:rsidR="0059730A" w:rsidRPr="0056548C">
        <w:rPr>
          <w:b/>
          <w:bCs/>
        </w:rPr>
        <w:t>highly contested</w:t>
      </w:r>
      <w:r w:rsidR="0059730A">
        <w:t xml:space="preserve">, and we’d have records of that. Instead, we find </w:t>
      </w:r>
      <w:r w:rsidR="0059730A" w:rsidRPr="0056548C">
        <w:rPr>
          <w:b/>
          <w:bCs/>
        </w:rPr>
        <w:t>the traditional names</w:t>
      </w:r>
      <w:r w:rsidR="0059730A">
        <w:t xml:space="preserve"> as the </w:t>
      </w:r>
      <w:r w:rsidR="0059730A" w:rsidRPr="0056548C">
        <w:rPr>
          <w:b/>
          <w:bCs/>
          <w:i/>
          <w:iCs/>
        </w:rPr>
        <w:t>only</w:t>
      </w:r>
      <w:r w:rsidR="0059730A" w:rsidRPr="0056548C">
        <w:rPr>
          <w:b/>
          <w:bCs/>
        </w:rPr>
        <w:t xml:space="preserve"> names</w:t>
      </w:r>
      <w:r w:rsidR="0059730A">
        <w:t>.</w:t>
      </w:r>
      <w:r w:rsidR="007D6047">
        <w:t>”</w:t>
      </w:r>
      <w:r w:rsidR="00B94091">
        <w:t xml:space="preserve">  </w:t>
      </w:r>
      <w:r w:rsidR="00B94091" w:rsidRPr="0056548C">
        <w:rPr>
          <w:sz w:val="16"/>
          <w:szCs w:val="16"/>
        </w:rPr>
        <w:t xml:space="preserve">(Bold emphasis added, </w:t>
      </w:r>
      <w:r w:rsidR="0059730A" w:rsidRPr="0056548C">
        <w:rPr>
          <w:i/>
          <w:iCs/>
          <w:sz w:val="16"/>
          <w:szCs w:val="16"/>
        </w:rPr>
        <w:t>Why I Trust the Bible</w:t>
      </w:r>
      <w:r w:rsidR="0056548C" w:rsidRPr="0056548C">
        <w:rPr>
          <w:sz w:val="16"/>
          <w:szCs w:val="16"/>
        </w:rPr>
        <w:t>, 2</w:t>
      </w:r>
      <w:r w:rsidR="0059730A" w:rsidRPr="0056548C">
        <w:rPr>
          <w:sz w:val="16"/>
          <w:szCs w:val="16"/>
        </w:rPr>
        <w:t>1</w:t>
      </w:r>
      <w:r w:rsidR="0056548C" w:rsidRPr="0056548C">
        <w:rPr>
          <w:sz w:val="16"/>
          <w:szCs w:val="16"/>
        </w:rPr>
        <w:t>)</w:t>
      </w:r>
    </w:p>
    <w:p w14:paraId="1544B53E" w14:textId="77777777" w:rsidR="004622E3" w:rsidRDefault="004622E3" w:rsidP="00284D3C">
      <w:pPr>
        <w:pStyle w:val="Heading5"/>
        <w:numPr>
          <w:ilvl w:val="4"/>
          <w:numId w:val="8"/>
        </w:numPr>
      </w:pPr>
      <w:r>
        <w:rPr>
          <w:i/>
          <w:iCs/>
        </w:rPr>
        <w:t>James Patrick Holding</w:t>
      </w:r>
      <w:r>
        <w:t xml:space="preserve">:  </w:t>
      </w:r>
      <w:r w:rsidRPr="000B6D13">
        <w:t xml:space="preserve">“Second-century testimony is </w:t>
      </w:r>
      <w:r w:rsidRPr="000B6D13">
        <w:rPr>
          <w:b/>
          <w:bCs/>
        </w:rPr>
        <w:t>unanimous</w:t>
      </w:r>
      <w:r w:rsidRPr="000B6D13">
        <w:t xml:space="preserve"> in attributing the four Gospels to the persons that now carry their name. This suggests that they </w:t>
      </w:r>
      <w:r w:rsidRPr="000B6D13">
        <w:rPr>
          <w:b/>
          <w:bCs/>
        </w:rPr>
        <w:t>received their titles early</w:t>
      </w:r>
      <w:r w:rsidRPr="000B6D13">
        <w:t xml:space="preserve">; for if they had not, there would have been a </w:t>
      </w:r>
      <w:r w:rsidRPr="000B6D13">
        <w:rPr>
          <w:b/>
          <w:bCs/>
        </w:rPr>
        <w:t>great deal of speculation</w:t>
      </w:r>
      <w:r w:rsidRPr="000B6D13">
        <w:t xml:space="preserve"> as to who had written them…. It is rather harder to believe that the Gospels </w:t>
      </w:r>
      <w:r w:rsidRPr="00D16253">
        <w:rPr>
          <w:b/>
          <w:bCs/>
        </w:rPr>
        <w:t>circulated anonymously for 60 or more years</w:t>
      </w:r>
      <w:r w:rsidRPr="000B6D13">
        <w:t xml:space="preserve"> and then someone finally thought to put authors on them -- and managed to get the whole church across the Roman Empire to </w:t>
      </w:r>
      <w:r w:rsidRPr="00D16253">
        <w:rPr>
          <w:b/>
          <w:bCs/>
        </w:rPr>
        <w:t>agree</w:t>
      </w:r>
      <w:r w:rsidRPr="000B6D13">
        <w:t xml:space="preserve">.”  </w:t>
      </w:r>
      <w:r w:rsidRPr="00B82713">
        <w:rPr>
          <w:sz w:val="16"/>
          <w:szCs w:val="16"/>
        </w:rPr>
        <w:t>(Bold emphasis added,</w:t>
      </w:r>
      <w:r>
        <w:t xml:space="preserve"> </w:t>
      </w:r>
      <w:proofErr w:type="spellStart"/>
      <w:r w:rsidRPr="003D0055">
        <w:rPr>
          <w:sz w:val="16"/>
          <w:szCs w:val="16"/>
        </w:rPr>
        <w:t>Tektonics</w:t>
      </w:r>
      <w:proofErr w:type="spellEnd"/>
      <w:r w:rsidRPr="003D0055">
        <w:rPr>
          <w:sz w:val="16"/>
          <w:szCs w:val="16"/>
        </w:rPr>
        <w:t xml:space="preserve">, </w:t>
      </w:r>
      <w:r>
        <w:rPr>
          <w:sz w:val="16"/>
          <w:szCs w:val="16"/>
        </w:rPr>
        <w:t>10</w:t>
      </w:r>
      <w:r w:rsidRPr="003D0055">
        <w:rPr>
          <w:sz w:val="16"/>
          <w:szCs w:val="16"/>
        </w:rPr>
        <w:t>)</w:t>
      </w:r>
    </w:p>
    <w:p w14:paraId="272D5CA4" w14:textId="112C5140" w:rsidR="00F66192" w:rsidRDefault="00F66192" w:rsidP="00284D3C">
      <w:pPr>
        <w:pStyle w:val="Heading4"/>
        <w:numPr>
          <w:ilvl w:val="3"/>
          <w:numId w:val="8"/>
        </w:numPr>
      </w:pPr>
      <w:r>
        <w:t xml:space="preserve">The titles of the Gospels are </w:t>
      </w:r>
      <w:r w:rsidRPr="005036F5">
        <w:rPr>
          <w:b/>
          <w:bCs/>
        </w:rPr>
        <w:t>unusual</w:t>
      </w:r>
    </w:p>
    <w:p w14:paraId="1247D141" w14:textId="77777777" w:rsidR="00F66192" w:rsidRPr="003F3B26" w:rsidRDefault="00F66192" w:rsidP="00284D3C">
      <w:pPr>
        <w:pStyle w:val="Heading5"/>
        <w:numPr>
          <w:ilvl w:val="4"/>
          <w:numId w:val="8"/>
        </w:numPr>
      </w:pPr>
      <w:r w:rsidRPr="0012363D">
        <w:t xml:space="preserve">Normally, titles on secular works had the </w:t>
      </w:r>
      <w:r w:rsidRPr="00D53214">
        <w:rPr>
          <w:b/>
          <w:bCs/>
        </w:rPr>
        <w:t>author’s name</w:t>
      </w:r>
      <w:r w:rsidRPr="0012363D">
        <w:t xml:space="preserve"> in the </w:t>
      </w:r>
      <w:r w:rsidRPr="00D53214">
        <w:rPr>
          <w:b/>
          <w:bCs/>
        </w:rPr>
        <w:t>genitive case</w:t>
      </w:r>
    </w:p>
    <w:p w14:paraId="68335DA3" w14:textId="77777777" w:rsidR="00F66192" w:rsidRDefault="00F66192" w:rsidP="00284D3C">
      <w:pPr>
        <w:pStyle w:val="Heading6"/>
        <w:numPr>
          <w:ilvl w:val="5"/>
          <w:numId w:val="8"/>
        </w:numPr>
      </w:pPr>
      <w:r>
        <w:t xml:space="preserve">Aristotle’s </w:t>
      </w:r>
      <w:r w:rsidRPr="003F3B26">
        <w:rPr>
          <w:i/>
          <w:iCs/>
        </w:rPr>
        <w:t>Poetics</w:t>
      </w:r>
    </w:p>
    <w:p w14:paraId="159C2ACE" w14:textId="77777777" w:rsidR="00F66192" w:rsidRPr="0012363D" w:rsidRDefault="00F66192" w:rsidP="00284D3C">
      <w:pPr>
        <w:pStyle w:val="Heading6"/>
        <w:numPr>
          <w:ilvl w:val="5"/>
          <w:numId w:val="8"/>
        </w:numPr>
      </w:pPr>
      <w:r>
        <w:t xml:space="preserve">Plato’s </w:t>
      </w:r>
      <w:r w:rsidRPr="003F3B26">
        <w:rPr>
          <w:i/>
          <w:iCs/>
        </w:rPr>
        <w:t>Republic</w:t>
      </w:r>
    </w:p>
    <w:p w14:paraId="2322EC97" w14:textId="77777777" w:rsidR="00F66192" w:rsidRPr="0012363D" w:rsidRDefault="00F66192" w:rsidP="00284D3C">
      <w:pPr>
        <w:pStyle w:val="Heading5"/>
        <w:numPr>
          <w:ilvl w:val="4"/>
          <w:numId w:val="8"/>
        </w:numPr>
      </w:pPr>
      <w:r w:rsidRPr="0012363D">
        <w:t xml:space="preserve">The titles on the Gospels are </w:t>
      </w:r>
      <w:r w:rsidRPr="00D53214">
        <w:rPr>
          <w:b/>
          <w:bCs/>
        </w:rPr>
        <w:t>different</w:t>
      </w:r>
      <w:r w:rsidRPr="0012363D">
        <w:t>:</w:t>
      </w:r>
    </w:p>
    <w:p w14:paraId="0DDB28D6" w14:textId="3831D1D0" w:rsidR="00F66192" w:rsidRPr="0012363D" w:rsidRDefault="00F66192" w:rsidP="00284D3C">
      <w:pPr>
        <w:pStyle w:val="Heading6"/>
        <w:numPr>
          <w:ilvl w:val="5"/>
          <w:numId w:val="8"/>
        </w:numPr>
      </w:pPr>
      <w:r w:rsidRPr="00DF6514">
        <w:rPr>
          <w:b/>
          <w:bCs/>
        </w:rPr>
        <w:t>“Gospel according to….”</w:t>
      </w:r>
      <w:r w:rsidRPr="0012363D">
        <w:t xml:space="preserve"> </w:t>
      </w:r>
      <w:r w:rsidR="004F0E79">
        <w:t xml:space="preserve"> [</w:t>
      </w:r>
      <w:proofErr w:type="spellStart"/>
      <w:r w:rsidRPr="00E139FF">
        <w:rPr>
          <w:i/>
          <w:iCs/>
        </w:rPr>
        <w:t>euangelion</w:t>
      </w:r>
      <w:proofErr w:type="spellEnd"/>
      <w:r w:rsidRPr="00E139FF">
        <w:rPr>
          <w:i/>
          <w:iCs/>
        </w:rPr>
        <w:t xml:space="preserve"> kata</w:t>
      </w:r>
      <w:r w:rsidRPr="0012363D">
        <w:t>….</w:t>
      </w:r>
      <w:r w:rsidR="004F0E79">
        <w:t>]</w:t>
      </w:r>
    </w:p>
    <w:p w14:paraId="2BBA5443" w14:textId="6BA96372" w:rsidR="00F66192" w:rsidRDefault="00F66192" w:rsidP="00284D3C">
      <w:pPr>
        <w:pStyle w:val="Heading6"/>
        <w:numPr>
          <w:ilvl w:val="5"/>
          <w:numId w:val="8"/>
        </w:numPr>
      </w:pPr>
      <w:r w:rsidRPr="00DF6514">
        <w:rPr>
          <w:b/>
          <w:bCs/>
        </w:rPr>
        <w:t>“According to….”</w:t>
      </w:r>
      <w:r w:rsidR="004F0E79" w:rsidRPr="004F0E79">
        <w:t xml:space="preserve">  [</w:t>
      </w:r>
      <w:r w:rsidR="004F0E79" w:rsidRPr="004F0E79">
        <w:rPr>
          <w:i/>
          <w:iCs/>
        </w:rPr>
        <w:t>kata</w:t>
      </w:r>
      <w:r w:rsidR="004F0E79" w:rsidRPr="004F0E79">
        <w:t>….]</w:t>
      </w:r>
    </w:p>
    <w:p w14:paraId="5CB903B6" w14:textId="72675869" w:rsidR="00F93BEE" w:rsidRPr="00F93BEE" w:rsidRDefault="000013C5" w:rsidP="00284D3C">
      <w:pPr>
        <w:pStyle w:val="Heading7"/>
        <w:numPr>
          <w:ilvl w:val="6"/>
          <w:numId w:val="8"/>
        </w:numPr>
      </w:pPr>
      <w:r w:rsidRPr="00F93BEE">
        <w:rPr>
          <w:i/>
          <w:iCs/>
        </w:rPr>
        <w:t xml:space="preserve">Richard </w:t>
      </w:r>
      <w:proofErr w:type="spellStart"/>
      <w:r w:rsidR="0002519F">
        <w:rPr>
          <w:i/>
          <w:iCs/>
        </w:rPr>
        <w:t>B</w:t>
      </w:r>
      <w:r w:rsidR="007D5AD0">
        <w:rPr>
          <w:i/>
          <w:iCs/>
        </w:rPr>
        <w:t>auckham</w:t>
      </w:r>
      <w:proofErr w:type="spellEnd"/>
      <w:r>
        <w:t>:  “</w:t>
      </w:r>
      <w:r w:rsidR="00F93BEE" w:rsidRPr="00F93BEE">
        <w:t xml:space="preserve">Throughout the early manuscript tradition, from c. 200 onward, the only titles for all four canonical Gospels are in the form </w:t>
      </w:r>
      <w:r w:rsidR="00F93BEE" w:rsidRPr="00F93BEE">
        <w:rPr>
          <w:b/>
          <w:bCs/>
        </w:rPr>
        <w:t>‘Gospel according to …’</w:t>
      </w:r>
      <w:r w:rsidR="00F93BEE" w:rsidRPr="00F93BEE">
        <w:t xml:space="preserve"> </w:t>
      </w:r>
      <w:r w:rsidR="00F93BEE" w:rsidRPr="004D7D5F">
        <w:rPr>
          <w:iCs/>
        </w:rPr>
        <w:t>(</w:t>
      </w:r>
      <w:proofErr w:type="spellStart"/>
      <w:r w:rsidR="00F93BEE" w:rsidRPr="00F93BEE">
        <w:rPr>
          <w:i/>
        </w:rPr>
        <w:t>euangelion</w:t>
      </w:r>
      <w:proofErr w:type="spellEnd"/>
      <w:r w:rsidR="00F93BEE" w:rsidRPr="00F93BEE">
        <w:rPr>
          <w:i/>
        </w:rPr>
        <w:t xml:space="preserve"> kata …</w:t>
      </w:r>
      <w:r w:rsidR="00F93BEE" w:rsidRPr="00F93BEE">
        <w:rPr>
          <w:iCs/>
        </w:rPr>
        <w:t>)</w:t>
      </w:r>
      <w:r w:rsidR="00F93BEE" w:rsidRPr="00F93BEE">
        <w:rPr>
          <w:i/>
        </w:rPr>
        <w:t>,</w:t>
      </w:r>
      <w:r w:rsidR="00F93BEE" w:rsidRPr="00F93BEE">
        <w:t xml:space="preserve"> </w:t>
      </w:r>
      <w:r w:rsidR="00F93BEE" w:rsidRPr="00F93BEE">
        <w:lastRenderedPageBreak/>
        <w:t xml:space="preserve">with the exception of manuscripts </w:t>
      </w:r>
      <w:proofErr w:type="spellStart"/>
      <w:r w:rsidR="00F93BEE" w:rsidRPr="00F93BEE">
        <w:t>Vaticanus</w:t>
      </w:r>
      <w:proofErr w:type="spellEnd"/>
      <w:r w:rsidR="00F93BEE" w:rsidRPr="00F93BEE">
        <w:t xml:space="preserve"> and Sinaiticus which have the short form </w:t>
      </w:r>
      <w:r w:rsidR="00F93BEE" w:rsidRPr="00F93BEE">
        <w:rPr>
          <w:b/>
          <w:bCs/>
        </w:rPr>
        <w:t>‘According to.…’</w:t>
      </w:r>
      <w:r w:rsidR="00F93BEE">
        <w:t xml:space="preserve">”  </w:t>
      </w:r>
      <w:r w:rsidR="00F93BEE" w:rsidRPr="00B82713">
        <w:rPr>
          <w:sz w:val="16"/>
          <w:szCs w:val="16"/>
        </w:rPr>
        <w:t xml:space="preserve">(Bold emphasis </w:t>
      </w:r>
      <w:r w:rsidR="00F93BEE" w:rsidRPr="00F93BEE">
        <w:rPr>
          <w:sz w:val="16"/>
          <w:szCs w:val="16"/>
        </w:rPr>
        <w:t xml:space="preserve">added, </w:t>
      </w:r>
      <w:r w:rsidR="00F93BEE" w:rsidRPr="00F93BEE">
        <w:rPr>
          <w:i/>
          <w:sz w:val="16"/>
          <w:szCs w:val="16"/>
        </w:rPr>
        <w:t>Jesus and the Eyewitnesses: The Gospels as Eyewitness Testimony</w:t>
      </w:r>
      <w:r w:rsidR="00F93BEE" w:rsidRPr="00F93BEE">
        <w:rPr>
          <w:sz w:val="16"/>
          <w:szCs w:val="16"/>
        </w:rPr>
        <w:t>. 302)</w:t>
      </w:r>
    </w:p>
    <w:p w14:paraId="0B952118" w14:textId="2A3BDF64" w:rsidR="008A0757" w:rsidRDefault="008A0757" w:rsidP="008A0757">
      <w:pPr>
        <w:pStyle w:val="Heading5"/>
        <w:numPr>
          <w:ilvl w:val="4"/>
          <w:numId w:val="8"/>
        </w:numPr>
      </w:pPr>
      <w:r w:rsidRPr="00911AA4">
        <w:rPr>
          <w:i/>
          <w:iCs/>
        </w:rPr>
        <w:t>Martin Hengel</w:t>
      </w:r>
      <w:r>
        <w:t>:  “</w:t>
      </w:r>
      <w:r w:rsidRPr="00911AA4">
        <w:t xml:space="preserve">The </w:t>
      </w:r>
      <w:r w:rsidRPr="00554A18">
        <w:rPr>
          <w:b/>
          <w:bCs/>
        </w:rPr>
        <w:t>uniformity</w:t>
      </w:r>
      <w:r w:rsidRPr="00911AA4">
        <w:t xml:space="preserve"> of this </w:t>
      </w:r>
      <w:r w:rsidRPr="00554A18">
        <w:rPr>
          <w:b/>
          <w:bCs/>
        </w:rPr>
        <w:t>unusual</w:t>
      </w:r>
      <w:r w:rsidRPr="00911AA4">
        <w:t xml:space="preserve"> </w:t>
      </w:r>
      <w:r w:rsidRPr="00554A18">
        <w:rPr>
          <w:b/>
          <w:bCs/>
        </w:rPr>
        <w:t>form</w:t>
      </w:r>
      <w:r w:rsidRPr="00911AA4">
        <w:t xml:space="preserve"> of title strongly suggests that the titles </w:t>
      </w:r>
      <w:r>
        <w:t>‘</w:t>
      </w:r>
      <w:r w:rsidRPr="00911AA4">
        <w:t xml:space="preserve">were </w:t>
      </w:r>
      <w:r w:rsidRPr="00DB3D43">
        <w:rPr>
          <w:b/>
          <w:bCs/>
        </w:rPr>
        <w:t>not</w:t>
      </w:r>
      <w:r w:rsidRPr="00911AA4">
        <w:t xml:space="preserve"> </w:t>
      </w:r>
      <w:r w:rsidRPr="00554A18">
        <w:rPr>
          <w:b/>
          <w:bCs/>
        </w:rPr>
        <w:t>secondary additions</w:t>
      </w:r>
      <w:r w:rsidRPr="00911AA4">
        <w:t xml:space="preserve"> but part of the Gospels as originally circulated…. [T]</w:t>
      </w:r>
      <w:proofErr w:type="spellStart"/>
      <w:r w:rsidRPr="00911AA4">
        <w:t>hese</w:t>
      </w:r>
      <w:proofErr w:type="spellEnd"/>
      <w:r w:rsidRPr="00911AA4">
        <w:t xml:space="preserve"> superscriptions were not added to the Gospels secondarily, long after their composition…”  </w:t>
      </w:r>
      <w:r w:rsidRPr="00911AA4">
        <w:rPr>
          <w:sz w:val="16"/>
          <w:szCs w:val="16"/>
        </w:rPr>
        <w:t>(</w:t>
      </w:r>
      <w:r w:rsidR="00396F40" w:rsidRPr="00396F40">
        <w:rPr>
          <w:sz w:val="16"/>
          <w:szCs w:val="16"/>
        </w:rPr>
        <w:t xml:space="preserve">Bold emphasis added, </w:t>
      </w:r>
      <w:r w:rsidR="00396F40">
        <w:rPr>
          <w:sz w:val="16"/>
          <w:szCs w:val="16"/>
        </w:rPr>
        <w:t xml:space="preserve"> </w:t>
      </w:r>
      <w:r w:rsidRPr="00911AA4">
        <w:rPr>
          <w:i/>
          <w:iCs/>
          <w:sz w:val="16"/>
          <w:szCs w:val="16"/>
        </w:rPr>
        <w:t>The Four Gospels and the One Gospel of Jesus Christ</w:t>
      </w:r>
      <w:r w:rsidRPr="00911AA4">
        <w:rPr>
          <w:sz w:val="16"/>
          <w:szCs w:val="16"/>
        </w:rPr>
        <w:t>, 2000, 50)</w:t>
      </w:r>
    </w:p>
    <w:p w14:paraId="6189AEC5" w14:textId="61370168" w:rsidR="00C842F2" w:rsidRDefault="00C842F2" w:rsidP="00284D3C">
      <w:pPr>
        <w:pStyle w:val="Heading4"/>
        <w:numPr>
          <w:ilvl w:val="3"/>
          <w:numId w:val="8"/>
        </w:numPr>
      </w:pPr>
      <w:r>
        <w:t>The t</w:t>
      </w:r>
      <w:r w:rsidRPr="00F26335">
        <w:t xml:space="preserve">itles </w:t>
      </w:r>
      <w:r>
        <w:t xml:space="preserve">attached to the Gospels </w:t>
      </w:r>
      <w:r w:rsidRPr="00F26335">
        <w:t>are</w:t>
      </w:r>
      <w:r>
        <w:t xml:space="preserve"> </w:t>
      </w:r>
      <w:r w:rsidRPr="00C842F2">
        <w:rPr>
          <w:b/>
          <w:bCs/>
        </w:rPr>
        <w:t>ubiquitous</w:t>
      </w:r>
    </w:p>
    <w:p w14:paraId="2D6399A8" w14:textId="77777777" w:rsidR="00C842F2" w:rsidRDefault="00C842F2" w:rsidP="00284D3C">
      <w:pPr>
        <w:pStyle w:val="Heading5"/>
        <w:numPr>
          <w:ilvl w:val="4"/>
          <w:numId w:val="8"/>
        </w:numPr>
      </w:pPr>
      <w:r>
        <w:t xml:space="preserve">Apart from </w:t>
      </w:r>
      <w:proofErr w:type="spellStart"/>
      <w:r>
        <w:t>MSS</w:t>
      </w:r>
      <w:proofErr w:type="spellEnd"/>
      <w:r>
        <w:t xml:space="preserve"> </w:t>
      </w:r>
      <w:r w:rsidRPr="00FD5B3A">
        <w:rPr>
          <w:b/>
          <w:bCs/>
        </w:rPr>
        <w:t>fragments</w:t>
      </w:r>
      <w:r>
        <w:t xml:space="preserve">, which would not have titles, there are </w:t>
      </w:r>
      <w:r w:rsidRPr="009716D4">
        <w:rPr>
          <w:b/>
          <w:bCs/>
        </w:rPr>
        <w:t xml:space="preserve">no Greek </w:t>
      </w:r>
      <w:proofErr w:type="spellStart"/>
      <w:r w:rsidRPr="009716D4">
        <w:rPr>
          <w:b/>
          <w:bCs/>
        </w:rPr>
        <w:t>MSS</w:t>
      </w:r>
      <w:proofErr w:type="spellEnd"/>
      <w:r>
        <w:t xml:space="preserve"> of the Gospels without </w:t>
      </w:r>
      <w:r w:rsidRPr="009716D4">
        <w:rPr>
          <w:b/>
          <w:bCs/>
        </w:rPr>
        <w:t>attached titles</w:t>
      </w:r>
      <w:r>
        <w:t>, with one exception [P</w:t>
      </w:r>
      <w:r w:rsidRPr="00FD5B3A">
        <w:rPr>
          <w:vertAlign w:val="superscript"/>
        </w:rPr>
        <w:t>1</w:t>
      </w:r>
      <w:r>
        <w:t>]</w:t>
      </w:r>
    </w:p>
    <w:p w14:paraId="610A9546" w14:textId="77777777" w:rsidR="00C842F2" w:rsidRPr="00FC0DC7" w:rsidRDefault="00C842F2" w:rsidP="00284D3C">
      <w:pPr>
        <w:pStyle w:val="Heading6"/>
        <w:numPr>
          <w:ilvl w:val="5"/>
          <w:numId w:val="8"/>
        </w:numPr>
      </w:pPr>
      <w:r>
        <w:rPr>
          <w:i/>
          <w:iCs/>
        </w:rPr>
        <w:t>Brant Pitre</w:t>
      </w:r>
      <w:r>
        <w:t xml:space="preserve">:  “The </w:t>
      </w:r>
      <w:r w:rsidRPr="0038288B">
        <w:t xml:space="preserve">first and perhaps biggest problem for the anonymous </w:t>
      </w:r>
      <w:r>
        <w:t>G</w:t>
      </w:r>
      <w:r w:rsidRPr="0038288B">
        <w:t>ospels is this</w:t>
      </w:r>
      <w:r>
        <w:t xml:space="preserve">: </w:t>
      </w:r>
      <w:r w:rsidRPr="0038288B">
        <w:t xml:space="preserve"> </w:t>
      </w:r>
      <w:r w:rsidRPr="00947926">
        <w:rPr>
          <w:b/>
          <w:bCs/>
          <w:i/>
          <w:iCs/>
        </w:rPr>
        <w:t>no anonymous copies</w:t>
      </w:r>
      <w:r w:rsidRPr="00947926">
        <w:rPr>
          <w:i/>
          <w:iCs/>
        </w:rPr>
        <w:t xml:space="preserve"> of Matthew, Mark, </w:t>
      </w:r>
      <w:proofErr w:type="gramStart"/>
      <w:r w:rsidRPr="00947926">
        <w:rPr>
          <w:i/>
          <w:iCs/>
        </w:rPr>
        <w:t>Luke</w:t>
      </w:r>
      <w:proofErr w:type="gramEnd"/>
      <w:r w:rsidRPr="00947926">
        <w:rPr>
          <w:i/>
          <w:iCs/>
        </w:rPr>
        <w:t xml:space="preserve"> and John </w:t>
      </w:r>
      <w:r w:rsidRPr="00947926">
        <w:rPr>
          <w:b/>
          <w:bCs/>
          <w:i/>
          <w:iCs/>
        </w:rPr>
        <w:t>have ever been found</w:t>
      </w:r>
      <w:r w:rsidRPr="0038288B">
        <w:t>.</w:t>
      </w:r>
      <w:r>
        <w:t xml:space="preserve"> They do not exist.  As far as we know, they never have.”  </w:t>
      </w:r>
      <w:r w:rsidRPr="00B82713">
        <w:rPr>
          <w:sz w:val="16"/>
          <w:szCs w:val="16"/>
        </w:rPr>
        <w:t>(Bold emphasis added</w:t>
      </w:r>
      <w:r>
        <w:rPr>
          <w:sz w:val="16"/>
          <w:szCs w:val="16"/>
        </w:rPr>
        <w:t xml:space="preserve">, </w:t>
      </w:r>
      <w:r>
        <w:rPr>
          <w:i/>
          <w:iCs/>
          <w:sz w:val="16"/>
          <w:szCs w:val="16"/>
        </w:rPr>
        <w:t>The Case for Jesus</w:t>
      </w:r>
      <w:r>
        <w:rPr>
          <w:sz w:val="16"/>
          <w:szCs w:val="16"/>
        </w:rPr>
        <w:t>, 15)</w:t>
      </w:r>
    </w:p>
    <w:p w14:paraId="6E0D9710" w14:textId="1EC6987D" w:rsidR="00C842F2" w:rsidRDefault="00C842F2" w:rsidP="00284D3C">
      <w:pPr>
        <w:pStyle w:val="Heading7"/>
        <w:numPr>
          <w:ilvl w:val="6"/>
          <w:numId w:val="8"/>
        </w:numPr>
      </w:pPr>
      <w:bookmarkStart w:id="1" w:name="_See_Appendix_A"/>
      <w:bookmarkEnd w:id="1"/>
      <w:r>
        <w:t xml:space="preserve">See </w:t>
      </w:r>
      <w:hyperlink w:anchor="AppendixA" w:history="1">
        <w:r w:rsidRPr="00B10D8C">
          <w:rPr>
            <w:rStyle w:val="Hyperlink"/>
          </w:rPr>
          <w:t>Appendix A</w:t>
        </w:r>
      </w:hyperlink>
    </w:p>
    <w:p w14:paraId="1A692B97" w14:textId="43F2F22C" w:rsidR="00C842F2" w:rsidRDefault="00C842F2" w:rsidP="00284D3C">
      <w:pPr>
        <w:pStyle w:val="Heading6"/>
        <w:numPr>
          <w:ilvl w:val="5"/>
          <w:numId w:val="8"/>
        </w:numPr>
      </w:pPr>
      <w:r>
        <w:rPr>
          <w:i/>
          <w:iCs/>
        </w:rPr>
        <w:t>Craig Blomberg</w:t>
      </w:r>
      <w:r>
        <w:t>:  “</w:t>
      </w:r>
      <w:r w:rsidRPr="001427DF">
        <w:rPr>
          <w:b/>
          <w:bCs/>
        </w:rPr>
        <w:t>All known ancient Greek manuscripts</w:t>
      </w:r>
      <w:r>
        <w:t xml:space="preserve"> </w:t>
      </w:r>
      <w:proofErr w:type="gramStart"/>
      <w:r>
        <w:t>containing</w:t>
      </w:r>
      <w:proofErr w:type="gramEnd"/>
      <w:r>
        <w:t xml:space="preserve"> the beginning of one of the Gospels </w:t>
      </w:r>
      <w:r w:rsidRPr="001427DF">
        <w:rPr>
          <w:b/>
          <w:bCs/>
        </w:rPr>
        <w:t>include the titles</w:t>
      </w:r>
      <w:r>
        <w:t xml:space="preserve"> ‘According to Matthew,’ ‘According to Mark,’ and so on. Yet it seems </w:t>
      </w:r>
      <w:r w:rsidRPr="001427DF">
        <w:rPr>
          <w:b/>
          <w:bCs/>
        </w:rPr>
        <w:t>improbable</w:t>
      </w:r>
      <w:r>
        <w:t xml:space="preserve"> that all of the Gospel writers would have </w:t>
      </w:r>
      <w:r w:rsidRPr="001427DF">
        <w:rPr>
          <w:b/>
          <w:bCs/>
        </w:rPr>
        <w:t>independently</w:t>
      </w:r>
      <w:r>
        <w:t xml:space="preserve"> chosen to call their works ‘According to [so-and-so].’”  </w:t>
      </w:r>
      <w:r w:rsidRPr="0003305C">
        <w:rPr>
          <w:sz w:val="16"/>
          <w:szCs w:val="16"/>
        </w:rPr>
        <w:t xml:space="preserve">(Bold emphasis added, </w:t>
      </w:r>
      <w:r w:rsidRPr="0003305C">
        <w:rPr>
          <w:i/>
          <w:iCs/>
          <w:sz w:val="16"/>
          <w:szCs w:val="16"/>
        </w:rPr>
        <w:t xml:space="preserve">The Historical Reliability of the </w:t>
      </w:r>
      <w:r>
        <w:rPr>
          <w:i/>
          <w:iCs/>
          <w:sz w:val="16"/>
          <w:szCs w:val="16"/>
        </w:rPr>
        <w:t>New Testament</w:t>
      </w:r>
      <w:r w:rsidRPr="0003305C">
        <w:rPr>
          <w:sz w:val="16"/>
          <w:szCs w:val="16"/>
        </w:rPr>
        <w:t xml:space="preserve">, </w:t>
      </w:r>
      <w:r>
        <w:rPr>
          <w:sz w:val="16"/>
          <w:szCs w:val="16"/>
        </w:rPr>
        <w:t>11)</w:t>
      </w:r>
    </w:p>
    <w:p w14:paraId="4FB9ED30" w14:textId="77777777" w:rsidR="00C842F2" w:rsidRPr="00EC7D83" w:rsidRDefault="00C842F2" w:rsidP="00284D3C">
      <w:pPr>
        <w:pStyle w:val="Heading6"/>
        <w:numPr>
          <w:ilvl w:val="5"/>
          <w:numId w:val="8"/>
        </w:numPr>
      </w:pPr>
      <w:r w:rsidRPr="00EC7D83">
        <w:rPr>
          <w:i/>
          <w:iCs/>
        </w:rPr>
        <w:t>Craig Evans</w:t>
      </w:r>
      <w:r>
        <w:t>:  “</w:t>
      </w:r>
      <w:r w:rsidRPr="00EC7D83">
        <w:t xml:space="preserve">In </w:t>
      </w:r>
      <w:r w:rsidRPr="00EC7D83">
        <w:rPr>
          <w:b/>
          <w:bCs/>
        </w:rPr>
        <w:t>every single text</w:t>
      </w:r>
      <w:r w:rsidRPr="00EC7D83">
        <w:t xml:space="preserve"> that we have where the </w:t>
      </w:r>
      <w:r w:rsidRPr="00EC7D83">
        <w:rPr>
          <w:b/>
          <w:bCs/>
        </w:rPr>
        <w:t>beginning</w:t>
      </w:r>
      <w:r w:rsidRPr="00EC7D83">
        <w:t xml:space="preserve"> or the </w:t>
      </w:r>
      <w:r w:rsidRPr="00EC7D83">
        <w:rPr>
          <w:b/>
          <w:bCs/>
        </w:rPr>
        <w:t>ending</w:t>
      </w:r>
      <w:r w:rsidRPr="00EC7D83">
        <w:t xml:space="preserve"> of the work survives, we find the </w:t>
      </w:r>
      <w:r w:rsidRPr="00EC7D83">
        <w:rPr>
          <w:b/>
          <w:bCs/>
        </w:rPr>
        <w:t>traditional authorship</w:t>
      </w:r>
      <w:r w:rsidRPr="00EC7D83">
        <w:t>.</w:t>
      </w:r>
      <w:r>
        <w:t xml:space="preserve">”  </w:t>
      </w:r>
      <w:r w:rsidRPr="00EC7D83">
        <w:rPr>
          <w:sz w:val="16"/>
          <w:szCs w:val="16"/>
        </w:rPr>
        <w:t>(Bold emphasis added</w:t>
      </w:r>
      <w:r w:rsidRPr="008E1433">
        <w:rPr>
          <w:sz w:val="16"/>
          <w:szCs w:val="16"/>
        </w:rPr>
        <w:t xml:space="preserve">, </w:t>
      </w:r>
      <w:r w:rsidRPr="00EC7D83">
        <w:rPr>
          <w:i/>
          <w:sz w:val="16"/>
          <w:szCs w:val="16"/>
        </w:rPr>
        <w:t xml:space="preserve">Jesus and the </w:t>
      </w:r>
      <w:r w:rsidRPr="00EC7D83">
        <w:rPr>
          <w:iCs/>
          <w:sz w:val="16"/>
          <w:szCs w:val="16"/>
        </w:rPr>
        <w:t>Manuscript</w:t>
      </w:r>
      <w:r w:rsidRPr="008E1433">
        <w:rPr>
          <w:iCs/>
          <w:sz w:val="16"/>
          <w:szCs w:val="16"/>
        </w:rPr>
        <w:t xml:space="preserve">s, </w:t>
      </w:r>
      <w:r w:rsidRPr="00EC7D83">
        <w:rPr>
          <w:iCs/>
          <w:sz w:val="16"/>
          <w:szCs w:val="16"/>
        </w:rPr>
        <w:t>53</w:t>
      </w:r>
      <w:r w:rsidRPr="008E1433">
        <w:rPr>
          <w:sz w:val="16"/>
          <w:szCs w:val="16"/>
        </w:rPr>
        <w:t>)</w:t>
      </w:r>
    </w:p>
    <w:p w14:paraId="263F62DC" w14:textId="363C99EC" w:rsidR="00F66192" w:rsidRPr="00421329" w:rsidRDefault="00F66192" w:rsidP="00284D3C">
      <w:pPr>
        <w:pStyle w:val="Heading4"/>
        <w:numPr>
          <w:ilvl w:val="3"/>
          <w:numId w:val="8"/>
        </w:numPr>
      </w:pPr>
      <w:r>
        <w:t>The t</w:t>
      </w:r>
      <w:r w:rsidRPr="00F26335">
        <w:t xml:space="preserve">itles </w:t>
      </w:r>
      <w:r>
        <w:t xml:space="preserve">attached to the Gospels </w:t>
      </w:r>
      <w:r w:rsidRPr="00F26335">
        <w:t>are</w:t>
      </w:r>
      <w:r>
        <w:t xml:space="preserve"> </w:t>
      </w:r>
      <w:r>
        <w:rPr>
          <w:b/>
          <w:bCs/>
        </w:rPr>
        <w:t>uniform</w:t>
      </w:r>
      <w:r w:rsidRPr="00F26335">
        <w:t xml:space="preserve"> and </w:t>
      </w:r>
      <w:r w:rsidRPr="00F26335">
        <w:rPr>
          <w:b/>
          <w:bCs/>
        </w:rPr>
        <w:t>unequivocal</w:t>
      </w:r>
    </w:p>
    <w:p w14:paraId="67B029D8" w14:textId="22CBA69F" w:rsidR="00852800" w:rsidRPr="00416E15" w:rsidRDefault="00505A67" w:rsidP="00284D3C">
      <w:pPr>
        <w:pStyle w:val="Heading5"/>
        <w:numPr>
          <w:ilvl w:val="4"/>
          <w:numId w:val="8"/>
        </w:numPr>
      </w:pPr>
      <w:r>
        <w:t xml:space="preserve">The attached titles </w:t>
      </w:r>
      <w:r w:rsidR="002A653F">
        <w:t xml:space="preserve">uniformly attribute the Gospels to the </w:t>
      </w:r>
      <w:r w:rsidR="002A653F" w:rsidRPr="005152CF">
        <w:rPr>
          <w:b/>
          <w:bCs/>
        </w:rPr>
        <w:t>“traditional authors”</w:t>
      </w:r>
      <w:r w:rsidR="005152CF">
        <w:t>:</w:t>
      </w:r>
      <w:r w:rsidR="002A653F">
        <w:t xml:space="preserve">  Matthew, Mark, Luke, and John</w:t>
      </w:r>
    </w:p>
    <w:p w14:paraId="719786A8" w14:textId="25B929C7" w:rsidR="000764CA" w:rsidRDefault="002315A1" w:rsidP="00284D3C">
      <w:pPr>
        <w:pStyle w:val="Heading6"/>
        <w:numPr>
          <w:ilvl w:val="5"/>
          <w:numId w:val="8"/>
        </w:numPr>
      </w:pPr>
      <w:r>
        <w:rPr>
          <w:i/>
          <w:iCs/>
        </w:rPr>
        <w:t xml:space="preserve">Brant </w:t>
      </w:r>
      <w:r w:rsidR="008A0F67">
        <w:rPr>
          <w:i/>
          <w:iCs/>
        </w:rPr>
        <w:t>Pitre</w:t>
      </w:r>
      <w:r>
        <w:t>:  “</w:t>
      </w:r>
      <w:r w:rsidR="000764CA">
        <w:t xml:space="preserve">The second major problem with the theory of the anonymous Gospels is the </w:t>
      </w:r>
      <w:r w:rsidR="000764CA" w:rsidRPr="000764CA">
        <w:rPr>
          <w:b/>
          <w:bCs/>
        </w:rPr>
        <w:t>utter implausibility</w:t>
      </w:r>
      <w:r w:rsidR="000764CA">
        <w:t xml:space="preserve"> that a book circulating around the Roman Empire </w:t>
      </w:r>
      <w:r w:rsidR="000764CA" w:rsidRPr="000764CA">
        <w:rPr>
          <w:b/>
          <w:bCs/>
        </w:rPr>
        <w:t>without a title</w:t>
      </w:r>
      <w:r w:rsidR="000764CA">
        <w:t xml:space="preserve"> for almost a </w:t>
      </w:r>
      <w:r w:rsidR="000764CA" w:rsidRPr="000764CA">
        <w:rPr>
          <w:b/>
          <w:bCs/>
        </w:rPr>
        <w:t>hundred years</w:t>
      </w:r>
      <w:r w:rsidR="000764CA">
        <w:t xml:space="preserve"> could somehow at some point be </w:t>
      </w:r>
      <w:r w:rsidR="000764CA" w:rsidRPr="003D5BBE">
        <w:rPr>
          <w:b/>
          <w:bCs/>
        </w:rPr>
        <w:t>attributed to exactly the same author</w:t>
      </w:r>
      <w:r w:rsidR="000764CA">
        <w:t xml:space="preserve"> by scribes throughout the world and yet leave </w:t>
      </w:r>
      <w:r w:rsidR="000764CA" w:rsidRPr="003D5BBE">
        <w:rPr>
          <w:b/>
          <w:bCs/>
        </w:rPr>
        <w:t>no trace of disagreement</w:t>
      </w:r>
      <w:r w:rsidR="000764CA">
        <w:t xml:space="preserve"> in any manuscripts.</w:t>
      </w:r>
      <w:r w:rsidR="003D5BBE">
        <w:t xml:space="preserve">”  </w:t>
      </w:r>
      <w:r w:rsidR="003D5BBE" w:rsidRPr="00B82713">
        <w:rPr>
          <w:sz w:val="16"/>
          <w:szCs w:val="16"/>
        </w:rPr>
        <w:t>(Bold emphasis added</w:t>
      </w:r>
      <w:r w:rsidR="003D5BBE">
        <w:rPr>
          <w:sz w:val="16"/>
          <w:szCs w:val="16"/>
        </w:rPr>
        <w:t xml:space="preserve">, </w:t>
      </w:r>
      <w:r w:rsidR="008A0F67">
        <w:rPr>
          <w:sz w:val="16"/>
          <w:szCs w:val="16"/>
        </w:rPr>
        <w:t>Pitre</w:t>
      </w:r>
      <w:r w:rsidR="003D5BBE">
        <w:rPr>
          <w:sz w:val="16"/>
          <w:szCs w:val="16"/>
        </w:rPr>
        <w:t>, 18-19)</w:t>
      </w:r>
    </w:p>
    <w:p w14:paraId="37FA39F1" w14:textId="453DDD75" w:rsidR="004727A1" w:rsidRPr="004622E3" w:rsidRDefault="002D2487" w:rsidP="00284D3C">
      <w:pPr>
        <w:pStyle w:val="Heading6"/>
        <w:numPr>
          <w:ilvl w:val="5"/>
          <w:numId w:val="8"/>
        </w:numPr>
      </w:pPr>
      <w:r w:rsidRPr="004727A1">
        <w:rPr>
          <w:i/>
          <w:iCs/>
        </w:rPr>
        <w:t>Craig Evans</w:t>
      </w:r>
      <w:r>
        <w:t>:  “</w:t>
      </w:r>
      <w:r w:rsidR="004727A1">
        <w:t xml:space="preserve">There are </w:t>
      </w:r>
      <w:r w:rsidR="004727A1" w:rsidRPr="004727A1">
        <w:rPr>
          <w:b/>
          <w:bCs/>
        </w:rPr>
        <w:t>no anonymous copies</w:t>
      </w:r>
      <w:r w:rsidR="004727A1">
        <w:t xml:space="preserve"> of the Gospels and there are no copies of the canonical Gospels under </w:t>
      </w:r>
      <w:r w:rsidR="004727A1" w:rsidRPr="004727A1">
        <w:rPr>
          <w:b/>
          <w:bCs/>
        </w:rPr>
        <w:t>different names</w:t>
      </w:r>
      <w:r w:rsidR="004727A1">
        <w:t xml:space="preserve">. Unless evidence to the contrary should surface, we should stop talking about </w:t>
      </w:r>
      <w:r w:rsidR="004727A1" w:rsidRPr="00AC0CF0">
        <w:rPr>
          <w:b/>
          <w:bCs/>
        </w:rPr>
        <w:t>anonymous Gospels</w:t>
      </w:r>
      <w:r w:rsidR="004727A1">
        <w:t xml:space="preserve"> and late, </w:t>
      </w:r>
      <w:r w:rsidR="004727A1" w:rsidRPr="00AC0CF0">
        <w:rPr>
          <w:b/>
          <w:bCs/>
        </w:rPr>
        <w:t>unhistorical superscriptions and subscriptions</w:t>
      </w:r>
      <w:r w:rsidR="004727A1">
        <w:t>.</w:t>
      </w:r>
      <w:r w:rsidR="00AC0CF0">
        <w:t xml:space="preserve">”  </w:t>
      </w:r>
      <w:r w:rsidR="00AC0CF0" w:rsidRPr="00EC7D83">
        <w:rPr>
          <w:sz w:val="16"/>
          <w:szCs w:val="16"/>
        </w:rPr>
        <w:t>(Bold emphasis added</w:t>
      </w:r>
      <w:r w:rsidR="00AC0CF0" w:rsidRPr="008E1433">
        <w:rPr>
          <w:sz w:val="16"/>
          <w:szCs w:val="16"/>
        </w:rPr>
        <w:t xml:space="preserve">, </w:t>
      </w:r>
      <w:r w:rsidR="00AC0CF0" w:rsidRPr="00EC7D83">
        <w:rPr>
          <w:i/>
          <w:sz w:val="16"/>
          <w:szCs w:val="16"/>
        </w:rPr>
        <w:t xml:space="preserve">Jesus and the </w:t>
      </w:r>
      <w:r w:rsidR="00AC0CF0" w:rsidRPr="00EC7D83">
        <w:rPr>
          <w:iCs/>
          <w:sz w:val="16"/>
          <w:szCs w:val="16"/>
        </w:rPr>
        <w:t>Manuscript</w:t>
      </w:r>
      <w:r w:rsidR="00AC0CF0" w:rsidRPr="008E1433">
        <w:rPr>
          <w:iCs/>
          <w:sz w:val="16"/>
          <w:szCs w:val="16"/>
        </w:rPr>
        <w:t xml:space="preserve">s, </w:t>
      </w:r>
      <w:r w:rsidR="00AC0CF0" w:rsidRPr="00EC7D83">
        <w:rPr>
          <w:iCs/>
          <w:sz w:val="16"/>
          <w:szCs w:val="16"/>
        </w:rPr>
        <w:t>53</w:t>
      </w:r>
      <w:r w:rsidR="00AC0CF0" w:rsidRPr="008E1433">
        <w:rPr>
          <w:sz w:val="16"/>
          <w:szCs w:val="16"/>
        </w:rPr>
        <w:t>)</w:t>
      </w:r>
    </w:p>
    <w:p w14:paraId="0D12C286" w14:textId="4943B41E" w:rsidR="00350659" w:rsidRPr="00350659" w:rsidRDefault="00640952" w:rsidP="00284D3C">
      <w:pPr>
        <w:pStyle w:val="Heading5"/>
        <w:numPr>
          <w:ilvl w:val="4"/>
          <w:numId w:val="8"/>
        </w:numPr>
      </w:pPr>
      <w:r>
        <w:t xml:space="preserve">There are </w:t>
      </w:r>
      <w:r w:rsidRPr="001C0437">
        <w:rPr>
          <w:b/>
          <w:bCs/>
        </w:rPr>
        <w:t xml:space="preserve">no </w:t>
      </w:r>
      <w:r w:rsidR="001C0437" w:rsidRPr="001C0437">
        <w:rPr>
          <w:b/>
          <w:bCs/>
        </w:rPr>
        <w:t>competing candidates</w:t>
      </w:r>
      <w:r w:rsidR="001C0437">
        <w:t xml:space="preserve"> for Gospel authorship</w:t>
      </w:r>
    </w:p>
    <w:p w14:paraId="2FE4C087" w14:textId="081EDB2A" w:rsidR="00792DAE" w:rsidRPr="00792DAE" w:rsidRDefault="00792DAE" w:rsidP="00284D3C">
      <w:pPr>
        <w:pStyle w:val="Heading6"/>
        <w:numPr>
          <w:ilvl w:val="5"/>
          <w:numId w:val="8"/>
        </w:numPr>
      </w:pPr>
      <w:r>
        <w:t xml:space="preserve">If the Gospels were </w:t>
      </w:r>
      <w:r w:rsidRPr="00AE1FD1">
        <w:rPr>
          <w:b/>
          <w:bCs/>
        </w:rPr>
        <w:t>truly an</w:t>
      </w:r>
      <w:r w:rsidR="00650993" w:rsidRPr="00AE1FD1">
        <w:rPr>
          <w:b/>
          <w:bCs/>
        </w:rPr>
        <w:t>onymous</w:t>
      </w:r>
      <w:r w:rsidR="00650993">
        <w:t xml:space="preserve">, we would expect to find Greek </w:t>
      </w:r>
      <w:proofErr w:type="spellStart"/>
      <w:r w:rsidR="00650993">
        <w:t>MSS</w:t>
      </w:r>
      <w:proofErr w:type="spellEnd"/>
      <w:r w:rsidR="00650993">
        <w:t xml:space="preserve"> with </w:t>
      </w:r>
      <w:r w:rsidR="00650993" w:rsidRPr="00EA1E19">
        <w:rPr>
          <w:b/>
          <w:bCs/>
        </w:rPr>
        <w:t>different titles</w:t>
      </w:r>
      <w:r w:rsidR="00EA1E19">
        <w:t xml:space="preserve"> or </w:t>
      </w:r>
      <w:r w:rsidR="00EA1E19" w:rsidRPr="00EA1E19">
        <w:rPr>
          <w:b/>
          <w:bCs/>
        </w:rPr>
        <w:t>no titles</w:t>
      </w:r>
    </w:p>
    <w:p w14:paraId="7A6DF698" w14:textId="29FB7C85" w:rsidR="004622E3" w:rsidRPr="00AE1FD1" w:rsidRDefault="004622E3" w:rsidP="00284D3C">
      <w:pPr>
        <w:pStyle w:val="Heading7"/>
        <w:numPr>
          <w:ilvl w:val="6"/>
          <w:numId w:val="8"/>
        </w:numPr>
      </w:pPr>
      <w:r w:rsidRPr="00EA1E19">
        <w:rPr>
          <w:i/>
          <w:iCs/>
        </w:rPr>
        <w:t>James Patrick Holding</w:t>
      </w:r>
      <w:r>
        <w:t xml:space="preserve">:  </w:t>
      </w:r>
      <w:r w:rsidRPr="00F528E5">
        <w:t xml:space="preserve">“Skeptics and critics might have a better case if they could find a copy of </w:t>
      </w:r>
      <w:r w:rsidRPr="00EA1E19">
        <w:rPr>
          <w:b/>
          <w:bCs/>
        </w:rPr>
        <w:t>Matthew</w:t>
      </w:r>
      <w:r w:rsidRPr="00F528E5">
        <w:t xml:space="preserve"> that is instead attributed to, say, </w:t>
      </w:r>
      <w:r w:rsidRPr="00EA1E19">
        <w:rPr>
          <w:b/>
          <w:bCs/>
        </w:rPr>
        <w:t>Andrew</w:t>
      </w:r>
      <w:r w:rsidRPr="00F528E5">
        <w:t xml:space="preserve">, or to </w:t>
      </w:r>
      <w:r w:rsidRPr="00EA1E19">
        <w:rPr>
          <w:b/>
          <w:bCs/>
        </w:rPr>
        <w:t>no one at all</w:t>
      </w:r>
      <w:r w:rsidRPr="00F528E5">
        <w:t xml:space="preserve">; or a copy of what is </w:t>
      </w:r>
      <w:r w:rsidRPr="00F528E5">
        <w:lastRenderedPageBreak/>
        <w:t xml:space="preserve">obviously </w:t>
      </w:r>
      <w:r w:rsidRPr="00EA1E19">
        <w:rPr>
          <w:b/>
          <w:bCs/>
        </w:rPr>
        <w:t>Mark</w:t>
      </w:r>
      <w:r w:rsidRPr="00F528E5">
        <w:t xml:space="preserve"> that is attributed to </w:t>
      </w:r>
      <w:r w:rsidRPr="00EA1E19">
        <w:rPr>
          <w:b/>
          <w:bCs/>
        </w:rPr>
        <w:t>Barnabas</w:t>
      </w:r>
      <w:r w:rsidRPr="00F528E5">
        <w:t xml:space="preserve">. But </w:t>
      </w:r>
      <w:r w:rsidRPr="00EA1E19">
        <w:rPr>
          <w:b/>
          <w:bCs/>
        </w:rPr>
        <w:t>the titles are unanimous and unequivocal</w:t>
      </w:r>
      <w:r w:rsidRPr="00F528E5">
        <w:t xml:space="preserve"> -- there is </w:t>
      </w:r>
      <w:r w:rsidRPr="00EA1E19">
        <w:rPr>
          <w:b/>
          <w:bCs/>
        </w:rPr>
        <w:t>no variation</w:t>
      </w:r>
      <w:r w:rsidRPr="00F528E5">
        <w:t xml:space="preserve"> in them at all, and critics have also not provided any examples of Gospel texts with </w:t>
      </w:r>
      <w:r w:rsidRPr="00EA1E19">
        <w:rPr>
          <w:b/>
          <w:bCs/>
        </w:rPr>
        <w:t>no title</w:t>
      </w:r>
      <w:r w:rsidRPr="00F528E5">
        <w:t xml:space="preserve">, and (with one exception) cannot: ‘There is </w:t>
      </w:r>
      <w:r w:rsidRPr="00EA1E19">
        <w:rPr>
          <w:b/>
          <w:bCs/>
        </w:rPr>
        <w:t>no trace of such anonymity</w:t>
      </w:r>
      <w:r w:rsidRPr="00F528E5">
        <w:t xml:space="preserve"> [concerning the Gospels],’ and the testimony to their authorship is </w:t>
      </w:r>
      <w:r w:rsidRPr="00EA1E19">
        <w:rPr>
          <w:b/>
          <w:bCs/>
        </w:rPr>
        <w:t>unanimous</w:t>
      </w:r>
      <w:r w:rsidRPr="00F528E5">
        <w:t xml:space="preserve"> across broad geographic and chronological lines [Heng.4G, 54].”  </w:t>
      </w:r>
      <w:r w:rsidRPr="00EA1E19">
        <w:rPr>
          <w:sz w:val="16"/>
          <w:szCs w:val="16"/>
        </w:rPr>
        <w:t xml:space="preserve">(Bold emphasis added, </w:t>
      </w:r>
      <w:proofErr w:type="spellStart"/>
      <w:r w:rsidRPr="00EA1E19">
        <w:rPr>
          <w:sz w:val="16"/>
          <w:szCs w:val="16"/>
        </w:rPr>
        <w:t>Tektonics</w:t>
      </w:r>
      <w:proofErr w:type="spellEnd"/>
      <w:r w:rsidRPr="00EA1E19">
        <w:rPr>
          <w:sz w:val="16"/>
          <w:szCs w:val="16"/>
        </w:rPr>
        <w:t>, 8)</w:t>
      </w:r>
    </w:p>
    <w:p w14:paraId="23E24565" w14:textId="1640F6C2" w:rsidR="00AE1FD1" w:rsidRDefault="00A12E5F" w:rsidP="009048B5">
      <w:pPr>
        <w:pStyle w:val="Heading5"/>
        <w:numPr>
          <w:ilvl w:val="4"/>
          <w:numId w:val="8"/>
        </w:numPr>
      </w:pPr>
      <w:r>
        <w:t xml:space="preserve">In the Greek </w:t>
      </w:r>
      <w:proofErr w:type="spellStart"/>
      <w:r>
        <w:t>MSS</w:t>
      </w:r>
      <w:proofErr w:type="spellEnd"/>
      <w:r>
        <w:t xml:space="preserve"> tradition of </w:t>
      </w:r>
      <w:r w:rsidRPr="009048B5">
        <w:rPr>
          <w:b/>
          <w:bCs/>
        </w:rPr>
        <w:t>Hebrews</w:t>
      </w:r>
      <w:r>
        <w:t xml:space="preserve">, we find </w:t>
      </w:r>
      <w:r w:rsidRPr="009048B5">
        <w:rPr>
          <w:b/>
          <w:bCs/>
        </w:rPr>
        <w:t>different titles</w:t>
      </w:r>
      <w:r w:rsidR="00284D3C">
        <w:t>, but not with the Gospels</w:t>
      </w:r>
    </w:p>
    <w:p w14:paraId="39FBFDB7" w14:textId="28950A57" w:rsidR="00640952" w:rsidRPr="00D37A24" w:rsidRDefault="00640952" w:rsidP="009048B5">
      <w:pPr>
        <w:pStyle w:val="Heading6"/>
        <w:numPr>
          <w:ilvl w:val="5"/>
          <w:numId w:val="8"/>
        </w:numPr>
      </w:pPr>
      <w:r w:rsidRPr="009048B5">
        <w:rPr>
          <w:i/>
          <w:iCs/>
        </w:rPr>
        <w:t>Craig Evans</w:t>
      </w:r>
      <w:r>
        <w:t xml:space="preserve">:  “In my view, the </w:t>
      </w:r>
      <w:r w:rsidRPr="009048B5">
        <w:rPr>
          <w:b/>
          <w:bCs/>
        </w:rPr>
        <w:t>strongest argument</w:t>
      </w:r>
      <w:r>
        <w:t xml:space="preserve"> against the assumption that the Gospels originally circulated anonymously is that </w:t>
      </w:r>
      <w:r w:rsidRPr="009048B5">
        <w:rPr>
          <w:b/>
          <w:bCs/>
        </w:rPr>
        <w:t xml:space="preserve">anonymous works </w:t>
      </w:r>
      <w:proofErr w:type="gramStart"/>
      <w:r w:rsidRPr="009048B5">
        <w:rPr>
          <w:b/>
          <w:bCs/>
        </w:rPr>
        <w:t>acquired</w:t>
      </w:r>
      <w:proofErr w:type="gramEnd"/>
      <w:r w:rsidRPr="009048B5">
        <w:rPr>
          <w:b/>
          <w:bCs/>
        </w:rPr>
        <w:t xml:space="preserve"> diverse and conflicting titles and claims of authorship</w:t>
      </w:r>
      <w:r>
        <w:t xml:space="preserve">. We see this in the New Testament in the case of the </w:t>
      </w:r>
      <w:r w:rsidRPr="009048B5">
        <w:rPr>
          <w:b/>
          <w:bCs/>
        </w:rPr>
        <w:t>Epistle to the Hebrews</w:t>
      </w:r>
      <w:r>
        <w:t xml:space="preserve">. The work is </w:t>
      </w:r>
      <w:r w:rsidRPr="009048B5">
        <w:rPr>
          <w:b/>
          <w:bCs/>
        </w:rPr>
        <w:t>anonymous</w:t>
      </w:r>
      <w:r>
        <w:t xml:space="preserve">, so it is not surprising that </w:t>
      </w:r>
      <w:r w:rsidRPr="009048B5">
        <w:rPr>
          <w:b/>
          <w:bCs/>
        </w:rPr>
        <w:t>three or four names</w:t>
      </w:r>
      <w:r>
        <w:t xml:space="preserve"> are suggested as its author. But this is </w:t>
      </w:r>
      <w:r w:rsidRPr="009048B5">
        <w:rPr>
          <w:b/>
          <w:bCs/>
        </w:rPr>
        <w:t>not the case</w:t>
      </w:r>
      <w:r>
        <w:t xml:space="preserve"> with respect to any of the four Gospels. There simply are </w:t>
      </w:r>
      <w:r w:rsidRPr="009048B5">
        <w:rPr>
          <w:b/>
          <w:bCs/>
        </w:rPr>
        <w:t>no competing claims</w:t>
      </w:r>
      <w:r>
        <w:t xml:space="preserve">. Matthew is always known as Matthew, Mark always as Mark, and so on.”  </w:t>
      </w:r>
      <w:r w:rsidRPr="009048B5">
        <w:rPr>
          <w:sz w:val="16"/>
          <w:szCs w:val="16"/>
        </w:rPr>
        <w:t xml:space="preserve">(Bold emphasis added, </w:t>
      </w:r>
      <w:r w:rsidRPr="009048B5">
        <w:rPr>
          <w:i/>
          <w:sz w:val="16"/>
          <w:szCs w:val="16"/>
        </w:rPr>
        <w:t xml:space="preserve">Jesus and the </w:t>
      </w:r>
      <w:r w:rsidRPr="009048B5">
        <w:rPr>
          <w:iCs/>
          <w:sz w:val="16"/>
          <w:szCs w:val="16"/>
        </w:rPr>
        <w:t>Manuscripts, 52</w:t>
      </w:r>
      <w:r w:rsidRPr="009048B5">
        <w:rPr>
          <w:sz w:val="16"/>
          <w:szCs w:val="16"/>
        </w:rPr>
        <w:t>)</w:t>
      </w:r>
    </w:p>
    <w:p w14:paraId="3004B2D8" w14:textId="77777777" w:rsidR="00D37A24" w:rsidRPr="00756A80" w:rsidRDefault="00D37A24" w:rsidP="00D37A24">
      <w:pPr>
        <w:pStyle w:val="Heading6"/>
      </w:pPr>
      <w:r w:rsidRPr="00310C30">
        <w:rPr>
          <w:i/>
          <w:iCs/>
        </w:rPr>
        <w:t>Dewayne Bryant</w:t>
      </w:r>
      <w:r w:rsidRPr="00F2100E">
        <w:t xml:space="preserve">:  “[T]he early church was virtually </w:t>
      </w:r>
      <w:r w:rsidRPr="00310C30">
        <w:rPr>
          <w:b/>
          <w:bCs/>
        </w:rPr>
        <w:t>unanimous</w:t>
      </w:r>
      <w:r w:rsidRPr="00F2100E">
        <w:t xml:space="preserve"> on their authorship. If they were </w:t>
      </w:r>
      <w:r w:rsidRPr="00310C30">
        <w:rPr>
          <w:b/>
          <w:bCs/>
        </w:rPr>
        <w:t>truly anonymous</w:t>
      </w:r>
      <w:r w:rsidRPr="00F2100E">
        <w:t xml:space="preserve">, there would have been a </w:t>
      </w:r>
      <w:r w:rsidRPr="00310C30">
        <w:rPr>
          <w:b/>
          <w:bCs/>
        </w:rPr>
        <w:t>great deal of dispute</w:t>
      </w:r>
      <w:r w:rsidRPr="00F2100E">
        <w:t xml:space="preserve"> concerning their authorship. Since scholars disagree as to who wrote the book of </w:t>
      </w:r>
      <w:r w:rsidRPr="00310C30">
        <w:rPr>
          <w:b/>
          <w:bCs/>
        </w:rPr>
        <w:t>Hebrews</w:t>
      </w:r>
      <w:r w:rsidRPr="00F2100E">
        <w:t xml:space="preserve">, why is there such a </w:t>
      </w:r>
      <w:r w:rsidRPr="00310C30">
        <w:rPr>
          <w:b/>
          <w:bCs/>
        </w:rPr>
        <w:t>far-reaching consensus</w:t>
      </w:r>
      <w:r w:rsidRPr="00F2100E">
        <w:t xml:space="preserve"> concerning the four gospel records?”  </w:t>
      </w:r>
      <w:r w:rsidRPr="00310C30">
        <w:rPr>
          <w:sz w:val="16"/>
          <w:szCs w:val="16"/>
        </w:rPr>
        <w:t>(Bold emphasis added, “Answering Professor Ehrman’s Essay,” 2)</w:t>
      </w:r>
    </w:p>
    <w:tbl>
      <w:tblPr>
        <w:tblStyle w:val="TableGrid"/>
        <w:tblW w:w="3559" w:type="pct"/>
        <w:tblInd w:w="2695" w:type="dxa"/>
        <w:tblLook w:val="0420" w:firstRow="1" w:lastRow="0" w:firstColumn="0" w:lastColumn="0" w:noHBand="0" w:noVBand="1"/>
      </w:tblPr>
      <w:tblGrid>
        <w:gridCol w:w="3240"/>
        <w:gridCol w:w="2160"/>
        <w:gridCol w:w="1255"/>
      </w:tblGrid>
      <w:tr w:rsidR="006E7A71" w:rsidRPr="00707F59" w14:paraId="304A9DF1" w14:textId="77777777" w:rsidTr="00437593">
        <w:trPr>
          <w:trHeight w:val="288"/>
          <w:tblHeader/>
        </w:trPr>
        <w:tc>
          <w:tcPr>
            <w:tcW w:w="5000" w:type="pct"/>
            <w:gridSpan w:val="3"/>
            <w:shd w:val="clear" w:color="auto" w:fill="000000" w:themeFill="text1"/>
          </w:tcPr>
          <w:p w14:paraId="78ECD23E" w14:textId="3629D51B" w:rsidR="006E7A71" w:rsidRPr="00C45EDA" w:rsidRDefault="006E7A71" w:rsidP="00655437">
            <w:pPr>
              <w:pStyle w:val="Heading5"/>
              <w:numPr>
                <w:ilvl w:val="0"/>
                <w:numId w:val="0"/>
              </w:numPr>
              <w:spacing w:after="0"/>
              <w:ind w:left="17"/>
              <w:jc w:val="center"/>
              <w:rPr>
                <w:b/>
                <w:bCs/>
              </w:rPr>
            </w:pPr>
            <w:r w:rsidRPr="00C45EDA">
              <w:rPr>
                <w:b/>
                <w:bCs/>
              </w:rPr>
              <w:t>The Letter To The Hebrews</w:t>
            </w:r>
            <w:r w:rsidR="00C45EDA" w:rsidRPr="00C45EDA">
              <w:rPr>
                <w:b/>
                <w:bCs/>
              </w:rPr>
              <w:br/>
              <w:t>Actual Anonymous Manuscripts</w:t>
            </w:r>
          </w:p>
        </w:tc>
      </w:tr>
      <w:tr w:rsidR="00CD7F34" w:rsidRPr="00707F59" w14:paraId="4428787F" w14:textId="77777777" w:rsidTr="000E24D4">
        <w:trPr>
          <w:trHeight w:val="288"/>
          <w:tblHeader/>
        </w:trPr>
        <w:tc>
          <w:tcPr>
            <w:tcW w:w="2434" w:type="pct"/>
            <w:vAlign w:val="center"/>
            <w:hideMark/>
          </w:tcPr>
          <w:p w14:paraId="778B0097" w14:textId="733E731B" w:rsidR="00707F59" w:rsidRPr="00655437" w:rsidRDefault="00707F59" w:rsidP="000E24D4">
            <w:pPr>
              <w:pStyle w:val="Heading5"/>
              <w:numPr>
                <w:ilvl w:val="0"/>
                <w:numId w:val="0"/>
              </w:numPr>
              <w:spacing w:after="0"/>
              <w:ind w:left="-19"/>
              <w:rPr>
                <w:b/>
                <w:bCs/>
              </w:rPr>
            </w:pPr>
            <w:r w:rsidRPr="00655437">
              <w:rPr>
                <w:b/>
                <w:bCs/>
              </w:rPr>
              <w:t>Title</w:t>
            </w:r>
            <w:r w:rsidR="0012275D">
              <w:rPr>
                <w:b/>
                <w:bCs/>
              </w:rPr>
              <w:t>/</w:t>
            </w:r>
            <w:r w:rsidR="006E7A71">
              <w:rPr>
                <w:b/>
                <w:bCs/>
              </w:rPr>
              <w:t>Subscript</w:t>
            </w:r>
          </w:p>
        </w:tc>
        <w:tc>
          <w:tcPr>
            <w:tcW w:w="1623" w:type="pct"/>
            <w:vAlign w:val="center"/>
            <w:hideMark/>
          </w:tcPr>
          <w:p w14:paraId="2AA29765" w14:textId="77777777" w:rsidR="00707F59" w:rsidRPr="00655437" w:rsidRDefault="00707F59" w:rsidP="000E24D4">
            <w:pPr>
              <w:pStyle w:val="Heading5"/>
              <w:numPr>
                <w:ilvl w:val="0"/>
                <w:numId w:val="0"/>
              </w:numPr>
              <w:spacing w:after="0"/>
              <w:rPr>
                <w:b/>
                <w:bCs/>
              </w:rPr>
            </w:pPr>
            <w:r w:rsidRPr="00655437">
              <w:rPr>
                <w:b/>
                <w:bCs/>
              </w:rPr>
              <w:t>Manuscript</w:t>
            </w:r>
          </w:p>
        </w:tc>
        <w:tc>
          <w:tcPr>
            <w:tcW w:w="943" w:type="pct"/>
            <w:vAlign w:val="center"/>
            <w:hideMark/>
          </w:tcPr>
          <w:p w14:paraId="3A96BEF4" w14:textId="77777777" w:rsidR="00707F59" w:rsidRPr="00655437" w:rsidRDefault="00707F59" w:rsidP="000E24D4">
            <w:pPr>
              <w:pStyle w:val="Heading5"/>
              <w:numPr>
                <w:ilvl w:val="0"/>
                <w:numId w:val="0"/>
              </w:numPr>
              <w:spacing w:after="0"/>
              <w:ind w:left="17"/>
              <w:rPr>
                <w:b/>
                <w:bCs/>
              </w:rPr>
            </w:pPr>
            <w:r w:rsidRPr="00655437">
              <w:rPr>
                <w:b/>
                <w:bCs/>
              </w:rPr>
              <w:t>Date</w:t>
            </w:r>
          </w:p>
        </w:tc>
      </w:tr>
      <w:tr w:rsidR="00CD7F34" w:rsidRPr="00707F59" w14:paraId="24B3A49A" w14:textId="77777777" w:rsidTr="00DC4342">
        <w:trPr>
          <w:trHeight w:val="288"/>
        </w:trPr>
        <w:tc>
          <w:tcPr>
            <w:tcW w:w="2434" w:type="pct"/>
            <w:shd w:val="clear" w:color="auto" w:fill="FFFFFF" w:themeFill="background1"/>
            <w:vAlign w:val="center"/>
            <w:hideMark/>
          </w:tcPr>
          <w:p w14:paraId="5FA38284" w14:textId="77777777" w:rsidR="00707F59" w:rsidRPr="00655437" w:rsidRDefault="00707F59" w:rsidP="000E24D4">
            <w:pPr>
              <w:pStyle w:val="Heading5"/>
              <w:numPr>
                <w:ilvl w:val="0"/>
                <w:numId w:val="0"/>
              </w:numPr>
              <w:spacing w:after="0"/>
              <w:ind w:left="-14"/>
              <w:rPr>
                <w:sz w:val="20"/>
                <w:szCs w:val="20"/>
              </w:rPr>
            </w:pPr>
            <w:r w:rsidRPr="00655437">
              <w:rPr>
                <w:sz w:val="20"/>
                <w:szCs w:val="20"/>
              </w:rPr>
              <w:t>To the Hebrews</w:t>
            </w:r>
          </w:p>
        </w:tc>
        <w:tc>
          <w:tcPr>
            <w:tcW w:w="1623" w:type="pct"/>
            <w:shd w:val="clear" w:color="auto" w:fill="FFFFFF" w:themeFill="background1"/>
            <w:vAlign w:val="center"/>
            <w:hideMark/>
          </w:tcPr>
          <w:p w14:paraId="1ED2EEC0" w14:textId="1C070B34" w:rsidR="00707F59" w:rsidRPr="00655437" w:rsidRDefault="00707F59" w:rsidP="000E24D4">
            <w:pPr>
              <w:pStyle w:val="Heading5"/>
              <w:numPr>
                <w:ilvl w:val="0"/>
                <w:numId w:val="0"/>
              </w:numPr>
              <w:spacing w:after="0"/>
              <w:rPr>
                <w:sz w:val="20"/>
                <w:szCs w:val="20"/>
              </w:rPr>
            </w:pPr>
            <w:r w:rsidRPr="00655437">
              <w:rPr>
                <w:sz w:val="20"/>
                <w:szCs w:val="20"/>
              </w:rPr>
              <w:t xml:space="preserve">Papyrus </w:t>
            </w:r>
            <w:r w:rsidR="00BF47C9">
              <w:rPr>
                <w:sz w:val="20"/>
                <w:szCs w:val="20"/>
              </w:rPr>
              <w:t>46</w:t>
            </w:r>
          </w:p>
        </w:tc>
        <w:tc>
          <w:tcPr>
            <w:tcW w:w="943" w:type="pct"/>
            <w:shd w:val="clear" w:color="auto" w:fill="FFFFFF" w:themeFill="background1"/>
            <w:vAlign w:val="center"/>
            <w:hideMark/>
          </w:tcPr>
          <w:p w14:paraId="1D1E0BB3" w14:textId="77777777" w:rsidR="00707F59" w:rsidRPr="00655437" w:rsidRDefault="00707F59" w:rsidP="000E24D4">
            <w:pPr>
              <w:pStyle w:val="Heading5"/>
              <w:numPr>
                <w:ilvl w:val="0"/>
                <w:numId w:val="0"/>
              </w:numPr>
              <w:spacing w:after="0"/>
              <w:ind w:left="17"/>
              <w:rPr>
                <w:sz w:val="20"/>
                <w:szCs w:val="20"/>
              </w:rPr>
            </w:pPr>
            <w:r w:rsidRPr="00655437">
              <w:rPr>
                <w:sz w:val="20"/>
                <w:szCs w:val="20"/>
              </w:rPr>
              <w:t>2</w:t>
            </w:r>
            <w:r w:rsidRPr="00655437">
              <w:rPr>
                <w:sz w:val="20"/>
                <w:szCs w:val="20"/>
                <w:vertAlign w:val="superscript"/>
              </w:rPr>
              <w:t>nd</w:t>
            </w:r>
            <w:r w:rsidRPr="00655437">
              <w:rPr>
                <w:sz w:val="20"/>
                <w:szCs w:val="20"/>
              </w:rPr>
              <w:t xml:space="preserve"> century</w:t>
            </w:r>
          </w:p>
        </w:tc>
      </w:tr>
      <w:tr w:rsidR="00CD7F34" w:rsidRPr="00707F59" w14:paraId="18F85626" w14:textId="77777777" w:rsidTr="00DC4342">
        <w:trPr>
          <w:trHeight w:val="288"/>
        </w:trPr>
        <w:tc>
          <w:tcPr>
            <w:tcW w:w="2434" w:type="pct"/>
            <w:shd w:val="clear" w:color="auto" w:fill="FFFFFF" w:themeFill="background1"/>
            <w:vAlign w:val="center"/>
            <w:hideMark/>
          </w:tcPr>
          <w:p w14:paraId="1ABE61DE" w14:textId="77777777" w:rsidR="00707F59" w:rsidRPr="00655437" w:rsidRDefault="00707F59" w:rsidP="000E24D4">
            <w:pPr>
              <w:pStyle w:val="Heading5"/>
              <w:numPr>
                <w:ilvl w:val="0"/>
                <w:numId w:val="0"/>
              </w:numPr>
              <w:spacing w:after="0"/>
              <w:rPr>
                <w:sz w:val="20"/>
                <w:szCs w:val="20"/>
              </w:rPr>
            </w:pPr>
            <w:r w:rsidRPr="00655437">
              <w:rPr>
                <w:sz w:val="20"/>
                <w:szCs w:val="20"/>
              </w:rPr>
              <w:t>To the Hebrews</w:t>
            </w:r>
          </w:p>
        </w:tc>
        <w:tc>
          <w:tcPr>
            <w:tcW w:w="1623" w:type="pct"/>
            <w:shd w:val="clear" w:color="auto" w:fill="FFFFFF" w:themeFill="background1"/>
            <w:vAlign w:val="center"/>
            <w:hideMark/>
          </w:tcPr>
          <w:p w14:paraId="14BD44CA" w14:textId="77777777" w:rsidR="00707F59" w:rsidRPr="00655437" w:rsidRDefault="00707F59" w:rsidP="000E24D4">
            <w:pPr>
              <w:pStyle w:val="Heading5"/>
              <w:numPr>
                <w:ilvl w:val="0"/>
                <w:numId w:val="0"/>
              </w:numPr>
              <w:spacing w:after="0"/>
              <w:rPr>
                <w:sz w:val="20"/>
                <w:szCs w:val="20"/>
              </w:rPr>
            </w:pPr>
            <w:r w:rsidRPr="00655437">
              <w:rPr>
                <w:sz w:val="20"/>
                <w:szCs w:val="20"/>
              </w:rPr>
              <w:t>Codex Sinaiticus</w:t>
            </w:r>
          </w:p>
        </w:tc>
        <w:tc>
          <w:tcPr>
            <w:tcW w:w="943" w:type="pct"/>
            <w:shd w:val="clear" w:color="auto" w:fill="FFFFFF" w:themeFill="background1"/>
            <w:vAlign w:val="center"/>
            <w:hideMark/>
          </w:tcPr>
          <w:p w14:paraId="3C04A345" w14:textId="77777777" w:rsidR="00707F59" w:rsidRPr="00655437" w:rsidRDefault="00707F59" w:rsidP="000E24D4">
            <w:pPr>
              <w:pStyle w:val="Heading5"/>
              <w:numPr>
                <w:ilvl w:val="0"/>
                <w:numId w:val="0"/>
              </w:numPr>
              <w:spacing w:after="0"/>
              <w:rPr>
                <w:sz w:val="20"/>
                <w:szCs w:val="20"/>
              </w:rPr>
            </w:pPr>
            <w:r w:rsidRPr="00655437">
              <w:rPr>
                <w:sz w:val="20"/>
                <w:szCs w:val="20"/>
              </w:rPr>
              <w:t>4</w:t>
            </w:r>
            <w:r w:rsidRPr="00655437">
              <w:rPr>
                <w:sz w:val="20"/>
                <w:szCs w:val="20"/>
                <w:vertAlign w:val="superscript"/>
              </w:rPr>
              <w:t>th</w:t>
            </w:r>
            <w:r w:rsidRPr="00655437">
              <w:rPr>
                <w:sz w:val="20"/>
                <w:szCs w:val="20"/>
              </w:rPr>
              <w:t xml:space="preserve"> century</w:t>
            </w:r>
          </w:p>
        </w:tc>
      </w:tr>
      <w:tr w:rsidR="00CD7F34" w:rsidRPr="00707F59" w14:paraId="030818A8" w14:textId="77777777" w:rsidTr="00DC4342">
        <w:trPr>
          <w:trHeight w:val="288"/>
        </w:trPr>
        <w:tc>
          <w:tcPr>
            <w:tcW w:w="2434" w:type="pct"/>
            <w:shd w:val="clear" w:color="auto" w:fill="FFFFFF" w:themeFill="background1"/>
            <w:vAlign w:val="center"/>
            <w:hideMark/>
          </w:tcPr>
          <w:p w14:paraId="0A0DBF9B" w14:textId="77777777" w:rsidR="00707F59" w:rsidRPr="00655437" w:rsidRDefault="00707F59" w:rsidP="000E24D4">
            <w:pPr>
              <w:pStyle w:val="Heading5"/>
              <w:numPr>
                <w:ilvl w:val="0"/>
                <w:numId w:val="0"/>
              </w:numPr>
              <w:spacing w:after="0"/>
              <w:ind w:left="-19"/>
              <w:rPr>
                <w:sz w:val="20"/>
                <w:szCs w:val="20"/>
              </w:rPr>
            </w:pPr>
            <w:r w:rsidRPr="00655437">
              <w:rPr>
                <w:sz w:val="20"/>
                <w:szCs w:val="20"/>
              </w:rPr>
              <w:t>To the Hebrews</w:t>
            </w:r>
          </w:p>
        </w:tc>
        <w:tc>
          <w:tcPr>
            <w:tcW w:w="1623" w:type="pct"/>
            <w:shd w:val="clear" w:color="auto" w:fill="FFFFFF" w:themeFill="background1"/>
            <w:vAlign w:val="center"/>
            <w:hideMark/>
          </w:tcPr>
          <w:p w14:paraId="4C7C61F1" w14:textId="77777777" w:rsidR="00707F59" w:rsidRPr="00655437" w:rsidRDefault="00707F59" w:rsidP="000E24D4">
            <w:pPr>
              <w:pStyle w:val="Heading5"/>
              <w:numPr>
                <w:ilvl w:val="0"/>
                <w:numId w:val="0"/>
              </w:numPr>
              <w:spacing w:after="0"/>
              <w:ind w:left="-19"/>
              <w:rPr>
                <w:sz w:val="20"/>
                <w:szCs w:val="20"/>
              </w:rPr>
            </w:pPr>
            <w:r w:rsidRPr="00655437">
              <w:rPr>
                <w:sz w:val="20"/>
                <w:szCs w:val="20"/>
              </w:rPr>
              <w:t xml:space="preserve">Codex </w:t>
            </w:r>
            <w:proofErr w:type="spellStart"/>
            <w:r w:rsidRPr="00655437">
              <w:rPr>
                <w:sz w:val="20"/>
                <w:szCs w:val="20"/>
              </w:rPr>
              <w:t>Vaticanus</w:t>
            </w:r>
            <w:proofErr w:type="spellEnd"/>
          </w:p>
        </w:tc>
        <w:tc>
          <w:tcPr>
            <w:tcW w:w="943" w:type="pct"/>
            <w:shd w:val="clear" w:color="auto" w:fill="FFFFFF" w:themeFill="background1"/>
            <w:vAlign w:val="center"/>
            <w:hideMark/>
          </w:tcPr>
          <w:p w14:paraId="5AC64313" w14:textId="77777777" w:rsidR="00707F59" w:rsidRPr="00655437" w:rsidRDefault="00707F59" w:rsidP="000E24D4">
            <w:pPr>
              <w:pStyle w:val="Heading5"/>
              <w:numPr>
                <w:ilvl w:val="0"/>
                <w:numId w:val="0"/>
              </w:numPr>
              <w:spacing w:after="0"/>
              <w:ind w:left="-19"/>
              <w:rPr>
                <w:sz w:val="20"/>
                <w:szCs w:val="20"/>
              </w:rPr>
            </w:pPr>
            <w:r w:rsidRPr="00655437">
              <w:rPr>
                <w:sz w:val="20"/>
                <w:szCs w:val="20"/>
              </w:rPr>
              <w:t>4</w:t>
            </w:r>
            <w:r w:rsidRPr="00655437">
              <w:rPr>
                <w:sz w:val="20"/>
                <w:szCs w:val="20"/>
                <w:vertAlign w:val="superscript"/>
              </w:rPr>
              <w:t>th</w:t>
            </w:r>
            <w:r w:rsidRPr="00655437">
              <w:rPr>
                <w:sz w:val="20"/>
                <w:szCs w:val="20"/>
              </w:rPr>
              <w:t xml:space="preserve"> century</w:t>
            </w:r>
          </w:p>
        </w:tc>
      </w:tr>
      <w:tr w:rsidR="00CD7F34" w:rsidRPr="00707F59" w14:paraId="6709978A" w14:textId="77777777" w:rsidTr="00DC4342">
        <w:trPr>
          <w:trHeight w:val="288"/>
        </w:trPr>
        <w:tc>
          <w:tcPr>
            <w:tcW w:w="2434" w:type="pct"/>
            <w:shd w:val="clear" w:color="auto" w:fill="FFFFFF" w:themeFill="background1"/>
            <w:vAlign w:val="center"/>
            <w:hideMark/>
          </w:tcPr>
          <w:p w14:paraId="68A695F5" w14:textId="77777777" w:rsidR="00707F59" w:rsidRPr="00655437" w:rsidRDefault="00707F59" w:rsidP="000E24D4">
            <w:pPr>
              <w:pStyle w:val="Heading5"/>
              <w:numPr>
                <w:ilvl w:val="0"/>
                <w:numId w:val="0"/>
              </w:numPr>
              <w:spacing w:after="0"/>
              <w:ind w:left="-19"/>
              <w:rPr>
                <w:sz w:val="20"/>
                <w:szCs w:val="20"/>
              </w:rPr>
            </w:pPr>
            <w:r w:rsidRPr="00655437">
              <w:rPr>
                <w:sz w:val="20"/>
                <w:szCs w:val="20"/>
              </w:rPr>
              <w:t xml:space="preserve">To the Hebrews written from </w:t>
            </w:r>
            <w:r w:rsidRPr="00655437">
              <w:rPr>
                <w:i/>
                <w:iCs/>
                <w:sz w:val="20"/>
                <w:szCs w:val="20"/>
              </w:rPr>
              <w:t>Rome</w:t>
            </w:r>
          </w:p>
        </w:tc>
        <w:tc>
          <w:tcPr>
            <w:tcW w:w="1623" w:type="pct"/>
            <w:shd w:val="clear" w:color="auto" w:fill="FFFFFF" w:themeFill="background1"/>
            <w:vAlign w:val="center"/>
            <w:hideMark/>
          </w:tcPr>
          <w:p w14:paraId="59D3C94C" w14:textId="77777777" w:rsidR="00707F59" w:rsidRPr="00655437" w:rsidRDefault="00707F59" w:rsidP="000E24D4">
            <w:pPr>
              <w:pStyle w:val="Heading5"/>
              <w:numPr>
                <w:ilvl w:val="0"/>
                <w:numId w:val="0"/>
              </w:numPr>
              <w:spacing w:after="0"/>
              <w:ind w:left="-19"/>
              <w:rPr>
                <w:sz w:val="20"/>
                <w:szCs w:val="20"/>
              </w:rPr>
            </w:pPr>
            <w:r w:rsidRPr="00655437">
              <w:rPr>
                <w:sz w:val="20"/>
                <w:szCs w:val="20"/>
              </w:rPr>
              <w:t xml:space="preserve">Codex </w:t>
            </w:r>
            <w:proofErr w:type="spellStart"/>
            <w:r w:rsidRPr="00655437">
              <w:rPr>
                <w:sz w:val="20"/>
                <w:szCs w:val="20"/>
              </w:rPr>
              <w:t>Alexandrinus</w:t>
            </w:r>
            <w:proofErr w:type="spellEnd"/>
          </w:p>
        </w:tc>
        <w:tc>
          <w:tcPr>
            <w:tcW w:w="943" w:type="pct"/>
            <w:shd w:val="clear" w:color="auto" w:fill="FFFFFF" w:themeFill="background1"/>
            <w:vAlign w:val="center"/>
            <w:hideMark/>
          </w:tcPr>
          <w:p w14:paraId="2CDE4BAB" w14:textId="77777777" w:rsidR="00707F59" w:rsidRPr="00655437" w:rsidRDefault="00707F59" w:rsidP="000E24D4">
            <w:pPr>
              <w:pStyle w:val="Heading5"/>
              <w:numPr>
                <w:ilvl w:val="0"/>
                <w:numId w:val="0"/>
              </w:numPr>
              <w:spacing w:after="0"/>
              <w:ind w:left="-19"/>
              <w:rPr>
                <w:sz w:val="20"/>
                <w:szCs w:val="20"/>
              </w:rPr>
            </w:pPr>
            <w:r w:rsidRPr="00655437">
              <w:rPr>
                <w:sz w:val="20"/>
                <w:szCs w:val="20"/>
              </w:rPr>
              <w:t>5</w:t>
            </w:r>
            <w:r w:rsidRPr="00655437">
              <w:rPr>
                <w:sz w:val="20"/>
                <w:szCs w:val="20"/>
                <w:vertAlign w:val="superscript"/>
              </w:rPr>
              <w:t>th</w:t>
            </w:r>
            <w:r w:rsidRPr="00655437">
              <w:rPr>
                <w:sz w:val="20"/>
                <w:szCs w:val="20"/>
              </w:rPr>
              <w:t xml:space="preserve"> century</w:t>
            </w:r>
          </w:p>
        </w:tc>
      </w:tr>
      <w:tr w:rsidR="00CD7F34" w:rsidRPr="00707F59" w14:paraId="463AF2D5" w14:textId="77777777" w:rsidTr="00DC4342">
        <w:trPr>
          <w:trHeight w:val="288"/>
        </w:trPr>
        <w:tc>
          <w:tcPr>
            <w:tcW w:w="2434" w:type="pct"/>
            <w:shd w:val="clear" w:color="auto" w:fill="FFFFFF" w:themeFill="background1"/>
            <w:vAlign w:val="center"/>
            <w:hideMark/>
          </w:tcPr>
          <w:p w14:paraId="760780B7" w14:textId="77777777" w:rsidR="00707F59" w:rsidRPr="00655437" w:rsidRDefault="00707F59" w:rsidP="000E24D4">
            <w:pPr>
              <w:pStyle w:val="Heading5"/>
              <w:numPr>
                <w:ilvl w:val="0"/>
                <w:numId w:val="0"/>
              </w:numPr>
              <w:spacing w:after="0"/>
              <w:ind w:left="-19"/>
              <w:rPr>
                <w:sz w:val="20"/>
                <w:szCs w:val="20"/>
              </w:rPr>
            </w:pPr>
            <w:r w:rsidRPr="00655437">
              <w:rPr>
                <w:sz w:val="20"/>
                <w:szCs w:val="20"/>
              </w:rPr>
              <w:t xml:space="preserve">To the Hebrews written from </w:t>
            </w:r>
            <w:r w:rsidRPr="00655437">
              <w:rPr>
                <w:i/>
                <w:iCs/>
                <w:sz w:val="20"/>
                <w:szCs w:val="20"/>
              </w:rPr>
              <w:t>Italy</w:t>
            </w:r>
          </w:p>
        </w:tc>
        <w:tc>
          <w:tcPr>
            <w:tcW w:w="1623" w:type="pct"/>
            <w:shd w:val="clear" w:color="auto" w:fill="FFFFFF" w:themeFill="background1"/>
            <w:vAlign w:val="center"/>
            <w:hideMark/>
          </w:tcPr>
          <w:p w14:paraId="18E1E8CA" w14:textId="77777777" w:rsidR="00707F59" w:rsidRPr="00655437" w:rsidRDefault="00707F59" w:rsidP="000E24D4">
            <w:pPr>
              <w:pStyle w:val="Heading5"/>
              <w:numPr>
                <w:ilvl w:val="0"/>
                <w:numId w:val="0"/>
              </w:numPr>
              <w:spacing w:after="0"/>
              <w:ind w:left="-19"/>
              <w:rPr>
                <w:sz w:val="20"/>
                <w:szCs w:val="20"/>
              </w:rPr>
            </w:pPr>
            <w:r w:rsidRPr="00655437">
              <w:rPr>
                <w:sz w:val="20"/>
                <w:szCs w:val="20"/>
              </w:rPr>
              <w:t xml:space="preserve">Codex </w:t>
            </w:r>
            <w:proofErr w:type="spellStart"/>
            <w:r w:rsidRPr="00655437">
              <w:rPr>
                <w:sz w:val="20"/>
                <w:szCs w:val="20"/>
              </w:rPr>
              <w:t>Porphyrianus</w:t>
            </w:r>
            <w:proofErr w:type="spellEnd"/>
          </w:p>
        </w:tc>
        <w:tc>
          <w:tcPr>
            <w:tcW w:w="943" w:type="pct"/>
            <w:shd w:val="clear" w:color="auto" w:fill="FFFFFF" w:themeFill="background1"/>
            <w:vAlign w:val="center"/>
            <w:hideMark/>
          </w:tcPr>
          <w:p w14:paraId="2DAC4E0C" w14:textId="77777777" w:rsidR="00707F59" w:rsidRPr="00655437" w:rsidRDefault="00707F59" w:rsidP="000E24D4">
            <w:pPr>
              <w:pStyle w:val="Heading5"/>
              <w:numPr>
                <w:ilvl w:val="0"/>
                <w:numId w:val="0"/>
              </w:numPr>
              <w:spacing w:after="0"/>
              <w:ind w:left="-19"/>
              <w:rPr>
                <w:sz w:val="20"/>
                <w:szCs w:val="20"/>
              </w:rPr>
            </w:pPr>
            <w:r w:rsidRPr="00655437">
              <w:rPr>
                <w:sz w:val="20"/>
                <w:szCs w:val="20"/>
              </w:rPr>
              <w:t>9</w:t>
            </w:r>
            <w:r w:rsidRPr="00655437">
              <w:rPr>
                <w:sz w:val="20"/>
                <w:szCs w:val="20"/>
                <w:vertAlign w:val="superscript"/>
              </w:rPr>
              <w:t>th</w:t>
            </w:r>
            <w:r w:rsidRPr="00655437">
              <w:rPr>
                <w:sz w:val="20"/>
                <w:szCs w:val="20"/>
              </w:rPr>
              <w:t xml:space="preserve"> century</w:t>
            </w:r>
          </w:p>
        </w:tc>
      </w:tr>
      <w:tr w:rsidR="00CD7F34" w:rsidRPr="00707F59" w14:paraId="5D4B9035" w14:textId="77777777" w:rsidTr="00DC4342">
        <w:trPr>
          <w:trHeight w:val="288"/>
        </w:trPr>
        <w:tc>
          <w:tcPr>
            <w:tcW w:w="2434" w:type="pct"/>
            <w:shd w:val="clear" w:color="auto" w:fill="FFFFFF" w:themeFill="background1"/>
            <w:vAlign w:val="center"/>
            <w:hideMark/>
          </w:tcPr>
          <w:p w14:paraId="5E82B25D" w14:textId="77777777" w:rsidR="00707F59" w:rsidRPr="00655437" w:rsidRDefault="00707F59" w:rsidP="000E24D4">
            <w:pPr>
              <w:pStyle w:val="Heading5"/>
              <w:numPr>
                <w:ilvl w:val="0"/>
                <w:numId w:val="0"/>
              </w:numPr>
              <w:spacing w:after="0"/>
              <w:ind w:left="-19"/>
              <w:rPr>
                <w:sz w:val="20"/>
                <w:szCs w:val="20"/>
              </w:rPr>
            </w:pPr>
            <w:r w:rsidRPr="00655437">
              <w:rPr>
                <w:sz w:val="20"/>
                <w:szCs w:val="20"/>
              </w:rPr>
              <w:t xml:space="preserve">To the Hebrews written from </w:t>
            </w:r>
            <w:r w:rsidRPr="00655437">
              <w:rPr>
                <w:i/>
                <w:iCs/>
                <w:sz w:val="20"/>
                <w:szCs w:val="20"/>
              </w:rPr>
              <w:t>Italy</w:t>
            </w:r>
            <w:r w:rsidRPr="00655437">
              <w:rPr>
                <w:sz w:val="20"/>
                <w:szCs w:val="20"/>
              </w:rPr>
              <w:t xml:space="preserve"> by </w:t>
            </w:r>
            <w:r w:rsidRPr="00655437">
              <w:rPr>
                <w:i/>
                <w:iCs/>
                <w:sz w:val="20"/>
                <w:szCs w:val="20"/>
              </w:rPr>
              <w:t>Timothy</w:t>
            </w:r>
          </w:p>
        </w:tc>
        <w:tc>
          <w:tcPr>
            <w:tcW w:w="1623" w:type="pct"/>
            <w:shd w:val="clear" w:color="auto" w:fill="FFFFFF" w:themeFill="background1"/>
            <w:vAlign w:val="center"/>
            <w:hideMark/>
          </w:tcPr>
          <w:p w14:paraId="57018395" w14:textId="77777777" w:rsidR="00707F59" w:rsidRPr="00655437" w:rsidRDefault="00707F59" w:rsidP="000E24D4">
            <w:pPr>
              <w:pStyle w:val="Heading5"/>
              <w:numPr>
                <w:ilvl w:val="0"/>
                <w:numId w:val="0"/>
              </w:numPr>
              <w:spacing w:after="0"/>
              <w:ind w:left="-19"/>
              <w:rPr>
                <w:sz w:val="20"/>
                <w:szCs w:val="20"/>
              </w:rPr>
            </w:pPr>
            <w:r w:rsidRPr="00655437">
              <w:rPr>
                <w:sz w:val="20"/>
                <w:szCs w:val="20"/>
              </w:rPr>
              <w:t>Minuscule 1739</w:t>
            </w:r>
          </w:p>
        </w:tc>
        <w:tc>
          <w:tcPr>
            <w:tcW w:w="943" w:type="pct"/>
            <w:shd w:val="clear" w:color="auto" w:fill="FFFFFF" w:themeFill="background1"/>
            <w:vAlign w:val="center"/>
            <w:hideMark/>
          </w:tcPr>
          <w:p w14:paraId="7021D73F" w14:textId="77777777" w:rsidR="00707F59" w:rsidRPr="00655437" w:rsidRDefault="00707F59" w:rsidP="000E24D4">
            <w:pPr>
              <w:pStyle w:val="Heading5"/>
              <w:numPr>
                <w:ilvl w:val="0"/>
                <w:numId w:val="0"/>
              </w:numPr>
              <w:spacing w:after="0"/>
              <w:ind w:left="-19"/>
              <w:rPr>
                <w:sz w:val="20"/>
                <w:szCs w:val="20"/>
              </w:rPr>
            </w:pPr>
            <w:r w:rsidRPr="00655437">
              <w:rPr>
                <w:sz w:val="20"/>
                <w:szCs w:val="20"/>
              </w:rPr>
              <w:t>10</w:t>
            </w:r>
            <w:r w:rsidRPr="00655437">
              <w:rPr>
                <w:sz w:val="20"/>
                <w:szCs w:val="20"/>
                <w:vertAlign w:val="superscript"/>
              </w:rPr>
              <w:t>th</w:t>
            </w:r>
            <w:r w:rsidRPr="00655437">
              <w:rPr>
                <w:sz w:val="20"/>
                <w:szCs w:val="20"/>
              </w:rPr>
              <w:t xml:space="preserve"> century</w:t>
            </w:r>
          </w:p>
        </w:tc>
      </w:tr>
      <w:tr w:rsidR="00CD7F34" w:rsidRPr="00707F59" w14:paraId="59E5D42D" w14:textId="77777777" w:rsidTr="00DC4342">
        <w:trPr>
          <w:trHeight w:val="288"/>
        </w:trPr>
        <w:tc>
          <w:tcPr>
            <w:tcW w:w="2434" w:type="pct"/>
            <w:shd w:val="clear" w:color="auto" w:fill="FFFFFF" w:themeFill="background1"/>
            <w:vAlign w:val="center"/>
            <w:hideMark/>
          </w:tcPr>
          <w:p w14:paraId="36E83911" w14:textId="77777777" w:rsidR="00707F59" w:rsidRPr="00655437" w:rsidRDefault="00707F59" w:rsidP="000E24D4">
            <w:pPr>
              <w:pStyle w:val="Heading5"/>
              <w:numPr>
                <w:ilvl w:val="0"/>
                <w:numId w:val="0"/>
              </w:numPr>
              <w:spacing w:after="0"/>
              <w:ind w:left="-19"/>
              <w:rPr>
                <w:sz w:val="20"/>
                <w:szCs w:val="20"/>
              </w:rPr>
            </w:pPr>
            <w:r w:rsidRPr="00655437">
              <w:rPr>
                <w:sz w:val="20"/>
                <w:szCs w:val="20"/>
              </w:rPr>
              <w:t xml:space="preserve">To the Hebrews written from </w:t>
            </w:r>
            <w:r w:rsidRPr="00655437">
              <w:rPr>
                <w:i/>
                <w:iCs/>
                <w:sz w:val="20"/>
                <w:szCs w:val="20"/>
              </w:rPr>
              <w:t>Rome</w:t>
            </w:r>
            <w:r w:rsidRPr="00655437">
              <w:rPr>
                <w:sz w:val="20"/>
                <w:szCs w:val="20"/>
              </w:rPr>
              <w:t xml:space="preserve"> by </w:t>
            </w:r>
            <w:r w:rsidRPr="00655437">
              <w:rPr>
                <w:i/>
                <w:iCs/>
                <w:sz w:val="20"/>
                <w:szCs w:val="20"/>
              </w:rPr>
              <w:t>Paul</w:t>
            </w:r>
            <w:r w:rsidRPr="00655437">
              <w:rPr>
                <w:sz w:val="20"/>
                <w:szCs w:val="20"/>
              </w:rPr>
              <w:t xml:space="preserve"> to those in </w:t>
            </w:r>
            <w:r w:rsidRPr="00655437">
              <w:rPr>
                <w:i/>
                <w:iCs/>
                <w:sz w:val="20"/>
                <w:szCs w:val="20"/>
              </w:rPr>
              <w:t>Jerusalem</w:t>
            </w:r>
          </w:p>
        </w:tc>
        <w:tc>
          <w:tcPr>
            <w:tcW w:w="1623" w:type="pct"/>
            <w:shd w:val="clear" w:color="auto" w:fill="FFFFFF" w:themeFill="background1"/>
            <w:vAlign w:val="center"/>
            <w:hideMark/>
          </w:tcPr>
          <w:p w14:paraId="05E205AA" w14:textId="3A075C11" w:rsidR="00707F59" w:rsidRPr="00655437" w:rsidRDefault="00707F59" w:rsidP="000E24D4">
            <w:pPr>
              <w:pStyle w:val="Heading5"/>
              <w:numPr>
                <w:ilvl w:val="0"/>
                <w:numId w:val="0"/>
              </w:numPr>
              <w:spacing w:after="0"/>
              <w:ind w:left="-19"/>
              <w:rPr>
                <w:sz w:val="20"/>
                <w:szCs w:val="20"/>
              </w:rPr>
            </w:pPr>
            <w:r w:rsidRPr="00655437">
              <w:rPr>
                <w:sz w:val="20"/>
                <w:szCs w:val="20"/>
              </w:rPr>
              <w:t xml:space="preserve">Minuscule </w:t>
            </w:r>
            <w:r w:rsidR="00773167">
              <w:rPr>
                <w:sz w:val="20"/>
                <w:szCs w:val="20"/>
              </w:rPr>
              <w:t>81</w:t>
            </w:r>
          </w:p>
        </w:tc>
        <w:tc>
          <w:tcPr>
            <w:tcW w:w="943" w:type="pct"/>
            <w:shd w:val="clear" w:color="auto" w:fill="FFFFFF" w:themeFill="background1"/>
            <w:vAlign w:val="center"/>
            <w:hideMark/>
          </w:tcPr>
          <w:p w14:paraId="4AFFFEFC" w14:textId="77777777" w:rsidR="00707F59" w:rsidRPr="00655437" w:rsidRDefault="00707F59" w:rsidP="000E24D4">
            <w:pPr>
              <w:pStyle w:val="Heading5"/>
              <w:numPr>
                <w:ilvl w:val="0"/>
                <w:numId w:val="0"/>
              </w:numPr>
              <w:spacing w:after="0"/>
              <w:ind w:left="-19"/>
              <w:rPr>
                <w:sz w:val="20"/>
                <w:szCs w:val="20"/>
              </w:rPr>
            </w:pPr>
            <w:r w:rsidRPr="00655437">
              <w:rPr>
                <w:sz w:val="20"/>
                <w:szCs w:val="20"/>
              </w:rPr>
              <w:t>11</w:t>
            </w:r>
            <w:r w:rsidRPr="00655437">
              <w:rPr>
                <w:sz w:val="20"/>
                <w:szCs w:val="20"/>
                <w:vertAlign w:val="superscript"/>
              </w:rPr>
              <w:t>th</w:t>
            </w:r>
            <w:r w:rsidRPr="00655437">
              <w:rPr>
                <w:sz w:val="20"/>
                <w:szCs w:val="20"/>
              </w:rPr>
              <w:t xml:space="preserve"> century</w:t>
            </w:r>
          </w:p>
        </w:tc>
      </w:tr>
      <w:tr w:rsidR="00CD7F34" w:rsidRPr="00707F59" w14:paraId="27D4FF9E" w14:textId="77777777" w:rsidTr="00DC4342">
        <w:trPr>
          <w:trHeight w:val="288"/>
        </w:trPr>
        <w:tc>
          <w:tcPr>
            <w:tcW w:w="2434" w:type="pct"/>
            <w:shd w:val="clear" w:color="auto" w:fill="FFFFFF" w:themeFill="background1"/>
            <w:vAlign w:val="center"/>
            <w:hideMark/>
          </w:tcPr>
          <w:p w14:paraId="610998E3" w14:textId="77777777" w:rsidR="00707F59" w:rsidRPr="00655437" w:rsidRDefault="00707F59" w:rsidP="000E24D4">
            <w:pPr>
              <w:pStyle w:val="Heading5"/>
              <w:numPr>
                <w:ilvl w:val="0"/>
                <w:numId w:val="0"/>
              </w:numPr>
              <w:spacing w:after="0"/>
              <w:rPr>
                <w:sz w:val="20"/>
                <w:szCs w:val="20"/>
              </w:rPr>
            </w:pPr>
            <w:r w:rsidRPr="00655437">
              <w:rPr>
                <w:sz w:val="20"/>
                <w:szCs w:val="20"/>
              </w:rPr>
              <w:t xml:space="preserve">To the Hebrews written in </w:t>
            </w:r>
            <w:r w:rsidRPr="00655437">
              <w:rPr>
                <w:i/>
                <w:iCs/>
                <w:sz w:val="20"/>
                <w:szCs w:val="20"/>
              </w:rPr>
              <w:t>Hebrew</w:t>
            </w:r>
            <w:r w:rsidRPr="00655437">
              <w:rPr>
                <w:sz w:val="20"/>
                <w:szCs w:val="20"/>
              </w:rPr>
              <w:t xml:space="preserve">  from </w:t>
            </w:r>
            <w:r w:rsidRPr="00655437">
              <w:rPr>
                <w:i/>
                <w:iCs/>
                <w:sz w:val="20"/>
                <w:szCs w:val="20"/>
              </w:rPr>
              <w:t>Italy</w:t>
            </w:r>
            <w:r w:rsidRPr="00655437">
              <w:rPr>
                <w:sz w:val="20"/>
                <w:szCs w:val="20"/>
              </w:rPr>
              <w:t xml:space="preserve"> </w:t>
            </w:r>
            <w:r w:rsidRPr="00655437">
              <w:rPr>
                <w:i/>
                <w:iCs/>
                <w:sz w:val="20"/>
                <w:szCs w:val="20"/>
              </w:rPr>
              <w:t>anonymously</w:t>
            </w:r>
            <w:r w:rsidRPr="00655437">
              <w:rPr>
                <w:sz w:val="20"/>
                <w:szCs w:val="20"/>
              </w:rPr>
              <w:t xml:space="preserve"> by </w:t>
            </w:r>
            <w:r w:rsidRPr="00655437">
              <w:rPr>
                <w:i/>
                <w:iCs/>
                <w:sz w:val="20"/>
                <w:szCs w:val="20"/>
              </w:rPr>
              <w:t>Timothy</w:t>
            </w:r>
          </w:p>
        </w:tc>
        <w:tc>
          <w:tcPr>
            <w:tcW w:w="1623" w:type="pct"/>
            <w:shd w:val="clear" w:color="auto" w:fill="FFFFFF" w:themeFill="background1"/>
            <w:vAlign w:val="center"/>
            <w:hideMark/>
          </w:tcPr>
          <w:p w14:paraId="483B34CD" w14:textId="77777777" w:rsidR="00707F59" w:rsidRPr="00655437" w:rsidRDefault="00707F59" w:rsidP="000E24D4">
            <w:pPr>
              <w:pStyle w:val="Heading5"/>
              <w:numPr>
                <w:ilvl w:val="0"/>
                <w:numId w:val="0"/>
              </w:numPr>
              <w:spacing w:after="0"/>
              <w:rPr>
                <w:sz w:val="20"/>
                <w:szCs w:val="20"/>
              </w:rPr>
            </w:pPr>
            <w:r w:rsidRPr="00655437">
              <w:rPr>
                <w:sz w:val="20"/>
                <w:szCs w:val="20"/>
              </w:rPr>
              <w:t>Minuscule 104</w:t>
            </w:r>
          </w:p>
        </w:tc>
        <w:tc>
          <w:tcPr>
            <w:tcW w:w="943" w:type="pct"/>
            <w:shd w:val="clear" w:color="auto" w:fill="FFFFFF" w:themeFill="background1"/>
            <w:vAlign w:val="center"/>
            <w:hideMark/>
          </w:tcPr>
          <w:p w14:paraId="22656B60" w14:textId="77777777" w:rsidR="00707F59" w:rsidRPr="00655437" w:rsidRDefault="00707F59" w:rsidP="000E24D4">
            <w:pPr>
              <w:pStyle w:val="Heading5"/>
              <w:numPr>
                <w:ilvl w:val="0"/>
                <w:numId w:val="0"/>
              </w:numPr>
              <w:spacing w:after="0"/>
              <w:rPr>
                <w:sz w:val="20"/>
                <w:szCs w:val="20"/>
              </w:rPr>
            </w:pPr>
            <w:r w:rsidRPr="00655437">
              <w:rPr>
                <w:sz w:val="20"/>
                <w:szCs w:val="20"/>
              </w:rPr>
              <w:t>11</w:t>
            </w:r>
            <w:r w:rsidRPr="00655437">
              <w:rPr>
                <w:sz w:val="20"/>
                <w:szCs w:val="20"/>
                <w:vertAlign w:val="superscript"/>
              </w:rPr>
              <w:t>th</w:t>
            </w:r>
            <w:r w:rsidRPr="00655437">
              <w:rPr>
                <w:sz w:val="20"/>
                <w:szCs w:val="20"/>
              </w:rPr>
              <w:t xml:space="preserve"> century</w:t>
            </w:r>
          </w:p>
        </w:tc>
      </w:tr>
      <w:tr w:rsidR="00B74C32" w:rsidRPr="00707F59" w14:paraId="0EF41290" w14:textId="77777777" w:rsidTr="00DC4342">
        <w:trPr>
          <w:trHeight w:val="288"/>
        </w:trPr>
        <w:tc>
          <w:tcPr>
            <w:tcW w:w="5000" w:type="pct"/>
            <w:gridSpan w:val="3"/>
            <w:shd w:val="clear" w:color="auto" w:fill="FFFFFF" w:themeFill="background1"/>
            <w:vAlign w:val="center"/>
          </w:tcPr>
          <w:p w14:paraId="6EF02CD0" w14:textId="324DB6F1" w:rsidR="00B74C32" w:rsidRPr="004D0527" w:rsidRDefault="001B43FD" w:rsidP="004D0527">
            <w:pPr>
              <w:pStyle w:val="Heading5"/>
              <w:numPr>
                <w:ilvl w:val="0"/>
                <w:numId w:val="0"/>
              </w:numPr>
              <w:spacing w:after="0"/>
              <w:jc w:val="right"/>
              <w:rPr>
                <w:sz w:val="16"/>
                <w:szCs w:val="16"/>
              </w:rPr>
            </w:pPr>
            <w:r w:rsidRPr="004D0527">
              <w:rPr>
                <w:sz w:val="16"/>
                <w:szCs w:val="16"/>
              </w:rPr>
              <w:t xml:space="preserve">Italics added, </w:t>
            </w:r>
            <w:r w:rsidR="008C238A" w:rsidRPr="004D0527">
              <w:rPr>
                <w:sz w:val="16"/>
                <w:szCs w:val="16"/>
              </w:rPr>
              <w:t xml:space="preserve">Harold Attridge, </w:t>
            </w:r>
            <w:r w:rsidR="008C238A" w:rsidRPr="004D0527">
              <w:rPr>
                <w:i/>
                <w:iCs/>
                <w:sz w:val="16"/>
                <w:szCs w:val="16"/>
              </w:rPr>
              <w:t>The Epistle to the Hebrews:</w:t>
            </w:r>
            <w:r w:rsidR="008C238A" w:rsidRPr="004D0527">
              <w:rPr>
                <w:sz w:val="16"/>
                <w:szCs w:val="16"/>
              </w:rPr>
              <w:t xml:space="preserve">  </w:t>
            </w:r>
            <w:proofErr w:type="spellStart"/>
            <w:r w:rsidR="008C238A" w:rsidRPr="004D0527">
              <w:rPr>
                <w:i/>
                <w:iCs/>
                <w:sz w:val="16"/>
                <w:szCs w:val="16"/>
              </w:rPr>
              <w:t>Hermeneia</w:t>
            </w:r>
            <w:proofErr w:type="spellEnd"/>
            <w:r w:rsidR="008C238A" w:rsidRPr="004D0527">
              <w:rPr>
                <w:sz w:val="16"/>
                <w:szCs w:val="16"/>
              </w:rPr>
              <w:t>, 31-35</w:t>
            </w:r>
          </w:p>
        </w:tc>
      </w:tr>
    </w:tbl>
    <w:p w14:paraId="23F9999A" w14:textId="30B1969B" w:rsidR="00DC5A15" w:rsidRDefault="0013595F" w:rsidP="00CC4CEC">
      <w:pPr>
        <w:pStyle w:val="Heading6"/>
        <w:numPr>
          <w:ilvl w:val="5"/>
          <w:numId w:val="8"/>
        </w:numPr>
        <w:spacing w:before="120"/>
      </w:pPr>
      <w:r w:rsidRPr="009048B5">
        <w:rPr>
          <w:i/>
          <w:iCs/>
        </w:rPr>
        <w:t>Brant Pitre</w:t>
      </w:r>
      <w:r>
        <w:t>:  “</w:t>
      </w:r>
      <w:r w:rsidR="00DC5A15">
        <w:t>[S]</w:t>
      </w:r>
      <w:proofErr w:type="spellStart"/>
      <w:r w:rsidR="00DC5A15">
        <w:t>ome</w:t>
      </w:r>
      <w:proofErr w:type="spellEnd"/>
      <w:r w:rsidR="00DC5A15">
        <w:t xml:space="preserve"> early Church writers say </w:t>
      </w:r>
      <w:r w:rsidR="00DC5A15" w:rsidRPr="009048B5">
        <w:rPr>
          <w:b/>
          <w:bCs/>
        </w:rPr>
        <w:t>Paul</w:t>
      </w:r>
      <w:r w:rsidR="00DC5A15">
        <w:t xml:space="preserve"> wrote Hebrews but didn’t </w:t>
      </w:r>
      <w:proofErr w:type="gramStart"/>
      <w:r w:rsidR="00DC5A15">
        <w:t>identify</w:t>
      </w:r>
      <w:proofErr w:type="gramEnd"/>
      <w:r w:rsidR="00DC5A15">
        <w:t xml:space="preserve"> himself; others say </w:t>
      </w:r>
      <w:r w:rsidR="00DC5A15" w:rsidRPr="009048B5">
        <w:rPr>
          <w:b/>
          <w:bCs/>
        </w:rPr>
        <w:t>Luke</w:t>
      </w:r>
      <w:r w:rsidR="00DC5A15">
        <w:t xml:space="preserve"> translated Paul’s letter from Hebrew into Greek; others say Hebrews was written by </w:t>
      </w:r>
      <w:r w:rsidR="00DC5A15" w:rsidRPr="009048B5">
        <w:rPr>
          <w:b/>
          <w:bCs/>
        </w:rPr>
        <w:t>Barnabas</w:t>
      </w:r>
      <w:r w:rsidR="00DC5A15">
        <w:t xml:space="preserve">, the companion of Paul; and still others say it was written by </w:t>
      </w:r>
      <w:r w:rsidR="00DC5A15" w:rsidRPr="009048B5">
        <w:rPr>
          <w:b/>
          <w:bCs/>
        </w:rPr>
        <w:t>Clement</w:t>
      </w:r>
      <w:r w:rsidR="00DC5A15">
        <w:t>, the bishop of Rome.</w:t>
      </w:r>
      <w:r w:rsidR="006E466A">
        <w:t xml:space="preserve"> In the late second century AD, Origen of Alexandria simply threw up his hands and declared: ‘As to who wrote the epistle </w:t>
      </w:r>
      <w:r w:rsidR="006E466A">
        <w:lastRenderedPageBreak/>
        <w:t xml:space="preserve">[to the Hebrews],’ </w:t>
      </w:r>
      <w:r w:rsidR="006E466A" w:rsidRPr="008C3ECE">
        <w:rPr>
          <w:b/>
          <w:bCs/>
        </w:rPr>
        <w:t xml:space="preserve">only </w:t>
      </w:r>
      <w:r w:rsidR="00F508D3" w:rsidRPr="008C3ECE">
        <w:rPr>
          <w:b/>
          <w:bCs/>
        </w:rPr>
        <w:t>‘</w:t>
      </w:r>
      <w:r w:rsidR="006E466A" w:rsidRPr="008C3ECE">
        <w:rPr>
          <w:b/>
          <w:bCs/>
        </w:rPr>
        <w:t>God knows</w:t>
      </w:r>
      <w:r w:rsidR="00F508D3" w:rsidRPr="008C3ECE">
        <w:rPr>
          <w:b/>
          <w:bCs/>
        </w:rPr>
        <w:t>’</w:t>
      </w:r>
      <w:r w:rsidR="006E466A">
        <w:t xml:space="preserve"> (Eusebius, </w:t>
      </w:r>
      <w:r w:rsidR="006E466A" w:rsidRPr="008C3ECE">
        <w:rPr>
          <w:i/>
          <w:iCs/>
        </w:rPr>
        <w:t>Church History</w:t>
      </w:r>
      <w:r w:rsidR="006E466A">
        <w:t>, 6.25.14).</w:t>
      </w:r>
      <w:r w:rsidR="00F508D3">
        <w:t xml:space="preserve">”  </w:t>
      </w:r>
      <w:r w:rsidR="00F508D3" w:rsidRPr="009048B5">
        <w:rPr>
          <w:sz w:val="16"/>
          <w:szCs w:val="16"/>
        </w:rPr>
        <w:t xml:space="preserve">(Bold emphasis added, </w:t>
      </w:r>
      <w:r w:rsidR="006E466A" w:rsidRPr="009048B5">
        <w:rPr>
          <w:i/>
          <w:iCs/>
          <w:sz w:val="16"/>
          <w:szCs w:val="16"/>
        </w:rPr>
        <w:t>The Case for Jesus</w:t>
      </w:r>
      <w:r w:rsidR="008B640B" w:rsidRPr="009048B5">
        <w:rPr>
          <w:i/>
          <w:iCs/>
          <w:sz w:val="16"/>
          <w:szCs w:val="16"/>
        </w:rPr>
        <w:t xml:space="preserve">, </w:t>
      </w:r>
      <w:r w:rsidR="006E466A" w:rsidRPr="009048B5">
        <w:rPr>
          <w:sz w:val="16"/>
          <w:szCs w:val="16"/>
        </w:rPr>
        <w:t>21)</w:t>
      </w:r>
    </w:p>
    <w:p w14:paraId="473C8309" w14:textId="25290C26" w:rsidR="004D40B9" w:rsidRDefault="004D40B9" w:rsidP="009048B5">
      <w:pPr>
        <w:pStyle w:val="Heading7"/>
        <w:numPr>
          <w:ilvl w:val="6"/>
          <w:numId w:val="8"/>
        </w:numPr>
      </w:pPr>
      <w:r w:rsidRPr="009048B5">
        <w:rPr>
          <w:b/>
          <w:bCs/>
        </w:rPr>
        <w:t>Clement of Alexandria</w:t>
      </w:r>
      <w:r>
        <w:t xml:space="preserve"> attributed the book of Hebrews to </w:t>
      </w:r>
      <w:r w:rsidRPr="009048B5">
        <w:rPr>
          <w:b/>
          <w:bCs/>
        </w:rPr>
        <w:t>Paul</w:t>
      </w:r>
      <w:r>
        <w:t xml:space="preserve">  </w:t>
      </w:r>
      <w:r w:rsidRPr="009048B5">
        <w:rPr>
          <w:sz w:val="16"/>
          <w:szCs w:val="16"/>
        </w:rPr>
        <w:t>(Eusebius</w:t>
      </w:r>
      <w:r w:rsidR="00760AC1" w:rsidRPr="009048B5">
        <w:rPr>
          <w:sz w:val="16"/>
          <w:szCs w:val="16"/>
        </w:rPr>
        <w:t xml:space="preserve">, </w:t>
      </w:r>
      <w:r w:rsidR="00760AC1" w:rsidRPr="009048B5">
        <w:rPr>
          <w:i/>
          <w:iCs/>
          <w:sz w:val="16"/>
          <w:szCs w:val="16"/>
        </w:rPr>
        <w:t>Church History</w:t>
      </w:r>
      <w:r w:rsidR="00760AC1" w:rsidRPr="009048B5">
        <w:rPr>
          <w:sz w:val="16"/>
          <w:szCs w:val="16"/>
        </w:rPr>
        <w:t>, 6:14:2</w:t>
      </w:r>
      <w:r w:rsidR="006C2AD6" w:rsidRPr="009048B5">
        <w:rPr>
          <w:sz w:val="16"/>
          <w:szCs w:val="16"/>
        </w:rPr>
        <w:t>-3</w:t>
      </w:r>
      <w:r w:rsidR="00A17761" w:rsidRPr="009048B5">
        <w:rPr>
          <w:sz w:val="16"/>
          <w:szCs w:val="16"/>
        </w:rPr>
        <w:t xml:space="preserve">, </w:t>
      </w:r>
      <w:proofErr w:type="spellStart"/>
      <w:r w:rsidR="00A17761" w:rsidRPr="009048B5">
        <w:rPr>
          <w:sz w:val="16"/>
          <w:szCs w:val="16"/>
        </w:rPr>
        <w:t>NPNF</w:t>
      </w:r>
      <w:proofErr w:type="spellEnd"/>
      <w:r w:rsidR="00A17761" w:rsidRPr="009048B5">
        <w:rPr>
          <w:sz w:val="16"/>
          <w:szCs w:val="16"/>
        </w:rPr>
        <w:t xml:space="preserve">, </w:t>
      </w:r>
      <w:r w:rsidR="00C5028A" w:rsidRPr="009048B5">
        <w:rPr>
          <w:sz w:val="16"/>
          <w:szCs w:val="16"/>
        </w:rPr>
        <w:t xml:space="preserve">1890, </w:t>
      </w:r>
      <w:r w:rsidR="00A17761" w:rsidRPr="009048B5">
        <w:rPr>
          <w:sz w:val="16"/>
          <w:szCs w:val="16"/>
        </w:rPr>
        <w:t>2.1:</w:t>
      </w:r>
      <w:r w:rsidR="007D6709" w:rsidRPr="009048B5">
        <w:rPr>
          <w:sz w:val="16"/>
          <w:szCs w:val="16"/>
        </w:rPr>
        <w:t>261</w:t>
      </w:r>
      <w:r w:rsidR="00760AC1" w:rsidRPr="009048B5">
        <w:rPr>
          <w:sz w:val="16"/>
          <w:szCs w:val="16"/>
        </w:rPr>
        <w:t>)</w:t>
      </w:r>
    </w:p>
    <w:p w14:paraId="1C348C61" w14:textId="2BB9ACB6" w:rsidR="001D7777" w:rsidRPr="006C2AD6" w:rsidRDefault="001D7777" w:rsidP="009048B5">
      <w:pPr>
        <w:pStyle w:val="Heading7"/>
        <w:numPr>
          <w:ilvl w:val="6"/>
          <w:numId w:val="8"/>
        </w:numPr>
      </w:pPr>
      <w:r w:rsidRPr="009048B5">
        <w:rPr>
          <w:b/>
          <w:bCs/>
        </w:rPr>
        <w:t>Caius</w:t>
      </w:r>
      <w:r w:rsidR="000B22E8">
        <w:t xml:space="preserve"> did not attribute the book of Hebrews to Paul  </w:t>
      </w:r>
      <w:r w:rsidR="000B22E8" w:rsidRPr="009048B5">
        <w:rPr>
          <w:sz w:val="16"/>
          <w:szCs w:val="16"/>
        </w:rPr>
        <w:t xml:space="preserve">(Eusebius, </w:t>
      </w:r>
      <w:r w:rsidR="000B22E8" w:rsidRPr="009048B5">
        <w:rPr>
          <w:i/>
          <w:iCs/>
          <w:sz w:val="16"/>
          <w:szCs w:val="16"/>
        </w:rPr>
        <w:t>Church History</w:t>
      </w:r>
      <w:r w:rsidR="000B22E8" w:rsidRPr="009048B5">
        <w:rPr>
          <w:sz w:val="16"/>
          <w:szCs w:val="16"/>
        </w:rPr>
        <w:t xml:space="preserve">, </w:t>
      </w:r>
      <w:r w:rsidR="00FD34B6" w:rsidRPr="009048B5">
        <w:rPr>
          <w:sz w:val="16"/>
          <w:szCs w:val="16"/>
        </w:rPr>
        <w:t>6:20:3</w:t>
      </w:r>
      <w:r w:rsidR="005B78F4" w:rsidRPr="009048B5">
        <w:rPr>
          <w:sz w:val="16"/>
          <w:szCs w:val="16"/>
        </w:rPr>
        <w:t xml:space="preserve">, </w:t>
      </w:r>
      <w:proofErr w:type="spellStart"/>
      <w:r w:rsidR="005B78F4" w:rsidRPr="009048B5">
        <w:rPr>
          <w:sz w:val="16"/>
          <w:szCs w:val="16"/>
        </w:rPr>
        <w:t>NPNF</w:t>
      </w:r>
      <w:proofErr w:type="spellEnd"/>
      <w:r w:rsidR="005B78F4" w:rsidRPr="009048B5">
        <w:rPr>
          <w:sz w:val="16"/>
          <w:szCs w:val="16"/>
        </w:rPr>
        <w:t xml:space="preserve">, </w:t>
      </w:r>
      <w:r w:rsidR="00C5028A" w:rsidRPr="009048B5">
        <w:rPr>
          <w:sz w:val="16"/>
          <w:szCs w:val="16"/>
        </w:rPr>
        <w:t xml:space="preserve">1890, </w:t>
      </w:r>
      <w:r w:rsidR="005B78F4" w:rsidRPr="009048B5">
        <w:rPr>
          <w:sz w:val="16"/>
          <w:szCs w:val="16"/>
        </w:rPr>
        <w:t>2.1:163)</w:t>
      </w:r>
    </w:p>
    <w:p w14:paraId="33EF57C8" w14:textId="2A04E09D" w:rsidR="006C2AD6" w:rsidRPr="00FF106D" w:rsidRDefault="006C2AD6" w:rsidP="009048B5">
      <w:pPr>
        <w:pStyle w:val="Heading7"/>
        <w:numPr>
          <w:ilvl w:val="6"/>
          <w:numId w:val="8"/>
        </w:numPr>
      </w:pPr>
      <w:r w:rsidRPr="009048B5">
        <w:rPr>
          <w:b/>
          <w:bCs/>
        </w:rPr>
        <w:t>Tertullian</w:t>
      </w:r>
      <w:r>
        <w:t xml:space="preserve"> </w:t>
      </w:r>
      <w:r w:rsidR="002D7084">
        <w:t xml:space="preserve">may have attributed the book of Hebrews to </w:t>
      </w:r>
      <w:r w:rsidR="002D7084" w:rsidRPr="009048B5">
        <w:rPr>
          <w:b/>
          <w:bCs/>
        </w:rPr>
        <w:t>Barnabas</w:t>
      </w:r>
      <w:r w:rsidR="00255708">
        <w:t xml:space="preserve"> [if he is not referring to the </w:t>
      </w:r>
      <w:r w:rsidR="00255708" w:rsidRPr="009048B5">
        <w:rPr>
          <w:i/>
          <w:iCs/>
        </w:rPr>
        <w:t>Epistle of Barnabas</w:t>
      </w:r>
      <w:r w:rsidR="00255708">
        <w:t xml:space="preserve">]  </w:t>
      </w:r>
      <w:r w:rsidR="00255708" w:rsidRPr="009048B5">
        <w:rPr>
          <w:sz w:val="16"/>
          <w:szCs w:val="16"/>
        </w:rPr>
        <w:t>(</w:t>
      </w:r>
      <w:r w:rsidR="00FE083B" w:rsidRPr="009048B5">
        <w:rPr>
          <w:sz w:val="16"/>
          <w:szCs w:val="16"/>
        </w:rPr>
        <w:t>“On Modesty,”</w:t>
      </w:r>
      <w:r w:rsidR="007D6B55" w:rsidRPr="009048B5">
        <w:rPr>
          <w:sz w:val="16"/>
          <w:szCs w:val="16"/>
        </w:rPr>
        <w:t xml:space="preserve"> 20,97</w:t>
      </w:r>
      <w:r w:rsidR="00FE083B" w:rsidRPr="009048B5">
        <w:rPr>
          <w:sz w:val="16"/>
          <w:szCs w:val="16"/>
        </w:rPr>
        <w:t xml:space="preserve"> </w:t>
      </w:r>
      <w:proofErr w:type="spellStart"/>
      <w:r w:rsidR="00FE083B" w:rsidRPr="009048B5">
        <w:rPr>
          <w:sz w:val="16"/>
          <w:szCs w:val="16"/>
        </w:rPr>
        <w:t>ANF</w:t>
      </w:r>
      <w:proofErr w:type="spellEnd"/>
      <w:r w:rsidR="00FE083B" w:rsidRPr="009048B5">
        <w:rPr>
          <w:sz w:val="16"/>
          <w:szCs w:val="16"/>
        </w:rPr>
        <w:t>, 1885, 4:</w:t>
      </w:r>
      <w:r w:rsidR="007D6B55" w:rsidRPr="009048B5">
        <w:rPr>
          <w:sz w:val="16"/>
          <w:szCs w:val="16"/>
        </w:rPr>
        <w:t>97)</w:t>
      </w:r>
    </w:p>
    <w:p w14:paraId="333D286F" w14:textId="690BD9C1" w:rsidR="00FF106D" w:rsidRPr="00983A11" w:rsidRDefault="00FF106D" w:rsidP="009048B5">
      <w:pPr>
        <w:pStyle w:val="Heading7"/>
        <w:numPr>
          <w:ilvl w:val="6"/>
          <w:numId w:val="8"/>
        </w:numPr>
      </w:pPr>
      <w:r w:rsidRPr="009048B5">
        <w:rPr>
          <w:b/>
          <w:bCs/>
        </w:rPr>
        <w:t>Origen</w:t>
      </w:r>
      <w:r>
        <w:t xml:space="preserve"> </w:t>
      </w:r>
      <w:r w:rsidR="00AC3EEE">
        <w:t xml:space="preserve">reported that </w:t>
      </w:r>
      <w:r w:rsidR="0046267A">
        <w:t xml:space="preserve">others claimed that the book of Hebrews was written by </w:t>
      </w:r>
      <w:r w:rsidR="0046267A" w:rsidRPr="00D35699">
        <w:rPr>
          <w:b/>
          <w:bCs/>
        </w:rPr>
        <w:t>Clement</w:t>
      </w:r>
      <w:r w:rsidR="0046267A">
        <w:t xml:space="preserve"> of Rome</w:t>
      </w:r>
      <w:r w:rsidR="0022103A">
        <w:t xml:space="preserve"> or </w:t>
      </w:r>
      <w:r w:rsidR="0022103A" w:rsidRPr="00D35699">
        <w:rPr>
          <w:b/>
          <w:bCs/>
        </w:rPr>
        <w:t>Luke</w:t>
      </w:r>
      <w:r w:rsidR="00CE20AE">
        <w:t xml:space="preserve">, but </w:t>
      </w:r>
      <w:r w:rsidR="00CE20AE" w:rsidRPr="00D35699">
        <w:rPr>
          <w:b/>
          <w:bCs/>
        </w:rPr>
        <w:t>only God knew</w:t>
      </w:r>
      <w:r w:rsidR="00C06D83">
        <w:t xml:space="preserve">  </w:t>
      </w:r>
      <w:r w:rsidR="00C06D83" w:rsidRPr="009048B5">
        <w:rPr>
          <w:sz w:val="16"/>
          <w:szCs w:val="16"/>
        </w:rPr>
        <w:t xml:space="preserve">(Eusebius, </w:t>
      </w:r>
      <w:r w:rsidR="00C06D83" w:rsidRPr="009048B5">
        <w:rPr>
          <w:i/>
          <w:iCs/>
          <w:sz w:val="16"/>
          <w:szCs w:val="16"/>
        </w:rPr>
        <w:t>Church History</w:t>
      </w:r>
      <w:r w:rsidR="00C06D83" w:rsidRPr="009048B5">
        <w:rPr>
          <w:sz w:val="16"/>
          <w:szCs w:val="16"/>
        </w:rPr>
        <w:t>, 6:25:</w:t>
      </w:r>
      <w:r w:rsidR="00BB31D0" w:rsidRPr="009048B5">
        <w:rPr>
          <w:sz w:val="16"/>
          <w:szCs w:val="16"/>
        </w:rPr>
        <w:t>13</w:t>
      </w:r>
      <w:r w:rsidR="00F264C9" w:rsidRPr="009048B5">
        <w:rPr>
          <w:sz w:val="16"/>
          <w:szCs w:val="16"/>
        </w:rPr>
        <w:t>-14</w:t>
      </w:r>
      <w:r w:rsidR="00C06D83" w:rsidRPr="009048B5">
        <w:rPr>
          <w:sz w:val="16"/>
          <w:szCs w:val="16"/>
        </w:rPr>
        <w:t xml:space="preserve">, </w:t>
      </w:r>
      <w:proofErr w:type="spellStart"/>
      <w:r w:rsidR="00C06D83" w:rsidRPr="009048B5">
        <w:rPr>
          <w:sz w:val="16"/>
          <w:szCs w:val="16"/>
        </w:rPr>
        <w:t>NPNF</w:t>
      </w:r>
      <w:proofErr w:type="spellEnd"/>
      <w:r w:rsidR="00C06D83" w:rsidRPr="009048B5">
        <w:rPr>
          <w:sz w:val="16"/>
          <w:szCs w:val="16"/>
        </w:rPr>
        <w:t xml:space="preserve">, </w:t>
      </w:r>
      <w:r w:rsidR="00C5028A" w:rsidRPr="009048B5">
        <w:rPr>
          <w:sz w:val="16"/>
          <w:szCs w:val="16"/>
        </w:rPr>
        <w:t xml:space="preserve">1890, </w:t>
      </w:r>
      <w:r w:rsidR="00C06D83" w:rsidRPr="009048B5">
        <w:rPr>
          <w:sz w:val="16"/>
          <w:szCs w:val="16"/>
        </w:rPr>
        <w:t>2.1:</w:t>
      </w:r>
      <w:r w:rsidR="00F264C9" w:rsidRPr="009048B5">
        <w:rPr>
          <w:sz w:val="16"/>
          <w:szCs w:val="16"/>
        </w:rPr>
        <w:t>273</w:t>
      </w:r>
      <w:r w:rsidR="00C06D83" w:rsidRPr="009048B5">
        <w:rPr>
          <w:sz w:val="16"/>
          <w:szCs w:val="16"/>
        </w:rPr>
        <w:t>)</w:t>
      </w:r>
    </w:p>
    <w:p w14:paraId="2173DECC" w14:textId="38003DB9" w:rsidR="00983A11" w:rsidRDefault="00DB2CBD" w:rsidP="005E1F13">
      <w:pPr>
        <w:pStyle w:val="Heading7"/>
        <w:numPr>
          <w:ilvl w:val="6"/>
          <w:numId w:val="8"/>
        </w:numPr>
      </w:pPr>
      <w:r w:rsidRPr="005E1F13">
        <w:rPr>
          <w:b/>
          <w:bCs/>
        </w:rPr>
        <w:t>Origen</w:t>
      </w:r>
      <w:r>
        <w:t xml:space="preserve"> attributed Hebrews to </w:t>
      </w:r>
      <w:r w:rsidRPr="005E1F13">
        <w:rPr>
          <w:b/>
          <w:bCs/>
        </w:rPr>
        <w:t>Paul</w:t>
      </w:r>
      <w:r>
        <w:t xml:space="preserve"> </w:t>
      </w:r>
      <w:r w:rsidR="005E1F13">
        <w:t xml:space="preserve"> </w:t>
      </w:r>
      <w:r w:rsidR="005072BC" w:rsidRPr="005E1F13">
        <w:rPr>
          <w:sz w:val="16"/>
          <w:szCs w:val="16"/>
        </w:rPr>
        <w:t>(</w:t>
      </w:r>
      <w:r w:rsidR="005072BC" w:rsidRPr="005E1F13">
        <w:rPr>
          <w:i/>
          <w:iCs/>
          <w:sz w:val="16"/>
          <w:szCs w:val="16"/>
        </w:rPr>
        <w:t xml:space="preserve">De </w:t>
      </w:r>
      <w:proofErr w:type="spellStart"/>
      <w:r w:rsidR="005072BC" w:rsidRPr="005E1F13">
        <w:rPr>
          <w:i/>
          <w:iCs/>
          <w:sz w:val="16"/>
          <w:szCs w:val="16"/>
        </w:rPr>
        <w:t>Principiis</w:t>
      </w:r>
      <w:proofErr w:type="spellEnd"/>
      <w:r w:rsidR="005072BC" w:rsidRPr="005E1F13">
        <w:rPr>
          <w:sz w:val="16"/>
          <w:szCs w:val="16"/>
        </w:rPr>
        <w:t xml:space="preserve">, 3:1:10; </w:t>
      </w:r>
      <w:r w:rsidR="002637F1" w:rsidRPr="005E1F13">
        <w:rPr>
          <w:sz w:val="16"/>
          <w:szCs w:val="16"/>
        </w:rPr>
        <w:t>Commentary on John</w:t>
      </w:r>
      <w:r w:rsidR="009874A1" w:rsidRPr="005E1F13">
        <w:rPr>
          <w:sz w:val="16"/>
          <w:szCs w:val="16"/>
        </w:rPr>
        <w:t xml:space="preserve"> 1:23, </w:t>
      </w:r>
      <w:proofErr w:type="spellStart"/>
      <w:r w:rsidR="009874A1" w:rsidRPr="005E1F13">
        <w:rPr>
          <w:sz w:val="16"/>
          <w:szCs w:val="16"/>
        </w:rPr>
        <w:t>ANF</w:t>
      </w:r>
      <w:proofErr w:type="spellEnd"/>
      <w:r w:rsidR="009874A1" w:rsidRPr="005E1F13">
        <w:rPr>
          <w:sz w:val="16"/>
          <w:szCs w:val="16"/>
        </w:rPr>
        <w:t>, 9:309</w:t>
      </w:r>
      <w:r w:rsidR="003B251B" w:rsidRPr="005E1F13">
        <w:rPr>
          <w:sz w:val="16"/>
          <w:szCs w:val="16"/>
        </w:rPr>
        <w:t>; Commentary on John 2:6</w:t>
      </w:r>
      <w:r w:rsidR="0028331B" w:rsidRPr="005E1F13">
        <w:rPr>
          <w:sz w:val="16"/>
          <w:szCs w:val="16"/>
        </w:rPr>
        <w:t xml:space="preserve">, </w:t>
      </w:r>
      <w:proofErr w:type="spellStart"/>
      <w:r w:rsidR="0028331B" w:rsidRPr="005E1F13">
        <w:rPr>
          <w:sz w:val="16"/>
          <w:szCs w:val="16"/>
        </w:rPr>
        <w:t>ANF</w:t>
      </w:r>
      <w:proofErr w:type="spellEnd"/>
      <w:r w:rsidR="0028331B" w:rsidRPr="005E1F13">
        <w:rPr>
          <w:sz w:val="16"/>
          <w:szCs w:val="16"/>
        </w:rPr>
        <w:t xml:space="preserve">, 9:328; </w:t>
      </w:r>
      <w:r w:rsidR="00713974" w:rsidRPr="005E1F13">
        <w:rPr>
          <w:sz w:val="16"/>
          <w:szCs w:val="16"/>
        </w:rPr>
        <w:t xml:space="preserve">Commentary on John 10:11, </w:t>
      </w:r>
      <w:proofErr w:type="spellStart"/>
      <w:r w:rsidR="00713974" w:rsidRPr="005E1F13">
        <w:rPr>
          <w:sz w:val="16"/>
          <w:szCs w:val="16"/>
        </w:rPr>
        <w:t>ANF</w:t>
      </w:r>
      <w:proofErr w:type="spellEnd"/>
      <w:r w:rsidR="00713974" w:rsidRPr="005E1F13">
        <w:rPr>
          <w:sz w:val="16"/>
          <w:szCs w:val="16"/>
        </w:rPr>
        <w:t>, 9:388</w:t>
      </w:r>
      <w:r w:rsidR="009874A1" w:rsidRPr="005E1F13">
        <w:rPr>
          <w:sz w:val="16"/>
          <w:szCs w:val="16"/>
        </w:rPr>
        <w:t>)</w:t>
      </w:r>
    </w:p>
    <w:p w14:paraId="19C2132C" w14:textId="44F35596" w:rsidR="006E2420" w:rsidRDefault="006E2420" w:rsidP="00284D3C">
      <w:pPr>
        <w:pStyle w:val="Heading6"/>
        <w:numPr>
          <w:ilvl w:val="5"/>
          <w:numId w:val="8"/>
        </w:numPr>
        <w:jc w:val="both"/>
      </w:pPr>
      <w:r>
        <w:t xml:space="preserve">In </w:t>
      </w:r>
      <w:r w:rsidRPr="00BA5CAB">
        <w:rPr>
          <w:b/>
          <w:bCs/>
        </w:rPr>
        <w:t>P</w:t>
      </w:r>
      <w:r w:rsidRPr="00BA5CAB">
        <w:rPr>
          <w:b/>
          <w:bCs/>
          <w:vertAlign w:val="superscript"/>
        </w:rPr>
        <w:t>46</w:t>
      </w:r>
      <w:r w:rsidR="00D135CA">
        <w:t xml:space="preserve"> Hebrews is </w:t>
      </w:r>
      <w:r w:rsidR="00D135CA" w:rsidRPr="00BA5CAB">
        <w:rPr>
          <w:b/>
          <w:bCs/>
        </w:rPr>
        <w:t>sandwiched</w:t>
      </w:r>
      <w:r w:rsidR="00D135CA">
        <w:t xml:space="preserve"> between Romans and 1 Corinthians</w:t>
      </w:r>
      <w:r w:rsidR="00AF27D0">
        <w:t xml:space="preserve">, suggesting that </w:t>
      </w:r>
      <w:r w:rsidR="00AF27D0" w:rsidRPr="00BA5CAB">
        <w:rPr>
          <w:b/>
          <w:bCs/>
        </w:rPr>
        <w:t>Paul</w:t>
      </w:r>
      <w:r w:rsidR="00AF27D0">
        <w:t xml:space="preserve"> was believed to be the author</w:t>
      </w:r>
    </w:p>
    <w:p w14:paraId="5463593D" w14:textId="5A416D81" w:rsidR="003164EC" w:rsidRPr="002D2E47" w:rsidRDefault="00DA6406" w:rsidP="00284D3C">
      <w:pPr>
        <w:pStyle w:val="Heading5"/>
        <w:numPr>
          <w:ilvl w:val="4"/>
          <w:numId w:val="8"/>
        </w:numPr>
      </w:pPr>
      <w:r>
        <w:rPr>
          <w:i/>
          <w:iCs/>
        </w:rPr>
        <w:t>Brant Pitre</w:t>
      </w:r>
      <w:r>
        <w:t>:  “</w:t>
      </w:r>
      <w:r w:rsidR="001D51DD">
        <w:t xml:space="preserve">That’s what you get with a truly anonymous book of the New Testament: actual </w:t>
      </w:r>
      <w:r w:rsidR="001D51DD" w:rsidRPr="001D51DD">
        <w:rPr>
          <w:b/>
          <w:bCs/>
        </w:rPr>
        <w:t>anonymous manuscripts</w:t>
      </w:r>
      <w:r w:rsidR="001D51DD">
        <w:t xml:space="preserve">, and actual </w:t>
      </w:r>
      <w:r w:rsidR="001D51DD" w:rsidRPr="001D51DD">
        <w:rPr>
          <w:b/>
          <w:bCs/>
        </w:rPr>
        <w:t>ancient debates</w:t>
      </w:r>
      <w:r w:rsidR="001D51DD">
        <w:t xml:space="preserve"> over who wrote it. But that’s precisely what you </w:t>
      </w:r>
      <w:r w:rsidR="001D51DD" w:rsidRPr="003164EC">
        <w:rPr>
          <w:b/>
          <w:bCs/>
          <w:i/>
          <w:iCs/>
        </w:rPr>
        <w:t>don’t</w:t>
      </w:r>
      <w:r w:rsidR="001D51DD" w:rsidRPr="003164EC">
        <w:rPr>
          <w:b/>
          <w:bCs/>
        </w:rPr>
        <w:t xml:space="preserve"> find</w:t>
      </w:r>
      <w:r w:rsidR="003164EC">
        <w:t xml:space="preserve"> when it comes to the Gospels of Matthew, Mark, Luke, and John. </w:t>
      </w:r>
      <w:r w:rsidR="003164EC" w:rsidRPr="00BB4DDE">
        <w:rPr>
          <w:b/>
          <w:bCs/>
        </w:rPr>
        <w:t>No anonymous copies</w:t>
      </w:r>
      <w:r w:rsidR="00BB4DDE">
        <w:t>…</w:t>
      </w:r>
      <w:r w:rsidR="003164EC" w:rsidRPr="00BB4DDE">
        <w:rPr>
          <w:b/>
          <w:bCs/>
        </w:rPr>
        <w:t xml:space="preserve">no debate </w:t>
      </w:r>
      <w:r w:rsidR="003164EC">
        <w:t>among ancient Christians over who wrote the Gospels.</w:t>
      </w:r>
      <w:r w:rsidR="00BB4DDE">
        <w:t xml:space="preserve">”  </w:t>
      </w:r>
      <w:r w:rsidR="00BB4DDE" w:rsidRPr="00B82713">
        <w:rPr>
          <w:sz w:val="16"/>
          <w:szCs w:val="16"/>
        </w:rPr>
        <w:t>(Bold emphasis added,</w:t>
      </w:r>
      <w:r w:rsidR="00BB4DDE">
        <w:t xml:space="preserve"> </w:t>
      </w:r>
      <w:r w:rsidR="00BB4DDE" w:rsidRPr="00936E1D">
        <w:rPr>
          <w:i/>
          <w:iCs/>
          <w:sz w:val="16"/>
          <w:szCs w:val="16"/>
        </w:rPr>
        <w:t xml:space="preserve">The Case for Jesus, </w:t>
      </w:r>
      <w:r w:rsidR="00BB4DDE" w:rsidRPr="00936E1D">
        <w:rPr>
          <w:sz w:val="16"/>
          <w:szCs w:val="16"/>
        </w:rPr>
        <w:t>2</w:t>
      </w:r>
      <w:r w:rsidR="00BB4DDE">
        <w:rPr>
          <w:sz w:val="16"/>
          <w:szCs w:val="16"/>
        </w:rPr>
        <w:t>2</w:t>
      </w:r>
      <w:r w:rsidR="00BB4DDE" w:rsidRPr="00BB4DDE">
        <w:rPr>
          <w:sz w:val="16"/>
          <w:szCs w:val="16"/>
        </w:rPr>
        <w:t>)</w:t>
      </w:r>
    </w:p>
    <w:p w14:paraId="0C15E60D" w14:textId="1B12E0CE" w:rsidR="002D2E47" w:rsidRPr="00EB651B" w:rsidRDefault="002D2E47" w:rsidP="00284D3C">
      <w:pPr>
        <w:pStyle w:val="Heading5"/>
        <w:numPr>
          <w:ilvl w:val="4"/>
          <w:numId w:val="8"/>
        </w:numPr>
        <w:rPr>
          <w:i/>
          <w:iCs/>
        </w:rPr>
      </w:pPr>
      <w:r w:rsidRPr="00EB651B">
        <w:rPr>
          <w:i/>
          <w:iCs/>
        </w:rPr>
        <w:t>Martin Hengel</w:t>
      </w:r>
      <w:r>
        <w:t xml:space="preserve">:  “[I]f [the Gospels] had first </w:t>
      </w:r>
      <w:r w:rsidRPr="00EB651B">
        <w:rPr>
          <w:b/>
          <w:bCs/>
        </w:rPr>
        <w:t>circulated anonymously</w:t>
      </w:r>
      <w:r>
        <w:t xml:space="preserve"> and had been </w:t>
      </w:r>
      <w:r w:rsidRPr="00EB651B">
        <w:rPr>
          <w:b/>
          <w:bCs/>
        </w:rPr>
        <w:t>given their titles only at a secondary stage</w:t>
      </w:r>
      <w:r>
        <w:t xml:space="preserve"> and </w:t>
      </w:r>
      <w:r w:rsidRPr="00EB651B">
        <w:rPr>
          <w:b/>
          <w:bCs/>
        </w:rPr>
        <w:t>independently</w:t>
      </w:r>
      <w:r>
        <w:t xml:space="preserve"> of one another in the different communities, because a title was needed for announcing reading in worship, this must necessarily have resulted in a </w:t>
      </w:r>
      <w:r w:rsidRPr="00EB651B">
        <w:rPr>
          <w:b/>
          <w:bCs/>
        </w:rPr>
        <w:t>diversity of titles</w:t>
      </w:r>
      <w:r>
        <w:t xml:space="preserve">, as can be illustrated by many examples from antiquity…. </w:t>
      </w:r>
      <w:r w:rsidRPr="00EB651B">
        <w:rPr>
          <w:i/>
          <w:iCs/>
        </w:rPr>
        <w:t>There is no trace of such anonymity</w:t>
      </w:r>
      <w:r>
        <w:t>.</w:t>
      </w:r>
      <w:r w:rsidR="00437223">
        <w:t xml:space="preserve">”  </w:t>
      </w:r>
      <w:r w:rsidR="00437223" w:rsidRPr="00EB651B">
        <w:rPr>
          <w:sz w:val="16"/>
          <w:szCs w:val="16"/>
        </w:rPr>
        <w:t>(Bold emphasis added,</w:t>
      </w:r>
      <w:r w:rsidR="00EB651B" w:rsidRPr="00EB651B">
        <w:rPr>
          <w:sz w:val="16"/>
          <w:szCs w:val="16"/>
        </w:rPr>
        <w:t xml:space="preserve"> </w:t>
      </w:r>
      <w:r w:rsidR="00EB651B" w:rsidRPr="00EB651B">
        <w:rPr>
          <w:i/>
          <w:iCs/>
          <w:sz w:val="16"/>
          <w:szCs w:val="16"/>
        </w:rPr>
        <w:t>The Four Gospels</w:t>
      </w:r>
      <w:r w:rsidR="00EB651B" w:rsidRPr="00EB651B">
        <w:rPr>
          <w:sz w:val="16"/>
          <w:szCs w:val="16"/>
        </w:rPr>
        <w:t xml:space="preserve">, 54, quoted in Pitre, </w:t>
      </w:r>
      <w:r w:rsidRPr="00EB651B">
        <w:rPr>
          <w:i/>
          <w:iCs/>
          <w:sz w:val="16"/>
          <w:szCs w:val="16"/>
        </w:rPr>
        <w:t>The Case for Jesus</w:t>
      </w:r>
      <w:r w:rsidR="00EB651B" w:rsidRPr="00EB651B">
        <w:rPr>
          <w:i/>
          <w:iCs/>
          <w:sz w:val="16"/>
          <w:szCs w:val="16"/>
        </w:rPr>
        <w:t xml:space="preserve">, </w:t>
      </w:r>
      <w:r w:rsidRPr="00EB651B">
        <w:rPr>
          <w:sz w:val="16"/>
          <w:szCs w:val="16"/>
        </w:rPr>
        <w:t>22)</w:t>
      </w:r>
    </w:p>
    <w:p w14:paraId="3A8DF61A" w14:textId="151570F4" w:rsidR="00F66192" w:rsidRDefault="00F66192" w:rsidP="00284D3C">
      <w:pPr>
        <w:pStyle w:val="Heading4"/>
        <w:numPr>
          <w:ilvl w:val="3"/>
          <w:numId w:val="8"/>
        </w:numPr>
        <w:spacing w:before="120"/>
      </w:pPr>
      <w:r>
        <w:t xml:space="preserve">The titles include </w:t>
      </w:r>
      <w:r w:rsidRPr="00DF6514">
        <w:rPr>
          <w:b/>
          <w:bCs/>
        </w:rPr>
        <w:t>three unlikely candidates</w:t>
      </w:r>
    </w:p>
    <w:p w14:paraId="7327230D" w14:textId="77777777" w:rsidR="00F66192" w:rsidRPr="009737DE" w:rsidRDefault="00F66192" w:rsidP="00284D3C">
      <w:pPr>
        <w:pStyle w:val="Heading5"/>
        <w:numPr>
          <w:ilvl w:val="4"/>
          <w:numId w:val="8"/>
        </w:numPr>
      </w:pPr>
      <w:r w:rsidRPr="005217BF">
        <w:t xml:space="preserve">Matthew, Mark, &amp; Luke are </w:t>
      </w:r>
      <w:r w:rsidRPr="005217BF">
        <w:rPr>
          <w:b/>
          <w:bCs/>
        </w:rPr>
        <w:t>“minor players”</w:t>
      </w:r>
    </w:p>
    <w:p w14:paraId="3F78A13C" w14:textId="77777777" w:rsidR="00F66192" w:rsidRDefault="00F66192" w:rsidP="00284D3C">
      <w:pPr>
        <w:pStyle w:val="Heading5"/>
        <w:numPr>
          <w:ilvl w:val="4"/>
          <w:numId w:val="8"/>
        </w:numPr>
      </w:pPr>
      <w:r w:rsidRPr="009737DE">
        <w:t>If</w:t>
      </w:r>
      <w:r>
        <w:t xml:space="preserve"> the authorship of the Gospels were </w:t>
      </w:r>
      <w:r w:rsidRPr="00855BF1">
        <w:rPr>
          <w:b/>
          <w:bCs/>
        </w:rPr>
        <w:t>anonymous</w:t>
      </w:r>
      <w:r>
        <w:t xml:space="preserve"> and truly </w:t>
      </w:r>
      <w:r w:rsidRPr="00855BF1">
        <w:rPr>
          <w:b/>
          <w:bCs/>
        </w:rPr>
        <w:t>unknown</w:t>
      </w:r>
      <w:r>
        <w:t xml:space="preserve">, why were three Gospels </w:t>
      </w:r>
      <w:r w:rsidRPr="00855BF1">
        <w:rPr>
          <w:b/>
          <w:bCs/>
        </w:rPr>
        <w:t>attributed</w:t>
      </w:r>
      <w:r>
        <w:t xml:space="preserve"> to such </w:t>
      </w:r>
      <w:r w:rsidRPr="00855BF1">
        <w:rPr>
          <w:b/>
          <w:bCs/>
        </w:rPr>
        <w:t>“minor players”</w:t>
      </w:r>
      <w:r>
        <w:t>?</w:t>
      </w:r>
    </w:p>
    <w:p w14:paraId="6B9EB121" w14:textId="77777777" w:rsidR="005E0392" w:rsidRPr="00093E63" w:rsidRDefault="005E0392" w:rsidP="005E0392">
      <w:pPr>
        <w:pStyle w:val="Heading5"/>
      </w:pPr>
      <w:r w:rsidRPr="005E0392">
        <w:rPr>
          <w:u w:val="single"/>
        </w:rPr>
        <w:t>Objection</w:t>
      </w:r>
      <w:r w:rsidRPr="00093E63">
        <w:t xml:space="preserve">:  Some of the apocryphal Gospels are attributed to </w:t>
      </w:r>
      <w:r w:rsidRPr="005E0392">
        <w:rPr>
          <w:b/>
          <w:bCs/>
        </w:rPr>
        <w:t>“minor characters”</w:t>
      </w:r>
      <w:r w:rsidRPr="00093E63">
        <w:t xml:space="preserve"> (e.g. “The Gospel of Nicodemus,” “The “Gospel of Philip, “Gospel of Thomas,” etc.)</w:t>
      </w:r>
    </w:p>
    <w:p w14:paraId="41FE1D19" w14:textId="5C091DF6" w:rsidR="005E0392" w:rsidRPr="00093E63" w:rsidRDefault="005E0392" w:rsidP="005E0392">
      <w:pPr>
        <w:pStyle w:val="Heading6"/>
      </w:pPr>
      <w:r w:rsidRPr="005E0392">
        <w:rPr>
          <w:u w:val="single"/>
        </w:rPr>
        <w:t>Response</w:t>
      </w:r>
      <w:r w:rsidRPr="00093E63">
        <w:t xml:space="preserve">:  These “gospels” were </w:t>
      </w:r>
      <w:r w:rsidRPr="005E0392">
        <w:rPr>
          <w:b/>
          <w:bCs/>
        </w:rPr>
        <w:t>way too late</w:t>
      </w:r>
      <w:r w:rsidRPr="00093E63">
        <w:t xml:space="preserve"> to have been written by the men they are attributed to.  With some exceptions, these “</w:t>
      </w:r>
      <w:r w:rsidR="0035306A">
        <w:t xml:space="preserve">apocryphal </w:t>
      </w:r>
      <w:r w:rsidRPr="00093E63">
        <w:t xml:space="preserve">gospels” were attributed to </w:t>
      </w:r>
      <w:r w:rsidRPr="005E0392">
        <w:rPr>
          <w:b/>
          <w:bCs/>
        </w:rPr>
        <w:t>apostles</w:t>
      </w:r>
      <w:r w:rsidRPr="00093E63">
        <w:t>, not non-apostles like Mark and Luke</w:t>
      </w:r>
    </w:p>
    <w:p w14:paraId="7153AFBA" w14:textId="41D0DFC5" w:rsidR="009631CC" w:rsidRPr="000073F9" w:rsidRDefault="009631CC" w:rsidP="00284D3C">
      <w:pPr>
        <w:pStyle w:val="Heading4"/>
        <w:numPr>
          <w:ilvl w:val="3"/>
          <w:numId w:val="8"/>
        </w:numPr>
      </w:pPr>
      <w:r>
        <w:t xml:space="preserve">The titles are found in Greek </w:t>
      </w:r>
      <w:proofErr w:type="spellStart"/>
      <w:r>
        <w:t>MSS</w:t>
      </w:r>
      <w:proofErr w:type="spellEnd"/>
      <w:r>
        <w:t xml:space="preserve"> that are </w:t>
      </w:r>
      <w:r w:rsidRPr="001D51E2">
        <w:rPr>
          <w:b/>
          <w:bCs/>
        </w:rPr>
        <w:t xml:space="preserve">geographically </w:t>
      </w:r>
      <w:r w:rsidR="001D51E2" w:rsidRPr="001D51E2">
        <w:rPr>
          <w:b/>
          <w:bCs/>
        </w:rPr>
        <w:t>diverse</w:t>
      </w:r>
    </w:p>
    <w:p w14:paraId="78E6C9E5" w14:textId="77777777" w:rsidR="009203EB" w:rsidRDefault="009203EB" w:rsidP="009203EB">
      <w:pPr>
        <w:pStyle w:val="Heading4"/>
        <w:numPr>
          <w:ilvl w:val="3"/>
          <w:numId w:val="8"/>
        </w:numPr>
      </w:pPr>
      <w:r>
        <w:t xml:space="preserve">If the four Gospels were </w:t>
      </w:r>
      <w:r w:rsidRPr="00264C78">
        <w:rPr>
          <w:b/>
          <w:bCs/>
        </w:rPr>
        <w:t>truly anonymous</w:t>
      </w:r>
      <w:r>
        <w:t xml:space="preserve"> and later </w:t>
      </w:r>
      <w:r w:rsidRPr="00264C78">
        <w:rPr>
          <w:b/>
          <w:bCs/>
        </w:rPr>
        <w:t>incorrectly</w:t>
      </w:r>
      <w:r>
        <w:rPr>
          <w:b/>
          <w:bCs/>
        </w:rPr>
        <w:t xml:space="preserve"> or falsely</w:t>
      </w:r>
      <w:r w:rsidRPr="00264C78">
        <w:rPr>
          <w:b/>
          <w:bCs/>
        </w:rPr>
        <w:t xml:space="preserve"> attributed</w:t>
      </w:r>
      <w:r>
        <w:t xml:space="preserve"> to Matthew, Mark, Luke, &amp; John, as skeptics claim, </w:t>
      </w:r>
      <w:r w:rsidRPr="00264C78">
        <w:rPr>
          <w:b/>
          <w:bCs/>
        </w:rPr>
        <w:t>how did this come about</w:t>
      </w:r>
      <w:r>
        <w:t>?</w:t>
      </w:r>
    </w:p>
    <w:p w14:paraId="48DC4FBA" w14:textId="77777777" w:rsidR="009203EB" w:rsidRDefault="009203EB" w:rsidP="009203EB">
      <w:pPr>
        <w:pStyle w:val="Heading5"/>
        <w:numPr>
          <w:ilvl w:val="4"/>
          <w:numId w:val="8"/>
        </w:numPr>
      </w:pPr>
      <w:r w:rsidRPr="00A4498B">
        <w:rPr>
          <w:u w:val="single"/>
        </w:rPr>
        <w:lastRenderedPageBreak/>
        <w:t>Step 1</w:t>
      </w:r>
      <w:r>
        <w:t xml:space="preserve">:  Someone had to </w:t>
      </w:r>
      <w:r w:rsidRPr="009F346A">
        <w:rPr>
          <w:b/>
          <w:bCs/>
        </w:rPr>
        <w:t>write</w:t>
      </w:r>
      <w:r>
        <w:t xml:space="preserve"> the Gospel</w:t>
      </w:r>
    </w:p>
    <w:p w14:paraId="46EB5E06" w14:textId="77777777" w:rsidR="009203EB" w:rsidRDefault="009203EB" w:rsidP="009203EB">
      <w:pPr>
        <w:pStyle w:val="Heading5"/>
        <w:numPr>
          <w:ilvl w:val="4"/>
          <w:numId w:val="8"/>
        </w:numPr>
      </w:pPr>
      <w:r w:rsidRPr="00A4498B">
        <w:rPr>
          <w:u w:val="single"/>
        </w:rPr>
        <w:t xml:space="preserve">Step </w:t>
      </w:r>
      <w:r>
        <w:rPr>
          <w:u w:val="single"/>
        </w:rPr>
        <w:t>2</w:t>
      </w:r>
      <w:r>
        <w:t xml:space="preserve">:  Someone had to </w:t>
      </w:r>
      <w:r w:rsidRPr="009F346A">
        <w:rPr>
          <w:b/>
          <w:bCs/>
        </w:rPr>
        <w:t>attribute</w:t>
      </w:r>
      <w:r>
        <w:t xml:space="preserve"> the Gospel to Matthew, Mark, Luke, or John</w:t>
      </w:r>
    </w:p>
    <w:p w14:paraId="4E82E2A5" w14:textId="77777777" w:rsidR="009203EB" w:rsidRDefault="009203EB" w:rsidP="009203EB">
      <w:pPr>
        <w:pStyle w:val="Heading5"/>
        <w:numPr>
          <w:ilvl w:val="4"/>
          <w:numId w:val="8"/>
        </w:numPr>
      </w:pPr>
      <w:r w:rsidRPr="00A4498B">
        <w:rPr>
          <w:u w:val="single"/>
        </w:rPr>
        <w:t xml:space="preserve">Step </w:t>
      </w:r>
      <w:r>
        <w:rPr>
          <w:u w:val="single"/>
        </w:rPr>
        <w:t>3</w:t>
      </w:r>
      <w:r>
        <w:t xml:space="preserve">:  Someone had to </w:t>
      </w:r>
      <w:r w:rsidRPr="006660C6">
        <w:rPr>
          <w:b/>
          <w:bCs/>
        </w:rPr>
        <w:t>explain</w:t>
      </w:r>
      <w:r>
        <w:t xml:space="preserve"> his peculiar possession of this Gospel – why this Gospel had previously </w:t>
      </w:r>
      <w:r w:rsidRPr="0037032C">
        <w:rPr>
          <w:b/>
          <w:bCs/>
        </w:rPr>
        <w:t>disappeared</w:t>
      </w:r>
      <w:r>
        <w:t xml:space="preserve"> or was </w:t>
      </w:r>
      <w:r w:rsidRPr="0037032C">
        <w:rPr>
          <w:b/>
          <w:bCs/>
        </w:rPr>
        <w:t>unknown</w:t>
      </w:r>
    </w:p>
    <w:p w14:paraId="0E3DC550" w14:textId="77777777" w:rsidR="009203EB" w:rsidRDefault="009203EB" w:rsidP="009203EB">
      <w:pPr>
        <w:pStyle w:val="Heading5"/>
        <w:numPr>
          <w:ilvl w:val="4"/>
          <w:numId w:val="8"/>
        </w:numPr>
      </w:pPr>
      <w:r w:rsidRPr="00A4498B">
        <w:rPr>
          <w:u w:val="single"/>
        </w:rPr>
        <w:t xml:space="preserve">Step </w:t>
      </w:r>
      <w:r>
        <w:rPr>
          <w:u w:val="single"/>
        </w:rPr>
        <w:t>4</w:t>
      </w:r>
      <w:r>
        <w:t xml:space="preserve">:  Someone had to </w:t>
      </w:r>
      <w:r w:rsidRPr="0037032C">
        <w:rPr>
          <w:b/>
          <w:bCs/>
        </w:rPr>
        <w:t>convince</w:t>
      </w:r>
      <w:r>
        <w:t xml:space="preserve"> the church at large to accept this Gospel as genuine</w:t>
      </w:r>
    </w:p>
    <w:p w14:paraId="72C73AB8" w14:textId="6BB2D19C" w:rsidR="009203EB" w:rsidRDefault="009203EB" w:rsidP="009203EB">
      <w:pPr>
        <w:pStyle w:val="Heading5"/>
        <w:numPr>
          <w:ilvl w:val="4"/>
          <w:numId w:val="8"/>
        </w:numPr>
      </w:pPr>
      <w:r>
        <w:t xml:space="preserve">What is the </w:t>
      </w:r>
      <w:r w:rsidRPr="00F16381">
        <w:rPr>
          <w:b/>
          <w:bCs/>
        </w:rPr>
        <w:t>likelihood</w:t>
      </w:r>
      <w:r>
        <w:t xml:space="preserve"> that all this happened </w:t>
      </w:r>
      <w:r w:rsidRPr="00F16381">
        <w:rPr>
          <w:b/>
          <w:bCs/>
        </w:rPr>
        <w:t>four different times</w:t>
      </w:r>
      <w:r w:rsidR="008C1729">
        <w:t xml:space="preserve"> within the lifetime of the </w:t>
      </w:r>
      <w:r w:rsidR="008C1729" w:rsidRPr="008C1729">
        <w:rPr>
          <w:b/>
          <w:bCs/>
        </w:rPr>
        <w:t>eyewitnesses</w:t>
      </w:r>
      <w:r>
        <w:t>?</w:t>
      </w:r>
    </w:p>
    <w:p w14:paraId="05C8E3DC" w14:textId="77777777" w:rsidR="008C1729" w:rsidRPr="00FF6517" w:rsidRDefault="008C1729" w:rsidP="008C1729">
      <w:pPr>
        <w:pStyle w:val="Heading6"/>
        <w:numPr>
          <w:ilvl w:val="5"/>
          <w:numId w:val="8"/>
        </w:numPr>
      </w:pPr>
      <w:r w:rsidRPr="00C87249">
        <w:rPr>
          <w:u w:val="single"/>
        </w:rPr>
        <w:t>Note</w:t>
      </w:r>
      <w:r>
        <w:t xml:space="preserve">:  The </w:t>
      </w:r>
      <w:r w:rsidRPr="00C87249">
        <w:rPr>
          <w:b/>
          <w:bCs/>
        </w:rPr>
        <w:t>apocryphal Gospels</w:t>
      </w:r>
      <w:r>
        <w:t xml:space="preserve"> were not produced until after the eyewitnesses had </w:t>
      </w:r>
      <w:r w:rsidRPr="00C87249">
        <w:rPr>
          <w:b/>
          <w:bCs/>
        </w:rPr>
        <w:t>died</w:t>
      </w:r>
    </w:p>
    <w:p w14:paraId="60248892" w14:textId="77777777" w:rsidR="009203EB" w:rsidRPr="00F2100E" w:rsidRDefault="009203EB" w:rsidP="009203EB">
      <w:pPr>
        <w:pStyle w:val="Heading5"/>
        <w:numPr>
          <w:ilvl w:val="4"/>
          <w:numId w:val="8"/>
        </w:numPr>
      </w:pPr>
      <w:r w:rsidRPr="00F2100E">
        <w:t xml:space="preserve">How could </w:t>
      </w:r>
      <w:r w:rsidRPr="00A3294E">
        <w:rPr>
          <w:b/>
          <w:bCs/>
        </w:rPr>
        <w:t>anonymous gospels</w:t>
      </w:r>
      <w:r w:rsidRPr="00F2100E">
        <w:t xml:space="preserve"> have been </w:t>
      </w:r>
      <w:r w:rsidRPr="00A3294E">
        <w:rPr>
          <w:b/>
          <w:bCs/>
        </w:rPr>
        <w:t>“palmed off on”</w:t>
      </w:r>
      <w:r w:rsidRPr="00F2100E">
        <w:t xml:space="preserve"> first- and second-generation Christians who would have </w:t>
      </w:r>
      <w:r w:rsidRPr="00A3294E">
        <w:rPr>
          <w:b/>
          <w:bCs/>
        </w:rPr>
        <w:t>known better</w:t>
      </w:r>
      <w:r w:rsidRPr="00F2100E">
        <w:t>?</w:t>
      </w:r>
    </w:p>
    <w:p w14:paraId="7498403F" w14:textId="77777777" w:rsidR="009203EB" w:rsidRDefault="009203EB" w:rsidP="009203EB">
      <w:pPr>
        <w:pStyle w:val="Heading6"/>
        <w:numPr>
          <w:ilvl w:val="5"/>
          <w:numId w:val="8"/>
        </w:numPr>
      </w:pPr>
      <w:r w:rsidRPr="00F2100E">
        <w:t xml:space="preserve">Believers in the 70s-90s, when critics suppose that the Gospels were authored anonymously, would have </w:t>
      </w:r>
      <w:r w:rsidRPr="003F18F9">
        <w:rPr>
          <w:b/>
          <w:bCs/>
        </w:rPr>
        <w:t>known of no works</w:t>
      </w:r>
      <w:r w:rsidRPr="00F2100E">
        <w:t xml:space="preserve"> of Matthew and the others</w:t>
      </w:r>
    </w:p>
    <w:p w14:paraId="0FE5B0B8" w14:textId="77777777" w:rsidR="009203EB" w:rsidRPr="00E47348" w:rsidRDefault="009203EB" w:rsidP="009203EB">
      <w:pPr>
        <w:pStyle w:val="Heading6"/>
        <w:numPr>
          <w:ilvl w:val="5"/>
          <w:numId w:val="8"/>
        </w:numPr>
      </w:pPr>
      <w:r>
        <w:t>B</w:t>
      </w:r>
      <w:r w:rsidRPr="00F2100E">
        <w:t xml:space="preserve">elievers after the 90s who descended from this generation and lived into the lifetime of Papias would have had </w:t>
      </w:r>
      <w:r w:rsidRPr="003F18F9">
        <w:rPr>
          <w:b/>
          <w:bCs/>
        </w:rPr>
        <w:t>no tradition of such documents</w:t>
      </w:r>
      <w:r w:rsidRPr="00F2100E">
        <w:t xml:space="preserve">  </w:t>
      </w:r>
      <w:r w:rsidRPr="003F18F9">
        <w:rPr>
          <w:sz w:val="16"/>
          <w:szCs w:val="16"/>
        </w:rPr>
        <w:t>(</w:t>
      </w:r>
      <w:r>
        <w:rPr>
          <w:sz w:val="16"/>
          <w:szCs w:val="16"/>
        </w:rPr>
        <w:t xml:space="preserve">Holding, </w:t>
      </w:r>
      <w:proofErr w:type="spellStart"/>
      <w:r w:rsidRPr="003F18F9">
        <w:rPr>
          <w:sz w:val="16"/>
          <w:szCs w:val="16"/>
        </w:rPr>
        <w:t>Tektonics</w:t>
      </w:r>
      <w:proofErr w:type="spellEnd"/>
      <w:r w:rsidRPr="003F18F9">
        <w:rPr>
          <w:sz w:val="16"/>
          <w:szCs w:val="16"/>
        </w:rPr>
        <w:t xml:space="preserve">, </w:t>
      </w:r>
      <w:r>
        <w:rPr>
          <w:sz w:val="16"/>
          <w:szCs w:val="16"/>
        </w:rPr>
        <w:t>12)</w:t>
      </w:r>
    </w:p>
    <w:p w14:paraId="79B931D2" w14:textId="77777777" w:rsidR="009203EB" w:rsidRPr="00B04A49" w:rsidRDefault="009203EB" w:rsidP="009203EB">
      <w:pPr>
        <w:pStyle w:val="Heading4"/>
        <w:numPr>
          <w:ilvl w:val="3"/>
          <w:numId w:val="8"/>
        </w:numPr>
      </w:pPr>
      <w:r>
        <w:t xml:space="preserve">The early “Church Fathers” did not </w:t>
      </w:r>
      <w:r w:rsidRPr="002B691C">
        <w:rPr>
          <w:b/>
          <w:bCs/>
        </w:rPr>
        <w:t>uncritically accept authorship</w:t>
      </w:r>
      <w:r w:rsidRPr="00E47348">
        <w:t xml:space="preserve"> </w:t>
      </w:r>
      <w:r w:rsidRPr="002B691C">
        <w:rPr>
          <w:b/>
          <w:bCs/>
        </w:rPr>
        <w:t>claims</w:t>
      </w:r>
    </w:p>
    <w:p w14:paraId="50B94138" w14:textId="77777777" w:rsidR="009203EB" w:rsidRDefault="009203EB" w:rsidP="009203EB">
      <w:pPr>
        <w:pStyle w:val="Heading5"/>
        <w:numPr>
          <w:ilvl w:val="4"/>
          <w:numId w:val="8"/>
        </w:numPr>
      </w:pPr>
      <w:r>
        <w:t xml:space="preserve">Some questioned whether </w:t>
      </w:r>
      <w:r w:rsidRPr="00A134A2">
        <w:rPr>
          <w:b/>
          <w:bCs/>
        </w:rPr>
        <w:t>Peter</w:t>
      </w:r>
      <w:r>
        <w:t xml:space="preserve"> really wrote 2 Peter</w:t>
      </w:r>
    </w:p>
    <w:p w14:paraId="6E07EBF7" w14:textId="77777777" w:rsidR="009203EB" w:rsidRPr="00F2100E" w:rsidRDefault="009203EB" w:rsidP="009203EB">
      <w:pPr>
        <w:pStyle w:val="Heading5"/>
        <w:numPr>
          <w:ilvl w:val="4"/>
          <w:numId w:val="8"/>
        </w:numPr>
      </w:pPr>
      <w:r>
        <w:t xml:space="preserve">Some questioned whether </w:t>
      </w:r>
      <w:r w:rsidRPr="00A134A2">
        <w:rPr>
          <w:b/>
          <w:bCs/>
        </w:rPr>
        <w:t>John</w:t>
      </w:r>
      <w:r>
        <w:t xml:space="preserve"> really wrote Revelation</w:t>
      </w:r>
    </w:p>
    <w:p w14:paraId="7933F054" w14:textId="77777777" w:rsidR="00946453" w:rsidRPr="00503A0A" w:rsidRDefault="00946453" w:rsidP="00773CE8">
      <w:pPr>
        <w:pStyle w:val="Heading4"/>
        <w:numPr>
          <w:ilvl w:val="3"/>
          <w:numId w:val="8"/>
        </w:numPr>
      </w:pPr>
      <w:r w:rsidRPr="00773CE8">
        <w:rPr>
          <w:u w:val="single"/>
        </w:rPr>
        <w:t>Summary</w:t>
      </w:r>
      <w:r>
        <w:t xml:space="preserve">:  The titles of the Gospels are </w:t>
      </w:r>
      <w:r w:rsidRPr="00773CE8">
        <w:rPr>
          <w:b/>
          <w:bCs/>
        </w:rPr>
        <w:t>unusual</w:t>
      </w:r>
      <w:r>
        <w:t xml:space="preserve"> and </w:t>
      </w:r>
      <w:r w:rsidRPr="00773CE8">
        <w:rPr>
          <w:b/>
          <w:bCs/>
        </w:rPr>
        <w:t>uniform</w:t>
      </w:r>
      <w:r>
        <w:t xml:space="preserve"> – too consistent for </w:t>
      </w:r>
      <w:r w:rsidRPr="00773CE8">
        <w:rPr>
          <w:b/>
          <w:bCs/>
        </w:rPr>
        <w:t>anonymity</w:t>
      </w:r>
    </w:p>
    <w:p w14:paraId="266D4A29" w14:textId="7C5BE115" w:rsidR="00CE32FB" w:rsidRPr="00970A4E" w:rsidRDefault="00CE32FB" w:rsidP="00284D3C">
      <w:pPr>
        <w:pStyle w:val="Heading3"/>
        <w:numPr>
          <w:ilvl w:val="2"/>
          <w:numId w:val="8"/>
        </w:numPr>
      </w:pPr>
      <w:bookmarkStart w:id="2" w:name="_Attribution"/>
      <w:bookmarkEnd w:id="2"/>
      <w:r w:rsidRPr="002721A9">
        <w:rPr>
          <w:b/>
          <w:bCs w:val="0"/>
        </w:rPr>
        <w:t>Attribution</w:t>
      </w:r>
    </w:p>
    <w:p w14:paraId="5DEF78C9" w14:textId="77777777" w:rsidR="001C737F" w:rsidRPr="001C737F" w:rsidRDefault="00F963D4" w:rsidP="00284D3C">
      <w:pPr>
        <w:pStyle w:val="Heading4"/>
        <w:numPr>
          <w:ilvl w:val="3"/>
          <w:numId w:val="8"/>
        </w:numPr>
        <w:rPr>
          <w:bCs/>
        </w:rPr>
      </w:pPr>
      <w:r>
        <w:rPr>
          <w:b/>
          <w:bCs/>
        </w:rPr>
        <w:t>Augustine</w:t>
      </w:r>
      <w:r w:rsidR="0004145A">
        <w:t xml:space="preserve">  (354-</w:t>
      </w:r>
      <w:r w:rsidR="00AA4661">
        <w:t>430)</w:t>
      </w:r>
      <w:r w:rsidR="00284D3E">
        <w:rPr>
          <w:rStyle w:val="FootnoteReference"/>
        </w:rPr>
        <w:footnoteReference w:id="4"/>
      </w:r>
    </w:p>
    <w:p w14:paraId="54D0E974" w14:textId="2F54A94B" w:rsidR="00F963D4" w:rsidRDefault="00B736BF" w:rsidP="00284D3C">
      <w:pPr>
        <w:pStyle w:val="Heading5"/>
        <w:numPr>
          <w:ilvl w:val="4"/>
          <w:numId w:val="8"/>
        </w:numPr>
      </w:pPr>
      <w:r w:rsidRPr="00B736BF">
        <w:rPr>
          <w:u w:val="single"/>
        </w:rPr>
        <w:t>His Credentials</w:t>
      </w:r>
      <w:r w:rsidR="00F963D4" w:rsidRPr="00516EDF">
        <w:t>:</w:t>
      </w:r>
    </w:p>
    <w:p w14:paraId="7EE49F74" w14:textId="1D89A54F" w:rsidR="00791429" w:rsidRPr="00791429" w:rsidRDefault="00CC795B" w:rsidP="00284D3C">
      <w:pPr>
        <w:pStyle w:val="Heading6"/>
        <w:numPr>
          <w:ilvl w:val="5"/>
          <w:numId w:val="8"/>
        </w:numPr>
      </w:pPr>
      <w:r>
        <w:t>“</w:t>
      </w:r>
      <w:r w:rsidR="00791429" w:rsidRPr="00F82AA6">
        <w:rPr>
          <w:b/>
          <w:bCs/>
        </w:rPr>
        <w:t>Bishop</w:t>
      </w:r>
      <w:r w:rsidR="00791429" w:rsidRPr="00791429">
        <w:t xml:space="preserve"> of </w:t>
      </w:r>
      <w:r w:rsidR="00791429" w:rsidRPr="00F82AA6">
        <w:rPr>
          <w:b/>
          <w:bCs/>
        </w:rPr>
        <w:t>Hippo</w:t>
      </w:r>
      <w:r w:rsidR="00791429" w:rsidRPr="00791429">
        <w:t xml:space="preserve"> and a voluminous writer on philosophical, exegetical, </w:t>
      </w:r>
      <w:proofErr w:type="gramStart"/>
      <w:r w:rsidR="00791429" w:rsidRPr="00791429">
        <w:t>theological</w:t>
      </w:r>
      <w:proofErr w:type="gramEnd"/>
      <w:r w:rsidR="00791429" w:rsidRPr="00791429">
        <w:t xml:space="preserve"> and ecclesiological topics. He formulated the Western doctrines of </w:t>
      </w:r>
      <w:r w:rsidR="00791429" w:rsidRPr="00F82AA6">
        <w:rPr>
          <w:b/>
          <w:bCs/>
        </w:rPr>
        <w:t>predestination</w:t>
      </w:r>
      <w:r w:rsidR="00791429" w:rsidRPr="00791429">
        <w:t xml:space="preserve"> and </w:t>
      </w:r>
      <w:r w:rsidR="00791429" w:rsidRPr="00F82AA6">
        <w:rPr>
          <w:b/>
          <w:bCs/>
        </w:rPr>
        <w:t>original sin</w:t>
      </w:r>
      <w:r w:rsidR="00791429" w:rsidRPr="00791429">
        <w:t xml:space="preserve"> in his writings against the </w:t>
      </w:r>
      <w:proofErr w:type="spellStart"/>
      <w:r w:rsidR="00791429" w:rsidRPr="00791429">
        <w:t>Pelagians</w:t>
      </w:r>
      <w:proofErr w:type="spellEnd"/>
      <w:r w:rsidR="00791429" w:rsidRPr="00791429">
        <w:t>.</w:t>
      </w:r>
      <w:r w:rsidR="00791429">
        <w:t xml:space="preserve">”  </w:t>
      </w:r>
      <w:r w:rsidR="00791429" w:rsidRPr="00F82AA6">
        <w:rPr>
          <w:sz w:val="16"/>
          <w:szCs w:val="16"/>
        </w:rPr>
        <w:t>(Bold emphasis added,</w:t>
      </w:r>
      <w:r w:rsidR="00F82AA6" w:rsidRPr="00F82AA6">
        <w:rPr>
          <w:sz w:val="16"/>
          <w:szCs w:val="16"/>
        </w:rPr>
        <w:t xml:space="preserve"> </w:t>
      </w:r>
      <w:r w:rsidR="00791429" w:rsidRPr="00791429">
        <w:t xml:space="preserve"> </w:t>
      </w:r>
      <w:r w:rsidR="00791429" w:rsidRPr="00791429">
        <w:rPr>
          <w:i/>
          <w:sz w:val="16"/>
          <w:szCs w:val="16"/>
        </w:rPr>
        <w:t>Ancient Christian Commentary on Scripture: Introduction and Biographic Information</w:t>
      </w:r>
      <w:r w:rsidR="00F82AA6" w:rsidRPr="00F82AA6">
        <w:rPr>
          <w:sz w:val="16"/>
          <w:szCs w:val="16"/>
        </w:rPr>
        <w:t xml:space="preserve">, </w:t>
      </w:r>
      <w:r w:rsidR="00791429" w:rsidRPr="00791429">
        <w:rPr>
          <w:sz w:val="16"/>
          <w:szCs w:val="16"/>
        </w:rPr>
        <w:t>488</w:t>
      </w:r>
      <w:r w:rsidR="00F82AA6" w:rsidRPr="00F82AA6">
        <w:rPr>
          <w:sz w:val="16"/>
          <w:szCs w:val="16"/>
        </w:rPr>
        <w:t>)</w:t>
      </w:r>
    </w:p>
    <w:p w14:paraId="313C2B57" w14:textId="42CAA9E2" w:rsidR="00F963D4" w:rsidRDefault="00B736BF" w:rsidP="00284D3C">
      <w:pPr>
        <w:pStyle w:val="Heading5"/>
        <w:numPr>
          <w:ilvl w:val="4"/>
          <w:numId w:val="8"/>
        </w:numPr>
      </w:pPr>
      <w:r w:rsidRPr="00B736BF">
        <w:rPr>
          <w:u w:val="single"/>
        </w:rPr>
        <w:t>His Testimony</w:t>
      </w:r>
      <w:r w:rsidR="00F963D4" w:rsidRPr="00516EDF">
        <w:t>:</w:t>
      </w:r>
    </w:p>
    <w:p w14:paraId="7ED9365E" w14:textId="440CB86B" w:rsidR="00A64F01" w:rsidRPr="00144181" w:rsidRDefault="00F82AA6" w:rsidP="00284D3C">
      <w:pPr>
        <w:pStyle w:val="Heading6"/>
        <w:numPr>
          <w:ilvl w:val="5"/>
          <w:numId w:val="8"/>
        </w:numPr>
      </w:pPr>
      <w:r w:rsidRPr="008D6477">
        <w:rPr>
          <w:i/>
          <w:iCs/>
        </w:rPr>
        <w:t>Augustine</w:t>
      </w:r>
      <w:r>
        <w:t>:  “</w:t>
      </w:r>
      <w:r w:rsidR="00A64F01" w:rsidRPr="00A64F01">
        <w:t xml:space="preserve">Now, those </w:t>
      </w:r>
      <w:r w:rsidR="00A64F01" w:rsidRPr="008D6477">
        <w:rPr>
          <w:b/>
          <w:bCs/>
        </w:rPr>
        <w:t>four evangelists</w:t>
      </w:r>
      <w:r w:rsidR="00A64F01" w:rsidRPr="00A64F01">
        <w:t xml:space="preserve"> whose names have gained the most </w:t>
      </w:r>
      <w:r w:rsidR="00A64F01" w:rsidRPr="008D6477">
        <w:rPr>
          <w:b/>
          <w:bCs/>
        </w:rPr>
        <w:t>remarkable circulation</w:t>
      </w:r>
      <w:r w:rsidR="00A64F01" w:rsidRPr="00A64F01">
        <w:t xml:space="preserve"> over the whole world, and whose number has been fixed as four</w:t>
      </w:r>
      <w:r w:rsidR="00A64F01">
        <w:t>…</w:t>
      </w:r>
      <w:r w:rsidR="00A64F01" w:rsidRPr="00D84895">
        <w:rPr>
          <w:rFonts w:ascii="Calibri" w:hAnsi="Calibri" w:cs="Calibri"/>
          <w:szCs w:val="28"/>
        </w:rPr>
        <w:t xml:space="preserve"> </w:t>
      </w:r>
      <w:r w:rsidR="00A64F01" w:rsidRPr="00A64F01">
        <w:t xml:space="preserve">are believed to have written in the order which follows: first </w:t>
      </w:r>
      <w:r w:rsidR="00A64F01" w:rsidRPr="008D6477">
        <w:rPr>
          <w:b/>
          <w:bCs/>
        </w:rPr>
        <w:t>Matthew</w:t>
      </w:r>
      <w:r w:rsidR="00A64F01" w:rsidRPr="00A64F01">
        <w:t xml:space="preserve">, then </w:t>
      </w:r>
      <w:r w:rsidR="00A64F01" w:rsidRPr="008D6477">
        <w:rPr>
          <w:b/>
          <w:bCs/>
        </w:rPr>
        <w:t>Mark</w:t>
      </w:r>
      <w:r w:rsidR="00A64F01" w:rsidRPr="00A64F01">
        <w:t xml:space="preserve">, thirdly </w:t>
      </w:r>
      <w:r w:rsidR="00A64F01" w:rsidRPr="008D6477">
        <w:rPr>
          <w:b/>
          <w:bCs/>
        </w:rPr>
        <w:t>Luke</w:t>
      </w:r>
      <w:r w:rsidR="00A64F01" w:rsidRPr="00A64F01">
        <w:t xml:space="preserve">, lastly </w:t>
      </w:r>
      <w:r w:rsidR="00A64F01" w:rsidRPr="008D6477">
        <w:rPr>
          <w:b/>
          <w:bCs/>
        </w:rPr>
        <w:t>John</w:t>
      </w:r>
      <w:r w:rsidR="00A64F01" w:rsidRPr="00A64F01">
        <w:t>.</w:t>
      </w:r>
      <w:r w:rsidR="005E1C49">
        <w:t xml:space="preserve">”  </w:t>
      </w:r>
      <w:r w:rsidR="005E1C49" w:rsidRPr="008D6477">
        <w:rPr>
          <w:sz w:val="16"/>
          <w:szCs w:val="16"/>
        </w:rPr>
        <w:t>(Bold emphasis added,</w:t>
      </w:r>
      <w:r w:rsidR="008D6477">
        <w:t xml:space="preserve"> </w:t>
      </w:r>
      <w:r w:rsidR="008D6477" w:rsidRPr="00144181">
        <w:rPr>
          <w:sz w:val="16"/>
          <w:szCs w:val="16"/>
        </w:rPr>
        <w:t>“</w:t>
      </w:r>
      <w:r w:rsidR="00A64F01" w:rsidRPr="00A64F01">
        <w:rPr>
          <w:sz w:val="16"/>
          <w:szCs w:val="16"/>
        </w:rPr>
        <w:t>The Harmony of the Gospels</w:t>
      </w:r>
      <w:r w:rsidR="008D6477" w:rsidRPr="00144181">
        <w:rPr>
          <w:sz w:val="16"/>
          <w:szCs w:val="16"/>
        </w:rPr>
        <w:t>,</w:t>
      </w:r>
      <w:r w:rsidR="00A64F01" w:rsidRPr="00A64F01">
        <w:rPr>
          <w:sz w:val="16"/>
          <w:szCs w:val="16"/>
        </w:rPr>
        <w:t>”</w:t>
      </w:r>
      <w:r w:rsidR="001E41A3">
        <w:rPr>
          <w:sz w:val="16"/>
          <w:szCs w:val="16"/>
        </w:rPr>
        <w:t xml:space="preserve"> 1:</w:t>
      </w:r>
      <w:r w:rsidR="00090664">
        <w:rPr>
          <w:sz w:val="16"/>
          <w:szCs w:val="16"/>
        </w:rPr>
        <w:t>2:3,</w:t>
      </w:r>
      <w:r w:rsidR="00A64F01" w:rsidRPr="00A64F01">
        <w:rPr>
          <w:sz w:val="16"/>
          <w:szCs w:val="16"/>
        </w:rPr>
        <w:t xml:space="preserve"> </w:t>
      </w:r>
      <w:proofErr w:type="spellStart"/>
      <w:r w:rsidR="00144181" w:rsidRPr="00144181">
        <w:rPr>
          <w:sz w:val="16"/>
          <w:szCs w:val="16"/>
        </w:rPr>
        <w:t>NPNF</w:t>
      </w:r>
      <w:proofErr w:type="spellEnd"/>
      <w:r w:rsidR="00144181" w:rsidRPr="00144181">
        <w:rPr>
          <w:sz w:val="16"/>
          <w:szCs w:val="16"/>
        </w:rPr>
        <w:t>, 1888, 1.6:78)</w:t>
      </w:r>
    </w:p>
    <w:p w14:paraId="527E4FE2" w14:textId="75BE938D" w:rsidR="00144181" w:rsidRPr="00144181" w:rsidRDefault="00144181" w:rsidP="00CD35BC">
      <w:pPr>
        <w:pStyle w:val="Heading6"/>
        <w:numPr>
          <w:ilvl w:val="5"/>
          <w:numId w:val="1"/>
        </w:numPr>
      </w:pPr>
      <w:r w:rsidRPr="0065697C">
        <w:rPr>
          <w:i/>
          <w:iCs/>
        </w:rPr>
        <w:lastRenderedPageBreak/>
        <w:t>Augustine</w:t>
      </w:r>
      <w:r>
        <w:t>:  “</w:t>
      </w:r>
      <w:r w:rsidR="0065697C" w:rsidRPr="0065697C">
        <w:t xml:space="preserve">Of these four, it is true, only </w:t>
      </w:r>
      <w:r w:rsidR="0065697C" w:rsidRPr="0065697C">
        <w:rPr>
          <w:b/>
          <w:bCs/>
        </w:rPr>
        <w:t>Matthew</w:t>
      </w:r>
      <w:r w:rsidR="0065697C" w:rsidRPr="0065697C">
        <w:t xml:space="preserve"> is reckoned to have written in the </w:t>
      </w:r>
      <w:r w:rsidR="0065697C" w:rsidRPr="0065697C">
        <w:rPr>
          <w:b/>
          <w:bCs/>
        </w:rPr>
        <w:t>Hebrew language</w:t>
      </w:r>
      <w:r w:rsidR="0065697C" w:rsidRPr="0065697C">
        <w:t>; the others in Greek.</w:t>
      </w:r>
      <w:r w:rsidR="0065697C">
        <w:t>”</w:t>
      </w:r>
      <w:r>
        <w:t xml:space="preserve">  </w:t>
      </w:r>
      <w:r w:rsidRPr="0065697C">
        <w:rPr>
          <w:sz w:val="16"/>
          <w:szCs w:val="16"/>
        </w:rPr>
        <w:t>(Bold emphasis added,</w:t>
      </w:r>
      <w:r>
        <w:t xml:space="preserve"> </w:t>
      </w:r>
      <w:r w:rsidRPr="0065697C">
        <w:rPr>
          <w:sz w:val="16"/>
          <w:szCs w:val="16"/>
        </w:rPr>
        <w:t>“</w:t>
      </w:r>
      <w:r w:rsidRPr="00A64F01">
        <w:rPr>
          <w:sz w:val="16"/>
          <w:szCs w:val="16"/>
        </w:rPr>
        <w:t>The Harmony of the Gospels</w:t>
      </w:r>
      <w:r w:rsidRPr="0065697C">
        <w:rPr>
          <w:sz w:val="16"/>
          <w:szCs w:val="16"/>
        </w:rPr>
        <w:t>,</w:t>
      </w:r>
      <w:r w:rsidRPr="00A64F01">
        <w:rPr>
          <w:sz w:val="16"/>
          <w:szCs w:val="16"/>
        </w:rPr>
        <w:t xml:space="preserve">” </w:t>
      </w:r>
      <w:r w:rsidR="00090664">
        <w:rPr>
          <w:sz w:val="16"/>
          <w:szCs w:val="16"/>
        </w:rPr>
        <w:t xml:space="preserve">1:2:4, </w:t>
      </w:r>
      <w:proofErr w:type="spellStart"/>
      <w:r w:rsidRPr="0065697C">
        <w:rPr>
          <w:sz w:val="16"/>
          <w:szCs w:val="16"/>
        </w:rPr>
        <w:t>NPNF</w:t>
      </w:r>
      <w:proofErr w:type="spellEnd"/>
      <w:r w:rsidRPr="0065697C">
        <w:rPr>
          <w:sz w:val="16"/>
          <w:szCs w:val="16"/>
        </w:rPr>
        <w:t>, 1888, 1.6:78)</w:t>
      </w:r>
    </w:p>
    <w:p w14:paraId="26D23897" w14:textId="095E3755" w:rsidR="000F498B" w:rsidRPr="000F498B" w:rsidRDefault="00297AA8" w:rsidP="00284D3C">
      <w:pPr>
        <w:pStyle w:val="Heading6"/>
        <w:numPr>
          <w:ilvl w:val="5"/>
          <w:numId w:val="8"/>
        </w:numPr>
      </w:pPr>
      <w:r>
        <w:rPr>
          <w:i/>
          <w:iCs/>
        </w:rPr>
        <w:t>Augustine</w:t>
      </w:r>
      <w:r>
        <w:t>:  “</w:t>
      </w:r>
      <w:r w:rsidR="000F498B" w:rsidRPr="000F498B">
        <w:rPr>
          <w:b/>
          <w:bCs/>
        </w:rPr>
        <w:t>Mark</w:t>
      </w:r>
      <w:r w:rsidR="000F498B" w:rsidRPr="000F498B">
        <w:t xml:space="preserve"> follows him </w:t>
      </w:r>
      <w:r w:rsidR="000F498B">
        <w:t xml:space="preserve">[Matthew, ksk] </w:t>
      </w:r>
      <w:r w:rsidR="000F498B" w:rsidRPr="000F498B">
        <w:t xml:space="preserve">closely, and looks like his </w:t>
      </w:r>
      <w:r w:rsidR="000F498B" w:rsidRPr="000F498B">
        <w:rPr>
          <w:b/>
          <w:bCs/>
        </w:rPr>
        <w:t>attendant</w:t>
      </w:r>
      <w:r w:rsidR="000F498B" w:rsidRPr="000F498B">
        <w:t xml:space="preserve"> and </w:t>
      </w:r>
      <w:r w:rsidR="000F498B" w:rsidRPr="000F498B">
        <w:rPr>
          <w:b/>
          <w:bCs/>
        </w:rPr>
        <w:t>epitomizer</w:t>
      </w:r>
      <w:r w:rsidR="000F498B" w:rsidRPr="000F498B">
        <w:t>.</w:t>
      </w:r>
      <w:r w:rsidR="000F498B">
        <w:t>”</w:t>
      </w:r>
      <w:r w:rsidR="000F498B" w:rsidRPr="000F498B">
        <w:rPr>
          <w:sz w:val="16"/>
          <w:szCs w:val="16"/>
        </w:rPr>
        <w:t xml:space="preserve"> </w:t>
      </w:r>
      <w:r w:rsidR="000F498B" w:rsidRPr="0065697C">
        <w:rPr>
          <w:sz w:val="16"/>
          <w:szCs w:val="16"/>
        </w:rPr>
        <w:t>(Bold emphasis added,</w:t>
      </w:r>
      <w:r w:rsidR="000F498B">
        <w:t xml:space="preserve"> </w:t>
      </w:r>
      <w:r w:rsidR="000F498B" w:rsidRPr="0065697C">
        <w:rPr>
          <w:sz w:val="16"/>
          <w:szCs w:val="16"/>
        </w:rPr>
        <w:t>“</w:t>
      </w:r>
      <w:r w:rsidR="000F498B" w:rsidRPr="00A64F01">
        <w:rPr>
          <w:sz w:val="16"/>
          <w:szCs w:val="16"/>
        </w:rPr>
        <w:t>The Harmony of the Gospels</w:t>
      </w:r>
      <w:r w:rsidR="000F498B" w:rsidRPr="0065697C">
        <w:rPr>
          <w:sz w:val="16"/>
          <w:szCs w:val="16"/>
        </w:rPr>
        <w:t>,</w:t>
      </w:r>
      <w:r w:rsidR="000F498B" w:rsidRPr="00A64F01">
        <w:rPr>
          <w:sz w:val="16"/>
          <w:szCs w:val="16"/>
        </w:rPr>
        <w:t xml:space="preserve">” </w:t>
      </w:r>
      <w:proofErr w:type="spellStart"/>
      <w:r w:rsidR="000F498B" w:rsidRPr="0065697C">
        <w:rPr>
          <w:sz w:val="16"/>
          <w:szCs w:val="16"/>
        </w:rPr>
        <w:t>NPNF</w:t>
      </w:r>
      <w:proofErr w:type="spellEnd"/>
      <w:r w:rsidR="000F498B" w:rsidRPr="0065697C">
        <w:rPr>
          <w:sz w:val="16"/>
          <w:szCs w:val="16"/>
        </w:rPr>
        <w:t xml:space="preserve">, </w:t>
      </w:r>
      <w:r w:rsidR="00090664">
        <w:rPr>
          <w:sz w:val="16"/>
          <w:szCs w:val="16"/>
        </w:rPr>
        <w:t>1:2:4,</w:t>
      </w:r>
      <w:r w:rsidR="000F498B" w:rsidRPr="0065697C">
        <w:rPr>
          <w:sz w:val="16"/>
          <w:szCs w:val="16"/>
        </w:rPr>
        <w:t>1888, 1.6:78)</w:t>
      </w:r>
      <w:r w:rsidR="000F498B">
        <w:rPr>
          <w:sz w:val="16"/>
          <w:szCs w:val="16"/>
        </w:rPr>
        <w:t xml:space="preserve"> </w:t>
      </w:r>
    </w:p>
    <w:p w14:paraId="25E0726D" w14:textId="1DA9B37E" w:rsidR="001C737F" w:rsidRPr="001C737F" w:rsidRDefault="00AB1670" w:rsidP="00284D3C">
      <w:pPr>
        <w:pStyle w:val="Heading4"/>
        <w:numPr>
          <w:ilvl w:val="3"/>
          <w:numId w:val="8"/>
        </w:numPr>
        <w:rPr>
          <w:bCs/>
        </w:rPr>
      </w:pPr>
      <w:r w:rsidRPr="002721A9">
        <w:rPr>
          <w:b/>
          <w:bCs/>
        </w:rPr>
        <w:t>Jerome</w:t>
      </w:r>
      <w:r w:rsidR="00F119E0">
        <w:t xml:space="preserve">  (~</w:t>
      </w:r>
      <w:r w:rsidR="008C7A30">
        <w:t xml:space="preserve">AD </w:t>
      </w:r>
      <w:r w:rsidR="00B36827">
        <w:t>34</w:t>
      </w:r>
      <w:r w:rsidR="00F57C0C">
        <w:t>5</w:t>
      </w:r>
      <w:r w:rsidR="00B36827">
        <w:t>-4</w:t>
      </w:r>
      <w:r w:rsidR="00F57C0C">
        <w:t>19</w:t>
      </w:r>
      <w:r w:rsidR="00B36827">
        <w:t>)</w:t>
      </w:r>
    </w:p>
    <w:p w14:paraId="69B6E9B0" w14:textId="01D00F1D" w:rsidR="00AB1670" w:rsidRDefault="00B736BF" w:rsidP="00284D3C">
      <w:pPr>
        <w:pStyle w:val="Heading5"/>
        <w:numPr>
          <w:ilvl w:val="4"/>
          <w:numId w:val="8"/>
        </w:numPr>
      </w:pPr>
      <w:r w:rsidRPr="00B736BF">
        <w:rPr>
          <w:u w:val="single"/>
        </w:rPr>
        <w:t>His Credentials</w:t>
      </w:r>
      <w:r w:rsidR="00AB1670" w:rsidRPr="00516EDF">
        <w:t>:</w:t>
      </w:r>
    </w:p>
    <w:p w14:paraId="3505818C" w14:textId="71F739CA" w:rsidR="002737CD" w:rsidRDefault="002737CD" w:rsidP="00284D3C">
      <w:pPr>
        <w:pStyle w:val="Heading6"/>
        <w:numPr>
          <w:ilvl w:val="5"/>
          <w:numId w:val="8"/>
        </w:numPr>
      </w:pPr>
      <w:r>
        <w:t xml:space="preserve">“Gifted </w:t>
      </w:r>
      <w:r w:rsidRPr="002737CD">
        <w:rPr>
          <w:b/>
          <w:bCs/>
        </w:rPr>
        <w:t>exegete</w:t>
      </w:r>
      <w:r>
        <w:t xml:space="preserve"> and exponent of a classical Latin style, now best known as the </w:t>
      </w:r>
      <w:r w:rsidRPr="002737CD">
        <w:rPr>
          <w:b/>
          <w:bCs/>
        </w:rPr>
        <w:t>translator</w:t>
      </w:r>
      <w:r>
        <w:t xml:space="preserve"> of the </w:t>
      </w:r>
      <w:r w:rsidRPr="002737CD">
        <w:rPr>
          <w:b/>
          <w:bCs/>
        </w:rPr>
        <w:t>Latin Vulgate</w:t>
      </w:r>
      <w:r>
        <w:t xml:space="preserve">. He defended the perpetual virginity of Mary, attacked Origen and </w:t>
      </w:r>
      <w:proofErr w:type="gramStart"/>
      <w:r>
        <w:t>Pelagius</w:t>
      </w:r>
      <w:proofErr w:type="gramEnd"/>
      <w:r>
        <w:t xml:space="preserve"> and supported extreme ascetic practices.”  </w:t>
      </w:r>
      <w:r w:rsidRPr="002737CD">
        <w:rPr>
          <w:sz w:val="16"/>
          <w:szCs w:val="16"/>
        </w:rPr>
        <w:t xml:space="preserve">(Bold emphasis added, </w:t>
      </w:r>
      <w:r w:rsidRPr="002737CD">
        <w:rPr>
          <w:i/>
          <w:iCs/>
          <w:sz w:val="16"/>
          <w:szCs w:val="16"/>
        </w:rPr>
        <w:t>Ancient Christian Commentary on Scripture: Introduction and Biographic Information</w:t>
      </w:r>
      <w:r w:rsidRPr="002737CD">
        <w:rPr>
          <w:sz w:val="16"/>
          <w:szCs w:val="16"/>
        </w:rPr>
        <w:t>, 2005, 495-496)</w:t>
      </w:r>
    </w:p>
    <w:p w14:paraId="0A4A3908" w14:textId="10BB80C9" w:rsidR="00AB1670" w:rsidRDefault="00B736BF" w:rsidP="00284D3C">
      <w:pPr>
        <w:pStyle w:val="Heading5"/>
        <w:numPr>
          <w:ilvl w:val="4"/>
          <w:numId w:val="8"/>
        </w:numPr>
      </w:pPr>
      <w:r w:rsidRPr="00B736BF">
        <w:rPr>
          <w:u w:val="single"/>
        </w:rPr>
        <w:t>His Testimony</w:t>
      </w:r>
      <w:r w:rsidR="00AB1670" w:rsidRPr="00516EDF">
        <w:t>:</w:t>
      </w:r>
    </w:p>
    <w:p w14:paraId="282F809A" w14:textId="2965ED84" w:rsidR="00553CA6" w:rsidRDefault="00F82AA6" w:rsidP="00284D3C">
      <w:pPr>
        <w:pStyle w:val="Heading6"/>
        <w:numPr>
          <w:ilvl w:val="5"/>
          <w:numId w:val="8"/>
        </w:numPr>
      </w:pPr>
      <w:r w:rsidRPr="00A7516D">
        <w:rPr>
          <w:bCs/>
          <w:i/>
          <w:iCs/>
        </w:rPr>
        <w:t>Jerome</w:t>
      </w:r>
      <w:r w:rsidR="00A7385B">
        <w:rPr>
          <w:bCs/>
        </w:rPr>
        <w:t xml:space="preserve"> [392-393]</w:t>
      </w:r>
      <w:r w:rsidRPr="00A7516D">
        <w:rPr>
          <w:bCs/>
        </w:rPr>
        <w:t xml:space="preserve">:  </w:t>
      </w:r>
      <w:r w:rsidR="00553CA6" w:rsidRPr="00A7516D">
        <w:rPr>
          <w:bCs/>
        </w:rPr>
        <w:t>“</w:t>
      </w:r>
      <w:r w:rsidR="00556B34" w:rsidRPr="00A7516D">
        <w:rPr>
          <w:b/>
          <w:bCs/>
        </w:rPr>
        <w:t>MATTHEW</w:t>
      </w:r>
      <w:r w:rsidR="00553CA6" w:rsidRPr="00A7516D">
        <w:rPr>
          <w:bCs/>
        </w:rPr>
        <w:t xml:space="preserve">, also called Levi, </w:t>
      </w:r>
      <w:r w:rsidR="00553CA6" w:rsidRPr="00A7516D">
        <w:rPr>
          <w:b/>
          <w:bCs/>
        </w:rPr>
        <w:t>apostle</w:t>
      </w:r>
      <w:r w:rsidR="00553CA6" w:rsidRPr="00A7516D">
        <w:rPr>
          <w:bCs/>
        </w:rPr>
        <w:t xml:space="preserve"> and </w:t>
      </w:r>
      <w:proofErr w:type="spellStart"/>
      <w:r w:rsidR="00553CA6" w:rsidRPr="00A7516D">
        <w:rPr>
          <w:bCs/>
        </w:rPr>
        <w:t>aforetimes</w:t>
      </w:r>
      <w:proofErr w:type="spellEnd"/>
      <w:r w:rsidR="00553CA6" w:rsidRPr="00A7516D">
        <w:rPr>
          <w:bCs/>
        </w:rPr>
        <w:t xml:space="preserve"> publican, composed </w:t>
      </w:r>
      <w:r w:rsidR="00553CA6" w:rsidRPr="00A7516D">
        <w:rPr>
          <w:b/>
          <w:bCs/>
        </w:rPr>
        <w:t xml:space="preserve">a gospel </w:t>
      </w:r>
      <w:r w:rsidR="00553CA6" w:rsidRPr="00A7516D">
        <w:rPr>
          <w:bCs/>
        </w:rPr>
        <w:t xml:space="preserve">of Christ at first published in </w:t>
      </w:r>
      <w:r w:rsidR="00553CA6" w:rsidRPr="00A7516D">
        <w:rPr>
          <w:b/>
          <w:bCs/>
        </w:rPr>
        <w:t>Judea</w:t>
      </w:r>
      <w:r w:rsidR="00553CA6" w:rsidRPr="00A7516D">
        <w:rPr>
          <w:bCs/>
        </w:rPr>
        <w:t xml:space="preserve"> in </w:t>
      </w:r>
      <w:r w:rsidR="00553CA6" w:rsidRPr="00A7516D">
        <w:rPr>
          <w:b/>
          <w:bCs/>
        </w:rPr>
        <w:t>Hebrew</w:t>
      </w:r>
      <w:r w:rsidR="00553CA6" w:rsidRPr="00A7516D">
        <w:rPr>
          <w:bCs/>
          <w:vertAlign w:val="superscript"/>
        </w:rPr>
        <w:t xml:space="preserve"> </w:t>
      </w:r>
      <w:r w:rsidR="00553CA6" w:rsidRPr="00A7516D">
        <w:rPr>
          <w:bCs/>
        </w:rPr>
        <w:t xml:space="preserve">for the sake of those of </w:t>
      </w:r>
      <w:r w:rsidR="00553CA6" w:rsidRPr="00A7516D">
        <w:rPr>
          <w:b/>
          <w:bCs/>
        </w:rPr>
        <w:t xml:space="preserve">the circumcision </w:t>
      </w:r>
      <w:r w:rsidR="00553CA6" w:rsidRPr="00A7516D">
        <w:rPr>
          <w:bCs/>
        </w:rPr>
        <w:t xml:space="preserve">who believed, but this was afterwards </w:t>
      </w:r>
      <w:r w:rsidR="00553CA6" w:rsidRPr="00A7516D">
        <w:rPr>
          <w:b/>
          <w:bCs/>
        </w:rPr>
        <w:t xml:space="preserve">translated into Greek </w:t>
      </w:r>
      <w:r w:rsidR="00553CA6" w:rsidRPr="00A7516D">
        <w:rPr>
          <w:bCs/>
        </w:rPr>
        <w:t xml:space="preserve">though by what author is uncertain. The Hebrew itself has been </w:t>
      </w:r>
      <w:r w:rsidR="00553CA6" w:rsidRPr="00A7516D">
        <w:rPr>
          <w:b/>
          <w:bCs/>
        </w:rPr>
        <w:t xml:space="preserve">preserved until the present day </w:t>
      </w:r>
      <w:r w:rsidR="00553CA6" w:rsidRPr="00A7516D">
        <w:rPr>
          <w:bCs/>
        </w:rPr>
        <w:t>in the library at Caesarea which Pamphilus so diligently gathered.</w:t>
      </w:r>
      <w:r w:rsidR="0062311C" w:rsidRPr="00A7516D">
        <w:rPr>
          <w:bCs/>
        </w:rPr>
        <w:t xml:space="preserve"> </w:t>
      </w:r>
      <w:r w:rsidR="00A7516D" w:rsidRPr="00A7516D">
        <w:rPr>
          <w:bCs/>
        </w:rPr>
        <w:t xml:space="preserve">I have also had the opportunity of having the volume described to me by the </w:t>
      </w:r>
      <w:r w:rsidR="00A7516D" w:rsidRPr="009D007A">
        <w:rPr>
          <w:b/>
        </w:rPr>
        <w:t>Nazarenes</w:t>
      </w:r>
      <w:r w:rsidR="00A7516D" w:rsidRPr="00A7516D">
        <w:rPr>
          <w:bCs/>
        </w:rPr>
        <w:t xml:space="preserve"> of </w:t>
      </w:r>
      <w:proofErr w:type="spellStart"/>
      <w:r w:rsidR="00A7516D" w:rsidRPr="00A7516D">
        <w:rPr>
          <w:bCs/>
        </w:rPr>
        <w:t>Beroea</w:t>
      </w:r>
      <w:proofErr w:type="spellEnd"/>
      <w:r w:rsidR="00A7516D" w:rsidRPr="00A7516D">
        <w:rPr>
          <w:bCs/>
        </w:rPr>
        <w:t>, a city of Syria, who use it.”</w:t>
      </w:r>
      <w:r w:rsidR="00553CA6" w:rsidRPr="00553CA6">
        <w:t xml:space="preserve">  </w:t>
      </w:r>
      <w:r w:rsidR="00172D2B" w:rsidRPr="00A7516D">
        <w:rPr>
          <w:sz w:val="16"/>
          <w:szCs w:val="16"/>
        </w:rPr>
        <w:t xml:space="preserve">(Bold emphasis added, </w:t>
      </w:r>
      <w:r w:rsidR="00553CA6" w:rsidRPr="00A7516D">
        <w:rPr>
          <w:sz w:val="16"/>
          <w:szCs w:val="16"/>
        </w:rPr>
        <w:t xml:space="preserve">“Lives of Illustrious Men,” Chapter 3, </w:t>
      </w:r>
      <w:proofErr w:type="spellStart"/>
      <w:r w:rsidR="00553CA6" w:rsidRPr="00A7516D">
        <w:rPr>
          <w:sz w:val="16"/>
          <w:szCs w:val="16"/>
        </w:rPr>
        <w:t>NPNF</w:t>
      </w:r>
      <w:proofErr w:type="spellEnd"/>
      <w:r w:rsidR="00553CA6" w:rsidRPr="00A7516D">
        <w:rPr>
          <w:sz w:val="16"/>
          <w:szCs w:val="16"/>
        </w:rPr>
        <w:t>, 1892, 2.3:362)</w:t>
      </w:r>
    </w:p>
    <w:p w14:paraId="37FC9603" w14:textId="4655AB6F" w:rsidR="00774333" w:rsidRPr="00774333" w:rsidRDefault="00A7385B" w:rsidP="00284D3C">
      <w:pPr>
        <w:pStyle w:val="Heading6"/>
        <w:numPr>
          <w:ilvl w:val="5"/>
          <w:numId w:val="8"/>
        </w:numPr>
        <w:rPr>
          <w:bCs/>
        </w:rPr>
      </w:pPr>
      <w:r w:rsidRPr="00A7516D">
        <w:rPr>
          <w:bCs/>
          <w:i/>
          <w:iCs/>
        </w:rPr>
        <w:t>Jerome</w:t>
      </w:r>
      <w:r>
        <w:rPr>
          <w:bCs/>
        </w:rPr>
        <w:t xml:space="preserve"> [392-393]</w:t>
      </w:r>
      <w:r w:rsidRPr="00A7516D">
        <w:rPr>
          <w:bCs/>
        </w:rPr>
        <w:t xml:space="preserve">:  </w:t>
      </w:r>
      <w:r w:rsidR="00774333" w:rsidRPr="00774333">
        <w:rPr>
          <w:bCs/>
        </w:rPr>
        <w:t>“</w:t>
      </w:r>
      <w:r w:rsidR="00774333" w:rsidRPr="00774333">
        <w:rPr>
          <w:b/>
          <w:bCs/>
        </w:rPr>
        <w:t>MARK</w:t>
      </w:r>
      <w:r w:rsidR="00774333" w:rsidRPr="00774333">
        <w:rPr>
          <w:bCs/>
        </w:rPr>
        <w:t xml:space="preserve"> the disciple and interpreter of </w:t>
      </w:r>
      <w:r w:rsidR="00774333" w:rsidRPr="00774333">
        <w:rPr>
          <w:b/>
          <w:bCs/>
        </w:rPr>
        <w:t>Peter</w:t>
      </w:r>
      <w:r w:rsidR="00774333" w:rsidRPr="00774333">
        <w:rPr>
          <w:bCs/>
        </w:rPr>
        <w:t xml:space="preserve"> wrote a </w:t>
      </w:r>
      <w:r w:rsidR="00774333" w:rsidRPr="00774333">
        <w:rPr>
          <w:b/>
          <w:bCs/>
        </w:rPr>
        <w:t xml:space="preserve">short gospel </w:t>
      </w:r>
      <w:r w:rsidR="00774333" w:rsidRPr="00774333">
        <w:rPr>
          <w:bCs/>
        </w:rPr>
        <w:t xml:space="preserve">at the request of the brethren at Rome embodying what he had heard Peter tell. When Peter had heard this, he </w:t>
      </w:r>
      <w:r w:rsidR="00774333" w:rsidRPr="00774333">
        <w:rPr>
          <w:b/>
          <w:bCs/>
        </w:rPr>
        <w:t>approved</w:t>
      </w:r>
      <w:r w:rsidR="00774333" w:rsidRPr="00774333">
        <w:rPr>
          <w:bCs/>
        </w:rPr>
        <w:t xml:space="preserve"> it and </w:t>
      </w:r>
      <w:r w:rsidR="00774333" w:rsidRPr="00774333">
        <w:rPr>
          <w:b/>
          <w:bCs/>
        </w:rPr>
        <w:t>published</w:t>
      </w:r>
      <w:r w:rsidR="00774333" w:rsidRPr="00774333">
        <w:rPr>
          <w:bCs/>
        </w:rPr>
        <w:t xml:space="preserve"> it to the churches to be read by his authority as Clemens in the sixth book of his Hypotyposes and Papias, bishop of Hierapolis, record. Peter also mentions this Mark in his first epistle….”  </w:t>
      </w:r>
      <w:r w:rsidR="00172D2B" w:rsidRPr="00172D2B">
        <w:rPr>
          <w:bCs/>
          <w:sz w:val="16"/>
          <w:szCs w:val="16"/>
        </w:rPr>
        <w:t>(Bold emphasis added,</w:t>
      </w:r>
      <w:r w:rsidR="00172D2B">
        <w:rPr>
          <w:bCs/>
          <w:sz w:val="16"/>
          <w:szCs w:val="16"/>
        </w:rPr>
        <w:t xml:space="preserve"> </w:t>
      </w:r>
      <w:r w:rsidR="00774333" w:rsidRPr="004F2B31">
        <w:rPr>
          <w:bCs/>
          <w:sz w:val="16"/>
          <w:szCs w:val="16"/>
        </w:rPr>
        <w:t xml:space="preserve">“Lives of Illustrious Men,” Chapter 8, </w:t>
      </w:r>
      <w:proofErr w:type="spellStart"/>
      <w:r w:rsidR="00774333" w:rsidRPr="004F2B31">
        <w:rPr>
          <w:bCs/>
          <w:sz w:val="16"/>
          <w:szCs w:val="16"/>
        </w:rPr>
        <w:t>NPNF</w:t>
      </w:r>
      <w:proofErr w:type="spellEnd"/>
      <w:r w:rsidR="00774333" w:rsidRPr="004F2B31">
        <w:rPr>
          <w:bCs/>
          <w:sz w:val="16"/>
          <w:szCs w:val="16"/>
        </w:rPr>
        <w:t>, 1892, 2.3:364)</w:t>
      </w:r>
    </w:p>
    <w:p w14:paraId="7B6C8FE7" w14:textId="5F9E89EE" w:rsidR="00172D2B" w:rsidRPr="009A2C3C" w:rsidRDefault="00A7385B" w:rsidP="00172D2B">
      <w:pPr>
        <w:pStyle w:val="Heading6"/>
        <w:numPr>
          <w:ilvl w:val="5"/>
          <w:numId w:val="1"/>
        </w:numPr>
        <w:rPr>
          <w:bCs/>
        </w:rPr>
      </w:pPr>
      <w:r w:rsidRPr="00A7516D">
        <w:rPr>
          <w:bCs/>
          <w:i/>
          <w:iCs/>
        </w:rPr>
        <w:t>Jerome</w:t>
      </w:r>
      <w:r>
        <w:rPr>
          <w:bCs/>
        </w:rPr>
        <w:t xml:space="preserve"> [392-393]</w:t>
      </w:r>
      <w:r w:rsidRPr="00A7516D">
        <w:rPr>
          <w:bCs/>
        </w:rPr>
        <w:t xml:space="preserve">:  </w:t>
      </w:r>
      <w:r w:rsidR="00172D2B" w:rsidRPr="00774333">
        <w:rPr>
          <w:bCs/>
        </w:rPr>
        <w:t>“</w:t>
      </w:r>
      <w:r w:rsidR="00172D2B" w:rsidRPr="00774333">
        <w:rPr>
          <w:b/>
          <w:bCs/>
        </w:rPr>
        <w:t>LUKE</w:t>
      </w:r>
      <w:r w:rsidR="00172D2B" w:rsidRPr="00774333">
        <w:rPr>
          <w:bCs/>
        </w:rPr>
        <w:t xml:space="preserve"> a </w:t>
      </w:r>
      <w:r w:rsidR="00172D2B" w:rsidRPr="00774333">
        <w:rPr>
          <w:b/>
          <w:bCs/>
        </w:rPr>
        <w:t>physician</w:t>
      </w:r>
      <w:r w:rsidR="00172D2B" w:rsidRPr="00774333">
        <w:rPr>
          <w:bCs/>
        </w:rPr>
        <w:t xml:space="preserve"> of </w:t>
      </w:r>
      <w:r w:rsidR="00172D2B" w:rsidRPr="00774333">
        <w:rPr>
          <w:b/>
          <w:bCs/>
        </w:rPr>
        <w:t>Antioch</w:t>
      </w:r>
      <w:r w:rsidR="00172D2B" w:rsidRPr="00774333">
        <w:rPr>
          <w:bCs/>
        </w:rPr>
        <w:t xml:space="preserve">, as his writings </w:t>
      </w:r>
      <w:proofErr w:type="gramStart"/>
      <w:r w:rsidR="00172D2B" w:rsidRPr="00774333">
        <w:rPr>
          <w:bCs/>
        </w:rPr>
        <w:t>indicate</w:t>
      </w:r>
      <w:proofErr w:type="gramEnd"/>
      <w:r w:rsidR="00172D2B" w:rsidRPr="00774333">
        <w:rPr>
          <w:bCs/>
        </w:rPr>
        <w:t xml:space="preserve">, was not unskilled in the Greek language. An adherent of the apostle Paul, and </w:t>
      </w:r>
      <w:r w:rsidR="00172D2B" w:rsidRPr="00774333">
        <w:rPr>
          <w:b/>
          <w:bCs/>
        </w:rPr>
        <w:t>companion</w:t>
      </w:r>
      <w:r w:rsidR="00172D2B" w:rsidRPr="00774333">
        <w:rPr>
          <w:bCs/>
        </w:rPr>
        <w:t xml:space="preserve"> of all his journeying, he wrote </w:t>
      </w:r>
      <w:r w:rsidR="00172D2B" w:rsidRPr="00774333">
        <w:rPr>
          <w:b/>
          <w:bCs/>
        </w:rPr>
        <w:t>a Gospel</w:t>
      </w:r>
      <w:r w:rsidR="00172D2B" w:rsidRPr="00774333">
        <w:rPr>
          <w:bCs/>
        </w:rPr>
        <w:t xml:space="preserve">…. He also wrote another excellent volume to which he prefixed the title </w:t>
      </w:r>
      <w:r w:rsidR="00172D2B" w:rsidRPr="00774333">
        <w:rPr>
          <w:b/>
          <w:bCs/>
        </w:rPr>
        <w:t>Acts of the Apostles</w:t>
      </w:r>
      <w:r w:rsidR="00172D2B" w:rsidRPr="00774333">
        <w:rPr>
          <w:bCs/>
        </w:rPr>
        <w:t xml:space="preserve">, a history which extends to the second year of Paul’s sojourn at Rome, that is to the fourth year of Nero, from which we learn that the book was composed in that same city.”  </w:t>
      </w:r>
      <w:r w:rsidR="00172D2B" w:rsidRPr="00172D2B">
        <w:rPr>
          <w:bCs/>
          <w:sz w:val="16"/>
          <w:szCs w:val="16"/>
        </w:rPr>
        <w:t>(Bold emphasis added,</w:t>
      </w:r>
      <w:r w:rsidR="00172D2B">
        <w:rPr>
          <w:bCs/>
          <w:sz w:val="16"/>
          <w:szCs w:val="16"/>
        </w:rPr>
        <w:t xml:space="preserve"> </w:t>
      </w:r>
      <w:r w:rsidR="00172D2B" w:rsidRPr="00774333">
        <w:rPr>
          <w:bCs/>
          <w:sz w:val="16"/>
          <w:szCs w:val="16"/>
        </w:rPr>
        <w:t xml:space="preserve">“Lives of Illustrious Men,” Chapter 7, </w:t>
      </w:r>
      <w:proofErr w:type="spellStart"/>
      <w:r w:rsidR="00172D2B" w:rsidRPr="00774333">
        <w:rPr>
          <w:bCs/>
          <w:sz w:val="16"/>
          <w:szCs w:val="16"/>
        </w:rPr>
        <w:t>NPNF</w:t>
      </w:r>
      <w:proofErr w:type="spellEnd"/>
      <w:r w:rsidR="00172D2B" w:rsidRPr="00774333">
        <w:rPr>
          <w:bCs/>
          <w:sz w:val="16"/>
          <w:szCs w:val="16"/>
        </w:rPr>
        <w:t>, 1892, 2.3:363)</w:t>
      </w:r>
    </w:p>
    <w:p w14:paraId="59F5DB56" w14:textId="601E49AC" w:rsidR="00BA6192" w:rsidRPr="00BA6192" w:rsidRDefault="00A7385B" w:rsidP="00CD35BC">
      <w:pPr>
        <w:pStyle w:val="Heading6"/>
        <w:numPr>
          <w:ilvl w:val="5"/>
          <w:numId w:val="1"/>
        </w:numPr>
        <w:rPr>
          <w:bCs/>
        </w:rPr>
      </w:pPr>
      <w:r w:rsidRPr="00A7516D">
        <w:rPr>
          <w:bCs/>
          <w:i/>
          <w:iCs/>
        </w:rPr>
        <w:t>Jerome</w:t>
      </w:r>
      <w:r>
        <w:rPr>
          <w:bCs/>
        </w:rPr>
        <w:t xml:space="preserve"> [392-393]</w:t>
      </w:r>
      <w:r w:rsidRPr="00A7516D">
        <w:rPr>
          <w:bCs/>
        </w:rPr>
        <w:t xml:space="preserve">:  </w:t>
      </w:r>
      <w:r w:rsidR="009A2C3C" w:rsidRPr="004862D0">
        <w:rPr>
          <w:bCs/>
        </w:rPr>
        <w:t>“</w:t>
      </w:r>
      <w:r w:rsidR="005A4047" w:rsidRPr="004862D0">
        <w:rPr>
          <w:bCs/>
        </w:rPr>
        <w:t xml:space="preserve">Some suppose that whenever Paul in his epistle says </w:t>
      </w:r>
      <w:r w:rsidR="005A4047" w:rsidRPr="004862D0">
        <w:rPr>
          <w:b/>
        </w:rPr>
        <w:t>‘according to my gospel’</w:t>
      </w:r>
      <w:r w:rsidR="005A4047" w:rsidRPr="004862D0">
        <w:rPr>
          <w:bCs/>
        </w:rPr>
        <w:t xml:space="preserve"> he means the </w:t>
      </w:r>
      <w:r w:rsidR="005A4047" w:rsidRPr="004862D0">
        <w:rPr>
          <w:b/>
        </w:rPr>
        <w:t>book of Luke</w:t>
      </w:r>
      <w:r w:rsidR="005A4047" w:rsidRPr="004862D0">
        <w:rPr>
          <w:bCs/>
        </w:rPr>
        <w:t xml:space="preserve"> and that </w:t>
      </w:r>
      <w:r w:rsidR="005A4047" w:rsidRPr="00202914">
        <w:rPr>
          <w:b/>
        </w:rPr>
        <w:t>Luke</w:t>
      </w:r>
      <w:r w:rsidR="005A4047" w:rsidRPr="004862D0">
        <w:rPr>
          <w:bCs/>
        </w:rPr>
        <w:t xml:space="preserve"> not only was </w:t>
      </w:r>
      <w:r w:rsidR="005A4047" w:rsidRPr="00202914">
        <w:rPr>
          <w:b/>
        </w:rPr>
        <w:t>taught</w:t>
      </w:r>
      <w:r w:rsidR="005A4047" w:rsidRPr="004862D0">
        <w:rPr>
          <w:bCs/>
        </w:rPr>
        <w:t xml:space="preserve"> the gospel history by the apostle </w:t>
      </w:r>
      <w:r w:rsidR="005A4047" w:rsidRPr="00202914">
        <w:rPr>
          <w:b/>
        </w:rPr>
        <w:t>Paul</w:t>
      </w:r>
      <w:r w:rsidR="005A4047" w:rsidRPr="004862D0">
        <w:rPr>
          <w:bCs/>
        </w:rPr>
        <w:t xml:space="preserve"> who was not with the Lord in the flesh, but also by </w:t>
      </w:r>
      <w:r w:rsidR="005A4047" w:rsidRPr="00202914">
        <w:rPr>
          <w:b/>
        </w:rPr>
        <w:t>other apostles</w:t>
      </w:r>
      <w:r w:rsidR="005A4047" w:rsidRPr="004862D0">
        <w:rPr>
          <w:bCs/>
        </w:rPr>
        <w:t xml:space="preserve">. This he too at the beginning of his work declares, saying </w:t>
      </w:r>
      <w:r w:rsidR="00B44B55" w:rsidRPr="004862D0">
        <w:rPr>
          <w:bCs/>
        </w:rPr>
        <w:t>‘</w:t>
      </w:r>
      <w:r w:rsidR="005A4047" w:rsidRPr="004862D0">
        <w:rPr>
          <w:bCs/>
        </w:rPr>
        <w:t xml:space="preserve">Even as they delivered unto us, which from the beginning were </w:t>
      </w:r>
      <w:r w:rsidR="005A4047" w:rsidRPr="00202914">
        <w:rPr>
          <w:b/>
        </w:rPr>
        <w:t>eyewitnesses</w:t>
      </w:r>
      <w:r w:rsidR="005A4047" w:rsidRPr="004862D0">
        <w:rPr>
          <w:bCs/>
        </w:rPr>
        <w:t xml:space="preserve"> and </w:t>
      </w:r>
      <w:r w:rsidR="005A4047" w:rsidRPr="00202914">
        <w:rPr>
          <w:b/>
        </w:rPr>
        <w:t>ministers</w:t>
      </w:r>
      <w:r w:rsidR="005A4047" w:rsidRPr="004862D0">
        <w:rPr>
          <w:bCs/>
        </w:rPr>
        <w:t xml:space="preserve"> of the word.</w:t>
      </w:r>
      <w:r w:rsidR="00B44B55" w:rsidRPr="004862D0">
        <w:rPr>
          <w:bCs/>
        </w:rPr>
        <w:t>’</w:t>
      </w:r>
      <w:r w:rsidR="005A4047" w:rsidRPr="004862D0">
        <w:rPr>
          <w:bCs/>
        </w:rPr>
        <w:t xml:space="preserve"> </w:t>
      </w:r>
      <w:proofErr w:type="gramStart"/>
      <w:r w:rsidR="005A4047" w:rsidRPr="004862D0">
        <w:rPr>
          <w:bCs/>
        </w:rPr>
        <w:t>So</w:t>
      </w:r>
      <w:proofErr w:type="gramEnd"/>
      <w:r w:rsidR="005A4047" w:rsidRPr="004862D0">
        <w:rPr>
          <w:bCs/>
        </w:rPr>
        <w:t xml:space="preserve"> he wrote the gospel as he had heard it, but composed the Acts of the apostles as he himself had seen. He was buried at Constantinople to which city, in the twentieth year of </w:t>
      </w:r>
      <w:r w:rsidR="005A4047" w:rsidRPr="004862D0">
        <w:rPr>
          <w:bCs/>
        </w:rPr>
        <w:lastRenderedPageBreak/>
        <w:t>Constantius, his bones together with the remains of Andrew the apostle were transferred.</w:t>
      </w:r>
      <w:r w:rsidR="00B44B55" w:rsidRPr="004862D0">
        <w:rPr>
          <w:bCs/>
        </w:rPr>
        <w:t xml:space="preserve">”  </w:t>
      </w:r>
      <w:r w:rsidR="00BA6192" w:rsidRPr="004862D0">
        <w:rPr>
          <w:bCs/>
          <w:sz w:val="16"/>
          <w:szCs w:val="16"/>
        </w:rPr>
        <w:t xml:space="preserve">(Bold emphasis added, </w:t>
      </w:r>
      <w:r w:rsidR="005A4047" w:rsidRPr="004862D0">
        <w:rPr>
          <w:bCs/>
          <w:sz w:val="16"/>
          <w:szCs w:val="16"/>
        </w:rPr>
        <w:t>“Lives of Illustrious Men</w:t>
      </w:r>
      <w:r w:rsidR="00BA6192" w:rsidRPr="004862D0">
        <w:rPr>
          <w:bCs/>
          <w:sz w:val="16"/>
          <w:szCs w:val="16"/>
        </w:rPr>
        <w:t>,”</w:t>
      </w:r>
      <w:r w:rsidR="006E3B9A" w:rsidRPr="004862D0">
        <w:rPr>
          <w:bCs/>
          <w:sz w:val="16"/>
          <w:szCs w:val="16"/>
        </w:rPr>
        <w:t xml:space="preserve"> 7, </w:t>
      </w:r>
      <w:proofErr w:type="spellStart"/>
      <w:r w:rsidR="006E3B9A" w:rsidRPr="004862D0">
        <w:rPr>
          <w:bCs/>
          <w:sz w:val="16"/>
          <w:szCs w:val="16"/>
        </w:rPr>
        <w:t>NPNF</w:t>
      </w:r>
      <w:proofErr w:type="spellEnd"/>
      <w:r w:rsidR="006E3B9A" w:rsidRPr="004862D0">
        <w:rPr>
          <w:bCs/>
          <w:sz w:val="16"/>
          <w:szCs w:val="16"/>
        </w:rPr>
        <w:t>, 1892, 2.3:364)</w:t>
      </w:r>
    </w:p>
    <w:p w14:paraId="54AA8558" w14:textId="04FD4000" w:rsidR="00B42180" w:rsidRPr="00B42180" w:rsidRDefault="00A7385B" w:rsidP="00284D3C">
      <w:pPr>
        <w:pStyle w:val="Heading6"/>
        <w:numPr>
          <w:ilvl w:val="5"/>
          <w:numId w:val="8"/>
        </w:numPr>
        <w:rPr>
          <w:bCs/>
        </w:rPr>
      </w:pPr>
      <w:r w:rsidRPr="00A7516D">
        <w:rPr>
          <w:bCs/>
          <w:i/>
          <w:iCs/>
        </w:rPr>
        <w:t>Jerome</w:t>
      </w:r>
      <w:r>
        <w:rPr>
          <w:bCs/>
        </w:rPr>
        <w:t xml:space="preserve"> [392-393]</w:t>
      </w:r>
      <w:r w:rsidRPr="00A7516D">
        <w:rPr>
          <w:bCs/>
        </w:rPr>
        <w:t xml:space="preserve">:  </w:t>
      </w:r>
      <w:r w:rsidR="00B42180" w:rsidRPr="00B42180">
        <w:rPr>
          <w:bCs/>
        </w:rPr>
        <w:t>“</w:t>
      </w:r>
      <w:r w:rsidR="00B42180" w:rsidRPr="00B42180">
        <w:rPr>
          <w:b/>
          <w:bCs/>
        </w:rPr>
        <w:t>JOHN</w:t>
      </w:r>
      <w:r w:rsidR="00B42180" w:rsidRPr="00B42180">
        <w:rPr>
          <w:bCs/>
        </w:rPr>
        <w:t xml:space="preserve">, the </w:t>
      </w:r>
      <w:r w:rsidR="00B42180" w:rsidRPr="00B42180">
        <w:rPr>
          <w:b/>
          <w:bCs/>
        </w:rPr>
        <w:t>apostle</w:t>
      </w:r>
      <w:r w:rsidR="00B42180" w:rsidRPr="00B42180">
        <w:rPr>
          <w:bCs/>
        </w:rPr>
        <w:t xml:space="preserve"> whom Jesus most loved, the son of Zebedee and brother of James, the apostle whom Herod, after our Lord’s passion, beheaded, most recently of all the evangelists wrote </w:t>
      </w:r>
      <w:r w:rsidR="00B42180" w:rsidRPr="00B42180">
        <w:rPr>
          <w:b/>
          <w:bCs/>
        </w:rPr>
        <w:t>a Gospel</w:t>
      </w:r>
      <w:r w:rsidR="00B42180" w:rsidRPr="00B42180">
        <w:rPr>
          <w:bCs/>
        </w:rPr>
        <w:t xml:space="preserve">, at the request of the bishops of Asia, against Cerinthus and other heretics and especially against the then growing dogma of the Ebionites, who assert that Christ did not exist before Mary.”  </w:t>
      </w:r>
      <w:r w:rsidR="00172D2B" w:rsidRPr="00172D2B">
        <w:rPr>
          <w:bCs/>
          <w:sz w:val="16"/>
          <w:szCs w:val="16"/>
        </w:rPr>
        <w:t xml:space="preserve">(Bold emphasis added, </w:t>
      </w:r>
      <w:r w:rsidR="00B42180" w:rsidRPr="00172D2B">
        <w:rPr>
          <w:bCs/>
          <w:sz w:val="16"/>
          <w:szCs w:val="16"/>
        </w:rPr>
        <w:t xml:space="preserve">“Lives of Illustrious Men,” Chapter 9, </w:t>
      </w:r>
      <w:proofErr w:type="spellStart"/>
      <w:r w:rsidR="00B42180" w:rsidRPr="00172D2B">
        <w:rPr>
          <w:bCs/>
          <w:sz w:val="16"/>
          <w:szCs w:val="16"/>
        </w:rPr>
        <w:t>NPNF</w:t>
      </w:r>
      <w:proofErr w:type="spellEnd"/>
      <w:r w:rsidR="00B42180" w:rsidRPr="00172D2B">
        <w:rPr>
          <w:bCs/>
          <w:sz w:val="16"/>
          <w:szCs w:val="16"/>
        </w:rPr>
        <w:t>, 1892, 2.3:364)</w:t>
      </w:r>
    </w:p>
    <w:p w14:paraId="6E79DB96" w14:textId="442FED1A" w:rsidR="001C737F" w:rsidRPr="001C737F" w:rsidRDefault="006B7F06" w:rsidP="006B7F06">
      <w:pPr>
        <w:pStyle w:val="Heading4"/>
        <w:numPr>
          <w:ilvl w:val="3"/>
          <w:numId w:val="1"/>
        </w:numPr>
        <w:rPr>
          <w:bCs/>
        </w:rPr>
      </w:pPr>
      <w:r>
        <w:rPr>
          <w:b/>
          <w:bCs/>
        </w:rPr>
        <w:t>Athanasius</w:t>
      </w:r>
      <w:r w:rsidRPr="006B7F06">
        <w:t xml:space="preserve">  (</w:t>
      </w:r>
      <w:r w:rsidR="008C7A30">
        <w:t xml:space="preserve">~AD </w:t>
      </w:r>
      <w:r w:rsidR="00AD3015">
        <w:t>295-373</w:t>
      </w:r>
      <w:r w:rsidRPr="006B7F06">
        <w:t>)</w:t>
      </w:r>
    </w:p>
    <w:p w14:paraId="4D25C6F6" w14:textId="23A0E4E5" w:rsidR="006B7F06" w:rsidRDefault="00B736BF" w:rsidP="00284D3C">
      <w:pPr>
        <w:pStyle w:val="Heading5"/>
        <w:numPr>
          <w:ilvl w:val="4"/>
          <w:numId w:val="8"/>
        </w:numPr>
      </w:pPr>
      <w:r w:rsidRPr="00B736BF">
        <w:rPr>
          <w:u w:val="single"/>
        </w:rPr>
        <w:t>His Credentials</w:t>
      </w:r>
      <w:r w:rsidR="006B7F06" w:rsidRPr="00516EDF">
        <w:t>:</w:t>
      </w:r>
    </w:p>
    <w:p w14:paraId="479DC38F" w14:textId="3E470ABD" w:rsidR="0010452B" w:rsidRDefault="0010452B" w:rsidP="00284D3C">
      <w:pPr>
        <w:pStyle w:val="Heading6"/>
        <w:numPr>
          <w:ilvl w:val="5"/>
          <w:numId w:val="8"/>
        </w:numPr>
      </w:pPr>
      <w:r>
        <w:t>“</w:t>
      </w:r>
      <w:r w:rsidRPr="0010452B">
        <w:rPr>
          <w:b/>
          <w:bCs/>
        </w:rPr>
        <w:t>Bishop</w:t>
      </w:r>
      <w:r>
        <w:t xml:space="preserve"> of </w:t>
      </w:r>
      <w:r w:rsidRPr="0010452B">
        <w:rPr>
          <w:b/>
          <w:bCs/>
        </w:rPr>
        <w:t>Alexandria</w:t>
      </w:r>
      <w:r>
        <w:t xml:space="preserve"> from 328, though often in exile. He wrote his </w:t>
      </w:r>
      <w:r w:rsidRPr="0010452B">
        <w:rPr>
          <w:b/>
          <w:bCs/>
        </w:rPr>
        <w:t>classic polemics</w:t>
      </w:r>
      <w:r>
        <w:t xml:space="preserve"> against the Arians while most of the eastern bishops were against him.”  </w:t>
      </w:r>
      <w:r w:rsidR="004427DF" w:rsidRPr="002737CD">
        <w:rPr>
          <w:sz w:val="16"/>
          <w:szCs w:val="16"/>
        </w:rPr>
        <w:t xml:space="preserve">(Bold emphasis added, </w:t>
      </w:r>
      <w:r w:rsidR="004427DF" w:rsidRPr="002737CD">
        <w:rPr>
          <w:i/>
          <w:iCs/>
          <w:sz w:val="16"/>
          <w:szCs w:val="16"/>
        </w:rPr>
        <w:t>Ancient Christian Commentary on Scripture: Introduction and Biographic Information</w:t>
      </w:r>
      <w:r w:rsidR="004427DF" w:rsidRPr="002737CD">
        <w:rPr>
          <w:sz w:val="16"/>
          <w:szCs w:val="16"/>
        </w:rPr>
        <w:t xml:space="preserve">, 2005, </w:t>
      </w:r>
      <w:r w:rsidR="004427DF">
        <w:rPr>
          <w:sz w:val="16"/>
          <w:szCs w:val="16"/>
        </w:rPr>
        <w:t>488</w:t>
      </w:r>
      <w:r w:rsidR="004427DF" w:rsidRPr="002737CD">
        <w:rPr>
          <w:sz w:val="16"/>
          <w:szCs w:val="16"/>
        </w:rPr>
        <w:t>)</w:t>
      </w:r>
    </w:p>
    <w:p w14:paraId="3D4EA4FB" w14:textId="69127B75" w:rsidR="006B7F06" w:rsidRDefault="00B736BF" w:rsidP="00284D3C">
      <w:pPr>
        <w:pStyle w:val="Heading5"/>
        <w:numPr>
          <w:ilvl w:val="4"/>
          <w:numId w:val="8"/>
        </w:numPr>
      </w:pPr>
      <w:r w:rsidRPr="00B736BF">
        <w:rPr>
          <w:u w:val="single"/>
        </w:rPr>
        <w:t>His Testimony</w:t>
      </w:r>
      <w:r w:rsidR="006B7F06" w:rsidRPr="00516EDF">
        <w:t>:</w:t>
      </w:r>
    </w:p>
    <w:p w14:paraId="52D1927B" w14:textId="028D04CA" w:rsidR="008C50F2" w:rsidRDefault="001C1911" w:rsidP="00CD35BC">
      <w:pPr>
        <w:pStyle w:val="Heading6"/>
        <w:numPr>
          <w:ilvl w:val="5"/>
          <w:numId w:val="8"/>
        </w:numPr>
      </w:pPr>
      <w:r>
        <w:t>In his Festal Letter XXXIX</w:t>
      </w:r>
      <w:r w:rsidR="006E6E47">
        <w:t xml:space="preserve"> (367)</w:t>
      </w:r>
      <w:r>
        <w:t xml:space="preserve">, </w:t>
      </w:r>
      <w:r w:rsidR="00167CF9">
        <w:t xml:space="preserve">Athanasius </w:t>
      </w:r>
      <w:r w:rsidR="00B60AD6">
        <w:t xml:space="preserve">wrote, “it </w:t>
      </w:r>
      <w:r w:rsidR="0054264C">
        <w:t xml:space="preserve">seemed good to me also, having been urged thereto by true brethren, and having learned from the beginning, to set before you </w:t>
      </w:r>
      <w:r w:rsidR="0054264C" w:rsidRPr="008C50F2">
        <w:rPr>
          <w:b/>
          <w:bCs/>
        </w:rPr>
        <w:t>the books included in the Canon</w:t>
      </w:r>
      <w:r w:rsidR="0054264C">
        <w:t xml:space="preserve">, and </w:t>
      </w:r>
      <w:r w:rsidR="0054264C" w:rsidRPr="008C50F2">
        <w:rPr>
          <w:b/>
          <w:bCs/>
        </w:rPr>
        <w:t>handed down</w:t>
      </w:r>
      <w:r w:rsidR="0054264C">
        <w:t xml:space="preserve">, and </w:t>
      </w:r>
      <w:r w:rsidR="0054264C" w:rsidRPr="008C50F2">
        <w:rPr>
          <w:b/>
          <w:bCs/>
        </w:rPr>
        <w:t>accredited as Divine</w:t>
      </w:r>
      <w:r w:rsidR="0054264C">
        <w:t xml:space="preserve">….”  </w:t>
      </w:r>
      <w:r w:rsidR="008C50F2">
        <w:t>(</w:t>
      </w:r>
      <w:r w:rsidR="008C50F2" w:rsidRPr="008C50F2">
        <w:rPr>
          <w:sz w:val="16"/>
          <w:szCs w:val="16"/>
        </w:rPr>
        <w:t>Bold emphasis added,</w:t>
      </w:r>
      <w:r w:rsidR="008C50F2">
        <w:t xml:space="preserve"> </w:t>
      </w:r>
      <w:r w:rsidR="0054264C">
        <w:t>“Festal Letters</w:t>
      </w:r>
      <w:r w:rsidR="008C50F2">
        <w:t>,</w:t>
      </w:r>
      <w:r w:rsidR="0054264C">
        <w:t xml:space="preserve">” </w:t>
      </w:r>
      <w:r w:rsidR="00D11641">
        <w:t>39:3</w:t>
      </w:r>
      <w:r w:rsidR="009F3CA0">
        <w:t xml:space="preserve">, </w:t>
      </w:r>
      <w:proofErr w:type="spellStart"/>
      <w:r w:rsidR="009F3CA0">
        <w:t>NPNF</w:t>
      </w:r>
      <w:proofErr w:type="spellEnd"/>
      <w:r w:rsidR="009F3CA0">
        <w:t>, 1892, 2.4:551-5</w:t>
      </w:r>
      <w:r w:rsidR="00C143E0">
        <w:t>52)</w:t>
      </w:r>
    </w:p>
    <w:p w14:paraId="72EB1927" w14:textId="58F4C84C" w:rsidR="006B7F06" w:rsidRDefault="00C143E0" w:rsidP="00284D3C">
      <w:pPr>
        <w:pStyle w:val="Heading6"/>
        <w:numPr>
          <w:ilvl w:val="5"/>
          <w:numId w:val="8"/>
        </w:numPr>
      </w:pPr>
      <w:r>
        <w:t xml:space="preserve">He then </w:t>
      </w:r>
      <w:r w:rsidR="00D11641">
        <w:t xml:space="preserve">went on to </w:t>
      </w:r>
      <w:proofErr w:type="gramStart"/>
      <w:r w:rsidR="00D11641">
        <w:t>enumerate</w:t>
      </w:r>
      <w:proofErr w:type="gramEnd"/>
      <w:r w:rsidR="00B65987">
        <w:t xml:space="preserve"> the </w:t>
      </w:r>
      <w:r w:rsidR="006B17DB">
        <w:t xml:space="preserve">same </w:t>
      </w:r>
      <w:r w:rsidR="00B2366B">
        <w:t xml:space="preserve">OT and NT </w:t>
      </w:r>
      <w:r w:rsidR="00B65987">
        <w:t xml:space="preserve">books </w:t>
      </w:r>
      <w:r w:rsidR="00CD6874">
        <w:t xml:space="preserve">that Protestants consider </w:t>
      </w:r>
      <w:r w:rsidR="00CD6874" w:rsidRPr="00575AEC">
        <w:rPr>
          <w:b/>
          <w:bCs/>
        </w:rPr>
        <w:t>canonical</w:t>
      </w:r>
      <w:r w:rsidR="00CD6874">
        <w:t xml:space="preserve"> today  </w:t>
      </w:r>
      <w:r w:rsidR="00CD6874" w:rsidRPr="00575AEC">
        <w:rPr>
          <w:sz w:val="16"/>
          <w:szCs w:val="16"/>
        </w:rPr>
        <w:t>(“Festal Letters,” 39:</w:t>
      </w:r>
      <w:r w:rsidR="000224F4" w:rsidRPr="00575AEC">
        <w:rPr>
          <w:sz w:val="16"/>
          <w:szCs w:val="16"/>
        </w:rPr>
        <w:t>4-5</w:t>
      </w:r>
      <w:r w:rsidR="00CD6874" w:rsidRPr="00575AEC">
        <w:rPr>
          <w:sz w:val="16"/>
          <w:szCs w:val="16"/>
        </w:rPr>
        <w:t xml:space="preserve">, </w:t>
      </w:r>
      <w:proofErr w:type="spellStart"/>
      <w:r w:rsidR="00CD6874" w:rsidRPr="00575AEC">
        <w:rPr>
          <w:sz w:val="16"/>
          <w:szCs w:val="16"/>
        </w:rPr>
        <w:t>NPNF</w:t>
      </w:r>
      <w:proofErr w:type="spellEnd"/>
      <w:r w:rsidR="00CD6874" w:rsidRPr="00575AEC">
        <w:rPr>
          <w:sz w:val="16"/>
          <w:szCs w:val="16"/>
        </w:rPr>
        <w:t>, 1892, 2.4:552)</w:t>
      </w:r>
    </w:p>
    <w:p w14:paraId="3BA23896" w14:textId="497D3A25" w:rsidR="001C737F" w:rsidRPr="001C737F" w:rsidRDefault="00984639" w:rsidP="00284D3C">
      <w:pPr>
        <w:pStyle w:val="Heading4"/>
        <w:numPr>
          <w:ilvl w:val="3"/>
          <w:numId w:val="8"/>
        </w:numPr>
        <w:rPr>
          <w:bCs/>
        </w:rPr>
      </w:pPr>
      <w:r w:rsidRPr="00516EDF">
        <w:rPr>
          <w:b/>
          <w:bCs/>
        </w:rPr>
        <w:t>Eusebius</w:t>
      </w:r>
      <w:r w:rsidR="00BA775D">
        <w:t xml:space="preserve">  (</w:t>
      </w:r>
      <w:r w:rsidR="008C7A30">
        <w:t xml:space="preserve">~AD </w:t>
      </w:r>
      <w:r w:rsidR="00BA775D">
        <w:t>260-340)</w:t>
      </w:r>
    </w:p>
    <w:p w14:paraId="36D8B1AF" w14:textId="496826B8" w:rsidR="00984639" w:rsidRDefault="00B736BF" w:rsidP="00284D3C">
      <w:pPr>
        <w:pStyle w:val="Heading5"/>
        <w:numPr>
          <w:ilvl w:val="4"/>
          <w:numId w:val="8"/>
        </w:numPr>
      </w:pPr>
      <w:r w:rsidRPr="00B736BF">
        <w:rPr>
          <w:u w:val="single"/>
        </w:rPr>
        <w:t>His Credentials</w:t>
      </w:r>
      <w:r w:rsidR="00984639" w:rsidRPr="00516EDF">
        <w:t>:</w:t>
      </w:r>
    </w:p>
    <w:p w14:paraId="461969CE" w14:textId="4673CE93" w:rsidR="00E0094D" w:rsidRDefault="00E0094D" w:rsidP="00284D3C">
      <w:pPr>
        <w:pStyle w:val="Heading6"/>
        <w:numPr>
          <w:ilvl w:val="5"/>
          <w:numId w:val="8"/>
        </w:numPr>
      </w:pPr>
      <w:r>
        <w:t>“</w:t>
      </w:r>
      <w:r w:rsidRPr="00E0094D">
        <w:rPr>
          <w:b/>
          <w:bCs/>
        </w:rPr>
        <w:t>Bishop</w:t>
      </w:r>
      <w:r>
        <w:t xml:space="preserve"> of </w:t>
      </w:r>
      <w:r w:rsidRPr="00E0094D">
        <w:rPr>
          <w:b/>
          <w:bCs/>
        </w:rPr>
        <w:t>Caesarea</w:t>
      </w:r>
      <w:r>
        <w:t xml:space="preserve">, partisan of the Emperor Constantine and </w:t>
      </w:r>
      <w:r w:rsidRPr="00E0094D">
        <w:rPr>
          <w:b/>
          <w:bCs/>
        </w:rPr>
        <w:t>first</w:t>
      </w:r>
      <w:r>
        <w:t xml:space="preserve"> </w:t>
      </w:r>
      <w:r w:rsidRPr="00E0094D">
        <w:rPr>
          <w:b/>
          <w:bCs/>
        </w:rPr>
        <w:t>historian</w:t>
      </w:r>
      <w:r>
        <w:t xml:space="preserve"> of the Christian church. He argued that the truth of the gospel had been foreshadowed in pagan writings but had to defend his own doctrine against suspicion of Arian sympathies.”  </w:t>
      </w:r>
      <w:r w:rsidRPr="00E0094D">
        <w:rPr>
          <w:sz w:val="16"/>
          <w:szCs w:val="16"/>
        </w:rPr>
        <w:t xml:space="preserve">(Bold emphasis added, </w:t>
      </w:r>
      <w:r w:rsidRPr="00E0094D">
        <w:rPr>
          <w:i/>
          <w:iCs/>
          <w:sz w:val="16"/>
          <w:szCs w:val="16"/>
        </w:rPr>
        <w:t>Ancient Christian Commentary on Scripture: Introduction and Biographic Information</w:t>
      </w:r>
      <w:r w:rsidRPr="00E0094D">
        <w:rPr>
          <w:sz w:val="16"/>
          <w:szCs w:val="16"/>
        </w:rPr>
        <w:t>, 2005, 492)</w:t>
      </w:r>
    </w:p>
    <w:p w14:paraId="322548D0" w14:textId="63B8CF58" w:rsidR="00984639" w:rsidRDefault="00B736BF" w:rsidP="00284D3C">
      <w:pPr>
        <w:pStyle w:val="Heading5"/>
        <w:numPr>
          <w:ilvl w:val="4"/>
          <w:numId w:val="8"/>
        </w:numPr>
      </w:pPr>
      <w:r w:rsidRPr="00B736BF">
        <w:rPr>
          <w:u w:val="single"/>
        </w:rPr>
        <w:t>His Testimony</w:t>
      </w:r>
      <w:r w:rsidR="00984639" w:rsidRPr="00516EDF">
        <w:t>:</w:t>
      </w:r>
    </w:p>
    <w:p w14:paraId="6D248BCB" w14:textId="0512F1D1" w:rsidR="00262FB5" w:rsidRPr="0094238D" w:rsidRDefault="002451D2" w:rsidP="00284D3C">
      <w:pPr>
        <w:pStyle w:val="Heading6"/>
        <w:numPr>
          <w:ilvl w:val="5"/>
          <w:numId w:val="8"/>
        </w:numPr>
        <w:rPr>
          <w:bCs/>
        </w:rPr>
      </w:pPr>
      <w:r w:rsidRPr="002451D2">
        <w:rPr>
          <w:bCs/>
          <w:i/>
          <w:iCs/>
        </w:rPr>
        <w:t>Eusebius</w:t>
      </w:r>
      <w:r w:rsidR="00E26646">
        <w:rPr>
          <w:bCs/>
        </w:rPr>
        <w:t xml:space="preserve"> [</w:t>
      </w:r>
      <w:r w:rsidR="008C7A30">
        <w:t xml:space="preserve">~AD </w:t>
      </w:r>
      <w:r w:rsidR="00E26646">
        <w:rPr>
          <w:bCs/>
        </w:rPr>
        <w:t>313-324]</w:t>
      </w:r>
      <w:r>
        <w:rPr>
          <w:bCs/>
        </w:rPr>
        <w:t xml:space="preserve">:  </w:t>
      </w:r>
      <w:r w:rsidR="00CE0299" w:rsidRPr="00CE0299">
        <w:rPr>
          <w:bCs/>
        </w:rPr>
        <w:t xml:space="preserve">“1 …And so greatly did the splendor of piety illumine the minds of Peter’s hearers that they were not satisfied with hearing once only, and were not content with the unwritten teaching of the divine Gospel, but with all sorts of entreaties they besought </w:t>
      </w:r>
      <w:r w:rsidR="00CE0299" w:rsidRPr="00CE0299">
        <w:rPr>
          <w:b/>
          <w:bCs/>
        </w:rPr>
        <w:t>Mark</w:t>
      </w:r>
      <w:r w:rsidR="00CE0299" w:rsidRPr="00CE0299">
        <w:rPr>
          <w:bCs/>
        </w:rPr>
        <w:t xml:space="preserve">, a follower of Peter, and the one whose </w:t>
      </w:r>
      <w:r w:rsidR="00CE0299" w:rsidRPr="00CE0299">
        <w:rPr>
          <w:b/>
          <w:bCs/>
        </w:rPr>
        <w:t>Gospel</w:t>
      </w:r>
      <w:r w:rsidR="00CE0299" w:rsidRPr="00CE0299">
        <w:rPr>
          <w:bCs/>
        </w:rPr>
        <w:t xml:space="preserve"> is extant, that he would leave them a written monument of the doctrine which had been </w:t>
      </w:r>
      <w:r w:rsidR="00CE0299" w:rsidRPr="00CE0299">
        <w:rPr>
          <w:b/>
          <w:bCs/>
        </w:rPr>
        <w:t xml:space="preserve">orally communicated </w:t>
      </w:r>
      <w:r w:rsidR="00CE0299" w:rsidRPr="00CE0299">
        <w:rPr>
          <w:bCs/>
        </w:rPr>
        <w:t xml:space="preserve">to them. Nor did they cease until they had prevailed with the man, and had thus become the occasion of the </w:t>
      </w:r>
      <w:r w:rsidR="00CE0299" w:rsidRPr="00CE0299">
        <w:rPr>
          <w:b/>
          <w:bCs/>
        </w:rPr>
        <w:t xml:space="preserve">written Gospel </w:t>
      </w:r>
      <w:r w:rsidR="00CE0299" w:rsidRPr="00CE0299">
        <w:rPr>
          <w:bCs/>
        </w:rPr>
        <w:t xml:space="preserve">which bears the name of </w:t>
      </w:r>
      <w:r w:rsidR="00CE0299" w:rsidRPr="00CE0299">
        <w:rPr>
          <w:b/>
          <w:bCs/>
        </w:rPr>
        <w:t>Mark</w:t>
      </w:r>
      <w:r w:rsidR="00CE0299" w:rsidRPr="00CE0299">
        <w:rPr>
          <w:bCs/>
        </w:rPr>
        <w:t>.</w:t>
      </w:r>
      <w:r w:rsidR="007D7861">
        <w:rPr>
          <w:bCs/>
        </w:rPr>
        <w:br/>
      </w:r>
      <w:r w:rsidR="0092494C">
        <w:rPr>
          <w:bCs/>
        </w:rPr>
        <w:t xml:space="preserve">  </w:t>
      </w:r>
      <w:r w:rsidR="00262FB5">
        <w:rPr>
          <w:bCs/>
        </w:rPr>
        <w:t xml:space="preserve"> </w:t>
      </w:r>
      <w:r w:rsidR="00262FB5" w:rsidRPr="0094238D">
        <w:rPr>
          <w:bCs/>
        </w:rPr>
        <w:t xml:space="preserve">“2 And they say that </w:t>
      </w:r>
      <w:r w:rsidR="00262FB5" w:rsidRPr="0094238D">
        <w:rPr>
          <w:b/>
          <w:bCs/>
        </w:rPr>
        <w:t>Peter</w:t>
      </w:r>
      <w:r w:rsidR="00262FB5" w:rsidRPr="0094238D">
        <w:rPr>
          <w:bCs/>
        </w:rPr>
        <w:t xml:space="preserve">, when he had learned, through a revelation of the Spirit, of that which had been done, was pleased with the zeal of the men, and that the work obtained </w:t>
      </w:r>
      <w:r w:rsidR="00262FB5" w:rsidRPr="0094238D">
        <w:rPr>
          <w:b/>
          <w:bCs/>
        </w:rPr>
        <w:t>the sanction of his authority</w:t>
      </w:r>
      <w:r w:rsidR="00262FB5" w:rsidRPr="0094238D">
        <w:rPr>
          <w:bCs/>
        </w:rPr>
        <w:t xml:space="preserve"> for the purpose of being used in the churches. Clement in the eighth book </w:t>
      </w:r>
      <w:r w:rsidR="00262FB5" w:rsidRPr="0094238D">
        <w:rPr>
          <w:bCs/>
        </w:rPr>
        <w:lastRenderedPageBreak/>
        <w:t xml:space="preserve">of his Hypotyposes gives this account, and with him agrees the bishop of Hierapolis named Papias.”  </w:t>
      </w:r>
      <w:r w:rsidR="00262FB5" w:rsidRPr="0094238D">
        <w:rPr>
          <w:bCs/>
          <w:sz w:val="16"/>
          <w:szCs w:val="16"/>
        </w:rPr>
        <w:t>(“The Church History of Eusebius,” 2:15:1</w:t>
      </w:r>
      <w:r w:rsidR="00262FB5">
        <w:rPr>
          <w:bCs/>
          <w:sz w:val="16"/>
          <w:szCs w:val="16"/>
        </w:rPr>
        <w:t>-2</w:t>
      </w:r>
      <w:r w:rsidR="00262FB5" w:rsidRPr="0094238D">
        <w:rPr>
          <w:bCs/>
          <w:sz w:val="16"/>
          <w:szCs w:val="16"/>
        </w:rPr>
        <w:t xml:space="preserve">, </w:t>
      </w:r>
      <w:proofErr w:type="spellStart"/>
      <w:r w:rsidR="00262FB5" w:rsidRPr="0094238D">
        <w:rPr>
          <w:bCs/>
          <w:sz w:val="16"/>
          <w:szCs w:val="16"/>
        </w:rPr>
        <w:t>NPNF</w:t>
      </w:r>
      <w:proofErr w:type="spellEnd"/>
      <w:r w:rsidR="00262FB5" w:rsidRPr="0094238D">
        <w:rPr>
          <w:bCs/>
          <w:sz w:val="16"/>
          <w:szCs w:val="16"/>
        </w:rPr>
        <w:t>, 1890, 2.1:</w:t>
      </w:r>
      <w:r w:rsidR="00262FB5">
        <w:rPr>
          <w:bCs/>
          <w:sz w:val="16"/>
          <w:szCs w:val="16"/>
        </w:rPr>
        <w:t>115-</w:t>
      </w:r>
      <w:r w:rsidR="00262FB5" w:rsidRPr="0094238D">
        <w:rPr>
          <w:bCs/>
          <w:sz w:val="16"/>
          <w:szCs w:val="16"/>
        </w:rPr>
        <w:t>116)</w:t>
      </w:r>
    </w:p>
    <w:p w14:paraId="4CDA5768" w14:textId="1961B9BA" w:rsidR="00800994" w:rsidRPr="00800994" w:rsidRDefault="00BF0E49" w:rsidP="00284D3C">
      <w:pPr>
        <w:pStyle w:val="Heading6"/>
        <w:numPr>
          <w:ilvl w:val="5"/>
          <w:numId w:val="8"/>
        </w:numPr>
        <w:rPr>
          <w:bCs/>
        </w:rPr>
      </w:pPr>
      <w:r w:rsidRPr="002451D2">
        <w:rPr>
          <w:bCs/>
          <w:i/>
          <w:iCs/>
        </w:rPr>
        <w:t>Eusebius</w:t>
      </w:r>
      <w:r>
        <w:rPr>
          <w:bCs/>
        </w:rPr>
        <w:t xml:space="preserve"> [</w:t>
      </w:r>
      <w:r w:rsidR="008C7A30">
        <w:t xml:space="preserve">~AD </w:t>
      </w:r>
      <w:r>
        <w:rPr>
          <w:bCs/>
        </w:rPr>
        <w:t xml:space="preserve">313-324]:  </w:t>
      </w:r>
      <w:r w:rsidR="00800994" w:rsidRPr="00800994">
        <w:rPr>
          <w:bCs/>
        </w:rPr>
        <w:t xml:space="preserve">“7 But </w:t>
      </w:r>
      <w:r w:rsidR="00800994" w:rsidRPr="00800994">
        <w:rPr>
          <w:b/>
          <w:bCs/>
        </w:rPr>
        <w:t>Luke</w:t>
      </w:r>
      <w:r w:rsidR="00800994" w:rsidRPr="00800994">
        <w:rPr>
          <w:bCs/>
        </w:rPr>
        <w:t xml:space="preserve">, who was of Antiochian parentage and a physician by profession, and who was especially intimate with Paul and well acquainted with the rest of the apostles, has left us, in </w:t>
      </w:r>
      <w:r w:rsidR="00800994" w:rsidRPr="00800994">
        <w:rPr>
          <w:b/>
          <w:bCs/>
        </w:rPr>
        <w:t>two inspired books</w:t>
      </w:r>
      <w:r w:rsidR="00800994" w:rsidRPr="00800994">
        <w:rPr>
          <w:bCs/>
        </w:rPr>
        <w:t xml:space="preserve">, proofs of that spiritual healing art which he learned from them. One of these books is </w:t>
      </w:r>
      <w:r w:rsidR="00800994" w:rsidRPr="00800994">
        <w:rPr>
          <w:b/>
          <w:bCs/>
        </w:rPr>
        <w:t>the Gospel</w:t>
      </w:r>
      <w:r w:rsidR="00800994" w:rsidRPr="00800994">
        <w:rPr>
          <w:bCs/>
        </w:rPr>
        <w:t xml:space="preserve">, which he testifies that he wrote as those who were from the beginning </w:t>
      </w:r>
      <w:proofErr w:type="gramStart"/>
      <w:r w:rsidR="00800994" w:rsidRPr="00800994">
        <w:rPr>
          <w:bCs/>
        </w:rPr>
        <w:t>eye-witnesses</w:t>
      </w:r>
      <w:proofErr w:type="gramEnd"/>
      <w:r w:rsidR="00800994" w:rsidRPr="00800994">
        <w:rPr>
          <w:bCs/>
        </w:rPr>
        <w:t xml:space="preserve"> and ministers of the word delivered unto him, all of whom, as he says, he followed accurately from the first. The other book is the Acts of the Apostles which he composed not from the accounts of others, but from what he had seen himself.”</w:t>
      </w:r>
      <w:r w:rsidR="00800994" w:rsidRPr="00800994">
        <w:rPr>
          <w:bCs/>
        </w:rPr>
        <w:br/>
        <w:t xml:space="preserve">   8 And they say that Paul meant to refer to </w:t>
      </w:r>
      <w:r w:rsidR="00800994" w:rsidRPr="00800994">
        <w:rPr>
          <w:b/>
          <w:bCs/>
        </w:rPr>
        <w:t xml:space="preserve">Luke’s Gospel </w:t>
      </w:r>
      <w:r w:rsidR="00800994" w:rsidRPr="00800994">
        <w:rPr>
          <w:bCs/>
        </w:rPr>
        <w:t xml:space="preserve">wherever, as if speaking of some gospel of his own, he used the words, </w:t>
      </w:r>
      <w:r w:rsidR="00800994" w:rsidRPr="00800994">
        <w:rPr>
          <w:b/>
          <w:bCs/>
        </w:rPr>
        <w:t xml:space="preserve">“according to my Gospel.”  </w:t>
      </w:r>
      <w:r w:rsidR="00800994" w:rsidRPr="00800994">
        <w:rPr>
          <w:bCs/>
          <w:sz w:val="16"/>
          <w:szCs w:val="16"/>
        </w:rPr>
        <w:t xml:space="preserve">(“The Church History of Eusebius,” 3:4:7-8, 1890, </w:t>
      </w:r>
      <w:proofErr w:type="spellStart"/>
      <w:r w:rsidR="00800994" w:rsidRPr="00800994">
        <w:rPr>
          <w:bCs/>
          <w:sz w:val="16"/>
          <w:szCs w:val="16"/>
        </w:rPr>
        <w:t>NPNF</w:t>
      </w:r>
      <w:proofErr w:type="spellEnd"/>
      <w:r w:rsidR="00800994" w:rsidRPr="00800994">
        <w:rPr>
          <w:bCs/>
          <w:sz w:val="16"/>
          <w:szCs w:val="16"/>
        </w:rPr>
        <w:t>, 2.1:13</w:t>
      </w:r>
      <w:r w:rsidR="00C333E7">
        <w:rPr>
          <w:bCs/>
          <w:sz w:val="16"/>
          <w:szCs w:val="16"/>
        </w:rPr>
        <w:t>6</w:t>
      </w:r>
      <w:r w:rsidR="00800994" w:rsidRPr="00800994">
        <w:rPr>
          <w:bCs/>
          <w:sz w:val="16"/>
          <w:szCs w:val="16"/>
        </w:rPr>
        <w:t>)</w:t>
      </w:r>
    </w:p>
    <w:p w14:paraId="572AE8E4" w14:textId="604AA508" w:rsidR="001F3C8F" w:rsidRPr="00EE37C9" w:rsidRDefault="00BF0E49" w:rsidP="00284D3C">
      <w:pPr>
        <w:pStyle w:val="Heading6"/>
        <w:numPr>
          <w:ilvl w:val="5"/>
          <w:numId w:val="8"/>
        </w:numPr>
        <w:rPr>
          <w:bCs/>
        </w:rPr>
      </w:pPr>
      <w:r w:rsidRPr="002451D2">
        <w:rPr>
          <w:bCs/>
          <w:i/>
          <w:iCs/>
        </w:rPr>
        <w:t>Eusebius</w:t>
      </w:r>
      <w:r>
        <w:rPr>
          <w:bCs/>
        </w:rPr>
        <w:t xml:space="preserve"> [</w:t>
      </w:r>
      <w:r w:rsidR="008C7A30">
        <w:t xml:space="preserve">~AD </w:t>
      </w:r>
      <w:r>
        <w:rPr>
          <w:bCs/>
        </w:rPr>
        <w:t xml:space="preserve">313-324]:  </w:t>
      </w:r>
      <w:r w:rsidR="001F3C8F" w:rsidRPr="00EE37C9">
        <w:rPr>
          <w:bCs/>
        </w:rPr>
        <w:t xml:space="preserve">“5 …Nevertheless, of all the </w:t>
      </w:r>
      <w:r w:rsidR="001F3C8F" w:rsidRPr="00EE37C9">
        <w:rPr>
          <w:b/>
          <w:bCs/>
        </w:rPr>
        <w:t>disciples</w:t>
      </w:r>
      <w:r w:rsidR="001F3C8F" w:rsidRPr="00EE37C9">
        <w:rPr>
          <w:bCs/>
        </w:rPr>
        <w:t xml:space="preserve"> of the Lord, only </w:t>
      </w:r>
      <w:r w:rsidR="001F3C8F" w:rsidRPr="00EE37C9">
        <w:rPr>
          <w:b/>
          <w:bCs/>
        </w:rPr>
        <w:t>Matthew</w:t>
      </w:r>
      <w:r w:rsidR="001F3C8F" w:rsidRPr="00EE37C9">
        <w:rPr>
          <w:bCs/>
        </w:rPr>
        <w:t xml:space="preserve"> and </w:t>
      </w:r>
      <w:r w:rsidR="001F3C8F" w:rsidRPr="00EE37C9">
        <w:rPr>
          <w:b/>
          <w:bCs/>
        </w:rPr>
        <w:t>John</w:t>
      </w:r>
      <w:r w:rsidR="001F3C8F" w:rsidRPr="00EE37C9">
        <w:rPr>
          <w:bCs/>
        </w:rPr>
        <w:t xml:space="preserve"> have left us written memorials, and they, tradition says, were led to write only under the pressure of necessity.</w:t>
      </w:r>
      <w:r w:rsidR="00CD2357" w:rsidRPr="00EE37C9">
        <w:rPr>
          <w:bCs/>
        </w:rPr>
        <w:br/>
        <w:t xml:space="preserve">   </w:t>
      </w:r>
      <w:r w:rsidR="001F3C8F" w:rsidRPr="00EE37C9">
        <w:rPr>
          <w:bCs/>
        </w:rPr>
        <w:t xml:space="preserve">“6 For </w:t>
      </w:r>
      <w:r w:rsidR="001F3C8F" w:rsidRPr="00EE37C9">
        <w:rPr>
          <w:b/>
          <w:bCs/>
        </w:rPr>
        <w:t>Matthew</w:t>
      </w:r>
      <w:r w:rsidR="001F3C8F" w:rsidRPr="00EE37C9">
        <w:rPr>
          <w:bCs/>
        </w:rPr>
        <w:t xml:space="preserve">, who had at first preached to the Hebrews, when he was about to go to other peoples, committed </w:t>
      </w:r>
      <w:r w:rsidR="001F3C8F" w:rsidRPr="00EE37C9">
        <w:rPr>
          <w:b/>
          <w:bCs/>
        </w:rPr>
        <w:t xml:space="preserve">his Gospel </w:t>
      </w:r>
      <w:r w:rsidR="001F3C8F" w:rsidRPr="00EE37C9">
        <w:rPr>
          <w:bCs/>
        </w:rPr>
        <w:t xml:space="preserve">to writing in his </w:t>
      </w:r>
      <w:r w:rsidR="001F3C8F" w:rsidRPr="00EE37C9">
        <w:rPr>
          <w:b/>
          <w:bCs/>
        </w:rPr>
        <w:t>native tongue</w:t>
      </w:r>
      <w:r w:rsidR="001F3C8F" w:rsidRPr="00EE37C9">
        <w:rPr>
          <w:bCs/>
        </w:rPr>
        <w:t>, and thus compensated those whom he was obliged to leave for the loss of his presence.</w:t>
      </w:r>
      <w:r w:rsidR="005241CE">
        <w:rPr>
          <w:bCs/>
        </w:rPr>
        <w:br/>
        <w:t xml:space="preserve">   </w:t>
      </w:r>
      <w:r w:rsidR="005241CE" w:rsidRPr="006E39AA">
        <w:rPr>
          <w:bCs/>
        </w:rPr>
        <w:t xml:space="preserve">“7 And when </w:t>
      </w:r>
      <w:r w:rsidR="005241CE" w:rsidRPr="006E39AA">
        <w:rPr>
          <w:b/>
          <w:bCs/>
        </w:rPr>
        <w:t>Mark</w:t>
      </w:r>
      <w:r w:rsidR="005241CE" w:rsidRPr="006E39AA">
        <w:rPr>
          <w:bCs/>
        </w:rPr>
        <w:t xml:space="preserve"> and </w:t>
      </w:r>
      <w:r w:rsidR="005241CE" w:rsidRPr="006E39AA">
        <w:rPr>
          <w:b/>
          <w:bCs/>
        </w:rPr>
        <w:t>Luke</w:t>
      </w:r>
      <w:r w:rsidR="005241CE" w:rsidRPr="006E39AA">
        <w:rPr>
          <w:bCs/>
        </w:rPr>
        <w:t xml:space="preserve"> had already published </w:t>
      </w:r>
      <w:r w:rsidR="005241CE" w:rsidRPr="006E39AA">
        <w:rPr>
          <w:b/>
          <w:bCs/>
        </w:rPr>
        <w:t>their Gospels</w:t>
      </w:r>
      <w:r w:rsidR="005241CE" w:rsidRPr="006E39AA">
        <w:rPr>
          <w:bCs/>
        </w:rPr>
        <w:t xml:space="preserve">, they say that </w:t>
      </w:r>
      <w:r w:rsidR="005241CE" w:rsidRPr="006E39AA">
        <w:rPr>
          <w:b/>
          <w:bCs/>
        </w:rPr>
        <w:t>John</w:t>
      </w:r>
      <w:r w:rsidR="005241CE" w:rsidRPr="006E39AA">
        <w:rPr>
          <w:bCs/>
        </w:rPr>
        <w:t xml:space="preserve">, who had employed all his time in proclaiming the </w:t>
      </w:r>
      <w:r w:rsidR="005241CE" w:rsidRPr="006E39AA">
        <w:rPr>
          <w:b/>
          <w:bCs/>
        </w:rPr>
        <w:t>Gospel orally</w:t>
      </w:r>
      <w:r w:rsidR="005241CE" w:rsidRPr="006E39AA">
        <w:rPr>
          <w:bCs/>
        </w:rPr>
        <w:t xml:space="preserve">, finally proceeded to </w:t>
      </w:r>
      <w:r w:rsidR="005241CE" w:rsidRPr="006E39AA">
        <w:rPr>
          <w:b/>
          <w:bCs/>
        </w:rPr>
        <w:t>write</w:t>
      </w:r>
      <w:r w:rsidR="005241CE" w:rsidRPr="006E39AA">
        <w:rPr>
          <w:bCs/>
        </w:rPr>
        <w:t xml:space="preserve"> for the following reason. The three Gospels already mentioned having come into the hands of all and into his own too, they say that he accepted them and bore witness to their truthfulness; but that there was lacking in them an account of the deeds done by Christ at the beginning of his ministry.”  </w:t>
      </w:r>
      <w:r w:rsidR="001F3C8F" w:rsidRPr="00EE37C9">
        <w:rPr>
          <w:bCs/>
        </w:rPr>
        <w:t xml:space="preserve">”  </w:t>
      </w:r>
      <w:r w:rsidR="001F3C8F" w:rsidRPr="00EE37C9">
        <w:rPr>
          <w:bCs/>
          <w:sz w:val="16"/>
          <w:szCs w:val="16"/>
        </w:rPr>
        <w:t>(“The Church History of Eusebius,” 3:24:</w:t>
      </w:r>
      <w:r w:rsidR="004C41CB">
        <w:rPr>
          <w:bCs/>
          <w:sz w:val="16"/>
          <w:szCs w:val="16"/>
        </w:rPr>
        <w:t>5-</w:t>
      </w:r>
      <w:r w:rsidR="005241CE">
        <w:rPr>
          <w:bCs/>
          <w:sz w:val="16"/>
          <w:szCs w:val="16"/>
        </w:rPr>
        <w:t>7</w:t>
      </w:r>
      <w:r w:rsidR="001F3C8F" w:rsidRPr="00EE37C9">
        <w:rPr>
          <w:bCs/>
          <w:sz w:val="16"/>
          <w:szCs w:val="16"/>
        </w:rPr>
        <w:t xml:space="preserve">, </w:t>
      </w:r>
      <w:proofErr w:type="spellStart"/>
      <w:r w:rsidR="002514BB">
        <w:rPr>
          <w:bCs/>
          <w:sz w:val="16"/>
          <w:szCs w:val="16"/>
        </w:rPr>
        <w:t>NPNF</w:t>
      </w:r>
      <w:proofErr w:type="spellEnd"/>
      <w:r w:rsidR="002514BB">
        <w:rPr>
          <w:bCs/>
          <w:sz w:val="16"/>
          <w:szCs w:val="16"/>
        </w:rPr>
        <w:t xml:space="preserve">, </w:t>
      </w:r>
      <w:r w:rsidR="001F3C8F" w:rsidRPr="00EE37C9">
        <w:rPr>
          <w:bCs/>
          <w:sz w:val="16"/>
          <w:szCs w:val="16"/>
        </w:rPr>
        <w:t>1890, 2.1:152-153)</w:t>
      </w:r>
    </w:p>
    <w:p w14:paraId="07A4F08A" w14:textId="1768762F" w:rsidR="00B12224" w:rsidRPr="00B12224" w:rsidRDefault="00BF0E49" w:rsidP="00284D3C">
      <w:pPr>
        <w:pStyle w:val="Heading6"/>
        <w:numPr>
          <w:ilvl w:val="5"/>
          <w:numId w:val="8"/>
        </w:numPr>
        <w:rPr>
          <w:bCs/>
        </w:rPr>
      </w:pPr>
      <w:r w:rsidRPr="002451D2">
        <w:rPr>
          <w:bCs/>
          <w:i/>
          <w:iCs/>
        </w:rPr>
        <w:t>Eusebius</w:t>
      </w:r>
      <w:r>
        <w:rPr>
          <w:bCs/>
        </w:rPr>
        <w:t xml:space="preserve"> [</w:t>
      </w:r>
      <w:r w:rsidR="008C7A30">
        <w:t xml:space="preserve">~AD </w:t>
      </w:r>
      <w:r>
        <w:rPr>
          <w:bCs/>
        </w:rPr>
        <w:t xml:space="preserve">313-324]:  </w:t>
      </w:r>
      <w:r w:rsidR="00B12224" w:rsidRPr="00B12224">
        <w:rPr>
          <w:bCs/>
        </w:rPr>
        <w:t xml:space="preserve">“11 They say, therefore, that the apostle </w:t>
      </w:r>
      <w:r w:rsidR="00B12224" w:rsidRPr="00B12224">
        <w:rPr>
          <w:b/>
          <w:bCs/>
        </w:rPr>
        <w:t>John</w:t>
      </w:r>
      <w:r w:rsidR="00B12224" w:rsidRPr="00B12224">
        <w:rPr>
          <w:bCs/>
        </w:rPr>
        <w:t xml:space="preserve">, being asked to do it for this reason, gave in his </w:t>
      </w:r>
      <w:r w:rsidR="00B12224" w:rsidRPr="00B12224">
        <w:rPr>
          <w:b/>
          <w:bCs/>
        </w:rPr>
        <w:t>Gospel</w:t>
      </w:r>
      <w:r w:rsidR="00B12224" w:rsidRPr="00B12224">
        <w:rPr>
          <w:bCs/>
        </w:rPr>
        <w:t xml:space="preserve"> an account of the period which had been </w:t>
      </w:r>
      <w:r w:rsidR="00B12224" w:rsidRPr="00B12224">
        <w:rPr>
          <w:b/>
          <w:bCs/>
        </w:rPr>
        <w:t>omitted</w:t>
      </w:r>
      <w:r w:rsidR="00B12224" w:rsidRPr="00B12224">
        <w:rPr>
          <w:bCs/>
        </w:rPr>
        <w:t xml:space="preserve"> by the earlier evangelists, and of the deeds done by the </w:t>
      </w:r>
      <w:proofErr w:type="spellStart"/>
      <w:r w:rsidR="00B12224" w:rsidRPr="00B12224">
        <w:rPr>
          <w:bCs/>
        </w:rPr>
        <w:t>Saviour</w:t>
      </w:r>
      <w:proofErr w:type="spellEnd"/>
      <w:r w:rsidR="00B12224" w:rsidRPr="00B12224">
        <w:rPr>
          <w:bCs/>
        </w:rPr>
        <w:t xml:space="preserve"> during that period; that is, of those which were done before the imprisonment of the Baptist.</w:t>
      </w:r>
      <w:r w:rsidR="00C772DD">
        <w:rPr>
          <w:bCs/>
        </w:rPr>
        <w:br/>
      </w:r>
      <w:r w:rsidR="007F48ED">
        <w:rPr>
          <w:bCs/>
        </w:rPr>
        <w:t xml:space="preserve">   “</w:t>
      </w:r>
      <w:r w:rsidR="007F48ED" w:rsidRPr="007F48ED">
        <w:rPr>
          <w:bCs/>
        </w:rPr>
        <w:t xml:space="preserve">12 John accordingly, in his Gospel, records </w:t>
      </w:r>
      <w:r w:rsidR="007F48ED" w:rsidRPr="007F48ED">
        <w:rPr>
          <w:b/>
        </w:rPr>
        <w:t>the deeds of Christ</w:t>
      </w:r>
      <w:r w:rsidR="007F48ED" w:rsidRPr="007F48ED">
        <w:rPr>
          <w:bCs/>
        </w:rPr>
        <w:t xml:space="preserve"> which were </w:t>
      </w:r>
      <w:r w:rsidR="007F48ED" w:rsidRPr="007F48ED">
        <w:rPr>
          <w:b/>
        </w:rPr>
        <w:t>performed before the Baptist was cast into prison</w:t>
      </w:r>
      <w:r w:rsidR="007F48ED" w:rsidRPr="007F48ED">
        <w:rPr>
          <w:bCs/>
        </w:rPr>
        <w:t>, but the other three evangelists mention the events which happened after that time.</w:t>
      </w:r>
      <w:r w:rsidR="00115C00">
        <w:rPr>
          <w:bCs/>
        </w:rPr>
        <w:br/>
        <w:t xml:space="preserve">   </w:t>
      </w:r>
      <w:r w:rsidR="00115C00" w:rsidRPr="00115C00">
        <w:rPr>
          <w:bCs/>
        </w:rPr>
        <w:t xml:space="preserve">“13 One who understands this can no longer think that the Gospels are at </w:t>
      </w:r>
      <w:r w:rsidR="00115C00" w:rsidRPr="00115C00">
        <w:rPr>
          <w:b/>
        </w:rPr>
        <w:t>variance</w:t>
      </w:r>
      <w:r w:rsidR="00115C00" w:rsidRPr="00115C00">
        <w:rPr>
          <w:bCs/>
        </w:rPr>
        <w:t xml:space="preserve"> with one another, inasmuch as the Gospel according to </w:t>
      </w:r>
      <w:r w:rsidR="00115C00" w:rsidRPr="00AB45D1">
        <w:rPr>
          <w:b/>
        </w:rPr>
        <w:t>John</w:t>
      </w:r>
      <w:r w:rsidR="00115C00" w:rsidRPr="00115C00">
        <w:rPr>
          <w:bCs/>
        </w:rPr>
        <w:t xml:space="preserve"> contains the </w:t>
      </w:r>
      <w:r w:rsidR="00115C00" w:rsidRPr="00AB45D1">
        <w:rPr>
          <w:b/>
        </w:rPr>
        <w:t>first acts of Christ</w:t>
      </w:r>
      <w:r w:rsidR="00115C00" w:rsidRPr="00115C00">
        <w:rPr>
          <w:bCs/>
        </w:rPr>
        <w:t xml:space="preserve">, while the </w:t>
      </w:r>
      <w:r w:rsidR="00115C00" w:rsidRPr="00AB45D1">
        <w:rPr>
          <w:b/>
        </w:rPr>
        <w:t>others</w:t>
      </w:r>
      <w:r w:rsidR="00115C00" w:rsidRPr="00115C00">
        <w:rPr>
          <w:bCs/>
        </w:rPr>
        <w:t xml:space="preserve"> give an account of the </w:t>
      </w:r>
      <w:r w:rsidR="00115C00" w:rsidRPr="00AB45D1">
        <w:rPr>
          <w:b/>
        </w:rPr>
        <w:t>latter part of his life</w:t>
      </w:r>
      <w:r w:rsidR="00115C00" w:rsidRPr="00115C00">
        <w:rPr>
          <w:bCs/>
        </w:rPr>
        <w:t xml:space="preserve">. And the </w:t>
      </w:r>
      <w:r w:rsidR="00115C00" w:rsidRPr="00AB45D1">
        <w:rPr>
          <w:b/>
        </w:rPr>
        <w:t>genealogy</w:t>
      </w:r>
      <w:r w:rsidR="00115C00" w:rsidRPr="00115C00">
        <w:rPr>
          <w:bCs/>
        </w:rPr>
        <w:t xml:space="preserve"> of our </w:t>
      </w:r>
      <w:proofErr w:type="spellStart"/>
      <w:r w:rsidR="00115C00" w:rsidRPr="00115C00">
        <w:rPr>
          <w:bCs/>
        </w:rPr>
        <w:t>Saviour</w:t>
      </w:r>
      <w:proofErr w:type="spellEnd"/>
      <w:r w:rsidR="00115C00" w:rsidRPr="00115C00">
        <w:rPr>
          <w:bCs/>
        </w:rPr>
        <w:t xml:space="preserve"> according to the flesh </w:t>
      </w:r>
      <w:r w:rsidR="00115C00" w:rsidRPr="00AB45D1">
        <w:rPr>
          <w:b/>
        </w:rPr>
        <w:t>John</w:t>
      </w:r>
      <w:r w:rsidR="00115C00" w:rsidRPr="00115C00">
        <w:rPr>
          <w:bCs/>
        </w:rPr>
        <w:t xml:space="preserve"> quite naturally </w:t>
      </w:r>
      <w:r w:rsidR="00115C00" w:rsidRPr="00AB45D1">
        <w:rPr>
          <w:b/>
        </w:rPr>
        <w:t>omitted</w:t>
      </w:r>
      <w:r w:rsidR="00115C00" w:rsidRPr="00115C00">
        <w:rPr>
          <w:bCs/>
        </w:rPr>
        <w:t xml:space="preserve">, because it had been </w:t>
      </w:r>
      <w:r w:rsidR="00115C00" w:rsidRPr="00AB45D1">
        <w:rPr>
          <w:b/>
        </w:rPr>
        <w:t>already given</w:t>
      </w:r>
      <w:r w:rsidR="00115C00" w:rsidRPr="00115C00">
        <w:rPr>
          <w:bCs/>
        </w:rPr>
        <w:t xml:space="preserve"> by </w:t>
      </w:r>
      <w:r w:rsidR="00115C00" w:rsidRPr="00AB45D1">
        <w:rPr>
          <w:b/>
        </w:rPr>
        <w:t>Matthew</w:t>
      </w:r>
      <w:r w:rsidR="00115C00" w:rsidRPr="00115C00">
        <w:rPr>
          <w:bCs/>
        </w:rPr>
        <w:t xml:space="preserve"> and </w:t>
      </w:r>
      <w:proofErr w:type="gramStart"/>
      <w:r w:rsidR="00115C00" w:rsidRPr="00AB45D1">
        <w:rPr>
          <w:b/>
        </w:rPr>
        <w:t>Luke</w:t>
      </w:r>
      <w:r w:rsidR="00115C00" w:rsidRPr="00115C00">
        <w:rPr>
          <w:bCs/>
        </w:rPr>
        <w:t>, and</w:t>
      </w:r>
      <w:proofErr w:type="gramEnd"/>
      <w:r w:rsidR="00115C00" w:rsidRPr="00115C00">
        <w:rPr>
          <w:bCs/>
        </w:rPr>
        <w:t xml:space="preserve"> began with the </w:t>
      </w:r>
      <w:r w:rsidR="00115C00" w:rsidRPr="00115C00">
        <w:rPr>
          <w:bCs/>
        </w:rPr>
        <w:lastRenderedPageBreak/>
        <w:t xml:space="preserve">doctrine of his divinity….”  </w:t>
      </w:r>
      <w:r w:rsidR="00B12224" w:rsidRPr="00B12224">
        <w:rPr>
          <w:bCs/>
          <w:sz w:val="16"/>
          <w:szCs w:val="16"/>
        </w:rPr>
        <w:t>(</w:t>
      </w:r>
      <w:r w:rsidR="002C1017" w:rsidRPr="002C1017">
        <w:rPr>
          <w:bCs/>
          <w:sz w:val="16"/>
          <w:szCs w:val="16"/>
        </w:rPr>
        <w:t>Bold emphasis added,</w:t>
      </w:r>
      <w:r w:rsidR="002C1017">
        <w:rPr>
          <w:bCs/>
          <w:sz w:val="16"/>
          <w:szCs w:val="16"/>
        </w:rPr>
        <w:t xml:space="preserve"> </w:t>
      </w:r>
      <w:r w:rsidR="00B12224" w:rsidRPr="00B12224">
        <w:rPr>
          <w:bCs/>
          <w:sz w:val="16"/>
          <w:szCs w:val="16"/>
        </w:rPr>
        <w:t>“The Church History of Eusebius,” 3:24:11</w:t>
      </w:r>
      <w:r w:rsidR="005241CE">
        <w:rPr>
          <w:bCs/>
          <w:sz w:val="16"/>
          <w:szCs w:val="16"/>
        </w:rPr>
        <w:t>-13</w:t>
      </w:r>
      <w:r w:rsidR="00B12224" w:rsidRPr="00B12224">
        <w:rPr>
          <w:bCs/>
          <w:sz w:val="16"/>
          <w:szCs w:val="16"/>
        </w:rPr>
        <w:t xml:space="preserve">, </w:t>
      </w:r>
      <w:proofErr w:type="spellStart"/>
      <w:r w:rsidR="002514BB">
        <w:rPr>
          <w:bCs/>
          <w:sz w:val="16"/>
          <w:szCs w:val="16"/>
        </w:rPr>
        <w:t>NPNF</w:t>
      </w:r>
      <w:proofErr w:type="spellEnd"/>
      <w:r w:rsidR="002514BB">
        <w:rPr>
          <w:bCs/>
          <w:sz w:val="16"/>
          <w:szCs w:val="16"/>
        </w:rPr>
        <w:t xml:space="preserve">, </w:t>
      </w:r>
      <w:r w:rsidR="00B12224" w:rsidRPr="00B12224">
        <w:rPr>
          <w:bCs/>
          <w:sz w:val="16"/>
          <w:szCs w:val="16"/>
        </w:rPr>
        <w:t>1890, 2.1:153)</w:t>
      </w:r>
    </w:p>
    <w:p w14:paraId="31A7F4D6" w14:textId="4ED6151F" w:rsidR="00E74B68" w:rsidRPr="00E74B68" w:rsidRDefault="00BF0E49" w:rsidP="00284D3C">
      <w:pPr>
        <w:pStyle w:val="Heading6"/>
        <w:numPr>
          <w:ilvl w:val="5"/>
          <w:numId w:val="8"/>
        </w:numPr>
        <w:rPr>
          <w:bCs/>
        </w:rPr>
      </w:pPr>
      <w:r w:rsidRPr="002451D2">
        <w:rPr>
          <w:bCs/>
          <w:i/>
          <w:iCs/>
        </w:rPr>
        <w:t>Eusebius</w:t>
      </w:r>
      <w:r>
        <w:rPr>
          <w:bCs/>
        </w:rPr>
        <w:t xml:space="preserve"> [</w:t>
      </w:r>
      <w:r w:rsidR="008C7A30">
        <w:t xml:space="preserve">~AD </w:t>
      </w:r>
      <w:r>
        <w:rPr>
          <w:bCs/>
        </w:rPr>
        <w:t xml:space="preserve">313-324]:  </w:t>
      </w:r>
      <w:r w:rsidR="00395AEC">
        <w:rPr>
          <w:bCs/>
        </w:rPr>
        <w:t>“</w:t>
      </w:r>
      <w:r w:rsidR="00395AEC" w:rsidRPr="00395AEC">
        <w:rPr>
          <w:bCs/>
        </w:rPr>
        <w:t xml:space="preserve">15 But as for </w:t>
      </w:r>
      <w:r w:rsidR="00395AEC" w:rsidRPr="00395AEC">
        <w:rPr>
          <w:b/>
        </w:rPr>
        <w:t>Luke</w:t>
      </w:r>
      <w:r w:rsidR="00395AEC" w:rsidRPr="00395AEC">
        <w:rPr>
          <w:bCs/>
        </w:rPr>
        <w:t xml:space="preserve">, in the beginning of his </w:t>
      </w:r>
      <w:r w:rsidR="00395AEC" w:rsidRPr="00395AEC">
        <w:rPr>
          <w:b/>
        </w:rPr>
        <w:t>Gospel</w:t>
      </w:r>
      <w:r w:rsidR="00395AEC" w:rsidRPr="00395AEC">
        <w:rPr>
          <w:bCs/>
        </w:rPr>
        <w:t xml:space="preserve">, he </w:t>
      </w:r>
      <w:proofErr w:type="gramStart"/>
      <w:r w:rsidR="00395AEC" w:rsidRPr="00395AEC">
        <w:rPr>
          <w:bCs/>
        </w:rPr>
        <w:t>states</w:t>
      </w:r>
      <w:proofErr w:type="gramEnd"/>
      <w:r w:rsidR="00395AEC" w:rsidRPr="00395AEC">
        <w:rPr>
          <w:bCs/>
        </w:rPr>
        <w:t xml:space="preserve"> himself the </w:t>
      </w:r>
      <w:r w:rsidR="00395AEC" w:rsidRPr="00395AEC">
        <w:rPr>
          <w:b/>
        </w:rPr>
        <w:t>reasons</w:t>
      </w:r>
      <w:r w:rsidR="00395AEC" w:rsidRPr="00395AEC">
        <w:rPr>
          <w:bCs/>
        </w:rPr>
        <w:t xml:space="preserve"> which led him to write it. He states that since many others had more rashly undertaken to compose a narrative of the events of which he had acquired perfect knowledge, he himself, feeling the necessity of freeing us from their uncertain opinions, delivered in his own Gospel an </w:t>
      </w:r>
      <w:r w:rsidR="00395AEC" w:rsidRPr="0013376F">
        <w:rPr>
          <w:b/>
        </w:rPr>
        <w:t>accurate account</w:t>
      </w:r>
      <w:r w:rsidR="00395AEC" w:rsidRPr="00395AEC">
        <w:rPr>
          <w:bCs/>
        </w:rPr>
        <w:t xml:space="preserve"> of those events in regard to which he had learned the </w:t>
      </w:r>
      <w:r w:rsidR="00395AEC" w:rsidRPr="0013376F">
        <w:rPr>
          <w:b/>
        </w:rPr>
        <w:t>full truth</w:t>
      </w:r>
      <w:r w:rsidR="00395AEC" w:rsidRPr="00395AEC">
        <w:rPr>
          <w:bCs/>
        </w:rPr>
        <w:t xml:space="preserve">, being aided by his </w:t>
      </w:r>
      <w:r w:rsidR="00395AEC" w:rsidRPr="005A34D2">
        <w:rPr>
          <w:b/>
        </w:rPr>
        <w:t>intimacy</w:t>
      </w:r>
      <w:r w:rsidR="0013376F">
        <w:rPr>
          <w:bCs/>
        </w:rPr>
        <w:t xml:space="preserve"> </w:t>
      </w:r>
      <w:r w:rsidR="005A34D2" w:rsidRPr="005A34D2">
        <w:rPr>
          <w:bCs/>
        </w:rPr>
        <w:t xml:space="preserve">and his </w:t>
      </w:r>
      <w:r w:rsidR="005A34D2" w:rsidRPr="005A34D2">
        <w:rPr>
          <w:b/>
        </w:rPr>
        <w:t>stay</w:t>
      </w:r>
      <w:r w:rsidR="005A34D2" w:rsidRPr="005A34D2">
        <w:rPr>
          <w:bCs/>
        </w:rPr>
        <w:t xml:space="preserve"> with </w:t>
      </w:r>
      <w:r w:rsidR="005A34D2" w:rsidRPr="005A34D2">
        <w:rPr>
          <w:b/>
        </w:rPr>
        <w:t>Paul</w:t>
      </w:r>
      <w:r w:rsidR="005A34D2" w:rsidRPr="005A34D2">
        <w:rPr>
          <w:bCs/>
        </w:rPr>
        <w:t xml:space="preserve"> and by his </w:t>
      </w:r>
      <w:r w:rsidR="005A34D2" w:rsidRPr="005A34D2">
        <w:rPr>
          <w:b/>
        </w:rPr>
        <w:t>acquaintance</w:t>
      </w:r>
      <w:r w:rsidR="005A34D2" w:rsidRPr="005A34D2">
        <w:rPr>
          <w:bCs/>
        </w:rPr>
        <w:t xml:space="preserve"> with the </w:t>
      </w:r>
      <w:r w:rsidR="005A34D2" w:rsidRPr="005A34D2">
        <w:rPr>
          <w:b/>
        </w:rPr>
        <w:t>rest of the apostles</w:t>
      </w:r>
      <w:r w:rsidR="005A34D2" w:rsidRPr="005A34D2">
        <w:rPr>
          <w:bCs/>
        </w:rPr>
        <w:t xml:space="preserve">.”  </w:t>
      </w:r>
      <w:r w:rsidR="005A34D2" w:rsidRPr="00520427">
        <w:rPr>
          <w:bCs/>
          <w:sz w:val="16"/>
          <w:szCs w:val="16"/>
        </w:rPr>
        <w:t>(Bold emphasis added, “The Church History of Eusebius,” 3:24:15, 1890, 2.1:153-154)</w:t>
      </w:r>
    </w:p>
    <w:p w14:paraId="0D9F4907" w14:textId="41A0FCE6" w:rsidR="003F5C52" w:rsidRPr="003F5C52" w:rsidRDefault="00BF0E49" w:rsidP="00284D3C">
      <w:pPr>
        <w:pStyle w:val="Heading6"/>
        <w:numPr>
          <w:ilvl w:val="5"/>
          <w:numId w:val="8"/>
        </w:numPr>
        <w:rPr>
          <w:bCs/>
        </w:rPr>
      </w:pPr>
      <w:r w:rsidRPr="002451D2">
        <w:rPr>
          <w:bCs/>
          <w:i/>
          <w:iCs/>
        </w:rPr>
        <w:t>Eusebius</w:t>
      </w:r>
      <w:r>
        <w:rPr>
          <w:bCs/>
        </w:rPr>
        <w:t xml:space="preserve"> [</w:t>
      </w:r>
      <w:r w:rsidR="008C7A30">
        <w:t xml:space="preserve">~AD </w:t>
      </w:r>
      <w:r>
        <w:rPr>
          <w:bCs/>
        </w:rPr>
        <w:t xml:space="preserve">313-324]:  </w:t>
      </w:r>
      <w:r w:rsidR="003F5C52" w:rsidRPr="003F5C52">
        <w:rPr>
          <w:bCs/>
        </w:rPr>
        <w:t xml:space="preserve">“3 </w:t>
      </w:r>
      <w:proofErr w:type="spellStart"/>
      <w:r w:rsidR="003F5C52" w:rsidRPr="003F5C52">
        <w:rPr>
          <w:b/>
        </w:rPr>
        <w:t>Pantænus</w:t>
      </w:r>
      <w:proofErr w:type="spellEnd"/>
      <w:r w:rsidR="003F5C52" w:rsidRPr="003F5C52">
        <w:rPr>
          <w:bCs/>
        </w:rPr>
        <w:t xml:space="preserve"> was one of </w:t>
      </w:r>
      <w:proofErr w:type="gramStart"/>
      <w:r w:rsidR="003F5C52" w:rsidRPr="003F5C52">
        <w:rPr>
          <w:bCs/>
        </w:rPr>
        <w:t>these, and</w:t>
      </w:r>
      <w:proofErr w:type="gramEnd"/>
      <w:r w:rsidR="003F5C52" w:rsidRPr="003F5C52">
        <w:rPr>
          <w:bCs/>
        </w:rPr>
        <w:t xml:space="preserve"> is said to have gone to </w:t>
      </w:r>
      <w:r w:rsidR="003F5C52" w:rsidRPr="003F5C52">
        <w:rPr>
          <w:b/>
          <w:bCs/>
        </w:rPr>
        <w:t>India</w:t>
      </w:r>
      <w:r w:rsidR="003F5C52" w:rsidRPr="003F5C52">
        <w:rPr>
          <w:bCs/>
        </w:rPr>
        <w:t xml:space="preserve">. It is reported that among persons there who knew of Christ, he found the Gospel according to </w:t>
      </w:r>
      <w:r w:rsidR="003F5C52" w:rsidRPr="003F5C52">
        <w:rPr>
          <w:b/>
          <w:bCs/>
        </w:rPr>
        <w:t>Matthew</w:t>
      </w:r>
      <w:r w:rsidR="003F5C52" w:rsidRPr="003F5C52">
        <w:rPr>
          <w:bCs/>
        </w:rPr>
        <w:t xml:space="preserve">, which had </w:t>
      </w:r>
      <w:proofErr w:type="gramStart"/>
      <w:r w:rsidR="003F5C52" w:rsidRPr="003F5C52">
        <w:rPr>
          <w:bCs/>
        </w:rPr>
        <w:t>anticipated</w:t>
      </w:r>
      <w:proofErr w:type="gramEnd"/>
      <w:r w:rsidR="003F5C52" w:rsidRPr="003F5C52">
        <w:rPr>
          <w:bCs/>
        </w:rPr>
        <w:t xml:space="preserve"> his own arrival. For Bartholomew, one of the apostles, had preached to them, and left with them </w:t>
      </w:r>
      <w:r w:rsidR="003F5C52" w:rsidRPr="003F5C52">
        <w:rPr>
          <w:b/>
          <w:bCs/>
        </w:rPr>
        <w:t xml:space="preserve">the writing of Matthew </w:t>
      </w:r>
      <w:r w:rsidR="003F5C52" w:rsidRPr="003F5C52">
        <w:rPr>
          <w:bCs/>
        </w:rPr>
        <w:t xml:space="preserve">in the </w:t>
      </w:r>
      <w:r w:rsidR="003F5C52" w:rsidRPr="003F5C52">
        <w:rPr>
          <w:b/>
          <w:bCs/>
        </w:rPr>
        <w:t>Hebrew language</w:t>
      </w:r>
      <w:r w:rsidR="003F5C52" w:rsidRPr="003F5C52">
        <w:rPr>
          <w:bCs/>
        </w:rPr>
        <w:t xml:space="preserve">, which they had preserved till that time.”  </w:t>
      </w:r>
      <w:r w:rsidR="003F5C52" w:rsidRPr="003F5C52">
        <w:rPr>
          <w:bCs/>
          <w:sz w:val="16"/>
          <w:szCs w:val="16"/>
        </w:rPr>
        <w:t>(“The Church History of Eusebius,” 5:10:3, 1890, 2.1:225)</w:t>
      </w:r>
    </w:p>
    <w:p w14:paraId="3BFBD54A" w14:textId="1CE2D981" w:rsidR="00A6467E" w:rsidRPr="00516EDF" w:rsidRDefault="00A6467E" w:rsidP="00284D3C">
      <w:pPr>
        <w:pStyle w:val="Heading4"/>
        <w:numPr>
          <w:ilvl w:val="3"/>
          <w:numId w:val="8"/>
        </w:numPr>
      </w:pPr>
      <w:r w:rsidRPr="00A516BD">
        <w:rPr>
          <w:b/>
          <w:bCs/>
        </w:rPr>
        <w:t>Hippolytus</w:t>
      </w:r>
      <w:r w:rsidR="001E75CD" w:rsidRPr="00371F12">
        <w:t xml:space="preserve">  (</w:t>
      </w:r>
      <w:r w:rsidR="008C7A30">
        <w:t xml:space="preserve">~AD </w:t>
      </w:r>
      <w:r w:rsidR="007A1F61">
        <w:t>160-236</w:t>
      </w:r>
      <w:r w:rsidR="00371F12" w:rsidRPr="00371F12">
        <w:t>)</w:t>
      </w:r>
    </w:p>
    <w:p w14:paraId="4732505F" w14:textId="722A51D3" w:rsidR="00A6467E" w:rsidRDefault="00B736BF" w:rsidP="00284D3C">
      <w:pPr>
        <w:pStyle w:val="Heading5"/>
        <w:numPr>
          <w:ilvl w:val="4"/>
          <w:numId w:val="8"/>
        </w:numPr>
      </w:pPr>
      <w:r w:rsidRPr="00B736BF">
        <w:rPr>
          <w:u w:val="single"/>
        </w:rPr>
        <w:t>His Credentials</w:t>
      </w:r>
      <w:r w:rsidR="00A6467E" w:rsidRPr="00516EDF">
        <w:t>:</w:t>
      </w:r>
    </w:p>
    <w:p w14:paraId="52872C1A" w14:textId="63C8B60A" w:rsidR="00BC1F7D" w:rsidRDefault="00BC1F7D" w:rsidP="00284D3C">
      <w:pPr>
        <w:pStyle w:val="Heading6"/>
        <w:numPr>
          <w:ilvl w:val="5"/>
          <w:numId w:val="8"/>
        </w:numPr>
      </w:pPr>
      <w:r>
        <w:t xml:space="preserve">“Recent scholarship places Hippolytus in a </w:t>
      </w:r>
      <w:r w:rsidRPr="00BC1F7D">
        <w:rPr>
          <w:b/>
          <w:bCs/>
        </w:rPr>
        <w:t>Palestinian context</w:t>
      </w:r>
      <w:r>
        <w:t xml:space="preserve">, personally familiar with </w:t>
      </w:r>
      <w:r w:rsidRPr="00BC1F7D">
        <w:rPr>
          <w:b/>
          <w:bCs/>
        </w:rPr>
        <w:t>Origen</w:t>
      </w:r>
      <w:r>
        <w:t xml:space="preserve">. Though he is known chiefly for </w:t>
      </w:r>
      <w:r w:rsidRPr="00BC1F7D">
        <w:rPr>
          <w:i/>
          <w:iCs/>
        </w:rPr>
        <w:t>The Refutation of All Heresies</w:t>
      </w:r>
      <w:r>
        <w:t xml:space="preserve">, he was primarily a </w:t>
      </w:r>
      <w:r w:rsidRPr="00BC1F7D">
        <w:rPr>
          <w:b/>
          <w:bCs/>
        </w:rPr>
        <w:t>commentator</w:t>
      </w:r>
      <w:r>
        <w:t xml:space="preserve"> on Scripture (especially the Old Testament) employing </w:t>
      </w:r>
      <w:r w:rsidRPr="00BC1F7D">
        <w:rPr>
          <w:b/>
          <w:bCs/>
        </w:rPr>
        <w:t>typological</w:t>
      </w:r>
      <w:r>
        <w:t xml:space="preserve"> </w:t>
      </w:r>
      <w:r w:rsidRPr="00BC1F7D">
        <w:rPr>
          <w:b/>
          <w:bCs/>
        </w:rPr>
        <w:t>exegesis</w:t>
      </w:r>
      <w:r>
        <w:t xml:space="preserve">.”  </w:t>
      </w:r>
      <w:r w:rsidRPr="00E0094D">
        <w:rPr>
          <w:sz w:val="16"/>
          <w:szCs w:val="16"/>
        </w:rPr>
        <w:t xml:space="preserve">(Bold emphasis added, </w:t>
      </w:r>
      <w:r w:rsidRPr="00E0094D">
        <w:rPr>
          <w:i/>
          <w:iCs/>
          <w:sz w:val="16"/>
          <w:szCs w:val="16"/>
        </w:rPr>
        <w:t>Ancient Christian Commentary on Scripture: Introduction and Biographic Information</w:t>
      </w:r>
      <w:r w:rsidRPr="00E0094D">
        <w:rPr>
          <w:sz w:val="16"/>
          <w:szCs w:val="16"/>
        </w:rPr>
        <w:t>, 2005, 49</w:t>
      </w:r>
      <w:r>
        <w:rPr>
          <w:sz w:val="16"/>
          <w:szCs w:val="16"/>
        </w:rPr>
        <w:t>5</w:t>
      </w:r>
      <w:r w:rsidRPr="00E0094D">
        <w:rPr>
          <w:sz w:val="16"/>
          <w:szCs w:val="16"/>
        </w:rPr>
        <w:t>)</w:t>
      </w:r>
    </w:p>
    <w:p w14:paraId="561EB8A3" w14:textId="7ED92363" w:rsidR="00A6467E" w:rsidRDefault="00B736BF" w:rsidP="00284D3C">
      <w:pPr>
        <w:pStyle w:val="Heading5"/>
        <w:numPr>
          <w:ilvl w:val="4"/>
          <w:numId w:val="8"/>
        </w:numPr>
      </w:pPr>
      <w:r w:rsidRPr="00B736BF">
        <w:rPr>
          <w:u w:val="single"/>
        </w:rPr>
        <w:t>His Testimony</w:t>
      </w:r>
      <w:r w:rsidR="00A6467E" w:rsidRPr="00516EDF">
        <w:t>:</w:t>
      </w:r>
    </w:p>
    <w:p w14:paraId="4B4AF001" w14:textId="375B1B0B" w:rsidR="00E81531" w:rsidRDefault="00A205D0" w:rsidP="0077278E">
      <w:pPr>
        <w:pStyle w:val="Heading6"/>
        <w:numPr>
          <w:ilvl w:val="5"/>
          <w:numId w:val="8"/>
        </w:numPr>
      </w:pPr>
      <w:r w:rsidRPr="00A205D0">
        <w:rPr>
          <w:i/>
          <w:iCs/>
        </w:rPr>
        <w:t>Pseudo-</w:t>
      </w:r>
      <w:r w:rsidR="00EA68FF" w:rsidRPr="00A205D0">
        <w:rPr>
          <w:i/>
          <w:iCs/>
        </w:rPr>
        <w:t>Hippolytus</w:t>
      </w:r>
      <w:r w:rsidR="00EA68FF">
        <w:t xml:space="preserve">:  “3. </w:t>
      </w:r>
      <w:r w:rsidR="00EA68FF" w:rsidRPr="00A205D0">
        <w:rPr>
          <w:b/>
          <w:bCs/>
        </w:rPr>
        <w:t>John</w:t>
      </w:r>
      <w:r w:rsidR="00EA68FF">
        <w:t xml:space="preserve">, again, in </w:t>
      </w:r>
      <w:r w:rsidR="00EA68FF" w:rsidRPr="00A205D0">
        <w:rPr>
          <w:b/>
          <w:bCs/>
        </w:rPr>
        <w:t>Asia</w:t>
      </w:r>
      <w:r w:rsidR="00EA68FF">
        <w:t xml:space="preserve">, was </w:t>
      </w:r>
      <w:r w:rsidR="00EA68FF" w:rsidRPr="00A205D0">
        <w:rPr>
          <w:b/>
          <w:bCs/>
        </w:rPr>
        <w:t>banished</w:t>
      </w:r>
      <w:r w:rsidR="00EA68FF">
        <w:t xml:space="preserve"> by </w:t>
      </w:r>
      <w:r w:rsidR="00EA68FF" w:rsidRPr="00A205D0">
        <w:rPr>
          <w:b/>
          <w:bCs/>
        </w:rPr>
        <w:t>Domitian</w:t>
      </w:r>
      <w:r w:rsidR="00EA68FF">
        <w:t xml:space="preserve"> the king to the </w:t>
      </w:r>
      <w:r w:rsidR="00EA68FF" w:rsidRPr="00A205D0">
        <w:rPr>
          <w:b/>
          <w:bCs/>
        </w:rPr>
        <w:t>isle of Patmos</w:t>
      </w:r>
      <w:r w:rsidR="00EA68FF">
        <w:t xml:space="preserve">, in which also he </w:t>
      </w:r>
      <w:r w:rsidR="00EA68FF" w:rsidRPr="00A205D0">
        <w:rPr>
          <w:b/>
          <w:bCs/>
        </w:rPr>
        <w:t>wrote his Gospel</w:t>
      </w:r>
      <w:r w:rsidR="00EA68FF">
        <w:t xml:space="preserve"> and saw the </w:t>
      </w:r>
      <w:r w:rsidR="00EA68FF" w:rsidRPr="00A205D0">
        <w:rPr>
          <w:b/>
          <w:bCs/>
        </w:rPr>
        <w:t>apocalyptic vision</w:t>
      </w:r>
      <w:r w:rsidR="00EA68FF">
        <w:t xml:space="preserve">; and in </w:t>
      </w:r>
      <w:r w:rsidR="00EA68FF" w:rsidRPr="00A205D0">
        <w:rPr>
          <w:b/>
          <w:bCs/>
        </w:rPr>
        <w:t>Trajan’s time</w:t>
      </w:r>
      <w:r w:rsidR="00EA68FF">
        <w:t xml:space="preserve"> he </w:t>
      </w:r>
      <w:r w:rsidR="00EA68FF" w:rsidRPr="00A205D0">
        <w:rPr>
          <w:b/>
          <w:bCs/>
        </w:rPr>
        <w:t>fell asleep</w:t>
      </w:r>
      <w:r w:rsidR="00EA68FF">
        <w:t xml:space="preserve"> at </w:t>
      </w:r>
      <w:r w:rsidR="00EA68FF" w:rsidRPr="00A205D0">
        <w:rPr>
          <w:b/>
          <w:bCs/>
        </w:rPr>
        <w:t>Ephesus</w:t>
      </w:r>
      <w:r w:rsidR="00EA68FF">
        <w:t xml:space="preserve">, where his remains were </w:t>
      </w:r>
      <w:proofErr w:type="gramStart"/>
      <w:r w:rsidR="00EA68FF">
        <w:t>sought</w:t>
      </w:r>
      <w:proofErr w:type="gramEnd"/>
      <w:r w:rsidR="00EA68FF">
        <w:t xml:space="preserve"> for, but could not be found.</w:t>
      </w:r>
      <w:r>
        <w:t xml:space="preserve">”  </w:t>
      </w:r>
      <w:r w:rsidRPr="00856982">
        <w:rPr>
          <w:sz w:val="16"/>
          <w:szCs w:val="16"/>
        </w:rPr>
        <w:t xml:space="preserve">(Bold emphasis added, </w:t>
      </w:r>
      <w:r w:rsidR="00EA68FF" w:rsidRPr="00856982">
        <w:rPr>
          <w:sz w:val="16"/>
          <w:szCs w:val="16"/>
        </w:rPr>
        <w:t>“On the Twelve Apostles</w:t>
      </w:r>
      <w:r w:rsidR="00E81531" w:rsidRPr="00856982">
        <w:rPr>
          <w:sz w:val="16"/>
          <w:szCs w:val="16"/>
        </w:rPr>
        <w:t>,</w:t>
      </w:r>
      <w:r w:rsidR="00EA68FF" w:rsidRPr="00856982">
        <w:rPr>
          <w:sz w:val="16"/>
          <w:szCs w:val="16"/>
        </w:rPr>
        <w:t xml:space="preserve">” </w:t>
      </w:r>
      <w:proofErr w:type="spellStart"/>
      <w:r w:rsidR="00856982" w:rsidRPr="00856982">
        <w:rPr>
          <w:sz w:val="16"/>
          <w:szCs w:val="16"/>
        </w:rPr>
        <w:t>ANF</w:t>
      </w:r>
      <w:proofErr w:type="spellEnd"/>
      <w:r w:rsidR="00856982" w:rsidRPr="00856982">
        <w:rPr>
          <w:sz w:val="16"/>
          <w:szCs w:val="16"/>
        </w:rPr>
        <w:t>, 1886, 5:255)</w:t>
      </w:r>
    </w:p>
    <w:p w14:paraId="7A9B8527" w14:textId="5F483937" w:rsidR="0005077F" w:rsidRPr="007B6D48" w:rsidRDefault="00856982" w:rsidP="00284D3C">
      <w:pPr>
        <w:pStyle w:val="Heading6"/>
        <w:numPr>
          <w:ilvl w:val="5"/>
          <w:numId w:val="8"/>
        </w:numPr>
      </w:pPr>
      <w:r w:rsidRPr="00A205D0">
        <w:rPr>
          <w:i/>
          <w:iCs/>
        </w:rPr>
        <w:t>Pseudo-Hippolytus</w:t>
      </w:r>
      <w:r>
        <w:t>:  “</w:t>
      </w:r>
      <w:r w:rsidR="0005077F" w:rsidRPr="0005077F">
        <w:t xml:space="preserve">7. And </w:t>
      </w:r>
      <w:r w:rsidR="0005077F" w:rsidRPr="0005077F">
        <w:rPr>
          <w:b/>
          <w:bCs/>
        </w:rPr>
        <w:t>Matthew</w:t>
      </w:r>
      <w:r w:rsidR="0005077F" w:rsidRPr="0005077F">
        <w:t xml:space="preserve"> wrote the </w:t>
      </w:r>
      <w:r w:rsidR="0005077F" w:rsidRPr="0005077F">
        <w:rPr>
          <w:b/>
          <w:bCs/>
        </w:rPr>
        <w:t>Gospel</w:t>
      </w:r>
      <w:r w:rsidR="0005077F" w:rsidRPr="0005077F">
        <w:t xml:space="preserve"> in the </w:t>
      </w:r>
      <w:r w:rsidR="0005077F" w:rsidRPr="0005077F">
        <w:rPr>
          <w:b/>
          <w:bCs/>
        </w:rPr>
        <w:t>Hebrew tongue</w:t>
      </w:r>
      <w:r w:rsidR="0005077F" w:rsidRPr="0005077F">
        <w:t xml:space="preserve">, and published it at </w:t>
      </w:r>
      <w:r w:rsidR="0005077F" w:rsidRPr="0005077F">
        <w:rPr>
          <w:b/>
          <w:bCs/>
        </w:rPr>
        <w:t>Jerusalem</w:t>
      </w:r>
      <w:r w:rsidR="0005077F" w:rsidRPr="0005077F">
        <w:t xml:space="preserve">, and fell asleep at </w:t>
      </w:r>
      <w:proofErr w:type="spellStart"/>
      <w:r w:rsidR="0005077F" w:rsidRPr="0005077F">
        <w:t>Hierees</w:t>
      </w:r>
      <w:proofErr w:type="spellEnd"/>
      <w:r w:rsidR="0005077F" w:rsidRPr="0005077F">
        <w:t xml:space="preserve">, </w:t>
      </w:r>
      <w:r w:rsidR="0005077F" w:rsidRPr="0005077F">
        <w:rPr>
          <w:i/>
        </w:rPr>
        <w:t>a town</w:t>
      </w:r>
      <w:r w:rsidR="0005077F" w:rsidRPr="0005077F">
        <w:t xml:space="preserve"> of Parthia.</w:t>
      </w:r>
      <w:r w:rsidR="0005077F">
        <w:t xml:space="preserve">”  </w:t>
      </w:r>
      <w:r w:rsidR="00635C2D" w:rsidRPr="00992556">
        <w:rPr>
          <w:sz w:val="16"/>
          <w:szCs w:val="16"/>
        </w:rPr>
        <w:t>(</w:t>
      </w:r>
      <w:r w:rsidRPr="00856982">
        <w:rPr>
          <w:sz w:val="16"/>
          <w:szCs w:val="16"/>
        </w:rPr>
        <w:t>Bold emphasis added,</w:t>
      </w:r>
      <w:r>
        <w:rPr>
          <w:sz w:val="16"/>
          <w:szCs w:val="16"/>
        </w:rPr>
        <w:t xml:space="preserve"> </w:t>
      </w:r>
      <w:r w:rsidR="0005077F" w:rsidRPr="0005077F">
        <w:rPr>
          <w:sz w:val="16"/>
          <w:szCs w:val="16"/>
        </w:rPr>
        <w:t xml:space="preserve">“On the Twelve Apostles.” </w:t>
      </w:r>
      <w:r w:rsidR="00D53911" w:rsidRPr="00992556">
        <w:rPr>
          <w:sz w:val="16"/>
          <w:szCs w:val="16"/>
        </w:rPr>
        <w:t>Ep</w:t>
      </w:r>
      <w:r w:rsidR="00992556" w:rsidRPr="00992556">
        <w:rPr>
          <w:sz w:val="16"/>
          <w:szCs w:val="16"/>
        </w:rPr>
        <w:t xml:space="preserve">istle LXXIII, </w:t>
      </w:r>
      <w:proofErr w:type="spellStart"/>
      <w:r w:rsidR="00992556" w:rsidRPr="00992556">
        <w:rPr>
          <w:sz w:val="16"/>
          <w:szCs w:val="16"/>
        </w:rPr>
        <w:t>ANF</w:t>
      </w:r>
      <w:proofErr w:type="spellEnd"/>
      <w:r w:rsidR="00992556" w:rsidRPr="00992556">
        <w:rPr>
          <w:sz w:val="16"/>
          <w:szCs w:val="16"/>
        </w:rPr>
        <w:t xml:space="preserve">, </w:t>
      </w:r>
      <w:r w:rsidR="0005077F" w:rsidRPr="0005077F">
        <w:rPr>
          <w:sz w:val="16"/>
          <w:szCs w:val="16"/>
        </w:rPr>
        <w:t xml:space="preserve">1886, </w:t>
      </w:r>
      <w:r w:rsidR="00992556" w:rsidRPr="00992556">
        <w:rPr>
          <w:sz w:val="16"/>
          <w:szCs w:val="16"/>
        </w:rPr>
        <w:t>5:</w:t>
      </w:r>
      <w:r w:rsidR="0005077F" w:rsidRPr="0005077F">
        <w:rPr>
          <w:sz w:val="16"/>
          <w:szCs w:val="16"/>
        </w:rPr>
        <w:t>255</w:t>
      </w:r>
      <w:r w:rsidR="00992556" w:rsidRPr="00992556">
        <w:rPr>
          <w:sz w:val="16"/>
          <w:szCs w:val="16"/>
        </w:rPr>
        <w:t>)</w:t>
      </w:r>
    </w:p>
    <w:p w14:paraId="712B123C" w14:textId="463DB15A" w:rsidR="001C737F" w:rsidRPr="001C737F" w:rsidRDefault="00984639" w:rsidP="00284D3C">
      <w:pPr>
        <w:pStyle w:val="Heading4"/>
        <w:numPr>
          <w:ilvl w:val="3"/>
          <w:numId w:val="8"/>
        </w:numPr>
        <w:rPr>
          <w:bCs/>
        </w:rPr>
      </w:pPr>
      <w:r w:rsidRPr="00516EDF">
        <w:rPr>
          <w:b/>
          <w:bCs/>
        </w:rPr>
        <w:t>Tertullian</w:t>
      </w:r>
      <w:r w:rsidR="00BB71A5">
        <w:t xml:space="preserve">  (</w:t>
      </w:r>
      <w:r w:rsidR="008C7A30">
        <w:t xml:space="preserve">~AD </w:t>
      </w:r>
      <w:r w:rsidR="00BB71A5">
        <w:t>160-225)</w:t>
      </w:r>
    </w:p>
    <w:p w14:paraId="0C051C68" w14:textId="74155356" w:rsidR="00984639" w:rsidRPr="00516EDF" w:rsidRDefault="00B736BF" w:rsidP="00284D3C">
      <w:pPr>
        <w:pStyle w:val="Heading5"/>
        <w:numPr>
          <w:ilvl w:val="4"/>
          <w:numId w:val="8"/>
        </w:numPr>
      </w:pPr>
      <w:r w:rsidRPr="00B736BF">
        <w:rPr>
          <w:u w:val="single"/>
        </w:rPr>
        <w:t>His Credentials</w:t>
      </w:r>
      <w:r w:rsidR="00984639" w:rsidRPr="00516EDF">
        <w:t>:</w:t>
      </w:r>
    </w:p>
    <w:p w14:paraId="5DF9BA8F" w14:textId="0190ADCF" w:rsidR="00E559FC" w:rsidRPr="00516EDF" w:rsidRDefault="00E559FC" w:rsidP="00E559FC">
      <w:pPr>
        <w:pStyle w:val="Heading6"/>
        <w:numPr>
          <w:ilvl w:val="5"/>
          <w:numId w:val="1"/>
        </w:numPr>
      </w:pPr>
      <w:r>
        <w:t xml:space="preserve">“Brilliant </w:t>
      </w:r>
      <w:r w:rsidRPr="00E559FC">
        <w:rPr>
          <w:b/>
          <w:bCs/>
        </w:rPr>
        <w:t>Carthaginian apologist</w:t>
      </w:r>
      <w:r>
        <w:t xml:space="preserve"> and </w:t>
      </w:r>
      <w:r w:rsidRPr="00E559FC">
        <w:rPr>
          <w:b/>
          <w:bCs/>
        </w:rPr>
        <w:t>polemicist</w:t>
      </w:r>
      <w:r>
        <w:t xml:space="preserve"> who laid the foundations of </w:t>
      </w:r>
      <w:r w:rsidRPr="00E559FC">
        <w:rPr>
          <w:b/>
          <w:bCs/>
        </w:rPr>
        <w:t>Christology</w:t>
      </w:r>
      <w:r>
        <w:t xml:space="preserve"> and </w:t>
      </w:r>
      <w:r w:rsidRPr="00E559FC">
        <w:rPr>
          <w:b/>
          <w:bCs/>
        </w:rPr>
        <w:t>trinitarian</w:t>
      </w:r>
      <w:r>
        <w:t xml:space="preserve"> </w:t>
      </w:r>
      <w:r w:rsidRPr="00E559FC">
        <w:rPr>
          <w:b/>
          <w:bCs/>
        </w:rPr>
        <w:t>orthodoxy</w:t>
      </w:r>
      <w:r>
        <w:t xml:space="preserve"> in the West, though he himself was later estranged from the catholic tradition due to its laxity.”  </w:t>
      </w:r>
      <w:r w:rsidRPr="00E559FC">
        <w:rPr>
          <w:sz w:val="16"/>
          <w:szCs w:val="16"/>
        </w:rPr>
        <w:t xml:space="preserve">(Bold emphasis added, </w:t>
      </w:r>
      <w:r w:rsidRPr="00E559FC">
        <w:rPr>
          <w:i/>
          <w:iCs/>
          <w:sz w:val="16"/>
          <w:szCs w:val="16"/>
        </w:rPr>
        <w:t>Ancient Christian Commentary on Scripture: Introduction and Biographic Information</w:t>
      </w:r>
      <w:r w:rsidRPr="00E559FC">
        <w:rPr>
          <w:sz w:val="16"/>
          <w:szCs w:val="16"/>
        </w:rPr>
        <w:t>, 2005, 504-505)</w:t>
      </w:r>
    </w:p>
    <w:p w14:paraId="3B1F6AC5" w14:textId="16EEE2E9" w:rsidR="00984639" w:rsidRDefault="00B736BF" w:rsidP="00284D3C">
      <w:pPr>
        <w:pStyle w:val="Heading5"/>
        <w:numPr>
          <w:ilvl w:val="4"/>
          <w:numId w:val="8"/>
        </w:numPr>
      </w:pPr>
      <w:r w:rsidRPr="00B736BF">
        <w:rPr>
          <w:u w:val="single"/>
        </w:rPr>
        <w:t>His Testimony</w:t>
      </w:r>
      <w:r w:rsidR="00984639" w:rsidRPr="00516EDF">
        <w:t>:</w:t>
      </w:r>
    </w:p>
    <w:p w14:paraId="056AEBC8" w14:textId="7FDEA408" w:rsidR="00485F1D" w:rsidRPr="00D037B4" w:rsidRDefault="00711431" w:rsidP="00284D3C">
      <w:pPr>
        <w:pStyle w:val="Heading6"/>
        <w:numPr>
          <w:ilvl w:val="5"/>
          <w:numId w:val="8"/>
        </w:numPr>
      </w:pPr>
      <w:r w:rsidRPr="00711431">
        <w:rPr>
          <w:i/>
          <w:iCs/>
        </w:rPr>
        <w:lastRenderedPageBreak/>
        <w:t>Tertullian</w:t>
      </w:r>
      <w:r>
        <w:t xml:space="preserve">  [</w:t>
      </w:r>
      <w:r w:rsidR="008C7A30">
        <w:t xml:space="preserve">~AD </w:t>
      </w:r>
      <w:r>
        <w:t>2</w:t>
      </w:r>
      <w:r w:rsidR="00D44D7A">
        <w:t>07</w:t>
      </w:r>
      <w:r>
        <w:t xml:space="preserve">]:  </w:t>
      </w:r>
      <w:r w:rsidR="006F478A" w:rsidRPr="006F478A">
        <w:t xml:space="preserve">“We lay it down as our first position, that the </w:t>
      </w:r>
      <w:r w:rsidR="006F478A" w:rsidRPr="006F478A">
        <w:rPr>
          <w:b/>
          <w:bCs/>
        </w:rPr>
        <w:t>evangelical Testament</w:t>
      </w:r>
      <w:r w:rsidR="006F478A" w:rsidRPr="006F478A">
        <w:t xml:space="preserve"> has </w:t>
      </w:r>
      <w:r w:rsidR="006F478A" w:rsidRPr="006F478A">
        <w:rPr>
          <w:b/>
          <w:bCs/>
        </w:rPr>
        <w:t>apostles</w:t>
      </w:r>
      <w:r w:rsidR="006F478A" w:rsidRPr="006F478A">
        <w:t xml:space="preserve"> for its authors, to whom was assigned by the Lord Himself this office of publishing the gospel. Since, however, there are </w:t>
      </w:r>
      <w:r w:rsidR="006F478A" w:rsidRPr="006F478A">
        <w:rPr>
          <w:b/>
          <w:bCs/>
        </w:rPr>
        <w:t>apostolic men</w:t>
      </w:r>
      <w:r w:rsidR="006F478A" w:rsidRPr="006F478A">
        <w:t xml:space="preserve"> also, they are yet not alone, but appear with apostles and after apostles; because the preaching of disciples might be open to the suspicion of an affectation of glory, if there did not </w:t>
      </w:r>
      <w:proofErr w:type="gramStart"/>
      <w:r w:rsidR="006F478A" w:rsidRPr="006F478A">
        <w:t>accompany</w:t>
      </w:r>
      <w:proofErr w:type="gramEnd"/>
      <w:r w:rsidR="006F478A" w:rsidRPr="006F478A">
        <w:t xml:space="preserve"> it the authority of the masters, which means that of Christ, for it was that</w:t>
      </w:r>
      <w:r w:rsidR="006F478A">
        <w:t xml:space="preserve"> </w:t>
      </w:r>
      <w:r w:rsidR="006F4655" w:rsidRPr="006F4655">
        <w:t xml:space="preserve">which made the apostles their masters. Of the </w:t>
      </w:r>
      <w:r w:rsidR="006F4655" w:rsidRPr="006F4655">
        <w:rPr>
          <w:b/>
          <w:bCs/>
        </w:rPr>
        <w:t>apostles</w:t>
      </w:r>
      <w:r w:rsidR="006F4655" w:rsidRPr="006F4655">
        <w:t xml:space="preserve">, therefore, </w:t>
      </w:r>
      <w:r w:rsidR="006F4655" w:rsidRPr="006F4655">
        <w:rPr>
          <w:b/>
          <w:bCs/>
        </w:rPr>
        <w:t>John</w:t>
      </w:r>
      <w:r w:rsidR="006F4655" w:rsidRPr="006F4655">
        <w:t xml:space="preserve"> and </w:t>
      </w:r>
      <w:r w:rsidR="006F4655" w:rsidRPr="006F4655">
        <w:rPr>
          <w:b/>
          <w:bCs/>
        </w:rPr>
        <w:t>Matthew</w:t>
      </w:r>
      <w:r w:rsidR="006F4655" w:rsidRPr="006F4655">
        <w:t xml:space="preserve"> first </w:t>
      </w:r>
      <w:proofErr w:type="spellStart"/>
      <w:r w:rsidR="006F4655" w:rsidRPr="006F4655">
        <w:t>instil</w:t>
      </w:r>
      <w:proofErr w:type="spellEnd"/>
      <w:r w:rsidR="006F4655" w:rsidRPr="006F4655">
        <w:t xml:space="preserve"> </w:t>
      </w:r>
      <w:r w:rsidR="00D8690F">
        <w:t>[</w:t>
      </w:r>
      <w:r w:rsidR="00D8690F" w:rsidRPr="00D8690F">
        <w:rPr>
          <w:i/>
          <w:iCs/>
        </w:rPr>
        <w:t>sic</w:t>
      </w:r>
      <w:r w:rsidR="00D8690F">
        <w:t xml:space="preserve">] </w:t>
      </w:r>
      <w:r w:rsidR="006F4655" w:rsidRPr="006F4655">
        <w:t xml:space="preserve">faith into us; whilst of </w:t>
      </w:r>
      <w:r w:rsidR="006F4655" w:rsidRPr="00A11361">
        <w:rPr>
          <w:b/>
          <w:bCs/>
        </w:rPr>
        <w:t>apostolic men</w:t>
      </w:r>
      <w:r w:rsidR="006F4655" w:rsidRPr="006F4655">
        <w:t xml:space="preserve">, </w:t>
      </w:r>
      <w:r w:rsidR="006F4655" w:rsidRPr="00A11361">
        <w:rPr>
          <w:b/>
          <w:bCs/>
        </w:rPr>
        <w:t>Luke</w:t>
      </w:r>
      <w:r w:rsidR="006F4655" w:rsidRPr="006F4655">
        <w:t xml:space="preserve"> and </w:t>
      </w:r>
      <w:r w:rsidR="006F4655" w:rsidRPr="00A11361">
        <w:rPr>
          <w:b/>
          <w:bCs/>
        </w:rPr>
        <w:t>Mark</w:t>
      </w:r>
      <w:r w:rsidR="006F4655" w:rsidRPr="006F4655">
        <w:t xml:space="preserve"> renew it afterwards. These all start with the same principles of the faith, so far as relates to the one only God the Creator and His Christ, how that He was born of the Virgin, and came to fulfil the law and the prophets. Never mind if there does occur some </w:t>
      </w:r>
      <w:r w:rsidR="006F4655" w:rsidRPr="00B96541">
        <w:rPr>
          <w:b/>
          <w:bCs/>
        </w:rPr>
        <w:t>variation in the order</w:t>
      </w:r>
      <w:r w:rsidR="006F4655" w:rsidRPr="006F4655">
        <w:t xml:space="preserve"> of their narratives, provided that there be </w:t>
      </w:r>
      <w:r w:rsidR="006F4655" w:rsidRPr="006F08BD">
        <w:rPr>
          <w:b/>
          <w:bCs/>
        </w:rPr>
        <w:t>agreement in the</w:t>
      </w:r>
      <w:r w:rsidR="00A11361" w:rsidRPr="006F08BD">
        <w:rPr>
          <w:b/>
          <w:bCs/>
        </w:rPr>
        <w:t xml:space="preserve"> essential matter of </w:t>
      </w:r>
      <w:proofErr w:type="gramStart"/>
      <w:r w:rsidR="00A11361" w:rsidRPr="006F08BD">
        <w:rPr>
          <w:b/>
          <w:bCs/>
        </w:rPr>
        <w:t>the faith</w:t>
      </w:r>
      <w:proofErr w:type="gramEnd"/>
      <w:r w:rsidR="00A11361" w:rsidRPr="00A11361">
        <w:t xml:space="preserve">, in which there is </w:t>
      </w:r>
      <w:r w:rsidR="00A11361" w:rsidRPr="006F08BD">
        <w:rPr>
          <w:b/>
          <w:bCs/>
        </w:rPr>
        <w:t>disagreement with Marcion</w:t>
      </w:r>
      <w:r w:rsidR="00A11361" w:rsidRPr="00A11361">
        <w:t xml:space="preserve">. Marcion, on the other hand, you must know, ascribes no author to his Gospel, as if it could not </w:t>
      </w:r>
      <w:proofErr w:type="gramStart"/>
      <w:r w:rsidR="00A11361" w:rsidRPr="00A11361">
        <w:t>be</w:t>
      </w:r>
      <w:proofErr w:type="gramEnd"/>
      <w:r w:rsidR="00A11361" w:rsidRPr="00A11361">
        <w:t xml:space="preserve"> allowed him to affix a title to that from which it was no crime (in his eyes) to subvert the very body. And here I might now make a </w:t>
      </w:r>
      <w:proofErr w:type="gramStart"/>
      <w:r w:rsidR="00A11361" w:rsidRPr="00A11361">
        <w:t>stand, and</w:t>
      </w:r>
      <w:proofErr w:type="gramEnd"/>
      <w:r w:rsidR="00A11361" w:rsidRPr="00A11361">
        <w:t xml:space="preserve"> contend that </w:t>
      </w:r>
      <w:r w:rsidR="00A11361" w:rsidRPr="0037208E">
        <w:rPr>
          <w:b/>
          <w:bCs/>
        </w:rPr>
        <w:t xml:space="preserve">a work ought not to be </w:t>
      </w:r>
      <w:proofErr w:type="spellStart"/>
      <w:r w:rsidR="00A11361" w:rsidRPr="0037208E">
        <w:rPr>
          <w:b/>
          <w:bCs/>
        </w:rPr>
        <w:t>recognised</w:t>
      </w:r>
      <w:proofErr w:type="spellEnd"/>
      <w:r w:rsidR="00A11361" w:rsidRPr="00A11361">
        <w:t xml:space="preserve">, which </w:t>
      </w:r>
      <w:r w:rsidR="00A11361" w:rsidRPr="00A11361">
        <w:rPr>
          <w:b/>
          <w:bCs/>
        </w:rPr>
        <w:t>holds not its head erect</w:t>
      </w:r>
      <w:r w:rsidR="00A11361" w:rsidRPr="00A11361">
        <w:t>, which exhibits no consistency, which gives no</w:t>
      </w:r>
      <w:r w:rsidR="00D037B4">
        <w:t xml:space="preserve"> </w:t>
      </w:r>
      <w:r w:rsidR="00D037B4" w:rsidRPr="00D037B4">
        <w:t xml:space="preserve">promise of credibility from the fulness of </w:t>
      </w:r>
      <w:r w:rsidR="00D037B4" w:rsidRPr="00D037B4">
        <w:rPr>
          <w:b/>
          <w:bCs/>
        </w:rPr>
        <w:t>its title</w:t>
      </w:r>
      <w:r w:rsidR="00D037B4" w:rsidRPr="00D037B4">
        <w:t xml:space="preserve"> and the just profession of its author.”  </w:t>
      </w:r>
      <w:r w:rsidR="00D037B4" w:rsidRPr="00D037B4">
        <w:rPr>
          <w:sz w:val="16"/>
          <w:szCs w:val="16"/>
        </w:rPr>
        <w:t>(</w:t>
      </w:r>
      <w:r w:rsidR="0037208E" w:rsidRPr="0037208E">
        <w:rPr>
          <w:sz w:val="16"/>
          <w:szCs w:val="16"/>
        </w:rPr>
        <w:t>Bold emphasis added,</w:t>
      </w:r>
      <w:r w:rsidR="0037208E">
        <w:rPr>
          <w:sz w:val="16"/>
          <w:szCs w:val="16"/>
        </w:rPr>
        <w:t xml:space="preserve"> </w:t>
      </w:r>
      <w:r w:rsidR="00D037B4" w:rsidRPr="00D037B4">
        <w:rPr>
          <w:sz w:val="16"/>
          <w:szCs w:val="16"/>
        </w:rPr>
        <w:t xml:space="preserve">“The Five Books against Marcion,” 4:2, </w:t>
      </w:r>
      <w:proofErr w:type="spellStart"/>
      <w:r w:rsidR="00D037B4" w:rsidRPr="00D037B4">
        <w:rPr>
          <w:sz w:val="16"/>
          <w:szCs w:val="16"/>
        </w:rPr>
        <w:t>ANF</w:t>
      </w:r>
      <w:proofErr w:type="spellEnd"/>
      <w:r w:rsidR="00D037B4" w:rsidRPr="00D037B4">
        <w:rPr>
          <w:sz w:val="16"/>
          <w:szCs w:val="16"/>
        </w:rPr>
        <w:t>, 1885, 3:347)</w:t>
      </w:r>
    </w:p>
    <w:p w14:paraId="337236EC" w14:textId="711A50C5" w:rsidR="00924ACA" w:rsidRPr="008867D3" w:rsidRDefault="00924ACA" w:rsidP="00924ACA">
      <w:pPr>
        <w:pStyle w:val="Heading6"/>
      </w:pPr>
      <w:r w:rsidRPr="0057444E">
        <w:rPr>
          <w:i/>
          <w:iCs/>
        </w:rPr>
        <w:t>Tertullian</w:t>
      </w:r>
      <w:r>
        <w:t xml:space="preserve">  [</w:t>
      </w:r>
      <w:r w:rsidR="008C7A30">
        <w:t xml:space="preserve">~AD </w:t>
      </w:r>
      <w:r>
        <w:t>2</w:t>
      </w:r>
      <w:r w:rsidR="00D44D7A">
        <w:t>07</w:t>
      </w:r>
      <w:r>
        <w:t>]:  “</w:t>
      </w:r>
      <w:r w:rsidRPr="0057444E">
        <w:rPr>
          <w:b/>
          <w:bCs/>
        </w:rPr>
        <w:t>Luke</w:t>
      </w:r>
      <w:r w:rsidRPr="008867D3">
        <w:t xml:space="preserve">, however, was not an apostle, but only an </w:t>
      </w:r>
      <w:r w:rsidRPr="0057444E">
        <w:rPr>
          <w:b/>
          <w:bCs/>
        </w:rPr>
        <w:t>apostolic man</w:t>
      </w:r>
      <w:r w:rsidRPr="008867D3">
        <w:t xml:space="preserve">; </w:t>
      </w:r>
      <w:r w:rsidRPr="0057444E">
        <w:rPr>
          <w:color w:val="000000"/>
        </w:rPr>
        <w:t>not a master</w:t>
      </w:r>
      <w:r w:rsidRPr="008867D3">
        <w:t xml:space="preserve">, but a </w:t>
      </w:r>
      <w:r w:rsidRPr="0057444E">
        <w:rPr>
          <w:b/>
          <w:bCs/>
        </w:rPr>
        <w:t>disciple</w:t>
      </w:r>
      <w:r w:rsidRPr="008867D3">
        <w:t xml:space="preserve">, and so inferior to a master—at least as far subsequent to him as the apostle whom he followed (and that, no doubt, was </w:t>
      </w:r>
      <w:r w:rsidRPr="0057444E">
        <w:rPr>
          <w:b/>
          <w:bCs/>
        </w:rPr>
        <w:t>Paul</w:t>
      </w:r>
      <w:r w:rsidRPr="008867D3">
        <w:t>) was subsequent to the others</w:t>
      </w:r>
      <w:r>
        <w:t xml:space="preserve">….”  </w:t>
      </w:r>
      <w:r w:rsidRPr="0057444E">
        <w:rPr>
          <w:sz w:val="16"/>
          <w:szCs w:val="16"/>
        </w:rPr>
        <w:t xml:space="preserve">(Bold emphasis added, </w:t>
      </w:r>
      <w:r w:rsidRPr="00924ACA">
        <w:rPr>
          <w:sz w:val="16"/>
          <w:szCs w:val="16"/>
        </w:rPr>
        <w:t xml:space="preserve">“The Five Books against Marcion,” 4:2, </w:t>
      </w:r>
      <w:proofErr w:type="spellStart"/>
      <w:r w:rsidRPr="00924ACA">
        <w:rPr>
          <w:i/>
          <w:sz w:val="16"/>
          <w:szCs w:val="16"/>
        </w:rPr>
        <w:t>ANF</w:t>
      </w:r>
      <w:proofErr w:type="spellEnd"/>
      <w:r w:rsidRPr="00924ACA">
        <w:rPr>
          <w:iCs/>
          <w:sz w:val="16"/>
          <w:szCs w:val="16"/>
        </w:rPr>
        <w:t xml:space="preserve">, </w:t>
      </w:r>
      <w:r w:rsidRPr="00924ACA">
        <w:rPr>
          <w:sz w:val="16"/>
          <w:szCs w:val="16"/>
        </w:rPr>
        <w:t>1885, 3:347)</w:t>
      </w:r>
    </w:p>
    <w:p w14:paraId="7275C05D" w14:textId="13411C20" w:rsidR="00D037B4" w:rsidRPr="008867D3" w:rsidRDefault="002F7BAE" w:rsidP="00284D3C">
      <w:pPr>
        <w:pStyle w:val="Heading6"/>
        <w:numPr>
          <w:ilvl w:val="5"/>
          <w:numId w:val="8"/>
        </w:numPr>
      </w:pPr>
      <w:r w:rsidRPr="007D7A5D">
        <w:rPr>
          <w:i/>
          <w:iCs/>
        </w:rPr>
        <w:t>Tertullian</w:t>
      </w:r>
      <w:r>
        <w:t xml:space="preserve"> [</w:t>
      </w:r>
      <w:r w:rsidR="008C7A30">
        <w:t xml:space="preserve">~AD </w:t>
      </w:r>
      <w:r>
        <w:t>2</w:t>
      </w:r>
      <w:r w:rsidR="00D44D7A">
        <w:t>07</w:t>
      </w:r>
      <w:r>
        <w:t xml:space="preserve">]:  “On the whole, then, if that is evidently </w:t>
      </w:r>
      <w:r w:rsidRPr="007F2CD1">
        <w:rPr>
          <w:b/>
          <w:bCs/>
        </w:rPr>
        <w:t>more true</w:t>
      </w:r>
      <w:r>
        <w:t xml:space="preserve"> which is </w:t>
      </w:r>
      <w:r w:rsidRPr="007F2CD1">
        <w:rPr>
          <w:b/>
          <w:bCs/>
        </w:rPr>
        <w:t>earlier</w:t>
      </w:r>
      <w:r>
        <w:t xml:space="preserve">, if that is </w:t>
      </w:r>
      <w:r w:rsidRPr="007F2CD1">
        <w:rPr>
          <w:b/>
          <w:bCs/>
        </w:rPr>
        <w:t>earlier</w:t>
      </w:r>
      <w:r>
        <w:t xml:space="preserve"> which is from the </w:t>
      </w:r>
      <w:r w:rsidRPr="007F2CD1">
        <w:rPr>
          <w:b/>
          <w:bCs/>
        </w:rPr>
        <w:t>very beginning</w:t>
      </w:r>
      <w:r>
        <w:t xml:space="preserve">, </w:t>
      </w:r>
      <w:r w:rsidRPr="007F2CD1">
        <w:t xml:space="preserve">if that is from the </w:t>
      </w:r>
      <w:r w:rsidRPr="0072161F">
        <w:rPr>
          <w:b/>
          <w:bCs/>
        </w:rPr>
        <w:t>beginning</w:t>
      </w:r>
      <w:r w:rsidRPr="007F2CD1">
        <w:t xml:space="preserve"> which has the </w:t>
      </w:r>
      <w:r w:rsidRPr="0072161F">
        <w:rPr>
          <w:b/>
          <w:bCs/>
        </w:rPr>
        <w:t>apostles</w:t>
      </w:r>
      <w:r w:rsidRPr="007F2CD1">
        <w:t xml:space="preserve"> for its authors, then it will certainly be quite as evident, that that </w:t>
      </w:r>
      <w:r w:rsidRPr="00EE71CD">
        <w:rPr>
          <w:b/>
          <w:bCs/>
        </w:rPr>
        <w:t>comes down</w:t>
      </w:r>
      <w:r w:rsidRPr="007F2CD1">
        <w:t xml:space="preserve"> from the apostles, which has been kept as a </w:t>
      </w:r>
      <w:r w:rsidRPr="00EE71CD">
        <w:rPr>
          <w:b/>
          <w:bCs/>
        </w:rPr>
        <w:t>sacred deposit</w:t>
      </w:r>
      <w:r w:rsidRPr="007F2CD1">
        <w:t xml:space="preserve"> in the </w:t>
      </w:r>
      <w:r w:rsidRPr="00EE71CD">
        <w:rPr>
          <w:b/>
          <w:bCs/>
        </w:rPr>
        <w:t>churches</w:t>
      </w:r>
      <w:r w:rsidRPr="007F2CD1">
        <w:t xml:space="preserve"> of the apostles.</w:t>
      </w:r>
      <w:r w:rsidR="00135B6F" w:rsidRPr="007F2CD1">
        <w:t xml:space="preserve">  …. I say, therefore, that in them (and not simply such of them as were founded by apostles, but in all those which are united with them in the fellowship of</w:t>
      </w:r>
      <w:r w:rsidR="00135B6F">
        <w:t xml:space="preserve"> the mystery of the gospel of Christ) that </w:t>
      </w:r>
      <w:r w:rsidR="00135B6F" w:rsidRPr="00191336">
        <w:rPr>
          <w:b/>
          <w:bCs/>
        </w:rPr>
        <w:t>Gospel of Luke</w:t>
      </w:r>
      <w:r w:rsidR="00135B6F">
        <w:t xml:space="preserve"> which we are defending with all our might has stood its ground from its </w:t>
      </w:r>
      <w:r w:rsidR="00135B6F" w:rsidRPr="000D5F42">
        <w:rPr>
          <w:b/>
          <w:bCs/>
        </w:rPr>
        <w:t>very first publication</w:t>
      </w:r>
      <w:r w:rsidR="007D7A5D">
        <w:t xml:space="preserve">….  </w:t>
      </w:r>
      <w:r w:rsidR="004D0C2A" w:rsidRPr="004D0C2A">
        <w:t xml:space="preserve">The same authority of the apostolic churches will afford evidence to the </w:t>
      </w:r>
      <w:r w:rsidR="004D0C2A" w:rsidRPr="00616D0D">
        <w:rPr>
          <w:b/>
          <w:bCs/>
        </w:rPr>
        <w:t>other Gospels</w:t>
      </w:r>
      <w:r w:rsidR="004D0C2A" w:rsidRPr="004D0C2A">
        <w:t xml:space="preserve"> also, which we </w:t>
      </w:r>
      <w:proofErr w:type="gramStart"/>
      <w:r w:rsidR="004D0C2A" w:rsidRPr="004D0C2A">
        <w:t>possess</w:t>
      </w:r>
      <w:proofErr w:type="gramEnd"/>
      <w:r w:rsidR="004D0C2A" w:rsidRPr="004D0C2A">
        <w:t xml:space="preserve"> equally through their means, and according to their usage—I mean the Gospels of </w:t>
      </w:r>
      <w:r w:rsidR="004D0C2A" w:rsidRPr="007D7A5D">
        <w:rPr>
          <w:b/>
          <w:bCs/>
        </w:rPr>
        <w:t>John</w:t>
      </w:r>
      <w:r w:rsidR="004D0C2A" w:rsidRPr="004D0C2A">
        <w:t xml:space="preserve"> and </w:t>
      </w:r>
      <w:r w:rsidR="004D0C2A" w:rsidRPr="007D7A5D">
        <w:rPr>
          <w:b/>
          <w:bCs/>
        </w:rPr>
        <w:t>Matthew</w:t>
      </w:r>
      <w:r w:rsidR="004D0C2A" w:rsidRPr="004D0C2A">
        <w:t xml:space="preserve">—whilst that which </w:t>
      </w:r>
      <w:r w:rsidR="004D0C2A" w:rsidRPr="007D7A5D">
        <w:rPr>
          <w:b/>
          <w:bCs/>
        </w:rPr>
        <w:t>Mark</w:t>
      </w:r>
      <w:r w:rsidR="004D0C2A" w:rsidRPr="004D0C2A">
        <w:t xml:space="preserve"> published may be affirmed to be </w:t>
      </w:r>
      <w:r w:rsidR="004D0C2A" w:rsidRPr="007D7A5D">
        <w:rPr>
          <w:b/>
          <w:bCs/>
        </w:rPr>
        <w:t>Peter’s</w:t>
      </w:r>
      <w:r w:rsidR="004D0C2A" w:rsidRPr="004D0C2A">
        <w:t xml:space="preserve"> whose interpreter Mark was. For even </w:t>
      </w:r>
      <w:r w:rsidR="004D0C2A" w:rsidRPr="007D7A5D">
        <w:rPr>
          <w:b/>
          <w:bCs/>
        </w:rPr>
        <w:t>Luke’s form</w:t>
      </w:r>
      <w:r w:rsidR="004D0C2A" w:rsidRPr="004D0C2A">
        <w:t xml:space="preserve"> of the Gospel men usually ascribe to </w:t>
      </w:r>
      <w:r w:rsidR="004D0C2A" w:rsidRPr="007D7A5D">
        <w:rPr>
          <w:b/>
          <w:bCs/>
        </w:rPr>
        <w:t>Paul</w:t>
      </w:r>
      <w:r w:rsidR="004D0C2A" w:rsidRPr="004D0C2A">
        <w:t xml:space="preserve">. And it may well seem that the works which disciples publish belong to their masters.”  </w:t>
      </w:r>
      <w:r w:rsidR="009704B3" w:rsidRPr="007D7A5D">
        <w:rPr>
          <w:sz w:val="16"/>
          <w:szCs w:val="16"/>
        </w:rPr>
        <w:t xml:space="preserve">(Bold emphasis added, </w:t>
      </w:r>
      <w:r w:rsidR="004D0C2A" w:rsidRPr="007D7A5D">
        <w:rPr>
          <w:sz w:val="16"/>
          <w:szCs w:val="16"/>
        </w:rPr>
        <w:t xml:space="preserve">“The Five Books against Marcion,” 4:5, </w:t>
      </w:r>
      <w:proofErr w:type="spellStart"/>
      <w:r w:rsidR="004D0C2A" w:rsidRPr="007D7A5D">
        <w:rPr>
          <w:sz w:val="16"/>
          <w:szCs w:val="16"/>
        </w:rPr>
        <w:t>ANF</w:t>
      </w:r>
      <w:proofErr w:type="spellEnd"/>
      <w:r w:rsidR="004D0C2A" w:rsidRPr="007D7A5D">
        <w:rPr>
          <w:sz w:val="16"/>
          <w:szCs w:val="16"/>
        </w:rPr>
        <w:t>, 1885, 3:</w:t>
      </w:r>
      <w:r w:rsidR="007D7A5D" w:rsidRPr="007D7A5D">
        <w:rPr>
          <w:sz w:val="16"/>
          <w:szCs w:val="16"/>
        </w:rPr>
        <w:t>349-</w:t>
      </w:r>
      <w:r w:rsidR="004D0C2A" w:rsidRPr="007D7A5D">
        <w:rPr>
          <w:sz w:val="16"/>
          <w:szCs w:val="16"/>
        </w:rPr>
        <w:t>350)</w:t>
      </w:r>
    </w:p>
    <w:p w14:paraId="362F59AD" w14:textId="50B1B3FF" w:rsidR="00193834" w:rsidRPr="00A516BD" w:rsidRDefault="00193834" w:rsidP="00284D3C">
      <w:pPr>
        <w:pStyle w:val="Heading4"/>
        <w:numPr>
          <w:ilvl w:val="3"/>
          <w:numId w:val="8"/>
        </w:numPr>
      </w:pPr>
      <w:r w:rsidRPr="00A516BD">
        <w:rPr>
          <w:b/>
          <w:bCs/>
        </w:rPr>
        <w:t>Origen of Alexandria</w:t>
      </w:r>
      <w:r w:rsidR="0074120C">
        <w:t xml:space="preserve">  (</w:t>
      </w:r>
      <w:r w:rsidR="008C7A30">
        <w:t xml:space="preserve">~AD </w:t>
      </w:r>
      <w:r w:rsidR="0093476F">
        <w:t>185-254)</w:t>
      </w:r>
    </w:p>
    <w:p w14:paraId="51901431" w14:textId="1B53AFC5" w:rsidR="00193834" w:rsidRDefault="00B736BF" w:rsidP="00284D3C">
      <w:pPr>
        <w:pStyle w:val="Heading5"/>
        <w:numPr>
          <w:ilvl w:val="4"/>
          <w:numId w:val="8"/>
        </w:numPr>
      </w:pPr>
      <w:r w:rsidRPr="00B736BF">
        <w:rPr>
          <w:u w:val="single"/>
        </w:rPr>
        <w:t>His Credentials</w:t>
      </w:r>
      <w:r w:rsidR="00193834" w:rsidRPr="00516EDF">
        <w:t>:</w:t>
      </w:r>
    </w:p>
    <w:p w14:paraId="3FB11709" w14:textId="2861538F" w:rsidR="00294D02" w:rsidRPr="00150954" w:rsidRDefault="00294D02" w:rsidP="00284D3C">
      <w:pPr>
        <w:pStyle w:val="Heading6"/>
        <w:numPr>
          <w:ilvl w:val="5"/>
          <w:numId w:val="8"/>
        </w:numPr>
      </w:pPr>
      <w:r w:rsidRPr="00294D02">
        <w:lastRenderedPageBreak/>
        <w:t xml:space="preserve">“Origen had traveled widely - to </w:t>
      </w:r>
      <w:r w:rsidRPr="00294D02">
        <w:rPr>
          <w:b/>
          <w:bCs/>
        </w:rPr>
        <w:t>Rome</w:t>
      </w:r>
      <w:r w:rsidRPr="00294D02">
        <w:t xml:space="preserve">, and in </w:t>
      </w:r>
      <w:r w:rsidRPr="00294D02">
        <w:rPr>
          <w:b/>
          <w:bCs/>
        </w:rPr>
        <w:t>Greece</w:t>
      </w:r>
      <w:r w:rsidRPr="00294D02">
        <w:t xml:space="preserve"> and </w:t>
      </w:r>
      <w:r w:rsidRPr="00294D02">
        <w:rPr>
          <w:b/>
          <w:bCs/>
        </w:rPr>
        <w:t>Asia Minor</w:t>
      </w:r>
      <w:r w:rsidRPr="00294D02">
        <w:t xml:space="preserve"> as well as in </w:t>
      </w:r>
      <w:r w:rsidRPr="00294D02">
        <w:rPr>
          <w:b/>
          <w:bCs/>
        </w:rPr>
        <w:t>Egypt</w:t>
      </w:r>
      <w:r w:rsidRPr="00294D02">
        <w:t xml:space="preserve"> and </w:t>
      </w:r>
      <w:r w:rsidRPr="00294D02">
        <w:rPr>
          <w:b/>
          <w:bCs/>
        </w:rPr>
        <w:t>Palestine</w:t>
      </w:r>
      <w:r w:rsidRPr="00294D02">
        <w:t xml:space="preserve"> - and had </w:t>
      </w:r>
      <w:proofErr w:type="gramStart"/>
      <w:r w:rsidRPr="00294D02">
        <w:t>observed</w:t>
      </w:r>
      <w:proofErr w:type="gramEnd"/>
      <w:r w:rsidRPr="00294D02">
        <w:t xml:space="preserve"> both the agreements and the differences among churches of different regions in their attitude toward the several New Testament writings; he was well aware that the views of his own church were not identical with those of other churches everywhere. Without </w:t>
      </w:r>
      <w:proofErr w:type="gramStart"/>
      <w:r w:rsidRPr="00294D02">
        <w:t>attempting</w:t>
      </w:r>
      <w:proofErr w:type="gramEnd"/>
      <w:r w:rsidRPr="00294D02">
        <w:t xml:space="preserve"> to lay down a judgment of his own, he makes note of the practice of the church, classifying the books as </w:t>
      </w:r>
      <w:r w:rsidRPr="00294D02">
        <w:rPr>
          <w:b/>
          <w:bCs/>
        </w:rPr>
        <w:t>‘acknowledged’</w:t>
      </w:r>
      <w:r w:rsidRPr="00294D02">
        <w:t xml:space="preserve"> or </w:t>
      </w:r>
      <w:r w:rsidRPr="00294D02">
        <w:rPr>
          <w:b/>
          <w:bCs/>
        </w:rPr>
        <w:t>‘disputed’</w:t>
      </w:r>
      <w:r w:rsidRPr="00294D02">
        <w:t xml:space="preserve">; besides these, there are a number which are simply </w:t>
      </w:r>
      <w:r w:rsidRPr="00294D02">
        <w:rPr>
          <w:b/>
          <w:bCs/>
        </w:rPr>
        <w:t>‘false’</w:t>
      </w:r>
      <w:r w:rsidRPr="00294D02">
        <w:t xml:space="preserve">.”  </w:t>
      </w:r>
      <w:r w:rsidR="002C26A0" w:rsidRPr="002C26A0">
        <w:rPr>
          <w:sz w:val="16"/>
          <w:szCs w:val="16"/>
        </w:rPr>
        <w:t xml:space="preserve">(Bold emphasis added, </w:t>
      </w:r>
      <w:r w:rsidRPr="00294D02">
        <w:rPr>
          <w:i/>
          <w:iCs/>
          <w:sz w:val="16"/>
          <w:szCs w:val="16"/>
        </w:rPr>
        <w:t xml:space="preserve">Interpreter’s Dictionary of the </w:t>
      </w:r>
      <w:r w:rsidRPr="002C26A0">
        <w:rPr>
          <w:i/>
          <w:iCs/>
          <w:sz w:val="16"/>
          <w:szCs w:val="16"/>
        </w:rPr>
        <w:t>Bible</w:t>
      </w:r>
      <w:r w:rsidRPr="002C26A0">
        <w:rPr>
          <w:sz w:val="16"/>
          <w:szCs w:val="16"/>
        </w:rPr>
        <w:t>, 529)</w:t>
      </w:r>
    </w:p>
    <w:p w14:paraId="456932EA" w14:textId="25FC9944" w:rsidR="00150954" w:rsidRDefault="00150954" w:rsidP="00284D3C">
      <w:pPr>
        <w:pStyle w:val="Heading6"/>
        <w:numPr>
          <w:ilvl w:val="5"/>
          <w:numId w:val="8"/>
        </w:numPr>
      </w:pPr>
      <w:r>
        <w:t xml:space="preserve">“Influential </w:t>
      </w:r>
      <w:r w:rsidRPr="00150954">
        <w:rPr>
          <w:b/>
          <w:bCs/>
        </w:rPr>
        <w:t>exegete</w:t>
      </w:r>
      <w:r>
        <w:t xml:space="preserve"> and </w:t>
      </w:r>
      <w:r w:rsidRPr="00150954">
        <w:rPr>
          <w:b/>
          <w:bCs/>
        </w:rPr>
        <w:t>systematic</w:t>
      </w:r>
      <w:r>
        <w:t xml:space="preserve"> </w:t>
      </w:r>
      <w:r w:rsidRPr="00150954">
        <w:rPr>
          <w:b/>
          <w:bCs/>
        </w:rPr>
        <w:t>theologian</w:t>
      </w:r>
      <w:r>
        <w:t xml:space="preserve">. He was </w:t>
      </w:r>
      <w:r w:rsidRPr="00150954">
        <w:rPr>
          <w:b/>
          <w:bCs/>
        </w:rPr>
        <w:t>condemned</w:t>
      </w:r>
      <w:r>
        <w:t xml:space="preserve"> (perhaps unfairly) for </w:t>
      </w:r>
      <w:proofErr w:type="gramStart"/>
      <w:r>
        <w:t>maintaining</w:t>
      </w:r>
      <w:proofErr w:type="gramEnd"/>
      <w:r>
        <w:t xml:space="preserve"> the preexistence of souls while purportedly denying the resurrection of the body. His extensive works of exegesis focus on the </w:t>
      </w:r>
      <w:r w:rsidRPr="00C55B43">
        <w:rPr>
          <w:b/>
          <w:bCs/>
        </w:rPr>
        <w:t>spiritual meaning</w:t>
      </w:r>
      <w:r>
        <w:t xml:space="preserve"> of the text.”  </w:t>
      </w:r>
      <w:r w:rsidRPr="002737CD">
        <w:rPr>
          <w:sz w:val="16"/>
          <w:szCs w:val="16"/>
        </w:rPr>
        <w:t xml:space="preserve">(Bold emphasis added, </w:t>
      </w:r>
      <w:r w:rsidRPr="002737CD">
        <w:rPr>
          <w:i/>
          <w:iCs/>
          <w:sz w:val="16"/>
          <w:szCs w:val="16"/>
        </w:rPr>
        <w:t>Ancient Christian Commentary on Scripture: Introduction and Biographic Information</w:t>
      </w:r>
      <w:r w:rsidRPr="002737CD">
        <w:rPr>
          <w:sz w:val="16"/>
          <w:szCs w:val="16"/>
        </w:rPr>
        <w:t xml:space="preserve">, 2005, </w:t>
      </w:r>
      <w:r>
        <w:rPr>
          <w:sz w:val="16"/>
          <w:szCs w:val="16"/>
        </w:rPr>
        <w:t>500</w:t>
      </w:r>
      <w:r w:rsidRPr="002737CD">
        <w:rPr>
          <w:sz w:val="16"/>
          <w:szCs w:val="16"/>
        </w:rPr>
        <w:t>)</w:t>
      </w:r>
    </w:p>
    <w:p w14:paraId="1F638D8B" w14:textId="45F54EEB" w:rsidR="00193834" w:rsidRDefault="00B736BF" w:rsidP="00284D3C">
      <w:pPr>
        <w:pStyle w:val="Heading5"/>
        <w:numPr>
          <w:ilvl w:val="4"/>
          <w:numId w:val="8"/>
        </w:numPr>
      </w:pPr>
      <w:r w:rsidRPr="00B736BF">
        <w:rPr>
          <w:u w:val="single"/>
        </w:rPr>
        <w:t>His Testimony</w:t>
      </w:r>
      <w:r w:rsidR="00193834" w:rsidRPr="00516EDF">
        <w:t>:</w:t>
      </w:r>
    </w:p>
    <w:p w14:paraId="7CBF1E33" w14:textId="27286BD9" w:rsidR="00FE47BE" w:rsidRPr="00FE47BE" w:rsidRDefault="000A0612" w:rsidP="00284D3C">
      <w:pPr>
        <w:pStyle w:val="Heading6"/>
        <w:numPr>
          <w:ilvl w:val="5"/>
          <w:numId w:val="8"/>
        </w:numPr>
      </w:pPr>
      <w:r w:rsidRPr="000A0612">
        <w:rPr>
          <w:i/>
          <w:iCs/>
        </w:rPr>
        <w:t>Origen</w:t>
      </w:r>
      <w:r>
        <w:t xml:space="preserve">:  </w:t>
      </w:r>
      <w:r w:rsidR="00FE47BE" w:rsidRPr="00FE47BE">
        <w:t xml:space="preserve">“CONCERNING the </w:t>
      </w:r>
      <w:r w:rsidR="00FE47BE" w:rsidRPr="00F00BE3">
        <w:rPr>
          <w:b/>
          <w:bCs/>
        </w:rPr>
        <w:t>four Gospels</w:t>
      </w:r>
      <w:r w:rsidR="00FE47BE" w:rsidRPr="00FE47BE">
        <w:t xml:space="preserve"> which </w:t>
      </w:r>
      <w:r w:rsidR="00FE47BE" w:rsidRPr="00F00BE3">
        <w:rPr>
          <w:b/>
          <w:bCs/>
        </w:rPr>
        <w:t>alone</w:t>
      </w:r>
      <w:r w:rsidR="00FE47BE" w:rsidRPr="00FE47BE">
        <w:t xml:space="preserve"> are </w:t>
      </w:r>
      <w:r w:rsidR="00FE47BE" w:rsidRPr="00F00BE3">
        <w:rPr>
          <w:b/>
          <w:bCs/>
        </w:rPr>
        <w:t>uncontroverted</w:t>
      </w:r>
      <w:r w:rsidR="00FE47BE" w:rsidRPr="00FE47BE">
        <w:t xml:space="preserve"> in the Church of God under heaven, I have </w:t>
      </w:r>
      <w:r w:rsidR="00FE47BE" w:rsidRPr="004E7562">
        <w:rPr>
          <w:b/>
          <w:bCs/>
        </w:rPr>
        <w:t>learned by tradition</w:t>
      </w:r>
      <w:r w:rsidR="00FE47BE" w:rsidRPr="00FE47BE">
        <w:t xml:space="preserve"> that the Gospel according to </w:t>
      </w:r>
      <w:r w:rsidR="00FE47BE" w:rsidRPr="00FE47BE">
        <w:rPr>
          <w:b/>
          <w:bCs/>
        </w:rPr>
        <w:t>Matthew</w:t>
      </w:r>
      <w:r w:rsidR="00FE47BE" w:rsidRPr="00FE47BE">
        <w:t xml:space="preserve">, who was at one time a publican and afterwards an Apostle of Jesus Christ, was </w:t>
      </w:r>
      <w:r w:rsidR="00FE47BE" w:rsidRPr="000F24EF">
        <w:rPr>
          <w:b/>
          <w:bCs/>
        </w:rPr>
        <w:t>written first</w:t>
      </w:r>
      <w:r w:rsidR="00FE47BE" w:rsidRPr="00FE47BE">
        <w:t xml:space="preserve">; and that he composed it in the Hebrew tongue and published it for the converts from Judaism. The second written was that according to </w:t>
      </w:r>
      <w:r w:rsidR="00FE47BE" w:rsidRPr="00FE47BE">
        <w:rPr>
          <w:b/>
          <w:bCs/>
        </w:rPr>
        <w:t>Mark</w:t>
      </w:r>
      <w:r w:rsidR="00FE47BE" w:rsidRPr="00FE47BE">
        <w:t xml:space="preserve">, who wrote it according to the </w:t>
      </w:r>
      <w:r w:rsidR="00FE47BE" w:rsidRPr="006F46DB">
        <w:rPr>
          <w:b/>
          <w:bCs/>
        </w:rPr>
        <w:t>instruction of Peter</w:t>
      </w:r>
      <w:r w:rsidR="00FE47BE" w:rsidRPr="00FE47BE">
        <w:t xml:space="preserve">, who, in his General Epistle, acknowledged him as </w:t>
      </w:r>
      <w:r w:rsidR="00FE47BE" w:rsidRPr="006F46DB">
        <w:rPr>
          <w:b/>
          <w:bCs/>
        </w:rPr>
        <w:t>a son</w:t>
      </w:r>
      <w:r w:rsidR="00FE47BE" w:rsidRPr="00FE47BE">
        <w:t xml:space="preserve">, saying, ‘The church that is in Babylon, elect together with you, </w:t>
      </w:r>
      <w:proofErr w:type="spellStart"/>
      <w:r w:rsidR="00FE47BE" w:rsidRPr="00FE47BE">
        <w:t>saluteth</w:t>
      </w:r>
      <w:proofErr w:type="spellEnd"/>
      <w:r w:rsidR="00FE47BE" w:rsidRPr="00FE47BE">
        <w:t xml:space="preserve"> you; and so doth </w:t>
      </w:r>
      <w:r w:rsidR="00FE47BE" w:rsidRPr="00963149">
        <w:rPr>
          <w:b/>
          <w:bCs/>
        </w:rPr>
        <w:t>Mark my son</w:t>
      </w:r>
      <w:r w:rsidR="00FE47BE" w:rsidRPr="00FE47BE">
        <w:t xml:space="preserve">.’ And third, was that according to </w:t>
      </w:r>
      <w:r w:rsidR="00FE47BE" w:rsidRPr="00FE47BE">
        <w:rPr>
          <w:b/>
          <w:bCs/>
        </w:rPr>
        <w:t>Luke</w:t>
      </w:r>
      <w:r w:rsidR="00FE47BE" w:rsidRPr="00FE47BE">
        <w:t xml:space="preserve">, the Gospel commended by Paul, which he composed for the converts from the Gentiles. Last of all, that according to </w:t>
      </w:r>
      <w:r w:rsidR="00FE47BE" w:rsidRPr="00FE47BE">
        <w:rPr>
          <w:b/>
          <w:bCs/>
        </w:rPr>
        <w:t>John</w:t>
      </w:r>
      <w:r w:rsidR="00FE47BE" w:rsidRPr="00FE47BE">
        <w:t xml:space="preserve">.”  </w:t>
      </w:r>
      <w:r w:rsidR="00FE47BE" w:rsidRPr="00FE47BE">
        <w:rPr>
          <w:sz w:val="16"/>
          <w:szCs w:val="16"/>
        </w:rPr>
        <w:t>(</w:t>
      </w:r>
      <w:r w:rsidR="00FE47BE" w:rsidRPr="00FE47BE">
        <w:rPr>
          <w:i/>
          <w:iCs/>
          <w:sz w:val="16"/>
          <w:szCs w:val="16"/>
        </w:rPr>
        <w:t>Commentary on Matthew</w:t>
      </w:r>
      <w:r w:rsidR="00FE47BE" w:rsidRPr="00FE47BE">
        <w:rPr>
          <w:sz w:val="16"/>
          <w:szCs w:val="16"/>
        </w:rPr>
        <w:t xml:space="preserve">, </w:t>
      </w:r>
      <w:proofErr w:type="spellStart"/>
      <w:r w:rsidR="00FE47BE" w:rsidRPr="00FE47BE">
        <w:rPr>
          <w:sz w:val="16"/>
          <w:szCs w:val="16"/>
        </w:rPr>
        <w:t>ANF</w:t>
      </w:r>
      <w:proofErr w:type="spellEnd"/>
      <w:r w:rsidR="00FE47BE" w:rsidRPr="00FE47BE">
        <w:rPr>
          <w:sz w:val="16"/>
          <w:szCs w:val="16"/>
        </w:rPr>
        <w:t>, 9:412)</w:t>
      </w:r>
    </w:p>
    <w:p w14:paraId="2CE902CC" w14:textId="34E334E2" w:rsidR="00CF52AE" w:rsidRPr="00CF52AE" w:rsidRDefault="005F43B3" w:rsidP="00284D3C">
      <w:pPr>
        <w:pStyle w:val="Heading6"/>
        <w:numPr>
          <w:ilvl w:val="5"/>
          <w:numId w:val="8"/>
        </w:numPr>
      </w:pPr>
      <w:r w:rsidRPr="005D351E">
        <w:rPr>
          <w:i/>
          <w:iCs/>
        </w:rPr>
        <w:t>Eusebius</w:t>
      </w:r>
      <w:r>
        <w:rPr>
          <w:i/>
          <w:iCs/>
        </w:rPr>
        <w:t xml:space="preserve"> quoting Origen</w:t>
      </w:r>
      <w:r w:rsidRPr="00B246A9">
        <w:rPr>
          <w:bCs/>
        </w:rPr>
        <w:t xml:space="preserve">:  </w:t>
      </w:r>
      <w:r w:rsidR="00CF52AE" w:rsidRPr="00CF52AE">
        <w:t xml:space="preserve">“4 “Among the </w:t>
      </w:r>
      <w:r w:rsidR="00CF52AE" w:rsidRPr="00CF52AE">
        <w:rPr>
          <w:b/>
          <w:bCs/>
        </w:rPr>
        <w:t>four Gospels</w:t>
      </w:r>
      <w:r w:rsidR="00CF52AE" w:rsidRPr="00CF52AE">
        <w:t xml:space="preserve">, which are the </w:t>
      </w:r>
      <w:r w:rsidR="00CF52AE" w:rsidRPr="00CF52AE">
        <w:rPr>
          <w:b/>
          <w:bCs/>
        </w:rPr>
        <w:t xml:space="preserve">only indisputable ones </w:t>
      </w:r>
      <w:r w:rsidR="00CF52AE" w:rsidRPr="00CF52AE">
        <w:t xml:space="preserve">in the Church of God under heaven, I have </w:t>
      </w:r>
      <w:r w:rsidR="00CF52AE" w:rsidRPr="004E7562">
        <w:rPr>
          <w:b/>
          <w:bCs/>
        </w:rPr>
        <w:t>learned by tradition</w:t>
      </w:r>
      <w:r w:rsidR="00CF52AE" w:rsidRPr="00CF52AE">
        <w:t xml:space="preserve"> that the first was written by </w:t>
      </w:r>
      <w:r w:rsidR="00CF52AE" w:rsidRPr="00CF52AE">
        <w:rPr>
          <w:b/>
          <w:bCs/>
        </w:rPr>
        <w:t>Matthew</w:t>
      </w:r>
      <w:r w:rsidR="00CF52AE" w:rsidRPr="00CF52AE">
        <w:t xml:space="preserve">, who was once a publican, but afterwards an apostle of Jesus Christ, and it was prepared for the </w:t>
      </w:r>
      <w:r w:rsidR="00CF52AE" w:rsidRPr="00CF52AE">
        <w:rPr>
          <w:b/>
          <w:bCs/>
        </w:rPr>
        <w:t>converts from Judaism</w:t>
      </w:r>
      <w:r w:rsidR="00CF52AE" w:rsidRPr="00CF52AE">
        <w:t xml:space="preserve">, and published in the </w:t>
      </w:r>
      <w:r w:rsidR="00CF52AE" w:rsidRPr="004E7562">
        <w:rPr>
          <w:b/>
          <w:bCs/>
        </w:rPr>
        <w:t>Hebrew</w:t>
      </w:r>
      <w:r w:rsidR="00CF52AE" w:rsidRPr="00CF52AE">
        <w:t xml:space="preserve"> </w:t>
      </w:r>
      <w:r w:rsidR="00CF52AE" w:rsidRPr="004E7562">
        <w:rPr>
          <w:b/>
          <w:bCs/>
        </w:rPr>
        <w:t>language</w:t>
      </w:r>
      <w:r w:rsidR="00CF52AE" w:rsidRPr="00CF52AE">
        <w:t>.</w:t>
      </w:r>
      <w:r w:rsidR="004E7562">
        <w:br/>
        <w:t xml:space="preserve">   </w:t>
      </w:r>
      <w:r w:rsidR="004E7562" w:rsidRPr="00CF52AE">
        <w:t xml:space="preserve">“5 The second is by </w:t>
      </w:r>
      <w:r w:rsidR="004E7562" w:rsidRPr="00CF52AE">
        <w:rPr>
          <w:b/>
          <w:bCs/>
        </w:rPr>
        <w:t>Mark</w:t>
      </w:r>
      <w:r w:rsidR="004E7562" w:rsidRPr="00CF52AE">
        <w:t xml:space="preserve">, who composed it according to the </w:t>
      </w:r>
      <w:r w:rsidR="004E7562" w:rsidRPr="00CF52AE">
        <w:rPr>
          <w:b/>
          <w:bCs/>
        </w:rPr>
        <w:t>instructions of Peter</w:t>
      </w:r>
      <w:r w:rsidR="004E7562" w:rsidRPr="00CF52AE">
        <w:t xml:space="preserve">, who in his Catholic epistle acknowledges him as a </w:t>
      </w:r>
      <w:r w:rsidR="004E7562" w:rsidRPr="00CF52AE">
        <w:rPr>
          <w:b/>
          <w:bCs/>
        </w:rPr>
        <w:t>son</w:t>
      </w:r>
      <w:r w:rsidR="004E7562" w:rsidRPr="00CF52AE">
        <w:t xml:space="preserve">, saying, ‘The church that is at Babylon elected together with you, </w:t>
      </w:r>
      <w:proofErr w:type="spellStart"/>
      <w:r w:rsidR="004E7562" w:rsidRPr="00CF52AE">
        <w:t>saluteth</w:t>
      </w:r>
      <w:proofErr w:type="spellEnd"/>
      <w:r w:rsidR="004E7562" w:rsidRPr="00CF52AE">
        <w:t xml:space="preserve"> you, and so doth </w:t>
      </w:r>
      <w:r w:rsidR="004E7562" w:rsidRPr="000713DB">
        <w:rPr>
          <w:b/>
          <w:bCs/>
        </w:rPr>
        <w:t>Marcus, my son</w:t>
      </w:r>
      <w:r w:rsidR="004E7562" w:rsidRPr="00CF52AE">
        <w:t>.’</w:t>
      </w:r>
      <w:r w:rsidR="004E7562">
        <w:br/>
        <w:t xml:space="preserve">   “</w:t>
      </w:r>
      <w:r w:rsidR="004E7562" w:rsidRPr="00A05CD4">
        <w:t xml:space="preserve">“6 And the third by </w:t>
      </w:r>
      <w:r w:rsidR="004E7562" w:rsidRPr="00A05CD4">
        <w:rPr>
          <w:b/>
          <w:bCs/>
        </w:rPr>
        <w:t>Luke</w:t>
      </w:r>
      <w:r w:rsidR="004E7562" w:rsidRPr="00A05CD4">
        <w:t xml:space="preserve">, the Gospel commended by </w:t>
      </w:r>
      <w:r w:rsidR="004E7562" w:rsidRPr="00A05CD4">
        <w:rPr>
          <w:b/>
          <w:bCs/>
        </w:rPr>
        <w:t>Paul</w:t>
      </w:r>
      <w:r w:rsidR="004E7562" w:rsidRPr="00A05CD4">
        <w:t xml:space="preserve">, and composed for </w:t>
      </w:r>
      <w:r w:rsidR="004E7562" w:rsidRPr="00A05CD4">
        <w:rPr>
          <w:b/>
          <w:bCs/>
        </w:rPr>
        <w:t>Gentile converts</w:t>
      </w:r>
      <w:r w:rsidR="004E7562" w:rsidRPr="00A05CD4">
        <w:t xml:space="preserve">. Last of all that by </w:t>
      </w:r>
      <w:r w:rsidR="004E7562" w:rsidRPr="00A05CD4">
        <w:rPr>
          <w:b/>
          <w:bCs/>
        </w:rPr>
        <w:t>John</w:t>
      </w:r>
      <w:r w:rsidR="004E7562" w:rsidRPr="00A05CD4">
        <w:t xml:space="preserve">.”  </w:t>
      </w:r>
      <w:r w:rsidR="004E7562" w:rsidRPr="002434A8">
        <w:rPr>
          <w:sz w:val="16"/>
          <w:szCs w:val="16"/>
        </w:rPr>
        <w:t xml:space="preserve">(“The Church History of Eusebius,” 6:25:6, </w:t>
      </w:r>
      <w:proofErr w:type="spellStart"/>
      <w:r w:rsidR="004E7562" w:rsidRPr="002434A8">
        <w:rPr>
          <w:sz w:val="16"/>
          <w:szCs w:val="16"/>
        </w:rPr>
        <w:t>NPNF</w:t>
      </w:r>
      <w:proofErr w:type="spellEnd"/>
      <w:r w:rsidR="004E7562" w:rsidRPr="002434A8">
        <w:rPr>
          <w:sz w:val="16"/>
          <w:szCs w:val="16"/>
        </w:rPr>
        <w:t>, 1890, 2.1:273)</w:t>
      </w:r>
    </w:p>
    <w:p w14:paraId="3B6AA9D4" w14:textId="1F7FDFCF" w:rsidR="00E626E4" w:rsidRPr="00C36B97" w:rsidRDefault="00A60FA1" w:rsidP="00284D3C">
      <w:pPr>
        <w:pStyle w:val="Heading6"/>
        <w:numPr>
          <w:ilvl w:val="5"/>
          <w:numId w:val="8"/>
        </w:numPr>
      </w:pPr>
      <w:r w:rsidRPr="00E626E4">
        <w:rPr>
          <w:i/>
          <w:iCs/>
        </w:rPr>
        <w:t>Eusebius quoting Origen</w:t>
      </w:r>
      <w:r w:rsidRPr="00E626E4">
        <w:rPr>
          <w:bCs/>
        </w:rPr>
        <w:t>:  “</w:t>
      </w:r>
      <w:r>
        <w:t xml:space="preserve">9 Why need we speak of him who reclined upon the bosom of Jesus, </w:t>
      </w:r>
      <w:r w:rsidRPr="00E626E4">
        <w:rPr>
          <w:b/>
          <w:bCs/>
        </w:rPr>
        <w:t>John</w:t>
      </w:r>
      <w:r>
        <w:t xml:space="preserve">, who has left us </w:t>
      </w:r>
      <w:r w:rsidRPr="00E626E4">
        <w:rPr>
          <w:b/>
          <w:bCs/>
        </w:rPr>
        <w:t>one Gospel</w:t>
      </w:r>
      <w:r>
        <w:t>, though he confessed that he might write so many that the world could not contain them?</w:t>
      </w:r>
      <w:r w:rsidR="00E626E4">
        <w:t xml:space="preserve">”  </w:t>
      </w:r>
      <w:r w:rsidR="00E626E4" w:rsidRPr="00E626E4">
        <w:rPr>
          <w:sz w:val="16"/>
          <w:szCs w:val="16"/>
        </w:rPr>
        <w:t>(Bold emphasis added,</w:t>
      </w:r>
      <w:r w:rsidR="00E626E4">
        <w:t xml:space="preserve"> </w:t>
      </w:r>
      <w:r w:rsidR="00E626E4" w:rsidRPr="002434A8">
        <w:rPr>
          <w:sz w:val="16"/>
          <w:szCs w:val="16"/>
        </w:rPr>
        <w:t>(“The Church History of Eusebius,” 6:25:</w:t>
      </w:r>
      <w:r w:rsidR="00E626E4">
        <w:rPr>
          <w:sz w:val="16"/>
          <w:szCs w:val="16"/>
        </w:rPr>
        <w:t>9</w:t>
      </w:r>
      <w:r w:rsidR="00E626E4" w:rsidRPr="002434A8">
        <w:rPr>
          <w:sz w:val="16"/>
          <w:szCs w:val="16"/>
        </w:rPr>
        <w:t xml:space="preserve">, </w:t>
      </w:r>
      <w:proofErr w:type="spellStart"/>
      <w:r w:rsidR="00E626E4" w:rsidRPr="002434A8">
        <w:rPr>
          <w:sz w:val="16"/>
          <w:szCs w:val="16"/>
        </w:rPr>
        <w:t>NPNF</w:t>
      </w:r>
      <w:proofErr w:type="spellEnd"/>
      <w:r w:rsidR="00E626E4" w:rsidRPr="002434A8">
        <w:rPr>
          <w:sz w:val="16"/>
          <w:szCs w:val="16"/>
        </w:rPr>
        <w:t>, 1890, 2.1:273</w:t>
      </w:r>
      <w:r w:rsidR="00E626E4">
        <w:rPr>
          <w:sz w:val="16"/>
          <w:szCs w:val="16"/>
        </w:rPr>
        <w:t>)</w:t>
      </w:r>
    </w:p>
    <w:p w14:paraId="7BFA1C3D" w14:textId="30DC11E3" w:rsidR="00C36B97" w:rsidRDefault="00C36B97" w:rsidP="00284D3C">
      <w:pPr>
        <w:pStyle w:val="Heading6"/>
        <w:numPr>
          <w:ilvl w:val="5"/>
          <w:numId w:val="8"/>
        </w:numPr>
      </w:pPr>
      <w:r w:rsidRPr="00C36B97">
        <w:t xml:space="preserve">“Now </w:t>
      </w:r>
      <w:r w:rsidRPr="00C36B97">
        <w:rPr>
          <w:b/>
          <w:bCs/>
        </w:rPr>
        <w:t>the Gospels are four</w:t>
      </w:r>
      <w:r w:rsidRPr="00C36B97">
        <w:t xml:space="preserve">. These four are, as it were, the elements of the faith of the Church, out of which elements the whole world which is </w:t>
      </w:r>
      <w:r w:rsidRPr="00C36B97">
        <w:lastRenderedPageBreak/>
        <w:t xml:space="preserve">reconciled to God in Christ is put together…. The Gospels then being four, I </w:t>
      </w:r>
      <w:proofErr w:type="gramStart"/>
      <w:r w:rsidRPr="00C36B97">
        <w:t>deem</w:t>
      </w:r>
      <w:proofErr w:type="gramEnd"/>
      <w:r w:rsidRPr="00C36B97">
        <w:t xml:space="preserve"> the first fruits of the Gospels to be that which you have enjoined me to search into according to my powers, the </w:t>
      </w:r>
      <w:r w:rsidRPr="00C560D2">
        <w:rPr>
          <w:b/>
          <w:bCs/>
        </w:rPr>
        <w:t>Gospel of John</w:t>
      </w:r>
      <w:r w:rsidRPr="00C36B97">
        <w:t>, that which speaks of him whose genealogy had already been set forth, but which begins to speak of him at a point before he had</w:t>
      </w:r>
      <w:r w:rsidR="00C560D2">
        <w:t xml:space="preserve"> </w:t>
      </w:r>
      <w:r w:rsidR="00EF64E2" w:rsidRPr="00EF64E2">
        <w:t xml:space="preserve">any genealogy. For </w:t>
      </w:r>
      <w:r w:rsidR="00EF64E2" w:rsidRPr="00EF64E2">
        <w:rPr>
          <w:b/>
          <w:bCs/>
        </w:rPr>
        <w:t>Matthew</w:t>
      </w:r>
      <w:r w:rsidR="00EF64E2" w:rsidRPr="00EF64E2">
        <w:t xml:space="preserve">, writing for </w:t>
      </w:r>
      <w:r w:rsidR="00EF64E2" w:rsidRPr="00EF64E2">
        <w:rPr>
          <w:b/>
          <w:bCs/>
        </w:rPr>
        <w:t>the Hebrews</w:t>
      </w:r>
      <w:r w:rsidR="00EF64E2" w:rsidRPr="00EF64E2">
        <w:t xml:space="preserve"> who looked for Him who was to come of the line of Abraham and of David, says: ‘The book of the generation of Jesus Christ, the son of David, the son of Abraham.’ And </w:t>
      </w:r>
      <w:r w:rsidR="00EF64E2" w:rsidRPr="00B712AA">
        <w:rPr>
          <w:b/>
        </w:rPr>
        <w:t>Mark</w:t>
      </w:r>
      <w:r w:rsidR="00EF64E2" w:rsidRPr="00EF64E2">
        <w:t xml:space="preserve">, knowing what he writes, narrates the beginning of the Gospel; we may perhaps find what he aims at in John; in the beginning the Word, God the Word. But </w:t>
      </w:r>
      <w:r w:rsidR="00EF64E2" w:rsidRPr="00B712AA">
        <w:rPr>
          <w:b/>
          <w:bCs/>
        </w:rPr>
        <w:t>Luke</w:t>
      </w:r>
      <w:r w:rsidR="00EF64E2" w:rsidRPr="00EF64E2">
        <w:t>, though he says at the beginning of Acts, ‘The</w:t>
      </w:r>
      <w:r w:rsidR="00B712AA">
        <w:t xml:space="preserve"> </w:t>
      </w:r>
      <w:r w:rsidR="00494375" w:rsidRPr="00494375">
        <w:t>former treatise did I make about all that Jesus</w:t>
      </w:r>
      <w:r w:rsidR="00494375">
        <w:t xml:space="preserve"> </w:t>
      </w:r>
      <w:r w:rsidR="00494375" w:rsidRPr="00494375">
        <w:t xml:space="preserve">began to do and to teach,’ yet leaves to him who lay on Jesus’ breast the greatest and completest discourses about Jesus. For none of these plainly declared His Godhead, as </w:t>
      </w:r>
      <w:r w:rsidR="00494375" w:rsidRPr="006C3F4D">
        <w:rPr>
          <w:b/>
          <w:bCs/>
        </w:rPr>
        <w:t>John</w:t>
      </w:r>
      <w:r w:rsidR="00494375" w:rsidRPr="00494375">
        <w:t xml:space="preserve"> does when he makes Him say, ‘I am the light of the world,’ ‘I am the way and the truth and the life,’ ‘I am the resurrection,’ ‘I am the door,’ ‘I am the good shepherd;’ and in the </w:t>
      </w:r>
      <w:r w:rsidR="00494375" w:rsidRPr="006C3F4D">
        <w:rPr>
          <w:b/>
          <w:bCs/>
        </w:rPr>
        <w:t>Apocalypse</w:t>
      </w:r>
      <w:r w:rsidR="00494375" w:rsidRPr="00494375">
        <w:t>, ‘I am the Alpha and the Omega, the beginning and the end, the first and the last.’ We may therefore make bold to</w:t>
      </w:r>
      <w:r w:rsidR="006C3F4D">
        <w:t xml:space="preserve"> </w:t>
      </w:r>
      <w:r w:rsidR="00A57318" w:rsidRPr="00A57318">
        <w:t xml:space="preserve">say that the </w:t>
      </w:r>
      <w:r w:rsidR="00A57318" w:rsidRPr="00A57318">
        <w:rPr>
          <w:b/>
          <w:bCs/>
        </w:rPr>
        <w:t>Gospels</w:t>
      </w:r>
      <w:r w:rsidR="00A57318" w:rsidRPr="00A57318">
        <w:t xml:space="preserve"> are the </w:t>
      </w:r>
      <w:r w:rsidR="00A57318" w:rsidRPr="00A57318">
        <w:rPr>
          <w:b/>
          <w:bCs/>
        </w:rPr>
        <w:t>first fruits of all the Scriptures</w:t>
      </w:r>
      <w:r w:rsidR="00A57318" w:rsidRPr="00A57318">
        <w:t xml:space="preserve">, but that of the Gospels that of </w:t>
      </w:r>
      <w:r w:rsidR="00A57318" w:rsidRPr="00A57318">
        <w:rPr>
          <w:b/>
          <w:bCs/>
        </w:rPr>
        <w:t>John</w:t>
      </w:r>
      <w:r w:rsidR="00A57318" w:rsidRPr="00A57318">
        <w:t xml:space="preserve"> is the </w:t>
      </w:r>
      <w:r w:rsidR="00A57318" w:rsidRPr="00A57318">
        <w:rPr>
          <w:b/>
          <w:bCs/>
        </w:rPr>
        <w:t>first fruits</w:t>
      </w:r>
      <w:r w:rsidR="00A57318" w:rsidRPr="00A57318">
        <w:t xml:space="preserve">.”  </w:t>
      </w:r>
      <w:r w:rsidR="00A57318" w:rsidRPr="00A57318">
        <w:rPr>
          <w:sz w:val="16"/>
          <w:szCs w:val="16"/>
        </w:rPr>
        <w:t xml:space="preserve">(“Origen’s Commentary on the Gospel of John,” 1:6, </w:t>
      </w:r>
      <w:proofErr w:type="spellStart"/>
      <w:r w:rsidR="00A57318" w:rsidRPr="00A57318">
        <w:rPr>
          <w:sz w:val="16"/>
          <w:szCs w:val="16"/>
        </w:rPr>
        <w:t>ANF</w:t>
      </w:r>
      <w:proofErr w:type="spellEnd"/>
      <w:r w:rsidR="00A57318" w:rsidRPr="00A57318">
        <w:rPr>
          <w:sz w:val="16"/>
          <w:szCs w:val="16"/>
        </w:rPr>
        <w:t>, 1897, 9:299-300)</w:t>
      </w:r>
    </w:p>
    <w:p w14:paraId="23D9CBB7" w14:textId="5C4D7784" w:rsidR="00784483" w:rsidRPr="004A0000" w:rsidRDefault="00784483" w:rsidP="00284D3C">
      <w:pPr>
        <w:pStyle w:val="Heading4"/>
        <w:numPr>
          <w:ilvl w:val="3"/>
          <w:numId w:val="8"/>
        </w:numPr>
      </w:pPr>
      <w:r w:rsidRPr="00516EDF">
        <w:rPr>
          <w:b/>
          <w:bCs/>
        </w:rPr>
        <w:t>Clement</w:t>
      </w:r>
      <w:r w:rsidR="002B363F">
        <w:rPr>
          <w:b/>
          <w:bCs/>
        </w:rPr>
        <w:t xml:space="preserve"> of Alexandria</w:t>
      </w:r>
      <w:r w:rsidR="004A0000">
        <w:t xml:space="preserve">  (</w:t>
      </w:r>
      <w:r w:rsidR="008C7A30">
        <w:t xml:space="preserve">~AD </w:t>
      </w:r>
      <w:r w:rsidR="004A0000">
        <w:t>15</w:t>
      </w:r>
      <w:r w:rsidR="009D1466">
        <w:t>5</w:t>
      </w:r>
      <w:r w:rsidR="004A0000">
        <w:t>-2</w:t>
      </w:r>
      <w:r w:rsidR="009D1466">
        <w:t>20</w:t>
      </w:r>
      <w:r w:rsidR="004A0000">
        <w:t>)</w:t>
      </w:r>
    </w:p>
    <w:p w14:paraId="7568EAB8" w14:textId="0B6F376C" w:rsidR="00784483" w:rsidRDefault="00B736BF" w:rsidP="00284D3C">
      <w:pPr>
        <w:pStyle w:val="Heading5"/>
        <w:numPr>
          <w:ilvl w:val="4"/>
          <w:numId w:val="8"/>
        </w:numPr>
      </w:pPr>
      <w:r w:rsidRPr="00B736BF">
        <w:rPr>
          <w:u w:val="single"/>
        </w:rPr>
        <w:t>His Credentials</w:t>
      </w:r>
      <w:r w:rsidR="00784483" w:rsidRPr="00516EDF">
        <w:t>:</w:t>
      </w:r>
    </w:p>
    <w:p w14:paraId="7343E1A2" w14:textId="6690944D" w:rsidR="002213F9" w:rsidRPr="00076449" w:rsidRDefault="002213F9" w:rsidP="00284D3C">
      <w:pPr>
        <w:pStyle w:val="Heading6"/>
        <w:numPr>
          <w:ilvl w:val="5"/>
          <w:numId w:val="8"/>
        </w:numPr>
      </w:pPr>
      <w:r>
        <w:t xml:space="preserve">“A </w:t>
      </w:r>
      <w:r w:rsidRPr="002213F9">
        <w:rPr>
          <w:b/>
          <w:bCs/>
        </w:rPr>
        <w:t>highly educated Christian convert from paganism</w:t>
      </w:r>
      <w:r>
        <w:t xml:space="preserve">, head of the </w:t>
      </w:r>
      <w:r w:rsidRPr="002213F9">
        <w:rPr>
          <w:b/>
          <w:bCs/>
        </w:rPr>
        <w:t>catechetical school</w:t>
      </w:r>
      <w:r>
        <w:t xml:space="preserve"> in </w:t>
      </w:r>
      <w:r w:rsidRPr="002213F9">
        <w:rPr>
          <w:b/>
          <w:bCs/>
        </w:rPr>
        <w:t>Alexandria</w:t>
      </w:r>
      <w:r>
        <w:t xml:space="preserve"> and pioneer of Christian scholarship. His major works, </w:t>
      </w:r>
      <w:proofErr w:type="spellStart"/>
      <w:r>
        <w:t>Protrepticus</w:t>
      </w:r>
      <w:proofErr w:type="spellEnd"/>
      <w:r>
        <w:t xml:space="preserve">, </w:t>
      </w:r>
      <w:proofErr w:type="spellStart"/>
      <w:r>
        <w:t>Paedagogus</w:t>
      </w:r>
      <w:proofErr w:type="spellEnd"/>
      <w:r>
        <w:t xml:space="preserve"> and the Stromata, bring Christian doctrine face to face with the ideas and achievements of his time.</w:t>
      </w:r>
      <w:r w:rsidR="00295418">
        <w:t xml:space="preserve">”  </w:t>
      </w:r>
      <w:r w:rsidR="00295418" w:rsidRPr="002737CD">
        <w:rPr>
          <w:sz w:val="16"/>
          <w:szCs w:val="16"/>
        </w:rPr>
        <w:t xml:space="preserve">(Bold emphasis added, </w:t>
      </w:r>
      <w:r w:rsidR="00295418" w:rsidRPr="002737CD">
        <w:rPr>
          <w:i/>
          <w:iCs/>
          <w:sz w:val="16"/>
          <w:szCs w:val="16"/>
        </w:rPr>
        <w:t>Ancient Christian Commentary on Scripture: Introduction and Biographic Information</w:t>
      </w:r>
      <w:r w:rsidR="00295418" w:rsidRPr="002737CD">
        <w:rPr>
          <w:sz w:val="16"/>
          <w:szCs w:val="16"/>
        </w:rPr>
        <w:t xml:space="preserve">, 2005, </w:t>
      </w:r>
      <w:r w:rsidR="00295418">
        <w:rPr>
          <w:sz w:val="16"/>
          <w:szCs w:val="16"/>
        </w:rPr>
        <w:t>489</w:t>
      </w:r>
      <w:r w:rsidR="00295418" w:rsidRPr="002737CD">
        <w:rPr>
          <w:sz w:val="16"/>
          <w:szCs w:val="16"/>
        </w:rPr>
        <w:t>)</w:t>
      </w:r>
    </w:p>
    <w:p w14:paraId="63C90452" w14:textId="521ED927" w:rsidR="00076449" w:rsidRDefault="00076449" w:rsidP="00284D3C">
      <w:pPr>
        <w:pStyle w:val="Heading6"/>
        <w:numPr>
          <w:ilvl w:val="5"/>
          <w:numId w:val="8"/>
        </w:numPr>
      </w:pPr>
      <w:r w:rsidRPr="00076449">
        <w:t xml:space="preserve">Clement was a </w:t>
      </w:r>
      <w:r w:rsidRPr="00076449">
        <w:rPr>
          <w:b/>
          <w:bCs/>
        </w:rPr>
        <w:t>philosopher</w:t>
      </w:r>
      <w:r w:rsidRPr="00076449">
        <w:t xml:space="preserve"> who traveled abroad, including </w:t>
      </w:r>
      <w:r w:rsidRPr="00076449">
        <w:rPr>
          <w:b/>
          <w:bCs/>
        </w:rPr>
        <w:t>Greece</w:t>
      </w:r>
      <w:r w:rsidRPr="00076449">
        <w:t xml:space="preserve">, </w:t>
      </w:r>
      <w:r w:rsidRPr="00076449">
        <w:rPr>
          <w:b/>
          <w:bCs/>
        </w:rPr>
        <w:t>Italy</w:t>
      </w:r>
      <w:r w:rsidRPr="00076449">
        <w:t xml:space="preserve">, </w:t>
      </w:r>
      <w:r w:rsidRPr="00076449">
        <w:rPr>
          <w:b/>
          <w:bCs/>
        </w:rPr>
        <w:t>Syria</w:t>
      </w:r>
      <w:r w:rsidRPr="00076449">
        <w:t xml:space="preserve">, </w:t>
      </w:r>
      <w:r w:rsidRPr="00076449">
        <w:rPr>
          <w:b/>
          <w:bCs/>
        </w:rPr>
        <w:t>Palestine</w:t>
      </w:r>
      <w:r w:rsidRPr="00076449">
        <w:t xml:space="preserve">, and finally to </w:t>
      </w:r>
      <w:r w:rsidRPr="00076449">
        <w:rPr>
          <w:b/>
          <w:bCs/>
        </w:rPr>
        <w:t>Alexandria</w:t>
      </w:r>
      <w:r w:rsidRPr="00076449">
        <w:t xml:space="preserve">, Egypt. Alexandria was a melting pot of all sorts of religious and philosophical ideas. There he heard the gospel from </w:t>
      </w:r>
      <w:proofErr w:type="spellStart"/>
      <w:r w:rsidRPr="00037ED9">
        <w:rPr>
          <w:b/>
          <w:bCs/>
        </w:rPr>
        <w:t>Pantaenus</w:t>
      </w:r>
      <w:proofErr w:type="spellEnd"/>
      <w:r w:rsidRPr="00076449">
        <w:t xml:space="preserve">, the teacher </w:t>
      </w:r>
      <w:proofErr w:type="gramStart"/>
      <w:r w:rsidRPr="00076449">
        <w:t>of</w:t>
      </w:r>
      <w:proofErr w:type="gramEnd"/>
      <w:r w:rsidRPr="00076449">
        <w:t xml:space="preserve"> the </w:t>
      </w:r>
      <w:r w:rsidRPr="00037ED9">
        <w:rPr>
          <w:b/>
          <w:bCs/>
        </w:rPr>
        <w:t>Alexandria Catechetical School</w:t>
      </w:r>
      <w:r w:rsidRPr="00076449">
        <w:t xml:space="preserve">. Clement </w:t>
      </w:r>
      <w:r w:rsidR="00037ED9">
        <w:t xml:space="preserve">became a </w:t>
      </w:r>
      <w:r w:rsidR="00037ED9" w:rsidRPr="00037ED9">
        <w:rPr>
          <w:b/>
          <w:bCs/>
        </w:rPr>
        <w:t>b</w:t>
      </w:r>
      <w:r w:rsidRPr="00037ED9">
        <w:rPr>
          <w:b/>
          <w:bCs/>
        </w:rPr>
        <w:t>eliever</w:t>
      </w:r>
      <w:r w:rsidRPr="00076449">
        <w:t xml:space="preserve"> and in time, Clement became the </w:t>
      </w:r>
      <w:r w:rsidRPr="00037ED9">
        <w:rPr>
          <w:b/>
          <w:bCs/>
        </w:rPr>
        <w:t>head</w:t>
      </w:r>
      <w:r w:rsidRPr="00076449">
        <w:t xml:space="preserve"> of the school in Alexandria.</w:t>
      </w:r>
    </w:p>
    <w:p w14:paraId="55017A5F" w14:textId="56A0870A" w:rsidR="00784483" w:rsidRDefault="00B736BF" w:rsidP="00284D3C">
      <w:pPr>
        <w:pStyle w:val="Heading5"/>
        <w:numPr>
          <w:ilvl w:val="4"/>
          <w:numId w:val="8"/>
        </w:numPr>
      </w:pPr>
      <w:r w:rsidRPr="00B736BF">
        <w:rPr>
          <w:u w:val="single"/>
        </w:rPr>
        <w:t>His Testimony</w:t>
      </w:r>
      <w:r w:rsidR="00784483" w:rsidRPr="00516EDF">
        <w:t>:</w:t>
      </w:r>
    </w:p>
    <w:p w14:paraId="440C9754" w14:textId="0931DA6B" w:rsidR="00560E08" w:rsidRPr="00C20824" w:rsidRDefault="00674F75" w:rsidP="00284D3C">
      <w:pPr>
        <w:pStyle w:val="Heading6"/>
        <w:numPr>
          <w:ilvl w:val="5"/>
          <w:numId w:val="8"/>
        </w:numPr>
      </w:pPr>
      <w:r w:rsidRPr="00674F75">
        <w:rPr>
          <w:i/>
          <w:iCs/>
        </w:rPr>
        <w:t>Clement</w:t>
      </w:r>
      <w:r w:rsidR="00DE0D8C">
        <w:t xml:space="preserve"> [</w:t>
      </w:r>
      <w:r w:rsidR="008C7A30">
        <w:t xml:space="preserve">~AD </w:t>
      </w:r>
      <w:r w:rsidR="00756F4A">
        <w:t xml:space="preserve">207]: </w:t>
      </w:r>
      <w:r>
        <w:t xml:space="preserve"> </w:t>
      </w:r>
      <w:r w:rsidR="00560E08" w:rsidRPr="00560E08">
        <w:t xml:space="preserve">“And in the Gospel according to </w:t>
      </w:r>
      <w:r w:rsidR="00560E08" w:rsidRPr="00560E08">
        <w:rPr>
          <w:b/>
          <w:bCs/>
        </w:rPr>
        <w:t>Matthew</w:t>
      </w:r>
      <w:r w:rsidR="00560E08" w:rsidRPr="00560E08">
        <w:t xml:space="preserve">, the </w:t>
      </w:r>
      <w:r w:rsidR="00560E08" w:rsidRPr="00560E08">
        <w:rPr>
          <w:b/>
          <w:bCs/>
        </w:rPr>
        <w:t>genealogy</w:t>
      </w:r>
      <w:r w:rsidR="00560E08" w:rsidRPr="00560E08">
        <w:t xml:space="preserve"> which begins with </w:t>
      </w:r>
      <w:r w:rsidR="00560E08" w:rsidRPr="00560E08">
        <w:rPr>
          <w:b/>
          <w:bCs/>
        </w:rPr>
        <w:t>Abraham</w:t>
      </w:r>
      <w:r w:rsidR="00560E08" w:rsidRPr="00560E08">
        <w:t xml:space="preserve"> </w:t>
      </w:r>
      <w:r w:rsidR="00CB5AEE">
        <w:t xml:space="preserve">[Mt. 1:1-2, 16] </w:t>
      </w:r>
      <w:r w:rsidR="00560E08" w:rsidRPr="00560E08">
        <w:t xml:space="preserve">is continued down to Mary the mother of the Lord.”  </w:t>
      </w:r>
      <w:r w:rsidR="00560E08" w:rsidRPr="00560E08">
        <w:rPr>
          <w:sz w:val="16"/>
          <w:szCs w:val="16"/>
        </w:rPr>
        <w:t xml:space="preserve">(The Stromata, 1:21, </w:t>
      </w:r>
      <w:proofErr w:type="spellStart"/>
      <w:r w:rsidR="00560E08" w:rsidRPr="00560E08">
        <w:rPr>
          <w:sz w:val="16"/>
          <w:szCs w:val="16"/>
        </w:rPr>
        <w:t>ANF</w:t>
      </w:r>
      <w:proofErr w:type="spellEnd"/>
      <w:r w:rsidR="00560E08" w:rsidRPr="00560E08">
        <w:rPr>
          <w:sz w:val="16"/>
          <w:szCs w:val="16"/>
        </w:rPr>
        <w:t>, 2:334)</w:t>
      </w:r>
    </w:p>
    <w:p w14:paraId="34CA6505" w14:textId="0A77B416" w:rsidR="009F6409" w:rsidRPr="00B03DBD" w:rsidRDefault="00756F4A" w:rsidP="00284D3C">
      <w:pPr>
        <w:pStyle w:val="Heading6"/>
        <w:numPr>
          <w:ilvl w:val="5"/>
          <w:numId w:val="8"/>
        </w:numPr>
      </w:pPr>
      <w:r w:rsidRPr="00674F75">
        <w:rPr>
          <w:i/>
          <w:iCs/>
        </w:rPr>
        <w:t>Clement</w:t>
      </w:r>
      <w:r>
        <w:t xml:space="preserve"> [</w:t>
      </w:r>
      <w:r w:rsidR="008C7A30">
        <w:t xml:space="preserve">~AD </w:t>
      </w:r>
      <w:r>
        <w:t xml:space="preserve">207]:  </w:t>
      </w:r>
      <w:r w:rsidR="009F6409">
        <w:t xml:space="preserve">“And </w:t>
      </w:r>
      <w:r w:rsidR="009F6409" w:rsidRPr="009F6409">
        <w:rPr>
          <w:b/>
          <w:bCs/>
        </w:rPr>
        <w:t>John</w:t>
      </w:r>
      <w:r w:rsidR="009F6409">
        <w:t xml:space="preserve"> the apostle says: “No man hath seen God at any time. The only-begotten God, who is in the bosom of the Father, He hath declared Him,”</w:t>
      </w:r>
      <w:r w:rsidR="00710C37">
        <w:t xml:space="preserve"> [Jn. 1:18] </w:t>
      </w:r>
      <w:r w:rsidR="009F6409">
        <w:t>—calling invisibility and ineffableness the bosom of God.</w:t>
      </w:r>
      <w:r w:rsidR="00336E90">
        <w:t xml:space="preserve">”  </w:t>
      </w:r>
      <w:r w:rsidR="00336E90" w:rsidRPr="00710C37">
        <w:rPr>
          <w:sz w:val="16"/>
          <w:szCs w:val="16"/>
        </w:rPr>
        <w:t>(</w:t>
      </w:r>
      <w:r w:rsidR="00336E90" w:rsidRPr="00710C37">
        <w:rPr>
          <w:i/>
          <w:iCs/>
          <w:sz w:val="16"/>
          <w:szCs w:val="16"/>
        </w:rPr>
        <w:t>The Stromata</w:t>
      </w:r>
      <w:r w:rsidR="00336E90" w:rsidRPr="00710C37">
        <w:rPr>
          <w:sz w:val="16"/>
          <w:szCs w:val="16"/>
        </w:rPr>
        <w:t>,</w:t>
      </w:r>
      <w:r w:rsidR="00710C37" w:rsidRPr="00710C37">
        <w:rPr>
          <w:sz w:val="16"/>
          <w:szCs w:val="16"/>
        </w:rPr>
        <w:t xml:space="preserve"> 5:12, </w:t>
      </w:r>
      <w:proofErr w:type="spellStart"/>
      <w:r w:rsidR="00710C37" w:rsidRPr="00710C37">
        <w:rPr>
          <w:sz w:val="16"/>
          <w:szCs w:val="16"/>
        </w:rPr>
        <w:t>ANF</w:t>
      </w:r>
      <w:proofErr w:type="spellEnd"/>
      <w:r w:rsidR="00710C37" w:rsidRPr="00710C37">
        <w:rPr>
          <w:sz w:val="16"/>
          <w:szCs w:val="16"/>
        </w:rPr>
        <w:t>, 1885, 2:463)</w:t>
      </w:r>
    </w:p>
    <w:p w14:paraId="05E5730C" w14:textId="3991682C" w:rsidR="00226173" w:rsidRPr="00C930D5" w:rsidRDefault="00756F4A" w:rsidP="00284D3C">
      <w:pPr>
        <w:pStyle w:val="Heading6"/>
        <w:numPr>
          <w:ilvl w:val="5"/>
          <w:numId w:val="8"/>
        </w:numPr>
        <w:rPr>
          <w:bCs/>
        </w:rPr>
      </w:pPr>
      <w:r w:rsidRPr="00674F75">
        <w:rPr>
          <w:i/>
          <w:iCs/>
        </w:rPr>
        <w:t>Clement</w:t>
      </w:r>
      <w:r>
        <w:t xml:space="preserve"> [</w:t>
      </w:r>
      <w:r w:rsidR="008C7A30">
        <w:t xml:space="preserve">~AD </w:t>
      </w:r>
      <w:r>
        <w:t xml:space="preserve">207]:  </w:t>
      </w:r>
      <w:r w:rsidR="004419E8" w:rsidRPr="00C35F34">
        <w:rPr>
          <w:bCs/>
        </w:rPr>
        <w:t>“</w:t>
      </w:r>
      <w:r w:rsidR="0025737B" w:rsidRPr="00C35F34">
        <w:rPr>
          <w:b/>
        </w:rPr>
        <w:t>Mark</w:t>
      </w:r>
      <w:r w:rsidR="0025737B" w:rsidRPr="00C35F34">
        <w:rPr>
          <w:bCs/>
        </w:rPr>
        <w:t xml:space="preserve">, the follower of Peter, while Peter publicly preached the Gospel at Rome before some of Cæsar’s equites, and adduced many testimonies to Christ, in order that thereby they </w:t>
      </w:r>
      <w:r w:rsidR="0025737B" w:rsidRPr="00C35F34">
        <w:rPr>
          <w:bCs/>
        </w:rPr>
        <w:lastRenderedPageBreak/>
        <w:t xml:space="preserve">might be able to commit to memory what was spoken, of what was spoken by Peter, wrote entirely what is called the </w:t>
      </w:r>
      <w:r w:rsidR="0025737B" w:rsidRPr="00C35F34">
        <w:rPr>
          <w:b/>
        </w:rPr>
        <w:t>Gospel according to Mark</w:t>
      </w:r>
      <w:r w:rsidR="0025737B" w:rsidRPr="00C35F34">
        <w:rPr>
          <w:bCs/>
        </w:rPr>
        <w:t xml:space="preserve">. As </w:t>
      </w:r>
      <w:r w:rsidR="0025737B" w:rsidRPr="00C35F34">
        <w:rPr>
          <w:b/>
        </w:rPr>
        <w:t>Luke</w:t>
      </w:r>
      <w:r w:rsidR="0025737B" w:rsidRPr="00C35F34">
        <w:rPr>
          <w:bCs/>
        </w:rPr>
        <w:t xml:space="preserve"> also may be </w:t>
      </w:r>
      <w:proofErr w:type="spellStart"/>
      <w:r w:rsidR="0025737B" w:rsidRPr="00C35F34">
        <w:rPr>
          <w:bCs/>
        </w:rPr>
        <w:t>recognised</w:t>
      </w:r>
      <w:proofErr w:type="spellEnd"/>
      <w:r w:rsidR="0025737B" w:rsidRPr="00C35F34">
        <w:rPr>
          <w:bCs/>
        </w:rPr>
        <w:t xml:space="preserve"> by the style, both to have composed the </w:t>
      </w:r>
      <w:r w:rsidR="0025737B" w:rsidRPr="00C35F34">
        <w:rPr>
          <w:b/>
        </w:rPr>
        <w:t>Acts of the Apostles</w:t>
      </w:r>
      <w:r w:rsidR="0025737B" w:rsidRPr="00C35F34">
        <w:rPr>
          <w:bCs/>
        </w:rPr>
        <w:t xml:space="preserve">, and to have </w:t>
      </w:r>
      <w:r w:rsidR="0025737B" w:rsidRPr="00C35F34">
        <w:rPr>
          <w:b/>
        </w:rPr>
        <w:t>translated Paul’s Epistle to the Hebrews</w:t>
      </w:r>
      <w:r w:rsidR="0025737B" w:rsidRPr="00C35F34">
        <w:rPr>
          <w:bCs/>
        </w:rPr>
        <w:t>.</w:t>
      </w:r>
      <w:r w:rsidR="00C35F34" w:rsidRPr="00C35F34">
        <w:rPr>
          <w:bCs/>
        </w:rPr>
        <w:t xml:space="preserve">”  </w:t>
      </w:r>
      <w:r w:rsidR="00C35F34" w:rsidRPr="00C35F34">
        <w:rPr>
          <w:bCs/>
          <w:sz w:val="16"/>
          <w:szCs w:val="16"/>
        </w:rPr>
        <w:t>(Bold emphasis added,</w:t>
      </w:r>
      <w:r w:rsidR="00C35F34" w:rsidRPr="00C35F34">
        <w:rPr>
          <w:bCs/>
        </w:rPr>
        <w:t xml:space="preserve"> </w:t>
      </w:r>
      <w:r w:rsidR="0025737B" w:rsidRPr="00226173">
        <w:rPr>
          <w:bCs/>
          <w:sz w:val="16"/>
          <w:szCs w:val="16"/>
        </w:rPr>
        <w:t xml:space="preserve">“Fragments of Clemens </w:t>
      </w:r>
      <w:proofErr w:type="spellStart"/>
      <w:r w:rsidR="0025737B" w:rsidRPr="00226173">
        <w:rPr>
          <w:bCs/>
          <w:sz w:val="16"/>
          <w:szCs w:val="16"/>
        </w:rPr>
        <w:t>Alexandrinus</w:t>
      </w:r>
      <w:proofErr w:type="spellEnd"/>
      <w:r w:rsidR="00226173" w:rsidRPr="00226173">
        <w:rPr>
          <w:bCs/>
          <w:sz w:val="16"/>
          <w:szCs w:val="16"/>
        </w:rPr>
        <w:t>,</w:t>
      </w:r>
      <w:r w:rsidR="0025737B" w:rsidRPr="00226173">
        <w:rPr>
          <w:bCs/>
          <w:sz w:val="16"/>
          <w:szCs w:val="16"/>
        </w:rPr>
        <w:t xml:space="preserve">” </w:t>
      </w:r>
      <w:proofErr w:type="spellStart"/>
      <w:r w:rsidR="00226173" w:rsidRPr="00226173">
        <w:rPr>
          <w:bCs/>
          <w:sz w:val="16"/>
          <w:szCs w:val="16"/>
        </w:rPr>
        <w:t>ANF</w:t>
      </w:r>
      <w:proofErr w:type="spellEnd"/>
      <w:r w:rsidR="00226173" w:rsidRPr="00226173">
        <w:rPr>
          <w:bCs/>
          <w:sz w:val="16"/>
          <w:szCs w:val="16"/>
        </w:rPr>
        <w:t>, 1885, 2:573)</w:t>
      </w:r>
    </w:p>
    <w:p w14:paraId="22D9CAED" w14:textId="77777777" w:rsidR="00F10049" w:rsidRPr="00E6467C" w:rsidRDefault="00F10049" w:rsidP="00F10049">
      <w:pPr>
        <w:pStyle w:val="Heading6"/>
        <w:numPr>
          <w:ilvl w:val="5"/>
          <w:numId w:val="1"/>
        </w:numPr>
        <w:rPr>
          <w:i/>
          <w:iCs/>
        </w:rPr>
      </w:pPr>
      <w:r w:rsidRPr="00E6467C">
        <w:rPr>
          <w:i/>
          <w:iCs/>
        </w:rPr>
        <w:t>Eusebius quoting Clement of Alexandria</w:t>
      </w:r>
      <w:r>
        <w:t xml:space="preserve">:  “And such a ray of godliness shone forth on the minds of Peter’s hearers, that they were not satisfied with the once hearing or with the unwritten teaching of the divine proclamation, but with all manner of entreaties importuned </w:t>
      </w:r>
      <w:r w:rsidRPr="00E6467C">
        <w:rPr>
          <w:b/>
          <w:bCs/>
        </w:rPr>
        <w:t>Mark</w:t>
      </w:r>
      <w:r>
        <w:t xml:space="preserve">, to whom the </w:t>
      </w:r>
      <w:r w:rsidRPr="00E6467C">
        <w:rPr>
          <w:b/>
          <w:bCs/>
        </w:rPr>
        <w:t>Gospel</w:t>
      </w:r>
      <w:r>
        <w:t xml:space="preserve"> is ascribed, he being the </w:t>
      </w:r>
      <w:r w:rsidRPr="00E6467C">
        <w:rPr>
          <w:b/>
          <w:bCs/>
        </w:rPr>
        <w:t>companion of Peter</w:t>
      </w:r>
      <w:r>
        <w:t xml:space="preserve">, that he would </w:t>
      </w:r>
      <w:r w:rsidRPr="00E6467C">
        <w:rPr>
          <w:b/>
          <w:bCs/>
        </w:rPr>
        <w:t>leave in writing a record of the teaching which had been delivered to them verbally</w:t>
      </w:r>
      <w:r>
        <w:t xml:space="preserve">; and did not let the man alone till they prevailed upon him; and so to them we owe the </w:t>
      </w:r>
      <w:r w:rsidRPr="00E6467C">
        <w:rPr>
          <w:b/>
          <w:bCs/>
        </w:rPr>
        <w:t>Scripture</w:t>
      </w:r>
      <w:r>
        <w:t xml:space="preserve"> called the </w:t>
      </w:r>
      <w:r w:rsidRPr="00E6467C">
        <w:rPr>
          <w:b/>
          <w:bCs/>
        </w:rPr>
        <w:t>‘Gospel by Mark.’</w:t>
      </w:r>
      <w:r>
        <w:t xml:space="preserve"> On learning what had been done, through the revelation of the Spirit, it is said that the apostle was delighted with the enthusiasm of the </w:t>
      </w:r>
      <w:proofErr w:type="gramStart"/>
      <w:r>
        <w:t>men, and</w:t>
      </w:r>
      <w:proofErr w:type="gramEnd"/>
      <w:r>
        <w:t xml:space="preserve"> </w:t>
      </w:r>
      <w:r w:rsidRPr="00E6467C">
        <w:rPr>
          <w:b/>
          <w:bCs/>
        </w:rPr>
        <w:t>sanctioned the composition</w:t>
      </w:r>
      <w:r>
        <w:t xml:space="preserve"> for reading in the Churches. Clemens gives the narrative in the sixth book of the Hypotyposes.”  </w:t>
      </w:r>
      <w:r w:rsidRPr="00E6467C">
        <w:rPr>
          <w:sz w:val="16"/>
          <w:szCs w:val="16"/>
        </w:rPr>
        <w:t>(Bold emphasis added,</w:t>
      </w:r>
      <w:r>
        <w:t xml:space="preserve"> </w:t>
      </w:r>
      <w:r w:rsidRPr="005A3A06">
        <w:rPr>
          <w:sz w:val="16"/>
          <w:szCs w:val="16"/>
        </w:rPr>
        <w:t xml:space="preserve">“Fragments of Clemens </w:t>
      </w:r>
      <w:proofErr w:type="spellStart"/>
      <w:r w:rsidRPr="005A3A06">
        <w:rPr>
          <w:sz w:val="16"/>
          <w:szCs w:val="16"/>
        </w:rPr>
        <w:t>Alexandrinus</w:t>
      </w:r>
      <w:proofErr w:type="spellEnd"/>
      <w:r w:rsidRPr="005A3A06">
        <w:rPr>
          <w:sz w:val="16"/>
          <w:szCs w:val="16"/>
        </w:rPr>
        <w:t xml:space="preserve">,” </w:t>
      </w:r>
      <w:proofErr w:type="spellStart"/>
      <w:r w:rsidRPr="005A3A06">
        <w:rPr>
          <w:sz w:val="16"/>
          <w:szCs w:val="16"/>
        </w:rPr>
        <w:t>ANF</w:t>
      </w:r>
      <w:proofErr w:type="spellEnd"/>
      <w:r w:rsidRPr="005A3A06">
        <w:rPr>
          <w:sz w:val="16"/>
          <w:szCs w:val="16"/>
        </w:rPr>
        <w:t>, 1885, 2:579)</w:t>
      </w:r>
    </w:p>
    <w:p w14:paraId="0449BB51" w14:textId="411283AC" w:rsidR="005A7BBD" w:rsidRPr="00017012" w:rsidRDefault="005A7BBD" w:rsidP="00284D3C">
      <w:pPr>
        <w:pStyle w:val="Heading6"/>
        <w:numPr>
          <w:ilvl w:val="5"/>
          <w:numId w:val="8"/>
        </w:numPr>
        <w:rPr>
          <w:bCs/>
        </w:rPr>
      </w:pPr>
      <w:r w:rsidRPr="00017012">
        <w:rPr>
          <w:i/>
          <w:iCs/>
        </w:rPr>
        <w:t>Eusebius quoting Clement</w:t>
      </w:r>
      <w:r w:rsidR="00F611A1">
        <w:rPr>
          <w:i/>
          <w:iCs/>
        </w:rPr>
        <w:t xml:space="preserve"> of Alexandria</w:t>
      </w:r>
      <w:r w:rsidRPr="00017012">
        <w:rPr>
          <w:bCs/>
        </w:rPr>
        <w:t xml:space="preserve">:  “5 </w:t>
      </w:r>
      <w:r w:rsidR="00B51B9F" w:rsidRPr="00017012">
        <w:rPr>
          <w:bCs/>
        </w:rPr>
        <w:t>…</w:t>
      </w:r>
      <w:r w:rsidRPr="00017012">
        <w:rPr>
          <w:bCs/>
        </w:rPr>
        <w:t xml:space="preserve">Nevertheless, of all the disciples of the Lord, only </w:t>
      </w:r>
      <w:r w:rsidRPr="00017012">
        <w:rPr>
          <w:b/>
        </w:rPr>
        <w:t>Matthew</w:t>
      </w:r>
      <w:r w:rsidRPr="00017012">
        <w:rPr>
          <w:bCs/>
        </w:rPr>
        <w:t xml:space="preserve"> and </w:t>
      </w:r>
      <w:r w:rsidRPr="00017012">
        <w:rPr>
          <w:b/>
        </w:rPr>
        <w:t>John</w:t>
      </w:r>
      <w:r w:rsidRPr="00017012">
        <w:rPr>
          <w:bCs/>
        </w:rPr>
        <w:t xml:space="preserve"> have left us </w:t>
      </w:r>
      <w:r w:rsidRPr="00017012">
        <w:rPr>
          <w:b/>
        </w:rPr>
        <w:t>written memorials</w:t>
      </w:r>
      <w:r w:rsidRPr="00017012">
        <w:rPr>
          <w:bCs/>
        </w:rPr>
        <w:t>, and they, tradition says, were led to write only under the pressure of necessity.</w:t>
      </w:r>
      <w:r w:rsidR="006928EB">
        <w:rPr>
          <w:bCs/>
        </w:rPr>
        <w:br/>
        <w:t xml:space="preserve">   “</w:t>
      </w:r>
      <w:r w:rsidRPr="00017012">
        <w:rPr>
          <w:bCs/>
        </w:rPr>
        <w:t xml:space="preserve">6 For </w:t>
      </w:r>
      <w:r w:rsidRPr="00017012">
        <w:rPr>
          <w:b/>
        </w:rPr>
        <w:t>Matthew</w:t>
      </w:r>
      <w:r w:rsidRPr="00017012">
        <w:rPr>
          <w:bCs/>
        </w:rPr>
        <w:t xml:space="preserve">, who had at first preached to the </w:t>
      </w:r>
      <w:r w:rsidRPr="00017012">
        <w:rPr>
          <w:b/>
        </w:rPr>
        <w:t>Hebrews</w:t>
      </w:r>
      <w:r w:rsidRPr="00017012">
        <w:rPr>
          <w:bCs/>
        </w:rPr>
        <w:t xml:space="preserve">, when he was about to go to other peoples, committed his </w:t>
      </w:r>
      <w:r w:rsidRPr="00017012">
        <w:rPr>
          <w:b/>
        </w:rPr>
        <w:t>Gospel</w:t>
      </w:r>
      <w:r w:rsidRPr="00017012">
        <w:rPr>
          <w:bCs/>
        </w:rPr>
        <w:t xml:space="preserve"> to writing in </w:t>
      </w:r>
      <w:r w:rsidRPr="00017012">
        <w:rPr>
          <w:b/>
        </w:rPr>
        <w:t>his native tongue</w:t>
      </w:r>
      <w:r w:rsidRPr="00017012">
        <w:rPr>
          <w:bCs/>
        </w:rPr>
        <w:t>, and thus compensated those whom he was obliged to leave for the loss of his presence.</w:t>
      </w:r>
      <w:r w:rsidR="006928EB">
        <w:rPr>
          <w:bCs/>
        </w:rPr>
        <w:br/>
        <w:t xml:space="preserve">   “</w:t>
      </w:r>
      <w:r w:rsidRPr="00017012">
        <w:rPr>
          <w:bCs/>
        </w:rPr>
        <w:t xml:space="preserve">7 And when </w:t>
      </w:r>
      <w:r w:rsidRPr="00017012">
        <w:rPr>
          <w:b/>
        </w:rPr>
        <w:t>Mark</w:t>
      </w:r>
      <w:r w:rsidRPr="00017012">
        <w:rPr>
          <w:bCs/>
        </w:rPr>
        <w:t xml:space="preserve"> and </w:t>
      </w:r>
      <w:r w:rsidRPr="00017012">
        <w:rPr>
          <w:b/>
        </w:rPr>
        <w:t>Luke</w:t>
      </w:r>
      <w:r w:rsidRPr="00017012">
        <w:rPr>
          <w:bCs/>
        </w:rPr>
        <w:t xml:space="preserve"> had already published their </w:t>
      </w:r>
      <w:r w:rsidRPr="00017012">
        <w:rPr>
          <w:b/>
        </w:rPr>
        <w:t>Gospels</w:t>
      </w:r>
      <w:r w:rsidRPr="00017012">
        <w:rPr>
          <w:bCs/>
        </w:rPr>
        <w:t xml:space="preserve">, they say that </w:t>
      </w:r>
      <w:r w:rsidRPr="00017012">
        <w:rPr>
          <w:b/>
        </w:rPr>
        <w:t>John</w:t>
      </w:r>
      <w:r w:rsidRPr="00017012">
        <w:rPr>
          <w:bCs/>
        </w:rPr>
        <w:t xml:space="preserve">, who had employed all his time in proclaiming the </w:t>
      </w:r>
      <w:r w:rsidRPr="00017012">
        <w:rPr>
          <w:b/>
        </w:rPr>
        <w:t>Gospel</w:t>
      </w:r>
      <w:r w:rsidRPr="00017012">
        <w:rPr>
          <w:bCs/>
        </w:rPr>
        <w:t xml:space="preserve"> </w:t>
      </w:r>
      <w:r w:rsidRPr="00017012">
        <w:rPr>
          <w:b/>
        </w:rPr>
        <w:t>orally</w:t>
      </w:r>
      <w:r w:rsidRPr="00017012">
        <w:rPr>
          <w:bCs/>
        </w:rPr>
        <w:t xml:space="preserve">, finally proceeded to write for the following reason. The three Gospels already mentioned having come into the hands of all and into his own too, they say that he accepted them and bore witness to their truthfulness; but that there was </w:t>
      </w:r>
      <w:r w:rsidRPr="00017012">
        <w:rPr>
          <w:b/>
        </w:rPr>
        <w:t>lacking</w:t>
      </w:r>
      <w:r w:rsidRPr="00017012">
        <w:rPr>
          <w:bCs/>
        </w:rPr>
        <w:t xml:space="preserve"> in them an account of the </w:t>
      </w:r>
      <w:r w:rsidRPr="00017012">
        <w:rPr>
          <w:b/>
        </w:rPr>
        <w:t>deeds</w:t>
      </w:r>
      <w:r w:rsidRPr="00017012">
        <w:rPr>
          <w:bCs/>
        </w:rPr>
        <w:t xml:space="preserve"> done by Christ at the </w:t>
      </w:r>
      <w:r w:rsidRPr="00017012">
        <w:rPr>
          <w:b/>
        </w:rPr>
        <w:t>beginning</w:t>
      </w:r>
      <w:r w:rsidRPr="00017012">
        <w:rPr>
          <w:bCs/>
        </w:rPr>
        <w:t xml:space="preserve"> of his ministry.</w:t>
      </w:r>
      <w:r w:rsidR="006928EB">
        <w:rPr>
          <w:bCs/>
        </w:rPr>
        <w:br/>
        <w:t xml:space="preserve">   “</w:t>
      </w:r>
      <w:r w:rsidRPr="00017012">
        <w:rPr>
          <w:bCs/>
        </w:rPr>
        <w:t xml:space="preserve">8 And this indeed is true. For it is evident that the three evangelists recorded only </w:t>
      </w:r>
      <w:r w:rsidRPr="0082578D">
        <w:rPr>
          <w:b/>
        </w:rPr>
        <w:t xml:space="preserve">the deeds done by the </w:t>
      </w:r>
      <w:proofErr w:type="spellStart"/>
      <w:r w:rsidRPr="0082578D">
        <w:rPr>
          <w:b/>
        </w:rPr>
        <w:t>Saviour</w:t>
      </w:r>
      <w:proofErr w:type="spellEnd"/>
      <w:r w:rsidRPr="0082578D">
        <w:rPr>
          <w:b/>
        </w:rPr>
        <w:t xml:space="preserve"> for one year</w:t>
      </w:r>
      <w:r w:rsidRPr="00017012">
        <w:rPr>
          <w:bCs/>
        </w:rPr>
        <w:t xml:space="preserve"> after the imprisonment of John the </w:t>
      </w:r>
      <w:proofErr w:type="gramStart"/>
      <w:r w:rsidRPr="00017012">
        <w:rPr>
          <w:bCs/>
        </w:rPr>
        <w:t>Baptist, and</w:t>
      </w:r>
      <w:proofErr w:type="gramEnd"/>
      <w:r w:rsidRPr="00017012">
        <w:rPr>
          <w:bCs/>
        </w:rPr>
        <w:t xml:space="preserve"> indicated this in the beginning of their account.</w:t>
      </w:r>
      <w:r w:rsidR="00017012" w:rsidRPr="00017012">
        <w:rPr>
          <w:bCs/>
        </w:rPr>
        <w:t xml:space="preserve">”  </w:t>
      </w:r>
      <w:r w:rsidR="00017012" w:rsidRPr="00017012">
        <w:rPr>
          <w:bCs/>
          <w:sz w:val="16"/>
          <w:szCs w:val="16"/>
        </w:rPr>
        <w:t>(</w:t>
      </w:r>
      <w:r w:rsidR="00017012" w:rsidRPr="00631F31">
        <w:rPr>
          <w:bCs/>
          <w:sz w:val="16"/>
          <w:szCs w:val="16"/>
        </w:rPr>
        <w:t xml:space="preserve">Bold emphasis added, </w:t>
      </w:r>
      <w:r w:rsidRPr="00631F31">
        <w:rPr>
          <w:bCs/>
          <w:sz w:val="16"/>
          <w:szCs w:val="16"/>
        </w:rPr>
        <w:t>“The Church History of Eusebius</w:t>
      </w:r>
      <w:r w:rsidR="00017012" w:rsidRPr="00631F31">
        <w:rPr>
          <w:bCs/>
          <w:sz w:val="16"/>
          <w:szCs w:val="16"/>
        </w:rPr>
        <w:t>,</w:t>
      </w:r>
      <w:r w:rsidRPr="00631F31">
        <w:rPr>
          <w:bCs/>
          <w:sz w:val="16"/>
          <w:szCs w:val="16"/>
        </w:rPr>
        <w:t>”</w:t>
      </w:r>
      <w:r w:rsidR="006B06B4">
        <w:rPr>
          <w:bCs/>
          <w:sz w:val="16"/>
          <w:szCs w:val="16"/>
        </w:rPr>
        <w:t>3:24:</w:t>
      </w:r>
      <w:r w:rsidR="00E811DE">
        <w:rPr>
          <w:bCs/>
          <w:sz w:val="16"/>
          <w:szCs w:val="16"/>
        </w:rPr>
        <w:t>5</w:t>
      </w:r>
      <w:r w:rsidR="006B06B4">
        <w:rPr>
          <w:bCs/>
          <w:sz w:val="16"/>
          <w:szCs w:val="16"/>
        </w:rPr>
        <w:t>-</w:t>
      </w:r>
      <w:r w:rsidR="00E811DE">
        <w:rPr>
          <w:bCs/>
          <w:sz w:val="16"/>
          <w:szCs w:val="16"/>
        </w:rPr>
        <w:t>8</w:t>
      </w:r>
      <w:r w:rsidR="006B06B4">
        <w:rPr>
          <w:bCs/>
          <w:sz w:val="16"/>
          <w:szCs w:val="16"/>
        </w:rPr>
        <w:t xml:space="preserve">, </w:t>
      </w:r>
      <w:r w:rsidRPr="00631F31">
        <w:rPr>
          <w:bCs/>
          <w:sz w:val="16"/>
          <w:szCs w:val="16"/>
        </w:rPr>
        <w:t xml:space="preserve"> </w:t>
      </w:r>
      <w:proofErr w:type="spellStart"/>
      <w:r w:rsidR="002C2DF1" w:rsidRPr="00631F31">
        <w:rPr>
          <w:bCs/>
          <w:sz w:val="16"/>
          <w:szCs w:val="16"/>
        </w:rPr>
        <w:t>NPNF</w:t>
      </w:r>
      <w:proofErr w:type="spellEnd"/>
      <w:r w:rsidR="00631F31" w:rsidRPr="00631F31">
        <w:rPr>
          <w:bCs/>
          <w:sz w:val="16"/>
          <w:szCs w:val="16"/>
        </w:rPr>
        <w:t>, 1890, 2.1:152-153</w:t>
      </w:r>
      <w:r w:rsidR="00631F31">
        <w:rPr>
          <w:bCs/>
        </w:rPr>
        <w:t>)</w:t>
      </w:r>
    </w:p>
    <w:p w14:paraId="3DCABD17" w14:textId="2B70697F" w:rsidR="00DF3330" w:rsidRDefault="00F611A1" w:rsidP="00284D3C">
      <w:pPr>
        <w:pStyle w:val="Heading6"/>
        <w:numPr>
          <w:ilvl w:val="5"/>
          <w:numId w:val="8"/>
        </w:numPr>
        <w:rPr>
          <w:bCs/>
        </w:rPr>
      </w:pPr>
      <w:r w:rsidRPr="00017012">
        <w:rPr>
          <w:i/>
          <w:iCs/>
        </w:rPr>
        <w:t>Eusebius quoting Clement</w:t>
      </w:r>
      <w:r>
        <w:rPr>
          <w:i/>
          <w:iCs/>
        </w:rPr>
        <w:t xml:space="preserve"> of Alexandria</w:t>
      </w:r>
      <w:r w:rsidR="000C69F0" w:rsidRPr="00A9687B">
        <w:rPr>
          <w:bCs/>
        </w:rPr>
        <w:t>:  “</w:t>
      </w:r>
      <w:r w:rsidR="005F038D" w:rsidRPr="00A9687B">
        <w:rPr>
          <w:bCs/>
        </w:rPr>
        <w:t xml:space="preserve">11 They say, therefore, that </w:t>
      </w:r>
      <w:r w:rsidR="005F038D" w:rsidRPr="0062162C">
        <w:rPr>
          <w:b/>
        </w:rPr>
        <w:t>the apostle John</w:t>
      </w:r>
      <w:r w:rsidR="005F038D" w:rsidRPr="00A9687B">
        <w:rPr>
          <w:bCs/>
        </w:rPr>
        <w:t xml:space="preserve">, being asked to do it for this reason, gave in his Gospel an account of </w:t>
      </w:r>
      <w:r w:rsidR="005F038D" w:rsidRPr="00F666AA">
        <w:rPr>
          <w:b/>
        </w:rPr>
        <w:t>the period which had been omitted</w:t>
      </w:r>
      <w:r w:rsidR="005F038D" w:rsidRPr="00A9687B">
        <w:rPr>
          <w:bCs/>
        </w:rPr>
        <w:t xml:space="preserve"> by the earlier evangelists, and of the deeds done by the </w:t>
      </w:r>
      <w:proofErr w:type="spellStart"/>
      <w:r w:rsidR="005F038D" w:rsidRPr="00A9687B">
        <w:rPr>
          <w:bCs/>
        </w:rPr>
        <w:t>Saviour</w:t>
      </w:r>
      <w:proofErr w:type="spellEnd"/>
      <w:r w:rsidR="005F038D" w:rsidRPr="00A9687B">
        <w:rPr>
          <w:bCs/>
        </w:rPr>
        <w:t xml:space="preserve"> during that period; that is, of those which were done </w:t>
      </w:r>
      <w:r w:rsidR="005F038D" w:rsidRPr="00F666AA">
        <w:rPr>
          <w:b/>
        </w:rPr>
        <w:t>before the imprisonment of the Baptist</w:t>
      </w:r>
      <w:r w:rsidR="005F038D" w:rsidRPr="00A9687B">
        <w:rPr>
          <w:bCs/>
        </w:rPr>
        <w:t>…</w:t>
      </w:r>
      <w:r w:rsidR="00DF3330" w:rsidRPr="00A9687B">
        <w:rPr>
          <w:bCs/>
        </w:rPr>
        <w:t>.</w:t>
      </w:r>
      <w:r w:rsidR="00E43459">
        <w:rPr>
          <w:bCs/>
        </w:rPr>
        <w:br/>
        <w:t xml:space="preserve">   “</w:t>
      </w:r>
      <w:r w:rsidR="00DF3330" w:rsidRPr="00A9687B">
        <w:rPr>
          <w:bCs/>
        </w:rPr>
        <w:t xml:space="preserve">12 </w:t>
      </w:r>
      <w:r w:rsidR="00DF3330" w:rsidRPr="00A9687B">
        <w:rPr>
          <w:b/>
        </w:rPr>
        <w:t>John</w:t>
      </w:r>
      <w:r w:rsidR="00DF3330" w:rsidRPr="00A9687B">
        <w:rPr>
          <w:bCs/>
        </w:rPr>
        <w:t xml:space="preserve"> accordingly, in his </w:t>
      </w:r>
      <w:r w:rsidR="00DF3330" w:rsidRPr="00A9687B">
        <w:rPr>
          <w:b/>
        </w:rPr>
        <w:t>Gospel</w:t>
      </w:r>
      <w:r w:rsidR="00DF3330" w:rsidRPr="00A9687B">
        <w:rPr>
          <w:bCs/>
        </w:rPr>
        <w:t xml:space="preserve">, records the </w:t>
      </w:r>
      <w:r w:rsidR="00DF3330" w:rsidRPr="00A9687B">
        <w:rPr>
          <w:b/>
        </w:rPr>
        <w:t>deeds</w:t>
      </w:r>
      <w:r w:rsidR="00DF3330" w:rsidRPr="00A9687B">
        <w:rPr>
          <w:bCs/>
        </w:rPr>
        <w:t xml:space="preserve"> of Christ which were </w:t>
      </w:r>
      <w:r w:rsidR="00DF3330" w:rsidRPr="00A9687B">
        <w:rPr>
          <w:b/>
        </w:rPr>
        <w:t>performed before the Baptist</w:t>
      </w:r>
      <w:r w:rsidR="00DF3330" w:rsidRPr="00A9687B">
        <w:rPr>
          <w:bCs/>
        </w:rPr>
        <w:t xml:space="preserve"> </w:t>
      </w:r>
      <w:r w:rsidR="00DF3330" w:rsidRPr="00A9687B">
        <w:rPr>
          <w:b/>
        </w:rPr>
        <w:t>was cast into prison</w:t>
      </w:r>
      <w:r w:rsidR="00DF3330" w:rsidRPr="00A9687B">
        <w:rPr>
          <w:bCs/>
        </w:rPr>
        <w:t xml:space="preserve">, but the other three evangelists mention the </w:t>
      </w:r>
      <w:r w:rsidR="00DF3330" w:rsidRPr="00A9687B">
        <w:rPr>
          <w:b/>
        </w:rPr>
        <w:t>events which happened after that time</w:t>
      </w:r>
      <w:r w:rsidR="00DF3330" w:rsidRPr="00A9687B">
        <w:rPr>
          <w:bCs/>
        </w:rPr>
        <w:t>.</w:t>
      </w:r>
      <w:r w:rsidR="00A9687B" w:rsidRPr="00A9687B">
        <w:rPr>
          <w:bCs/>
        </w:rPr>
        <w:br/>
      </w:r>
      <w:r w:rsidR="00A9687B" w:rsidRPr="00A9687B">
        <w:rPr>
          <w:bCs/>
        </w:rPr>
        <w:lastRenderedPageBreak/>
        <w:t xml:space="preserve">   “</w:t>
      </w:r>
      <w:r w:rsidR="00DF3330" w:rsidRPr="00A9687B">
        <w:rPr>
          <w:bCs/>
        </w:rPr>
        <w:t xml:space="preserve">13 One who understands this can no longer think that the </w:t>
      </w:r>
      <w:r w:rsidR="00DF3330" w:rsidRPr="00146500">
        <w:rPr>
          <w:b/>
        </w:rPr>
        <w:t>Gospels</w:t>
      </w:r>
      <w:r w:rsidR="00DF3330" w:rsidRPr="00A9687B">
        <w:rPr>
          <w:bCs/>
        </w:rPr>
        <w:t xml:space="preserve"> are at </w:t>
      </w:r>
      <w:r w:rsidR="00DF3330" w:rsidRPr="00146500">
        <w:rPr>
          <w:b/>
        </w:rPr>
        <w:t>variance</w:t>
      </w:r>
      <w:r w:rsidR="00DF3330" w:rsidRPr="00A9687B">
        <w:rPr>
          <w:bCs/>
        </w:rPr>
        <w:t xml:space="preserve"> with one another, inasmuch as the Gospel according to John contains the </w:t>
      </w:r>
      <w:r w:rsidR="00DF3330" w:rsidRPr="00146500">
        <w:rPr>
          <w:b/>
        </w:rPr>
        <w:t>first acts of Christ</w:t>
      </w:r>
      <w:r w:rsidR="00DF3330" w:rsidRPr="00A9687B">
        <w:rPr>
          <w:bCs/>
        </w:rPr>
        <w:t xml:space="preserve">, while the others give an account of the </w:t>
      </w:r>
      <w:r w:rsidR="00DF3330" w:rsidRPr="00146500">
        <w:rPr>
          <w:b/>
        </w:rPr>
        <w:t>latter part of his life</w:t>
      </w:r>
      <w:r w:rsidR="00DF3330" w:rsidRPr="00A9687B">
        <w:rPr>
          <w:bCs/>
        </w:rPr>
        <w:t xml:space="preserve">. And the genealogy of our </w:t>
      </w:r>
      <w:proofErr w:type="spellStart"/>
      <w:r w:rsidR="00DF3330" w:rsidRPr="00A9687B">
        <w:rPr>
          <w:bCs/>
        </w:rPr>
        <w:t>Saviour</w:t>
      </w:r>
      <w:proofErr w:type="spellEnd"/>
      <w:r w:rsidR="00DF3330" w:rsidRPr="00A9687B">
        <w:rPr>
          <w:bCs/>
        </w:rPr>
        <w:t xml:space="preserve"> according to the flesh John quite naturally omitted, because it had been already given by Matthew and Luke, and began with the doctrine of his divinity, which had, as it were, been reserved for him, as their superior, by the divine Spirit.</w:t>
      </w:r>
      <w:r w:rsidR="00146500">
        <w:rPr>
          <w:bCs/>
        </w:rPr>
        <w:t xml:space="preserve">”  </w:t>
      </w:r>
      <w:r w:rsidR="00146500" w:rsidRPr="00017012">
        <w:rPr>
          <w:bCs/>
          <w:sz w:val="16"/>
          <w:szCs w:val="16"/>
        </w:rPr>
        <w:t>(</w:t>
      </w:r>
      <w:r w:rsidR="00146500" w:rsidRPr="00631F31">
        <w:rPr>
          <w:bCs/>
          <w:sz w:val="16"/>
          <w:szCs w:val="16"/>
        </w:rPr>
        <w:t>Bold emphasis added, “The Church History of Eusebius,”</w:t>
      </w:r>
      <w:r w:rsidR="00146500">
        <w:rPr>
          <w:bCs/>
          <w:sz w:val="16"/>
          <w:szCs w:val="16"/>
        </w:rPr>
        <w:t xml:space="preserve">3:24:11-13, </w:t>
      </w:r>
      <w:r w:rsidR="00146500" w:rsidRPr="00631F31">
        <w:rPr>
          <w:bCs/>
          <w:sz w:val="16"/>
          <w:szCs w:val="16"/>
        </w:rPr>
        <w:t xml:space="preserve"> </w:t>
      </w:r>
      <w:proofErr w:type="spellStart"/>
      <w:r w:rsidR="00146500" w:rsidRPr="00631F31">
        <w:rPr>
          <w:bCs/>
          <w:sz w:val="16"/>
          <w:szCs w:val="16"/>
        </w:rPr>
        <w:t>NPNF</w:t>
      </w:r>
      <w:proofErr w:type="spellEnd"/>
      <w:r w:rsidR="00146500" w:rsidRPr="00631F31">
        <w:rPr>
          <w:bCs/>
          <w:sz w:val="16"/>
          <w:szCs w:val="16"/>
        </w:rPr>
        <w:t>, 1890, 2.1:153</w:t>
      </w:r>
      <w:r w:rsidR="00146500">
        <w:rPr>
          <w:bCs/>
        </w:rPr>
        <w:t>)</w:t>
      </w:r>
    </w:p>
    <w:p w14:paraId="1A01F4D4" w14:textId="64E7D55E" w:rsidR="00111BB1" w:rsidRPr="00A9687B" w:rsidRDefault="00D531CB" w:rsidP="00284D3C">
      <w:pPr>
        <w:pStyle w:val="Heading6"/>
        <w:numPr>
          <w:ilvl w:val="5"/>
          <w:numId w:val="8"/>
        </w:numPr>
        <w:rPr>
          <w:bCs/>
        </w:rPr>
      </w:pPr>
      <w:r w:rsidRPr="00D531CB">
        <w:rPr>
          <w:bCs/>
          <w:i/>
          <w:iCs/>
        </w:rPr>
        <w:t>Eusebius referring to Clement of Alexandria</w:t>
      </w:r>
      <w:r>
        <w:rPr>
          <w:bCs/>
        </w:rPr>
        <w:t xml:space="preserve">:  </w:t>
      </w:r>
      <w:r w:rsidR="004E4123" w:rsidRPr="004E4123">
        <w:rPr>
          <w:bCs/>
        </w:rPr>
        <w:t xml:space="preserve">“6 The </w:t>
      </w:r>
      <w:r w:rsidR="004E4123" w:rsidRPr="004E4123">
        <w:rPr>
          <w:b/>
        </w:rPr>
        <w:t>Gospels</w:t>
      </w:r>
      <w:r w:rsidR="004E4123" w:rsidRPr="004E4123">
        <w:rPr>
          <w:bCs/>
        </w:rPr>
        <w:t xml:space="preserve"> </w:t>
      </w:r>
      <w:proofErr w:type="gramStart"/>
      <w:r w:rsidR="004E4123" w:rsidRPr="004E4123">
        <w:rPr>
          <w:bCs/>
        </w:rPr>
        <w:t>containing</w:t>
      </w:r>
      <w:proofErr w:type="gramEnd"/>
      <w:r w:rsidR="004E4123" w:rsidRPr="004E4123">
        <w:rPr>
          <w:bCs/>
        </w:rPr>
        <w:t xml:space="preserve"> the genealogies, he [Clement] says, were </w:t>
      </w:r>
      <w:r w:rsidR="004E4123" w:rsidRPr="004E4123">
        <w:rPr>
          <w:b/>
        </w:rPr>
        <w:t>written first</w:t>
      </w:r>
      <w:r w:rsidR="004E4123" w:rsidRPr="004E4123">
        <w:rPr>
          <w:bCs/>
        </w:rPr>
        <w:t xml:space="preserve">. The Gospel according to </w:t>
      </w:r>
      <w:r w:rsidR="004E4123" w:rsidRPr="004E4123">
        <w:rPr>
          <w:b/>
        </w:rPr>
        <w:t>Mark</w:t>
      </w:r>
      <w:r w:rsidR="004E4123" w:rsidRPr="004E4123">
        <w:rPr>
          <w:bCs/>
        </w:rPr>
        <w:t xml:space="preserve"> had this occasion. As </w:t>
      </w:r>
      <w:r w:rsidR="004E4123" w:rsidRPr="004E4123">
        <w:rPr>
          <w:b/>
        </w:rPr>
        <w:t>Peter</w:t>
      </w:r>
      <w:r w:rsidR="004E4123" w:rsidRPr="004E4123">
        <w:rPr>
          <w:bCs/>
        </w:rPr>
        <w:t xml:space="preserve"> had preached the Word publicly at </w:t>
      </w:r>
      <w:r w:rsidR="004E4123" w:rsidRPr="004E4123">
        <w:rPr>
          <w:b/>
        </w:rPr>
        <w:t>Rome</w:t>
      </w:r>
      <w:r w:rsidR="004E4123" w:rsidRPr="004E4123">
        <w:rPr>
          <w:bCs/>
        </w:rPr>
        <w:t xml:space="preserve">, and declared the Gospel by the Spirit, many who were present </w:t>
      </w:r>
      <w:r w:rsidR="004E4123" w:rsidRPr="00767579">
        <w:rPr>
          <w:b/>
        </w:rPr>
        <w:t>requested</w:t>
      </w:r>
      <w:r w:rsidR="004E4123" w:rsidRPr="004E4123">
        <w:rPr>
          <w:bCs/>
        </w:rPr>
        <w:t xml:space="preserve"> that Mark, who had followed him for a long time and remembered his sayings, should </w:t>
      </w:r>
      <w:r w:rsidR="004E4123" w:rsidRPr="00767579">
        <w:rPr>
          <w:b/>
        </w:rPr>
        <w:t>write them out</w:t>
      </w:r>
      <w:r w:rsidR="004E4123" w:rsidRPr="004E4123">
        <w:rPr>
          <w:bCs/>
        </w:rPr>
        <w:t>. And having composed the Gospel he gave it to those who had requested it.</w:t>
      </w:r>
      <w:r w:rsidR="005D559F">
        <w:rPr>
          <w:bCs/>
        </w:rPr>
        <w:br/>
        <w:t xml:space="preserve">   “</w:t>
      </w:r>
      <w:r w:rsidR="0014000F" w:rsidRPr="00A73E5C">
        <w:rPr>
          <w:bCs/>
        </w:rPr>
        <w:t xml:space="preserve">7 When </w:t>
      </w:r>
      <w:r w:rsidR="0014000F" w:rsidRPr="00A73E5C">
        <w:rPr>
          <w:b/>
          <w:bCs/>
        </w:rPr>
        <w:t>Peter</w:t>
      </w:r>
      <w:r w:rsidR="0014000F" w:rsidRPr="00A73E5C">
        <w:rPr>
          <w:bCs/>
        </w:rPr>
        <w:t xml:space="preserve"> learned of this, he neither directly </w:t>
      </w:r>
      <w:r w:rsidR="0014000F" w:rsidRPr="00A73E5C">
        <w:rPr>
          <w:b/>
          <w:bCs/>
        </w:rPr>
        <w:t>forbade</w:t>
      </w:r>
      <w:r w:rsidR="0014000F" w:rsidRPr="00A73E5C">
        <w:rPr>
          <w:bCs/>
        </w:rPr>
        <w:t xml:space="preserve"> nor </w:t>
      </w:r>
      <w:r w:rsidR="0014000F" w:rsidRPr="00A73E5C">
        <w:rPr>
          <w:b/>
          <w:bCs/>
        </w:rPr>
        <w:t>encouraged</w:t>
      </w:r>
      <w:r w:rsidR="0014000F" w:rsidRPr="00A73E5C">
        <w:rPr>
          <w:bCs/>
        </w:rPr>
        <w:t xml:space="preserve"> it. But, last of all, </w:t>
      </w:r>
      <w:r w:rsidR="0014000F" w:rsidRPr="00A73E5C">
        <w:rPr>
          <w:b/>
          <w:bCs/>
        </w:rPr>
        <w:t>John</w:t>
      </w:r>
      <w:r w:rsidR="0014000F" w:rsidRPr="00A73E5C">
        <w:rPr>
          <w:bCs/>
        </w:rPr>
        <w:t xml:space="preserve">, perceiving that the external facts had been made plain in the Gospel, being </w:t>
      </w:r>
      <w:r w:rsidR="0014000F" w:rsidRPr="00A73E5C">
        <w:rPr>
          <w:b/>
          <w:bCs/>
        </w:rPr>
        <w:t>urged by his friends</w:t>
      </w:r>
      <w:r w:rsidR="0014000F" w:rsidRPr="00A73E5C">
        <w:rPr>
          <w:bCs/>
        </w:rPr>
        <w:t xml:space="preserve">, and </w:t>
      </w:r>
      <w:r w:rsidR="0014000F" w:rsidRPr="00A73E5C">
        <w:rPr>
          <w:b/>
          <w:bCs/>
        </w:rPr>
        <w:t>inspired by the Spirit</w:t>
      </w:r>
      <w:r w:rsidR="0014000F" w:rsidRPr="00A73E5C">
        <w:rPr>
          <w:bCs/>
        </w:rPr>
        <w:t xml:space="preserve">, composed a </w:t>
      </w:r>
      <w:r w:rsidR="0014000F" w:rsidRPr="00A73E5C">
        <w:rPr>
          <w:b/>
          <w:bCs/>
        </w:rPr>
        <w:t>spiritual Gospel</w:t>
      </w:r>
      <w:r w:rsidR="0014000F" w:rsidRPr="00A73E5C">
        <w:rPr>
          <w:bCs/>
        </w:rPr>
        <w:t xml:space="preserve">. This is the account of </w:t>
      </w:r>
      <w:r w:rsidR="0014000F" w:rsidRPr="00A73E5C">
        <w:rPr>
          <w:b/>
          <w:bCs/>
        </w:rPr>
        <w:t>Clement</w:t>
      </w:r>
      <w:r w:rsidR="0014000F" w:rsidRPr="00A73E5C">
        <w:rPr>
          <w:bCs/>
        </w:rPr>
        <w:t xml:space="preserve">.”  </w:t>
      </w:r>
      <w:r w:rsidR="0014000F" w:rsidRPr="00A73E5C">
        <w:rPr>
          <w:bCs/>
          <w:sz w:val="16"/>
          <w:szCs w:val="16"/>
        </w:rPr>
        <w:t xml:space="preserve">(“The Church History of Eusebius,” 6:14:6, </w:t>
      </w:r>
      <w:proofErr w:type="spellStart"/>
      <w:r w:rsidR="0014000F" w:rsidRPr="00A73E5C">
        <w:rPr>
          <w:bCs/>
          <w:sz w:val="16"/>
          <w:szCs w:val="16"/>
        </w:rPr>
        <w:t>NPNF</w:t>
      </w:r>
      <w:proofErr w:type="spellEnd"/>
      <w:r w:rsidR="0014000F" w:rsidRPr="00A73E5C">
        <w:rPr>
          <w:bCs/>
          <w:sz w:val="16"/>
          <w:szCs w:val="16"/>
        </w:rPr>
        <w:t>, 1890, 2.1:261)</w:t>
      </w:r>
      <w:r w:rsidR="004E4123" w:rsidRPr="004E4123">
        <w:rPr>
          <w:bCs/>
        </w:rPr>
        <w:t>”</w:t>
      </w:r>
    </w:p>
    <w:p w14:paraId="388FEDCE" w14:textId="37A99013" w:rsidR="00784483" w:rsidRPr="003A4326" w:rsidRDefault="00784483" w:rsidP="00284D3C">
      <w:pPr>
        <w:pStyle w:val="Heading4"/>
        <w:numPr>
          <w:ilvl w:val="3"/>
          <w:numId w:val="8"/>
        </w:numPr>
      </w:pPr>
      <w:r w:rsidRPr="00516EDF">
        <w:rPr>
          <w:b/>
          <w:bCs/>
        </w:rPr>
        <w:t>Irenaeus</w:t>
      </w:r>
      <w:r w:rsidR="003A4326" w:rsidRPr="003A4326">
        <w:t xml:space="preserve">  (</w:t>
      </w:r>
      <w:r w:rsidR="008C7A30">
        <w:t xml:space="preserve">~AD </w:t>
      </w:r>
      <w:r w:rsidR="003A4326" w:rsidRPr="003A4326">
        <w:t>13</w:t>
      </w:r>
      <w:r w:rsidR="000E4B90">
        <w:t>5</w:t>
      </w:r>
      <w:r w:rsidR="003A4326" w:rsidRPr="003A4326">
        <w:t>-202)</w:t>
      </w:r>
    </w:p>
    <w:p w14:paraId="04A2BE0C" w14:textId="5DBA99CE" w:rsidR="00784483" w:rsidRDefault="00B736BF" w:rsidP="00284D3C">
      <w:pPr>
        <w:pStyle w:val="Heading5"/>
        <w:numPr>
          <w:ilvl w:val="4"/>
          <w:numId w:val="8"/>
        </w:numPr>
      </w:pPr>
      <w:r w:rsidRPr="00B736BF">
        <w:rPr>
          <w:u w:val="single"/>
        </w:rPr>
        <w:t>His Credentials</w:t>
      </w:r>
      <w:r w:rsidR="00784483" w:rsidRPr="00516EDF">
        <w:t>:</w:t>
      </w:r>
    </w:p>
    <w:p w14:paraId="67A37B6E" w14:textId="53963C91" w:rsidR="00AF4DCA" w:rsidRDefault="00AF4DCA" w:rsidP="00284D3C">
      <w:pPr>
        <w:pStyle w:val="Heading6"/>
        <w:numPr>
          <w:ilvl w:val="5"/>
          <w:numId w:val="8"/>
        </w:numPr>
      </w:pPr>
      <w:r>
        <w:t>“</w:t>
      </w:r>
      <w:r w:rsidRPr="00AF4DCA">
        <w:rPr>
          <w:b/>
          <w:bCs/>
        </w:rPr>
        <w:t>Bishop</w:t>
      </w:r>
      <w:r>
        <w:t xml:space="preserve"> of </w:t>
      </w:r>
      <w:r w:rsidRPr="00AF4DCA">
        <w:rPr>
          <w:b/>
          <w:bCs/>
        </w:rPr>
        <w:t>Lyons</w:t>
      </w:r>
      <w:r>
        <w:t xml:space="preserve"> who published the most famous and influential refutation of Gnostic thought.”  </w:t>
      </w:r>
      <w:r w:rsidRPr="002737CD">
        <w:rPr>
          <w:sz w:val="16"/>
          <w:szCs w:val="16"/>
        </w:rPr>
        <w:t xml:space="preserve">(Bold emphasis added, </w:t>
      </w:r>
      <w:r w:rsidRPr="002737CD">
        <w:rPr>
          <w:i/>
          <w:iCs/>
          <w:sz w:val="16"/>
          <w:szCs w:val="16"/>
        </w:rPr>
        <w:t>Ancient Christian Commentary on Scripture: Introduction and Biographic Information</w:t>
      </w:r>
      <w:r w:rsidRPr="002737CD">
        <w:rPr>
          <w:sz w:val="16"/>
          <w:szCs w:val="16"/>
        </w:rPr>
        <w:t>, 2005, 495)</w:t>
      </w:r>
    </w:p>
    <w:p w14:paraId="408247C3" w14:textId="658C34BB" w:rsidR="00E866D7" w:rsidRPr="00516EDF" w:rsidRDefault="00E866D7" w:rsidP="00284D3C">
      <w:pPr>
        <w:pStyle w:val="Heading6"/>
        <w:numPr>
          <w:ilvl w:val="5"/>
          <w:numId w:val="8"/>
        </w:numPr>
      </w:pPr>
      <w:r w:rsidRPr="00E866D7">
        <w:rPr>
          <w:b/>
          <w:bCs/>
        </w:rPr>
        <w:t>Irenaeus</w:t>
      </w:r>
      <w:r>
        <w:t xml:space="preserve"> was a disciple of </w:t>
      </w:r>
      <w:r w:rsidRPr="00E866D7">
        <w:rPr>
          <w:b/>
          <w:bCs/>
        </w:rPr>
        <w:t>Polycarp</w:t>
      </w:r>
      <w:r>
        <w:t xml:space="preserve"> who was a disciple of </w:t>
      </w:r>
      <w:r w:rsidRPr="00E866D7">
        <w:rPr>
          <w:b/>
          <w:bCs/>
        </w:rPr>
        <w:t>John</w:t>
      </w:r>
      <w:r w:rsidR="00A6254A">
        <w:t xml:space="preserve"> </w:t>
      </w:r>
      <w:r w:rsidR="00A6254A" w:rsidRPr="00FE1112">
        <w:rPr>
          <w:sz w:val="16"/>
          <w:szCs w:val="16"/>
        </w:rPr>
        <w:t>(I</w:t>
      </w:r>
      <w:r w:rsidR="00FD4292" w:rsidRPr="00FE1112">
        <w:rPr>
          <w:sz w:val="16"/>
          <w:szCs w:val="16"/>
        </w:rPr>
        <w:t xml:space="preserve">renaeus, </w:t>
      </w:r>
      <w:r w:rsidR="00FD4292" w:rsidRPr="00FE1112">
        <w:rPr>
          <w:i/>
          <w:iCs/>
          <w:sz w:val="16"/>
          <w:szCs w:val="16"/>
        </w:rPr>
        <w:t>Against Heresies</w:t>
      </w:r>
      <w:r w:rsidR="00FD4292" w:rsidRPr="00FE1112">
        <w:rPr>
          <w:sz w:val="16"/>
          <w:szCs w:val="16"/>
        </w:rPr>
        <w:t>, 3:3:3)</w:t>
      </w:r>
    </w:p>
    <w:p w14:paraId="72618D66" w14:textId="5481E220" w:rsidR="00784483" w:rsidRDefault="00B736BF" w:rsidP="00284D3C">
      <w:pPr>
        <w:pStyle w:val="Heading5"/>
        <w:numPr>
          <w:ilvl w:val="4"/>
          <w:numId w:val="8"/>
        </w:numPr>
      </w:pPr>
      <w:r w:rsidRPr="00B736BF">
        <w:rPr>
          <w:u w:val="single"/>
        </w:rPr>
        <w:t>His Testimony</w:t>
      </w:r>
      <w:r w:rsidR="00784483" w:rsidRPr="00516EDF">
        <w:t>:</w:t>
      </w:r>
    </w:p>
    <w:p w14:paraId="4FC076E5" w14:textId="3C677FD3" w:rsidR="00A001E0" w:rsidRPr="00A001E0" w:rsidRDefault="00D7272F" w:rsidP="00284D3C">
      <w:pPr>
        <w:pStyle w:val="Heading6"/>
        <w:numPr>
          <w:ilvl w:val="5"/>
          <w:numId w:val="8"/>
        </w:numPr>
        <w:rPr>
          <w:bCs/>
        </w:rPr>
      </w:pPr>
      <w:r w:rsidRPr="008A61D2">
        <w:rPr>
          <w:bCs/>
          <w:i/>
          <w:iCs/>
        </w:rPr>
        <w:t>Irenaeus</w:t>
      </w:r>
      <w:r w:rsidR="00B11823">
        <w:rPr>
          <w:bCs/>
        </w:rPr>
        <w:t xml:space="preserve">  [</w:t>
      </w:r>
      <w:r w:rsidR="008C7A30">
        <w:t xml:space="preserve">~AD </w:t>
      </w:r>
      <w:r w:rsidR="00B11823">
        <w:rPr>
          <w:bCs/>
        </w:rPr>
        <w:t>180]</w:t>
      </w:r>
      <w:r>
        <w:rPr>
          <w:bCs/>
        </w:rPr>
        <w:t xml:space="preserve">:  </w:t>
      </w:r>
      <w:r w:rsidR="00F004DC" w:rsidRPr="00F004DC">
        <w:rPr>
          <w:bCs/>
        </w:rPr>
        <w:t xml:space="preserve">“1. We have learned from </w:t>
      </w:r>
      <w:proofErr w:type="gramStart"/>
      <w:r w:rsidR="00F004DC" w:rsidRPr="00F004DC">
        <w:rPr>
          <w:bCs/>
        </w:rPr>
        <w:t>none</w:t>
      </w:r>
      <w:proofErr w:type="gramEnd"/>
      <w:r w:rsidR="00F004DC" w:rsidRPr="00F004DC">
        <w:rPr>
          <w:bCs/>
        </w:rPr>
        <w:t xml:space="preserve"> others the plan of our salvation, than from those through whom the </w:t>
      </w:r>
      <w:r w:rsidR="00F004DC" w:rsidRPr="00F004DC">
        <w:rPr>
          <w:b/>
          <w:bCs/>
        </w:rPr>
        <w:t>Gospel has come down to us</w:t>
      </w:r>
      <w:r w:rsidR="00F004DC" w:rsidRPr="00F004DC">
        <w:rPr>
          <w:bCs/>
        </w:rPr>
        <w:t xml:space="preserve">, which they did at one time proclaim in public, and, at a later period, by the will of God, handed down to us in the </w:t>
      </w:r>
      <w:r w:rsidR="00F004DC" w:rsidRPr="00F004DC">
        <w:rPr>
          <w:b/>
          <w:bCs/>
        </w:rPr>
        <w:t>Scriptures</w:t>
      </w:r>
      <w:r w:rsidR="00F004DC" w:rsidRPr="00F004DC">
        <w:rPr>
          <w:bCs/>
        </w:rPr>
        <w:t xml:space="preserve">, to be the ground and pillar of our faith. For it is unlawful to assert that they preached before they </w:t>
      </w:r>
      <w:proofErr w:type="gramStart"/>
      <w:r w:rsidR="00F004DC" w:rsidRPr="00F004DC">
        <w:rPr>
          <w:bCs/>
        </w:rPr>
        <w:t>possessed</w:t>
      </w:r>
      <w:proofErr w:type="gramEnd"/>
      <w:r w:rsidR="00F004DC" w:rsidRPr="00F004DC">
        <w:rPr>
          <w:bCs/>
        </w:rPr>
        <w:t xml:space="preserve"> ‘perfect knowledge,’ as some do even venture to say, boasting themselves as improvers of the apostles. For, after our Lord</w:t>
      </w:r>
      <w:r w:rsidR="00F004DC">
        <w:rPr>
          <w:bCs/>
        </w:rPr>
        <w:t xml:space="preserve"> </w:t>
      </w:r>
      <w:r w:rsidR="009D0F0A" w:rsidRPr="009D0F0A">
        <w:rPr>
          <w:bCs/>
        </w:rPr>
        <w:t xml:space="preserve">rose from the dead, [the apostles] were invested with power from on high when the Holy Spirit came down [upon them], were filled from all [His gifts], and had perfect knowledge: they departed to the ends of the earth, preaching the glad tidings of the good things [sent] from God to us, and proclaiming the peace of heaven to men, who indeed do all equally and individually possess the Gospel of God. </w:t>
      </w:r>
      <w:r w:rsidR="009D0F0A" w:rsidRPr="009D0F0A">
        <w:rPr>
          <w:b/>
        </w:rPr>
        <w:t>Matthew</w:t>
      </w:r>
      <w:r w:rsidR="009D0F0A" w:rsidRPr="009D0F0A">
        <w:rPr>
          <w:bCs/>
        </w:rPr>
        <w:t xml:space="preserve"> also issued a written Gospel among the </w:t>
      </w:r>
      <w:r w:rsidR="009D0F0A" w:rsidRPr="00A001E0">
        <w:rPr>
          <w:b/>
        </w:rPr>
        <w:t>Hebrews</w:t>
      </w:r>
      <w:r w:rsidR="009D0F0A" w:rsidRPr="009D0F0A">
        <w:rPr>
          <w:bCs/>
        </w:rPr>
        <w:t xml:space="preserve"> in their own </w:t>
      </w:r>
      <w:r w:rsidR="009D0F0A" w:rsidRPr="00A001E0">
        <w:rPr>
          <w:b/>
        </w:rPr>
        <w:t>dialect</w:t>
      </w:r>
      <w:r w:rsidR="009D0F0A" w:rsidRPr="009D0F0A">
        <w:rPr>
          <w:bCs/>
        </w:rPr>
        <w:t xml:space="preserve">, while </w:t>
      </w:r>
      <w:r w:rsidR="009D0F0A" w:rsidRPr="00A001E0">
        <w:rPr>
          <w:b/>
        </w:rPr>
        <w:t>Peter and</w:t>
      </w:r>
      <w:r w:rsidR="00A001E0">
        <w:rPr>
          <w:b/>
        </w:rPr>
        <w:t xml:space="preserve"> </w:t>
      </w:r>
      <w:r w:rsidR="00A001E0" w:rsidRPr="00A001E0">
        <w:rPr>
          <w:b/>
        </w:rPr>
        <w:t>Paul were preaching at Rome</w:t>
      </w:r>
      <w:r w:rsidR="00A001E0" w:rsidRPr="00A001E0">
        <w:rPr>
          <w:bCs/>
        </w:rPr>
        <w:t xml:space="preserve">, and laying the foundations of the Church. After their departure, </w:t>
      </w:r>
      <w:r w:rsidR="00A001E0" w:rsidRPr="00A001E0">
        <w:rPr>
          <w:b/>
        </w:rPr>
        <w:t>Mark</w:t>
      </w:r>
      <w:r w:rsidR="00A001E0" w:rsidRPr="00A001E0">
        <w:rPr>
          <w:bCs/>
        </w:rPr>
        <w:t xml:space="preserve">, the </w:t>
      </w:r>
      <w:proofErr w:type="gramStart"/>
      <w:r w:rsidR="00A001E0" w:rsidRPr="00A001E0">
        <w:rPr>
          <w:bCs/>
        </w:rPr>
        <w:t>disciple</w:t>
      </w:r>
      <w:proofErr w:type="gramEnd"/>
      <w:r w:rsidR="00A001E0" w:rsidRPr="00A001E0">
        <w:rPr>
          <w:bCs/>
        </w:rPr>
        <w:t xml:space="preserve"> and interpreter of </w:t>
      </w:r>
      <w:r w:rsidR="00A001E0" w:rsidRPr="00A001E0">
        <w:rPr>
          <w:b/>
        </w:rPr>
        <w:t>Peter</w:t>
      </w:r>
      <w:proofErr w:type="gramStart"/>
      <w:r w:rsidR="00A001E0" w:rsidRPr="00A001E0">
        <w:rPr>
          <w:bCs/>
        </w:rPr>
        <w:t>, did also hand</w:t>
      </w:r>
      <w:proofErr w:type="gramEnd"/>
      <w:r w:rsidR="00A001E0" w:rsidRPr="00A001E0">
        <w:rPr>
          <w:bCs/>
        </w:rPr>
        <w:t xml:space="preserve"> down to us in writing </w:t>
      </w:r>
      <w:r w:rsidR="00A001E0" w:rsidRPr="00A001E0">
        <w:rPr>
          <w:bCs/>
        </w:rPr>
        <w:lastRenderedPageBreak/>
        <w:t xml:space="preserve">what had been preached by Peter. </w:t>
      </w:r>
      <w:r w:rsidR="00A001E0" w:rsidRPr="00A001E0">
        <w:rPr>
          <w:b/>
        </w:rPr>
        <w:t>Luke</w:t>
      </w:r>
      <w:r w:rsidR="00A001E0" w:rsidRPr="00A001E0">
        <w:rPr>
          <w:bCs/>
        </w:rPr>
        <w:t xml:space="preserve"> also, the companion of </w:t>
      </w:r>
      <w:r w:rsidR="00A001E0" w:rsidRPr="00A001E0">
        <w:rPr>
          <w:b/>
        </w:rPr>
        <w:t>Paul</w:t>
      </w:r>
      <w:r w:rsidR="00A001E0" w:rsidRPr="00A001E0">
        <w:rPr>
          <w:bCs/>
        </w:rPr>
        <w:t xml:space="preserve">, recorded in a book the Gospel preached by him. Afterwards, </w:t>
      </w:r>
      <w:r w:rsidR="00A001E0" w:rsidRPr="00A001E0">
        <w:rPr>
          <w:b/>
        </w:rPr>
        <w:t>John</w:t>
      </w:r>
      <w:r w:rsidR="00A001E0" w:rsidRPr="00A001E0">
        <w:rPr>
          <w:bCs/>
        </w:rPr>
        <w:t xml:space="preserve">, the disciple of the Lord, who also had leaned upon His breast, did himself publish a Gospel during his residence at </w:t>
      </w:r>
      <w:r w:rsidR="00A001E0" w:rsidRPr="005111A3">
        <w:rPr>
          <w:b/>
        </w:rPr>
        <w:t>Ephesus</w:t>
      </w:r>
      <w:r w:rsidR="00A001E0" w:rsidRPr="00A001E0">
        <w:rPr>
          <w:bCs/>
        </w:rPr>
        <w:t xml:space="preserve"> in Asia.”  </w:t>
      </w:r>
      <w:r w:rsidR="000A4593" w:rsidRPr="000A4593">
        <w:rPr>
          <w:bCs/>
          <w:sz w:val="16"/>
          <w:szCs w:val="16"/>
        </w:rPr>
        <w:t>(Bold emphasis added,</w:t>
      </w:r>
      <w:r w:rsidR="000A4593">
        <w:rPr>
          <w:bCs/>
        </w:rPr>
        <w:t xml:space="preserve"> </w:t>
      </w:r>
      <w:r w:rsidR="00A001E0" w:rsidRPr="00A001E0">
        <w:rPr>
          <w:bCs/>
          <w:sz w:val="16"/>
          <w:szCs w:val="16"/>
        </w:rPr>
        <w:t>“</w:t>
      </w:r>
      <w:proofErr w:type="spellStart"/>
      <w:r w:rsidR="00A001E0" w:rsidRPr="00A001E0">
        <w:rPr>
          <w:bCs/>
          <w:sz w:val="16"/>
          <w:szCs w:val="16"/>
        </w:rPr>
        <w:t>Irenæus</w:t>
      </w:r>
      <w:proofErr w:type="spellEnd"/>
      <w:r w:rsidR="00A001E0" w:rsidRPr="00A001E0">
        <w:rPr>
          <w:bCs/>
          <w:sz w:val="16"/>
          <w:szCs w:val="16"/>
        </w:rPr>
        <w:t xml:space="preserve"> against Heresies,” 3:1:1, </w:t>
      </w:r>
      <w:proofErr w:type="spellStart"/>
      <w:r w:rsidR="00A001E0" w:rsidRPr="00A001E0">
        <w:rPr>
          <w:bCs/>
          <w:sz w:val="16"/>
          <w:szCs w:val="16"/>
        </w:rPr>
        <w:t>ANF</w:t>
      </w:r>
      <w:proofErr w:type="spellEnd"/>
      <w:r w:rsidR="00A001E0" w:rsidRPr="00A001E0">
        <w:rPr>
          <w:bCs/>
          <w:sz w:val="16"/>
          <w:szCs w:val="16"/>
        </w:rPr>
        <w:t>, 1885, 1:414)</w:t>
      </w:r>
    </w:p>
    <w:p w14:paraId="4EF86688" w14:textId="12E5DAFC" w:rsidR="0037727D" w:rsidRDefault="0037727D" w:rsidP="00284D3C">
      <w:pPr>
        <w:pStyle w:val="Heading7"/>
        <w:numPr>
          <w:ilvl w:val="6"/>
          <w:numId w:val="8"/>
        </w:numPr>
      </w:pPr>
      <w:r w:rsidRPr="0037727D">
        <w:rPr>
          <w:u w:val="single"/>
        </w:rPr>
        <w:t>Note</w:t>
      </w:r>
      <w:r>
        <w:t xml:space="preserve">:  Irenaeus may be dependent on </w:t>
      </w:r>
      <w:r w:rsidRPr="009F6A27">
        <w:rPr>
          <w:b/>
          <w:bCs/>
        </w:rPr>
        <w:t>Papias</w:t>
      </w:r>
      <w:r>
        <w:t xml:space="preserve"> here</w:t>
      </w:r>
    </w:p>
    <w:p w14:paraId="74E6454E" w14:textId="66A5681A" w:rsidR="00B926ED" w:rsidRPr="00B926ED" w:rsidRDefault="00352299" w:rsidP="00284D3C">
      <w:pPr>
        <w:pStyle w:val="Heading6"/>
        <w:numPr>
          <w:ilvl w:val="5"/>
          <w:numId w:val="8"/>
        </w:numPr>
        <w:rPr>
          <w:bCs/>
        </w:rPr>
      </w:pPr>
      <w:r w:rsidRPr="00633958">
        <w:rPr>
          <w:bCs/>
          <w:i/>
          <w:iCs/>
        </w:rPr>
        <w:t>Irenaeus</w:t>
      </w:r>
      <w:r w:rsidRPr="00633958">
        <w:rPr>
          <w:bCs/>
        </w:rPr>
        <w:t xml:space="preserve">  [</w:t>
      </w:r>
      <w:r w:rsidR="008C7A30">
        <w:t xml:space="preserve">~AD </w:t>
      </w:r>
      <w:r w:rsidRPr="00633958">
        <w:rPr>
          <w:bCs/>
        </w:rPr>
        <w:t>180]:  “</w:t>
      </w:r>
      <w:r>
        <w:rPr>
          <w:bCs/>
        </w:rPr>
        <w:t>2.</w:t>
      </w:r>
      <w:r w:rsidR="00B926ED">
        <w:rPr>
          <w:bCs/>
        </w:rPr>
        <w:t xml:space="preserve">  …</w:t>
      </w:r>
      <w:r w:rsidR="00B926ED" w:rsidRPr="00B926ED">
        <w:rPr>
          <w:bCs/>
        </w:rPr>
        <w:t xml:space="preserve"> If </w:t>
      </w:r>
      <w:proofErr w:type="spellStart"/>
      <w:r w:rsidR="00B926ED" w:rsidRPr="00B926ED">
        <w:rPr>
          <w:bCs/>
        </w:rPr>
        <w:t>any one</w:t>
      </w:r>
      <w:proofErr w:type="spellEnd"/>
      <w:r w:rsidR="00B926ED" w:rsidRPr="00B926ED">
        <w:rPr>
          <w:bCs/>
        </w:rPr>
        <w:t xml:space="preserve"> </w:t>
      </w:r>
      <w:proofErr w:type="gramStart"/>
      <w:r w:rsidR="00B926ED" w:rsidRPr="00B926ED">
        <w:rPr>
          <w:bCs/>
        </w:rPr>
        <w:t>do</w:t>
      </w:r>
      <w:proofErr w:type="gramEnd"/>
      <w:r w:rsidR="00B926ED" w:rsidRPr="00B926ED">
        <w:rPr>
          <w:bCs/>
        </w:rPr>
        <w:t xml:space="preserve"> not agree to these truths, he </w:t>
      </w:r>
      <w:r w:rsidR="00B926ED" w:rsidRPr="000A4593">
        <w:rPr>
          <w:b/>
        </w:rPr>
        <w:t>despises</w:t>
      </w:r>
      <w:r w:rsidR="00B926ED" w:rsidRPr="00B926ED">
        <w:rPr>
          <w:bCs/>
        </w:rPr>
        <w:t xml:space="preserve"> </w:t>
      </w:r>
      <w:r w:rsidR="00B926ED" w:rsidRPr="000A4593">
        <w:rPr>
          <w:b/>
        </w:rPr>
        <w:t>the companions of the Lord</w:t>
      </w:r>
      <w:r w:rsidR="00B926ED" w:rsidRPr="00B926ED">
        <w:rPr>
          <w:bCs/>
        </w:rPr>
        <w:t xml:space="preserve">; </w:t>
      </w:r>
      <w:proofErr w:type="spellStart"/>
      <w:r w:rsidR="00B926ED" w:rsidRPr="00B926ED">
        <w:rPr>
          <w:bCs/>
        </w:rPr>
        <w:t>nay</w:t>
      </w:r>
      <w:proofErr w:type="spellEnd"/>
      <w:r w:rsidR="00B926ED" w:rsidRPr="00B926ED">
        <w:rPr>
          <w:bCs/>
        </w:rPr>
        <w:t xml:space="preserve"> more, he </w:t>
      </w:r>
      <w:r w:rsidR="00B926ED" w:rsidRPr="000A4593">
        <w:rPr>
          <w:b/>
        </w:rPr>
        <w:t>despises</w:t>
      </w:r>
      <w:r w:rsidR="00B926ED" w:rsidRPr="00B926ED">
        <w:rPr>
          <w:bCs/>
        </w:rPr>
        <w:t xml:space="preserve"> </w:t>
      </w:r>
      <w:r w:rsidR="00B926ED" w:rsidRPr="000A4593">
        <w:rPr>
          <w:b/>
        </w:rPr>
        <w:t>Christ</w:t>
      </w:r>
      <w:r w:rsidR="00B926ED" w:rsidRPr="00B926ED">
        <w:rPr>
          <w:bCs/>
        </w:rPr>
        <w:t xml:space="preserve"> Himself the Lord; yea, he </w:t>
      </w:r>
      <w:r w:rsidR="00B926ED" w:rsidRPr="000A4593">
        <w:rPr>
          <w:b/>
        </w:rPr>
        <w:t>despises the Father</w:t>
      </w:r>
      <w:r w:rsidR="00B926ED" w:rsidRPr="00B926ED">
        <w:rPr>
          <w:bCs/>
        </w:rPr>
        <w:t xml:space="preserve"> also, and stands self-condemned, resisting and opposing his own salvation, as is the case with all heretics.</w:t>
      </w:r>
      <w:r w:rsidR="000A4593">
        <w:rPr>
          <w:bCs/>
        </w:rPr>
        <w:t xml:space="preserve">”  </w:t>
      </w:r>
      <w:r w:rsidR="000A4593" w:rsidRPr="000A4593">
        <w:rPr>
          <w:bCs/>
          <w:sz w:val="16"/>
          <w:szCs w:val="16"/>
        </w:rPr>
        <w:t>(Bold emphasis added,</w:t>
      </w:r>
      <w:r w:rsidR="000A4593">
        <w:rPr>
          <w:bCs/>
        </w:rPr>
        <w:t xml:space="preserve"> </w:t>
      </w:r>
      <w:r w:rsidR="000A4593" w:rsidRPr="00A001E0">
        <w:rPr>
          <w:bCs/>
          <w:sz w:val="16"/>
          <w:szCs w:val="16"/>
        </w:rPr>
        <w:t>“</w:t>
      </w:r>
      <w:proofErr w:type="spellStart"/>
      <w:r w:rsidR="000A4593" w:rsidRPr="00A001E0">
        <w:rPr>
          <w:bCs/>
          <w:sz w:val="16"/>
          <w:szCs w:val="16"/>
        </w:rPr>
        <w:t>Irenæus</w:t>
      </w:r>
      <w:proofErr w:type="spellEnd"/>
      <w:r w:rsidR="000A4593" w:rsidRPr="00A001E0">
        <w:rPr>
          <w:bCs/>
          <w:sz w:val="16"/>
          <w:szCs w:val="16"/>
        </w:rPr>
        <w:t xml:space="preserve"> against Heresies,” 3:1:</w:t>
      </w:r>
      <w:r w:rsidR="000A4593">
        <w:rPr>
          <w:bCs/>
          <w:sz w:val="16"/>
          <w:szCs w:val="16"/>
        </w:rPr>
        <w:t>2</w:t>
      </w:r>
      <w:r w:rsidR="000A4593" w:rsidRPr="00A001E0">
        <w:rPr>
          <w:bCs/>
          <w:sz w:val="16"/>
          <w:szCs w:val="16"/>
        </w:rPr>
        <w:t xml:space="preserve">, </w:t>
      </w:r>
      <w:proofErr w:type="spellStart"/>
      <w:r w:rsidR="000A4593" w:rsidRPr="00A001E0">
        <w:rPr>
          <w:bCs/>
          <w:sz w:val="16"/>
          <w:szCs w:val="16"/>
        </w:rPr>
        <w:t>ANF</w:t>
      </w:r>
      <w:proofErr w:type="spellEnd"/>
      <w:r w:rsidR="000A4593" w:rsidRPr="00A001E0">
        <w:rPr>
          <w:bCs/>
          <w:sz w:val="16"/>
          <w:szCs w:val="16"/>
        </w:rPr>
        <w:t>, 1885, 1:41</w:t>
      </w:r>
      <w:r w:rsidR="002B471A">
        <w:rPr>
          <w:bCs/>
          <w:sz w:val="16"/>
          <w:szCs w:val="16"/>
        </w:rPr>
        <w:t>5</w:t>
      </w:r>
      <w:r w:rsidR="000A4593" w:rsidRPr="00A001E0">
        <w:rPr>
          <w:bCs/>
          <w:sz w:val="16"/>
          <w:szCs w:val="16"/>
        </w:rPr>
        <w:t>)</w:t>
      </w:r>
    </w:p>
    <w:p w14:paraId="2B77A432" w14:textId="1793A828" w:rsidR="00F74E6A" w:rsidRPr="00F74E6A" w:rsidRDefault="00F74E6A" w:rsidP="00284D3C">
      <w:pPr>
        <w:pStyle w:val="Heading6"/>
        <w:numPr>
          <w:ilvl w:val="5"/>
          <w:numId w:val="8"/>
        </w:numPr>
        <w:rPr>
          <w:bCs/>
        </w:rPr>
      </w:pPr>
      <w:r w:rsidRPr="008A61D2">
        <w:rPr>
          <w:bCs/>
          <w:i/>
          <w:iCs/>
        </w:rPr>
        <w:t>Irenaeus</w:t>
      </w:r>
      <w:r>
        <w:rPr>
          <w:bCs/>
        </w:rPr>
        <w:t xml:space="preserve">  [</w:t>
      </w:r>
      <w:r w:rsidR="008C7A30">
        <w:t xml:space="preserve">~AD </w:t>
      </w:r>
      <w:r>
        <w:rPr>
          <w:bCs/>
        </w:rPr>
        <w:t xml:space="preserve">180]:  </w:t>
      </w:r>
      <w:r w:rsidRPr="004F08D8">
        <w:rPr>
          <w:bCs/>
        </w:rPr>
        <w:t>“</w:t>
      </w:r>
      <w:r w:rsidRPr="00F74E6A">
        <w:rPr>
          <w:bCs/>
        </w:rPr>
        <w:t xml:space="preserve">1. </w:t>
      </w:r>
      <w:r w:rsidRPr="00F74E6A">
        <w:rPr>
          <w:b/>
        </w:rPr>
        <w:t>Luke</w:t>
      </w:r>
      <w:r w:rsidRPr="00F74E6A">
        <w:rPr>
          <w:bCs/>
        </w:rPr>
        <w:t xml:space="preserve"> also, the </w:t>
      </w:r>
      <w:r w:rsidRPr="00F74E6A">
        <w:rPr>
          <w:b/>
        </w:rPr>
        <w:t>follower</w:t>
      </w:r>
      <w:r w:rsidRPr="00F74E6A">
        <w:rPr>
          <w:bCs/>
        </w:rPr>
        <w:t xml:space="preserve"> and </w:t>
      </w:r>
      <w:r w:rsidRPr="00F74E6A">
        <w:rPr>
          <w:b/>
        </w:rPr>
        <w:t>disciple</w:t>
      </w:r>
      <w:r w:rsidRPr="00F74E6A">
        <w:rPr>
          <w:bCs/>
        </w:rPr>
        <w:t xml:space="preserve"> of the </w:t>
      </w:r>
      <w:r w:rsidRPr="00F74E6A">
        <w:rPr>
          <w:b/>
        </w:rPr>
        <w:t>apostles</w:t>
      </w:r>
      <w:r w:rsidRPr="00F74E6A">
        <w:rPr>
          <w:bCs/>
        </w:rPr>
        <w:t xml:space="preserve">, referring to </w:t>
      </w:r>
      <w:r w:rsidRPr="00D176D4">
        <w:rPr>
          <w:bCs/>
        </w:rPr>
        <w:t>Zacharias</w:t>
      </w:r>
      <w:r w:rsidRPr="00F74E6A">
        <w:rPr>
          <w:bCs/>
        </w:rPr>
        <w:t xml:space="preserve"> and </w:t>
      </w:r>
      <w:r w:rsidRPr="00D176D4">
        <w:rPr>
          <w:bCs/>
        </w:rPr>
        <w:t>Elisabeth</w:t>
      </w:r>
      <w:r w:rsidRPr="00F74E6A">
        <w:rPr>
          <w:bCs/>
        </w:rPr>
        <w:t xml:space="preserve">, from whom, according to promise, John was born, says: </w:t>
      </w:r>
      <w:r>
        <w:rPr>
          <w:bCs/>
        </w:rPr>
        <w:t>‘</w:t>
      </w:r>
      <w:r w:rsidRPr="00F74E6A">
        <w:rPr>
          <w:bCs/>
        </w:rPr>
        <w:t>And they were both righteous before God, walking in all the commandments and ordinances of the Lord blameless.</w:t>
      </w:r>
      <w:r>
        <w:rPr>
          <w:bCs/>
        </w:rPr>
        <w:t>’ [</w:t>
      </w:r>
      <w:r w:rsidR="00997643">
        <w:rPr>
          <w:bCs/>
        </w:rPr>
        <w:t>Lk. 1:6]</w:t>
      </w:r>
      <w:r w:rsidRPr="00F74E6A">
        <w:rPr>
          <w:bCs/>
        </w:rPr>
        <w:t>”</w:t>
      </w:r>
      <w:r w:rsidR="00997643">
        <w:rPr>
          <w:bCs/>
        </w:rPr>
        <w:t xml:space="preserve">  </w:t>
      </w:r>
      <w:r w:rsidR="00997643" w:rsidRPr="00997643">
        <w:rPr>
          <w:bCs/>
          <w:sz w:val="16"/>
          <w:szCs w:val="16"/>
        </w:rPr>
        <w:t>(</w:t>
      </w:r>
      <w:r w:rsidRPr="00F74E6A">
        <w:rPr>
          <w:bCs/>
          <w:sz w:val="16"/>
          <w:szCs w:val="16"/>
        </w:rPr>
        <w:t>“</w:t>
      </w:r>
      <w:proofErr w:type="spellStart"/>
      <w:r w:rsidRPr="00F74E6A">
        <w:rPr>
          <w:bCs/>
          <w:sz w:val="16"/>
          <w:szCs w:val="16"/>
        </w:rPr>
        <w:t>Irenæus</w:t>
      </w:r>
      <w:proofErr w:type="spellEnd"/>
      <w:r w:rsidRPr="00F74E6A">
        <w:rPr>
          <w:bCs/>
          <w:sz w:val="16"/>
          <w:szCs w:val="16"/>
        </w:rPr>
        <w:t xml:space="preserve"> against Heresies</w:t>
      </w:r>
      <w:r w:rsidR="00997643" w:rsidRPr="00997643">
        <w:rPr>
          <w:bCs/>
          <w:sz w:val="16"/>
          <w:szCs w:val="16"/>
        </w:rPr>
        <w:t>,</w:t>
      </w:r>
      <w:r w:rsidRPr="00F74E6A">
        <w:rPr>
          <w:bCs/>
          <w:sz w:val="16"/>
          <w:szCs w:val="16"/>
        </w:rPr>
        <w:t xml:space="preserve">” </w:t>
      </w:r>
      <w:r w:rsidR="00997643" w:rsidRPr="00997643">
        <w:rPr>
          <w:bCs/>
          <w:sz w:val="16"/>
          <w:szCs w:val="16"/>
        </w:rPr>
        <w:t xml:space="preserve">3:10:1, </w:t>
      </w:r>
      <w:proofErr w:type="spellStart"/>
      <w:r w:rsidR="00997643" w:rsidRPr="00997643">
        <w:rPr>
          <w:bCs/>
          <w:sz w:val="16"/>
          <w:szCs w:val="16"/>
        </w:rPr>
        <w:t>ANF</w:t>
      </w:r>
      <w:proofErr w:type="spellEnd"/>
      <w:r w:rsidR="00997643" w:rsidRPr="00997643">
        <w:rPr>
          <w:bCs/>
          <w:sz w:val="16"/>
          <w:szCs w:val="16"/>
        </w:rPr>
        <w:t xml:space="preserve">, </w:t>
      </w:r>
      <w:r w:rsidRPr="00F74E6A">
        <w:rPr>
          <w:bCs/>
          <w:sz w:val="16"/>
          <w:szCs w:val="16"/>
        </w:rPr>
        <w:t xml:space="preserve">1885, </w:t>
      </w:r>
      <w:r w:rsidR="00997643" w:rsidRPr="00997643">
        <w:rPr>
          <w:bCs/>
          <w:sz w:val="16"/>
          <w:szCs w:val="16"/>
        </w:rPr>
        <w:t>1:</w:t>
      </w:r>
      <w:r w:rsidRPr="00F74E6A">
        <w:rPr>
          <w:bCs/>
          <w:sz w:val="16"/>
          <w:szCs w:val="16"/>
        </w:rPr>
        <w:t>423</w:t>
      </w:r>
      <w:r w:rsidR="00997643" w:rsidRPr="00997643">
        <w:rPr>
          <w:bCs/>
          <w:sz w:val="16"/>
          <w:szCs w:val="16"/>
        </w:rPr>
        <w:t>)</w:t>
      </w:r>
    </w:p>
    <w:p w14:paraId="19B56EFE" w14:textId="337CEFE7" w:rsidR="004F08D8" w:rsidRPr="004F08D8" w:rsidRDefault="00B11823" w:rsidP="00284D3C">
      <w:pPr>
        <w:pStyle w:val="Heading6"/>
        <w:numPr>
          <w:ilvl w:val="5"/>
          <w:numId w:val="8"/>
        </w:numPr>
        <w:rPr>
          <w:bCs/>
        </w:rPr>
      </w:pPr>
      <w:r w:rsidRPr="008A61D2">
        <w:rPr>
          <w:bCs/>
          <w:i/>
          <w:iCs/>
        </w:rPr>
        <w:t>Irenaeus</w:t>
      </w:r>
      <w:r>
        <w:rPr>
          <w:bCs/>
        </w:rPr>
        <w:t xml:space="preserve">  [</w:t>
      </w:r>
      <w:r w:rsidR="008C7A30">
        <w:t xml:space="preserve">~AD </w:t>
      </w:r>
      <w:r>
        <w:rPr>
          <w:bCs/>
        </w:rPr>
        <w:t xml:space="preserve">180]:  </w:t>
      </w:r>
      <w:r w:rsidR="004F08D8" w:rsidRPr="004F08D8">
        <w:rPr>
          <w:bCs/>
        </w:rPr>
        <w:t>“</w:t>
      </w:r>
      <w:r w:rsidR="00B7132F">
        <w:rPr>
          <w:bCs/>
        </w:rPr>
        <w:t xml:space="preserve">5 </w:t>
      </w:r>
      <w:r w:rsidR="004F08D8" w:rsidRPr="004F08D8">
        <w:rPr>
          <w:bCs/>
        </w:rPr>
        <w:t xml:space="preserve">Wherefore also </w:t>
      </w:r>
      <w:r w:rsidR="004F08D8" w:rsidRPr="004F08D8">
        <w:rPr>
          <w:b/>
          <w:bCs/>
        </w:rPr>
        <w:t>Mark</w:t>
      </w:r>
      <w:r w:rsidR="004F08D8" w:rsidRPr="004F08D8">
        <w:rPr>
          <w:bCs/>
        </w:rPr>
        <w:t xml:space="preserve">, the interpreter and follower of Peter, does thus </w:t>
      </w:r>
      <w:proofErr w:type="gramStart"/>
      <w:r w:rsidR="004F08D8" w:rsidRPr="004F08D8">
        <w:rPr>
          <w:bCs/>
        </w:rPr>
        <w:t>commence</w:t>
      </w:r>
      <w:proofErr w:type="gramEnd"/>
      <w:r w:rsidR="004F08D8" w:rsidRPr="004F08D8">
        <w:rPr>
          <w:bCs/>
        </w:rPr>
        <w:t xml:space="preserve"> his </w:t>
      </w:r>
      <w:r w:rsidR="004F08D8" w:rsidRPr="00E32E31">
        <w:rPr>
          <w:b/>
        </w:rPr>
        <w:t>Gospel narrative</w:t>
      </w:r>
      <w:r w:rsidR="004F08D8" w:rsidRPr="004F08D8">
        <w:rPr>
          <w:bCs/>
        </w:rPr>
        <w:t>: ‘The beginning of the Gospel of Jesus Christ, the Son of God; as it is written in the prophets, Behold, I send My messenger before Thy face, which shall prepare Thy way. The voice of one crying in the wilderness, Prepare ye the way of the Lord, make the paths straight before our God.</w:t>
      </w:r>
      <w:r w:rsidR="00C647AE">
        <w:rPr>
          <w:bCs/>
        </w:rPr>
        <w:t xml:space="preserve"> [Mk. 1:1-3</w:t>
      </w:r>
      <w:r w:rsidR="003809D3">
        <w:rPr>
          <w:bCs/>
        </w:rPr>
        <w:t>]</w:t>
      </w:r>
      <w:r w:rsidR="004F08D8" w:rsidRPr="004F08D8">
        <w:rPr>
          <w:bCs/>
        </w:rPr>
        <w:t xml:space="preserve">”  </w:t>
      </w:r>
      <w:r w:rsidR="004F08D8" w:rsidRPr="004F08D8">
        <w:rPr>
          <w:bCs/>
          <w:sz w:val="16"/>
          <w:szCs w:val="16"/>
        </w:rPr>
        <w:t>(“</w:t>
      </w:r>
      <w:proofErr w:type="spellStart"/>
      <w:r w:rsidR="004F08D8" w:rsidRPr="004F08D8">
        <w:rPr>
          <w:bCs/>
          <w:sz w:val="16"/>
          <w:szCs w:val="16"/>
        </w:rPr>
        <w:t>Irenæus</w:t>
      </w:r>
      <w:proofErr w:type="spellEnd"/>
      <w:r w:rsidR="004F08D8" w:rsidRPr="004F08D8">
        <w:rPr>
          <w:bCs/>
          <w:sz w:val="16"/>
          <w:szCs w:val="16"/>
        </w:rPr>
        <w:t xml:space="preserve"> against Heresies, 3:10:5, </w:t>
      </w:r>
      <w:proofErr w:type="spellStart"/>
      <w:r w:rsidR="004F08D8" w:rsidRPr="004F08D8">
        <w:rPr>
          <w:bCs/>
          <w:sz w:val="16"/>
          <w:szCs w:val="16"/>
        </w:rPr>
        <w:t>ANF</w:t>
      </w:r>
      <w:proofErr w:type="spellEnd"/>
      <w:r w:rsidR="004F08D8" w:rsidRPr="004F08D8">
        <w:rPr>
          <w:bCs/>
          <w:sz w:val="16"/>
          <w:szCs w:val="16"/>
        </w:rPr>
        <w:t>, 1885, 1:425-26)</w:t>
      </w:r>
    </w:p>
    <w:p w14:paraId="74B99964" w14:textId="77777777" w:rsidR="00082F76" w:rsidRPr="001835C7" w:rsidRDefault="00082F76" w:rsidP="00082F76">
      <w:pPr>
        <w:pStyle w:val="Heading6"/>
        <w:numPr>
          <w:ilvl w:val="5"/>
          <w:numId w:val="8"/>
        </w:numPr>
      </w:pPr>
      <w:r w:rsidRPr="000454F8">
        <w:rPr>
          <w:i/>
          <w:iCs/>
        </w:rPr>
        <w:t>Irenaeus</w:t>
      </w:r>
      <w:r>
        <w:t xml:space="preserve">:  “7.  …So firm is the ground upon which these Gospels rest, that </w:t>
      </w:r>
      <w:r w:rsidRPr="001835C7">
        <w:rPr>
          <w:b/>
          <w:bCs/>
        </w:rPr>
        <w:t>the very heretics themselves bear witness to them</w:t>
      </w:r>
      <w:r>
        <w:t xml:space="preserve">, and, starting from these [documents], each one of them </w:t>
      </w:r>
      <w:proofErr w:type="spellStart"/>
      <w:r>
        <w:t>endeavours</w:t>
      </w:r>
      <w:proofErr w:type="spellEnd"/>
      <w:r>
        <w:t xml:space="preserve"> to </w:t>
      </w:r>
      <w:proofErr w:type="gramStart"/>
      <w:r>
        <w:t>establish</w:t>
      </w:r>
      <w:proofErr w:type="gramEnd"/>
      <w:r>
        <w:t xml:space="preserve"> his own peculiar doctrine. For the </w:t>
      </w:r>
      <w:r w:rsidRPr="001835C7">
        <w:rPr>
          <w:b/>
          <w:bCs/>
        </w:rPr>
        <w:t>Ebionites</w:t>
      </w:r>
      <w:r>
        <w:t xml:space="preserve">, who use </w:t>
      </w:r>
      <w:r w:rsidRPr="001835C7">
        <w:rPr>
          <w:b/>
          <w:bCs/>
        </w:rPr>
        <w:t>Matthew’s Gospel</w:t>
      </w:r>
      <w:r>
        <w:t xml:space="preserve"> only, are confuted out of this very same, making false suppositions with regard to the Lord. But </w:t>
      </w:r>
      <w:r w:rsidRPr="001835C7">
        <w:rPr>
          <w:b/>
          <w:bCs/>
        </w:rPr>
        <w:t>Marcion</w:t>
      </w:r>
      <w:r>
        <w:t xml:space="preserve">, mutilating that according to </w:t>
      </w:r>
      <w:r w:rsidRPr="001835C7">
        <w:rPr>
          <w:b/>
          <w:bCs/>
        </w:rPr>
        <w:t>Luke</w:t>
      </w:r>
      <w:r>
        <w:t xml:space="preserve">, is proved to be a blasphemer of the only existing God, from those [passages] which he still </w:t>
      </w:r>
      <w:proofErr w:type="gramStart"/>
      <w:r>
        <w:t>retains</w:t>
      </w:r>
      <w:proofErr w:type="gramEnd"/>
      <w:r>
        <w:t xml:space="preserve">. Those, again, who separate Jesus from Christ, alleging that Christ remained impassible, but that it was Jesus who suffered, preferring the Gospel by </w:t>
      </w:r>
      <w:r w:rsidRPr="001835C7">
        <w:rPr>
          <w:b/>
          <w:bCs/>
        </w:rPr>
        <w:t>Mark</w:t>
      </w:r>
      <w:r>
        <w:t xml:space="preserve">, if they read it with a love of truth, may have their errors rectified. Those, moreover, who follow </w:t>
      </w:r>
      <w:r w:rsidRPr="00017CBB">
        <w:rPr>
          <w:b/>
          <w:bCs/>
        </w:rPr>
        <w:t>Valentinus</w:t>
      </w:r>
      <w:r>
        <w:t xml:space="preserve">, making copious use of that according to </w:t>
      </w:r>
      <w:r w:rsidRPr="00017CBB">
        <w:rPr>
          <w:b/>
          <w:bCs/>
        </w:rPr>
        <w:t>John</w:t>
      </w:r>
      <w:r>
        <w:t xml:space="preserve">, to illustrate their conjunctions, shall be proved to be totally in error </w:t>
      </w:r>
      <w:proofErr w:type="gramStart"/>
      <w:r>
        <w:t>by means of</w:t>
      </w:r>
      <w:proofErr w:type="gramEnd"/>
      <w:r>
        <w:t xml:space="preserve"> this very Gospel, as I have shown in the first book. Since, then, </w:t>
      </w:r>
      <w:r w:rsidRPr="00017CBB">
        <w:rPr>
          <w:b/>
          <w:bCs/>
        </w:rPr>
        <w:t>our opponents do bear testimony to us, and make use of these [documents],</w:t>
      </w:r>
      <w:r>
        <w:t xml:space="preserve"> our proof derived from them is firm and true.”  </w:t>
      </w:r>
      <w:r w:rsidRPr="000454F8">
        <w:rPr>
          <w:sz w:val="16"/>
          <w:szCs w:val="16"/>
        </w:rPr>
        <w:t>(</w:t>
      </w:r>
      <w:r w:rsidRPr="00E151E2">
        <w:rPr>
          <w:sz w:val="16"/>
          <w:szCs w:val="16"/>
        </w:rPr>
        <w:t xml:space="preserve">Bold emphasis added, </w:t>
      </w:r>
      <w:r w:rsidRPr="00FE7949">
        <w:rPr>
          <w:sz w:val="16"/>
          <w:szCs w:val="16"/>
        </w:rPr>
        <w:t>“</w:t>
      </w:r>
      <w:proofErr w:type="spellStart"/>
      <w:r w:rsidRPr="00FE7949">
        <w:rPr>
          <w:sz w:val="16"/>
          <w:szCs w:val="16"/>
        </w:rPr>
        <w:t>Irenæus</w:t>
      </w:r>
      <w:proofErr w:type="spellEnd"/>
      <w:r w:rsidRPr="00FE7949">
        <w:rPr>
          <w:sz w:val="16"/>
          <w:szCs w:val="16"/>
        </w:rPr>
        <w:t xml:space="preserve"> against Heresies</w:t>
      </w:r>
      <w:r w:rsidRPr="00E151E2">
        <w:rPr>
          <w:sz w:val="16"/>
          <w:szCs w:val="16"/>
        </w:rPr>
        <w:t>,</w:t>
      </w:r>
      <w:r w:rsidRPr="00FE7949">
        <w:rPr>
          <w:sz w:val="16"/>
          <w:szCs w:val="16"/>
        </w:rPr>
        <w:t xml:space="preserve">” </w:t>
      </w:r>
      <w:proofErr w:type="spellStart"/>
      <w:r w:rsidRPr="00E151E2">
        <w:rPr>
          <w:sz w:val="16"/>
          <w:szCs w:val="16"/>
        </w:rPr>
        <w:t>ANF</w:t>
      </w:r>
      <w:proofErr w:type="spellEnd"/>
      <w:r w:rsidRPr="00E151E2">
        <w:rPr>
          <w:sz w:val="16"/>
          <w:szCs w:val="16"/>
        </w:rPr>
        <w:t>, 1885, 1:428)</w:t>
      </w:r>
    </w:p>
    <w:p w14:paraId="697FE4CA" w14:textId="7C496F77" w:rsidR="00CE5209" w:rsidRPr="00B1734D" w:rsidRDefault="00B11823" w:rsidP="00284D3C">
      <w:pPr>
        <w:pStyle w:val="Heading6"/>
        <w:numPr>
          <w:ilvl w:val="5"/>
          <w:numId w:val="8"/>
        </w:numPr>
      </w:pPr>
      <w:r w:rsidRPr="00CE5209">
        <w:rPr>
          <w:bCs/>
          <w:i/>
          <w:iCs/>
        </w:rPr>
        <w:t>Irenaeus</w:t>
      </w:r>
      <w:r w:rsidRPr="00CE5209">
        <w:rPr>
          <w:bCs/>
        </w:rPr>
        <w:t xml:space="preserve">  [</w:t>
      </w:r>
      <w:r w:rsidR="008C7A30">
        <w:t xml:space="preserve">~AD </w:t>
      </w:r>
      <w:r w:rsidRPr="00CE5209">
        <w:rPr>
          <w:bCs/>
        </w:rPr>
        <w:t xml:space="preserve">180]:  </w:t>
      </w:r>
      <w:r w:rsidR="00E4304E">
        <w:t>“</w:t>
      </w:r>
      <w:r w:rsidR="00CE5209">
        <w:t xml:space="preserve">8. It is not possible that the </w:t>
      </w:r>
      <w:r w:rsidR="00CE5209" w:rsidRPr="00CE5209">
        <w:rPr>
          <w:b/>
          <w:bCs/>
        </w:rPr>
        <w:t>Gospels</w:t>
      </w:r>
      <w:r w:rsidR="00CE5209">
        <w:t xml:space="preserve"> can be either </w:t>
      </w:r>
      <w:r w:rsidR="00CE5209" w:rsidRPr="00CE5209">
        <w:rPr>
          <w:b/>
          <w:bCs/>
        </w:rPr>
        <w:t>more</w:t>
      </w:r>
      <w:r w:rsidR="00CE5209">
        <w:t xml:space="preserve"> or </w:t>
      </w:r>
      <w:r w:rsidR="00CE5209" w:rsidRPr="00CE5209">
        <w:rPr>
          <w:b/>
          <w:bCs/>
        </w:rPr>
        <w:t>fewer</w:t>
      </w:r>
      <w:r w:rsidR="00CE5209">
        <w:t xml:space="preserve"> in number than they are. For, since there are </w:t>
      </w:r>
      <w:r w:rsidR="00CE5209" w:rsidRPr="00CE5209">
        <w:rPr>
          <w:b/>
          <w:bCs/>
        </w:rPr>
        <w:t>four</w:t>
      </w:r>
      <w:r w:rsidR="00CE5209">
        <w:t xml:space="preserve"> </w:t>
      </w:r>
      <w:r w:rsidR="00CE5209" w:rsidRPr="00CE5209">
        <w:rPr>
          <w:b/>
          <w:bCs/>
        </w:rPr>
        <w:t>zones</w:t>
      </w:r>
      <w:r w:rsidR="00CE5209">
        <w:t xml:space="preserve"> </w:t>
      </w:r>
      <w:r w:rsidR="00CE5209" w:rsidRPr="00CE5209">
        <w:rPr>
          <w:b/>
          <w:bCs/>
        </w:rPr>
        <w:t>of the world</w:t>
      </w:r>
      <w:r w:rsidR="00CE5209">
        <w:t xml:space="preserve"> in which we live, and </w:t>
      </w:r>
      <w:r w:rsidR="00CE5209" w:rsidRPr="00CE5209">
        <w:rPr>
          <w:b/>
          <w:bCs/>
        </w:rPr>
        <w:t>four principal winds</w:t>
      </w:r>
      <w:r w:rsidR="00CE5209">
        <w:t xml:space="preserve">, while the Church is scattered throughout all the world, and the ‘pillar and ground’ of the Church is the Gospel and the spirit of life; it is fitting that she should have </w:t>
      </w:r>
      <w:r w:rsidR="00CE5209" w:rsidRPr="00CE5209">
        <w:rPr>
          <w:b/>
          <w:bCs/>
        </w:rPr>
        <w:t>four pillars</w:t>
      </w:r>
      <w:r w:rsidR="00CE5209">
        <w:t xml:space="preserve">, breathing out immortality on every side, and vivifying men afresh.”  </w:t>
      </w:r>
      <w:r w:rsidR="00CE5209" w:rsidRPr="00B1734D">
        <w:rPr>
          <w:sz w:val="16"/>
          <w:szCs w:val="16"/>
        </w:rPr>
        <w:t>(“</w:t>
      </w:r>
      <w:proofErr w:type="spellStart"/>
      <w:r w:rsidR="00CE5209" w:rsidRPr="00B1734D">
        <w:rPr>
          <w:sz w:val="16"/>
          <w:szCs w:val="16"/>
        </w:rPr>
        <w:t>Irenæus</w:t>
      </w:r>
      <w:proofErr w:type="spellEnd"/>
      <w:r w:rsidR="00CE5209" w:rsidRPr="00B1734D">
        <w:rPr>
          <w:sz w:val="16"/>
          <w:szCs w:val="16"/>
        </w:rPr>
        <w:t xml:space="preserve"> against Heresies,” </w:t>
      </w:r>
      <w:r w:rsidR="00536074" w:rsidRPr="00B1734D">
        <w:rPr>
          <w:sz w:val="16"/>
          <w:szCs w:val="16"/>
        </w:rPr>
        <w:t xml:space="preserve">3:11:8, </w:t>
      </w:r>
      <w:proofErr w:type="spellStart"/>
      <w:r w:rsidR="00CE5209" w:rsidRPr="00B1734D">
        <w:rPr>
          <w:sz w:val="16"/>
          <w:szCs w:val="16"/>
        </w:rPr>
        <w:t>ANF</w:t>
      </w:r>
      <w:proofErr w:type="spellEnd"/>
      <w:r w:rsidR="00536074" w:rsidRPr="00B1734D">
        <w:rPr>
          <w:sz w:val="16"/>
          <w:szCs w:val="16"/>
        </w:rPr>
        <w:t>, 1885, 1:428)</w:t>
      </w:r>
    </w:p>
    <w:p w14:paraId="76FF6179" w14:textId="02C7478F" w:rsidR="00B1734D" w:rsidRDefault="002977D9" w:rsidP="00284D3C">
      <w:pPr>
        <w:pStyle w:val="Heading7"/>
        <w:numPr>
          <w:ilvl w:val="6"/>
          <w:numId w:val="8"/>
        </w:numPr>
      </w:pPr>
      <w:r w:rsidRPr="002977D9">
        <w:rPr>
          <w:u w:val="single"/>
        </w:rPr>
        <w:lastRenderedPageBreak/>
        <w:t>Note</w:t>
      </w:r>
      <w:r>
        <w:t xml:space="preserve">:  </w:t>
      </w:r>
      <w:r w:rsidR="00B1734D">
        <w:t xml:space="preserve">After making this statement, Irenaeus then goes on to </w:t>
      </w:r>
      <w:r w:rsidR="00394E1B" w:rsidRPr="002977D9">
        <w:rPr>
          <w:b/>
          <w:bCs/>
        </w:rPr>
        <w:t>quote</w:t>
      </w:r>
      <w:r w:rsidR="00394E1B">
        <w:t xml:space="preserve"> from the </w:t>
      </w:r>
      <w:r w:rsidR="00394E1B" w:rsidRPr="002977D9">
        <w:rPr>
          <w:b/>
          <w:bCs/>
        </w:rPr>
        <w:t>opening verses</w:t>
      </w:r>
      <w:r w:rsidR="00394E1B">
        <w:t xml:space="preserve"> of the </w:t>
      </w:r>
      <w:r w:rsidR="00172BF4">
        <w:t xml:space="preserve">four gospels </w:t>
      </w:r>
      <w:r>
        <w:t>naming</w:t>
      </w:r>
      <w:r w:rsidR="00172BF4">
        <w:t xml:space="preserve"> their authors as </w:t>
      </w:r>
      <w:r w:rsidR="00172BF4" w:rsidRPr="002977D9">
        <w:rPr>
          <w:b/>
          <w:bCs/>
        </w:rPr>
        <w:t>John</w:t>
      </w:r>
      <w:r w:rsidR="00172BF4">
        <w:t xml:space="preserve">, </w:t>
      </w:r>
      <w:r w:rsidR="00172BF4" w:rsidRPr="002977D9">
        <w:rPr>
          <w:b/>
          <w:bCs/>
        </w:rPr>
        <w:t>Luke</w:t>
      </w:r>
      <w:r w:rsidR="00172BF4">
        <w:t xml:space="preserve">, </w:t>
      </w:r>
      <w:r w:rsidRPr="002977D9">
        <w:rPr>
          <w:b/>
          <w:bCs/>
        </w:rPr>
        <w:t>Matthew</w:t>
      </w:r>
      <w:r>
        <w:t xml:space="preserve">, and </w:t>
      </w:r>
      <w:r w:rsidRPr="002977D9">
        <w:rPr>
          <w:b/>
          <w:bCs/>
        </w:rPr>
        <w:t>Mark</w:t>
      </w:r>
      <w:r>
        <w:t xml:space="preserve"> in this order</w:t>
      </w:r>
    </w:p>
    <w:p w14:paraId="643DDA83" w14:textId="3714ABA2" w:rsidR="00E02EBF" w:rsidRPr="00633958" w:rsidRDefault="00E02EBF" w:rsidP="00E02EBF">
      <w:pPr>
        <w:pStyle w:val="Heading6"/>
        <w:numPr>
          <w:ilvl w:val="5"/>
          <w:numId w:val="8"/>
        </w:numPr>
        <w:rPr>
          <w:bCs/>
        </w:rPr>
      </w:pPr>
      <w:r w:rsidRPr="00633958">
        <w:rPr>
          <w:bCs/>
          <w:i/>
          <w:iCs/>
        </w:rPr>
        <w:t>Irenaeus</w:t>
      </w:r>
      <w:r w:rsidRPr="00633958">
        <w:rPr>
          <w:bCs/>
        </w:rPr>
        <w:t xml:space="preserve">  [</w:t>
      </w:r>
      <w:r w:rsidR="008C7A30">
        <w:t xml:space="preserve">~AD </w:t>
      </w:r>
      <w:r w:rsidRPr="00633958">
        <w:rPr>
          <w:bCs/>
        </w:rPr>
        <w:t xml:space="preserve">180]:  “1. But that this </w:t>
      </w:r>
      <w:r w:rsidRPr="00633958">
        <w:rPr>
          <w:b/>
        </w:rPr>
        <w:t>Luke</w:t>
      </w:r>
      <w:r w:rsidRPr="00633958">
        <w:rPr>
          <w:bCs/>
        </w:rPr>
        <w:t xml:space="preserve"> was </w:t>
      </w:r>
      <w:r w:rsidRPr="00633958">
        <w:rPr>
          <w:b/>
        </w:rPr>
        <w:t>inseparable</w:t>
      </w:r>
      <w:r w:rsidRPr="00633958">
        <w:rPr>
          <w:bCs/>
        </w:rPr>
        <w:t xml:space="preserve"> from Paul, and his </w:t>
      </w:r>
      <w:r w:rsidRPr="00633958">
        <w:rPr>
          <w:b/>
        </w:rPr>
        <w:t>fellow-</w:t>
      </w:r>
      <w:proofErr w:type="spellStart"/>
      <w:r w:rsidRPr="00633958">
        <w:rPr>
          <w:b/>
        </w:rPr>
        <w:t>labourer</w:t>
      </w:r>
      <w:proofErr w:type="spellEnd"/>
      <w:r w:rsidRPr="00633958">
        <w:rPr>
          <w:bCs/>
        </w:rPr>
        <w:t xml:space="preserve"> in the Gospel, he himself clearly evinces, not as a matter of boasting, but as bound to do so by the truth itself. …. As </w:t>
      </w:r>
      <w:r w:rsidRPr="00633958">
        <w:rPr>
          <w:b/>
        </w:rPr>
        <w:t>Luke</w:t>
      </w:r>
      <w:r w:rsidRPr="00633958">
        <w:rPr>
          <w:bCs/>
        </w:rPr>
        <w:t xml:space="preserve"> was </w:t>
      </w:r>
      <w:r w:rsidRPr="00633958">
        <w:rPr>
          <w:b/>
        </w:rPr>
        <w:t>present</w:t>
      </w:r>
      <w:r w:rsidRPr="00633958">
        <w:rPr>
          <w:bCs/>
        </w:rPr>
        <w:t xml:space="preserve"> at all these occurrences, he </w:t>
      </w:r>
      <w:r w:rsidRPr="00633958">
        <w:rPr>
          <w:b/>
        </w:rPr>
        <w:t>carefully noted them down in writing</w:t>
      </w:r>
      <w:r w:rsidRPr="00633958">
        <w:rPr>
          <w:bCs/>
        </w:rPr>
        <w:t>, so that he cannot be convicted of falsehood or boastfulness, because all these [particulars] proved both that he was senior to all those who now teach otherwise, and that he was not ignorant of the truth. That he was not merely a follower, but also a fellow-</w:t>
      </w:r>
      <w:proofErr w:type="spellStart"/>
      <w:r w:rsidRPr="00633958">
        <w:rPr>
          <w:bCs/>
        </w:rPr>
        <w:t>labourer</w:t>
      </w:r>
      <w:proofErr w:type="spellEnd"/>
      <w:r w:rsidRPr="00633958">
        <w:rPr>
          <w:bCs/>
        </w:rPr>
        <w:t xml:space="preserve"> of the apostles, but especially of Paul, Paul has himself declared also in the Epistles, saying: ‘Demas hath forsaken me, … and is </w:t>
      </w:r>
      <w:proofErr w:type="gramStart"/>
      <w:r w:rsidRPr="00633958">
        <w:rPr>
          <w:bCs/>
        </w:rPr>
        <w:t>departed</w:t>
      </w:r>
      <w:proofErr w:type="gramEnd"/>
      <w:r w:rsidRPr="00633958">
        <w:rPr>
          <w:bCs/>
        </w:rPr>
        <w:t xml:space="preserve"> unto Thessalonica; Crescens to Galatia, Titus to Dalmatia. Only Luke is with me.’ From this he shows that he was </w:t>
      </w:r>
      <w:r w:rsidRPr="00633958">
        <w:rPr>
          <w:b/>
        </w:rPr>
        <w:t>always attached to and inseparable</w:t>
      </w:r>
      <w:r w:rsidRPr="00633958">
        <w:rPr>
          <w:bCs/>
        </w:rPr>
        <w:t xml:space="preserve"> from him. And </w:t>
      </w:r>
      <w:proofErr w:type="gramStart"/>
      <w:r w:rsidRPr="00633958">
        <w:rPr>
          <w:bCs/>
        </w:rPr>
        <w:t>again</w:t>
      </w:r>
      <w:proofErr w:type="gramEnd"/>
      <w:r w:rsidRPr="00633958">
        <w:rPr>
          <w:bCs/>
        </w:rPr>
        <w:t xml:space="preserve"> he says, in the Epistle to the Colossians: ‘</w:t>
      </w:r>
      <w:r w:rsidRPr="00633958">
        <w:rPr>
          <w:b/>
        </w:rPr>
        <w:t>Luke</w:t>
      </w:r>
      <w:r w:rsidRPr="00633958">
        <w:rPr>
          <w:bCs/>
        </w:rPr>
        <w:t xml:space="preserve">, the </w:t>
      </w:r>
      <w:r w:rsidRPr="00633958">
        <w:rPr>
          <w:b/>
        </w:rPr>
        <w:t>beloved physician</w:t>
      </w:r>
      <w:r w:rsidRPr="00633958">
        <w:rPr>
          <w:bCs/>
        </w:rPr>
        <w:t xml:space="preserve">, greets you.’ But surely if Luke, who always preached in company with Paul, and is called by him ‘the beloved,’ and with him performed the work of an evangelist, and was </w:t>
      </w:r>
      <w:r w:rsidRPr="00633958">
        <w:rPr>
          <w:b/>
        </w:rPr>
        <w:t>entrusted to hand down to us a Gospel</w:t>
      </w:r>
      <w:r w:rsidRPr="00633958">
        <w:rPr>
          <w:bCs/>
        </w:rPr>
        <w:t xml:space="preserve">, learned nothing different from him (Paul), as has been pointed out from his words, how can these men, who were never attached to Paul, boast that they have learned hidden and unspeakable mysteries?”  </w:t>
      </w:r>
      <w:r w:rsidRPr="00633958">
        <w:rPr>
          <w:bCs/>
          <w:sz w:val="16"/>
          <w:szCs w:val="16"/>
        </w:rPr>
        <w:t>(“</w:t>
      </w:r>
      <w:proofErr w:type="spellStart"/>
      <w:r w:rsidRPr="00633958">
        <w:rPr>
          <w:bCs/>
          <w:sz w:val="16"/>
          <w:szCs w:val="16"/>
        </w:rPr>
        <w:t>Irenæus</w:t>
      </w:r>
      <w:proofErr w:type="spellEnd"/>
      <w:r w:rsidRPr="00633958">
        <w:rPr>
          <w:bCs/>
          <w:sz w:val="16"/>
          <w:szCs w:val="16"/>
        </w:rPr>
        <w:t xml:space="preserve"> against Heresies,” 3:1</w:t>
      </w:r>
      <w:r>
        <w:rPr>
          <w:bCs/>
          <w:sz w:val="16"/>
          <w:szCs w:val="16"/>
        </w:rPr>
        <w:t>4</w:t>
      </w:r>
      <w:r w:rsidRPr="00633958">
        <w:rPr>
          <w:bCs/>
          <w:sz w:val="16"/>
          <w:szCs w:val="16"/>
        </w:rPr>
        <w:t xml:space="preserve">:1, </w:t>
      </w:r>
      <w:proofErr w:type="spellStart"/>
      <w:r w:rsidRPr="00633958">
        <w:rPr>
          <w:bCs/>
          <w:sz w:val="16"/>
          <w:szCs w:val="16"/>
        </w:rPr>
        <w:t>ANF</w:t>
      </w:r>
      <w:proofErr w:type="spellEnd"/>
      <w:r w:rsidRPr="00633958">
        <w:rPr>
          <w:bCs/>
          <w:sz w:val="16"/>
          <w:szCs w:val="16"/>
        </w:rPr>
        <w:t>, 1885, 1:</w:t>
      </w:r>
      <w:r>
        <w:rPr>
          <w:bCs/>
          <w:sz w:val="16"/>
          <w:szCs w:val="16"/>
        </w:rPr>
        <w:t>437-</w:t>
      </w:r>
      <w:r w:rsidRPr="00633958">
        <w:rPr>
          <w:bCs/>
          <w:sz w:val="16"/>
          <w:szCs w:val="16"/>
        </w:rPr>
        <w:t>438)</w:t>
      </w:r>
    </w:p>
    <w:p w14:paraId="5741DCFA" w14:textId="77777777" w:rsidR="005E2CEE" w:rsidRDefault="005E2CEE" w:rsidP="005E2CEE">
      <w:pPr>
        <w:pStyle w:val="Heading6"/>
        <w:numPr>
          <w:ilvl w:val="5"/>
          <w:numId w:val="8"/>
        </w:numPr>
      </w:pPr>
      <w:r w:rsidRPr="00933B57">
        <w:rPr>
          <w:i/>
          <w:iCs/>
        </w:rPr>
        <w:t>Eusebius quoting Irenaeus</w:t>
      </w:r>
      <w:r>
        <w:t>:  “2 ‘</w:t>
      </w:r>
      <w:r w:rsidRPr="00933B57">
        <w:rPr>
          <w:b/>
          <w:bCs/>
        </w:rPr>
        <w:t>Matthew</w:t>
      </w:r>
      <w:r>
        <w:t xml:space="preserve"> published his Gospel among the Hebrews in their own language, while Peter and Paul were preaching and founding the church in Rome.</w:t>
      </w:r>
      <w:r>
        <w:br/>
        <w:t xml:space="preserve">   “3 After their departure </w:t>
      </w:r>
      <w:r w:rsidRPr="00933B57">
        <w:rPr>
          <w:b/>
          <w:bCs/>
        </w:rPr>
        <w:t>Mark</w:t>
      </w:r>
      <w:r>
        <w:t xml:space="preserve">, the disciple and interpreter of Peter, also transmitted to us in writing those things which Peter had preached; and </w:t>
      </w:r>
      <w:r w:rsidRPr="00933B57">
        <w:rPr>
          <w:b/>
          <w:bCs/>
        </w:rPr>
        <w:t>Luke</w:t>
      </w:r>
      <w:r>
        <w:t>, the attendant of Paul, recorded in a book the Gospel which Paul had declared.</w:t>
      </w:r>
      <w:r>
        <w:br/>
        <w:t xml:space="preserve">   “4 Afterwards </w:t>
      </w:r>
      <w:r w:rsidRPr="00933B57">
        <w:rPr>
          <w:b/>
          <w:bCs/>
        </w:rPr>
        <w:t>John</w:t>
      </w:r>
      <w:r>
        <w:t xml:space="preserve">, the disciple of the Lord, who also reclined on his bosom, published his Gospel, while staying at Ephesus in Asia.”  </w:t>
      </w:r>
      <w:r w:rsidRPr="00933B57">
        <w:rPr>
          <w:sz w:val="16"/>
          <w:szCs w:val="16"/>
        </w:rPr>
        <w:t>(“The Church History of Eusebius,”</w:t>
      </w:r>
      <w:r>
        <w:rPr>
          <w:sz w:val="16"/>
          <w:szCs w:val="16"/>
        </w:rPr>
        <w:t xml:space="preserve"> 5:8:2-4,</w:t>
      </w:r>
      <w:r w:rsidRPr="00933B57">
        <w:rPr>
          <w:sz w:val="16"/>
          <w:szCs w:val="16"/>
        </w:rPr>
        <w:t xml:space="preserve"> </w:t>
      </w:r>
      <w:proofErr w:type="spellStart"/>
      <w:r w:rsidRPr="00933B57">
        <w:rPr>
          <w:sz w:val="16"/>
          <w:szCs w:val="16"/>
        </w:rPr>
        <w:t>NPNF</w:t>
      </w:r>
      <w:proofErr w:type="spellEnd"/>
      <w:r w:rsidRPr="00933B57">
        <w:rPr>
          <w:sz w:val="16"/>
          <w:szCs w:val="16"/>
        </w:rPr>
        <w:t>, 1890, 2:1:222)</w:t>
      </w:r>
    </w:p>
    <w:p w14:paraId="2FD5EC3D" w14:textId="77777777" w:rsidR="001C737F" w:rsidRPr="001C737F" w:rsidRDefault="000744D1" w:rsidP="00284D3C">
      <w:pPr>
        <w:pStyle w:val="Heading5"/>
        <w:numPr>
          <w:ilvl w:val="4"/>
          <w:numId w:val="8"/>
        </w:numPr>
        <w:rPr>
          <w:bCs/>
        </w:rPr>
      </w:pPr>
      <w:r w:rsidRPr="008A2B20">
        <w:rPr>
          <w:u w:val="single"/>
        </w:rPr>
        <w:t>Objection</w:t>
      </w:r>
      <w:r>
        <w:t xml:space="preserve">:  </w:t>
      </w:r>
      <w:r w:rsidR="008A2B20">
        <w:t xml:space="preserve">Irenaeus was merely </w:t>
      </w:r>
      <w:r w:rsidR="008A2B20" w:rsidRPr="001433FB">
        <w:rPr>
          <w:b/>
          <w:bCs/>
        </w:rPr>
        <w:t>copying</w:t>
      </w:r>
      <w:r w:rsidR="008A2B20">
        <w:t xml:space="preserve"> what </w:t>
      </w:r>
      <w:r w:rsidR="008A2B20" w:rsidRPr="001433FB">
        <w:rPr>
          <w:b/>
          <w:bCs/>
        </w:rPr>
        <w:t>Papias</w:t>
      </w:r>
      <w:r w:rsidR="008A2B20">
        <w:t xml:space="preserve"> said, so his testimony cannot be considered </w:t>
      </w:r>
      <w:r w:rsidR="008A2B20" w:rsidRPr="001433FB">
        <w:rPr>
          <w:b/>
          <w:bCs/>
        </w:rPr>
        <w:t>independent</w:t>
      </w:r>
    </w:p>
    <w:p w14:paraId="15CB69E3" w14:textId="656D5EAC" w:rsidR="0068401E" w:rsidRDefault="0068401E" w:rsidP="00284D3C">
      <w:pPr>
        <w:pStyle w:val="Heading6"/>
        <w:numPr>
          <w:ilvl w:val="5"/>
          <w:numId w:val="8"/>
        </w:numPr>
      </w:pPr>
      <w:r w:rsidRPr="0007363D">
        <w:rPr>
          <w:u w:val="single"/>
        </w:rPr>
        <w:t>Evaluation</w:t>
      </w:r>
      <w:r>
        <w:t>:</w:t>
      </w:r>
    </w:p>
    <w:p w14:paraId="014ACB3D" w14:textId="4261A615" w:rsidR="00957EE2" w:rsidRPr="0068401E" w:rsidRDefault="0007363D" w:rsidP="00284D3C">
      <w:pPr>
        <w:pStyle w:val="Heading7"/>
        <w:numPr>
          <w:ilvl w:val="6"/>
          <w:numId w:val="8"/>
        </w:numPr>
      </w:pPr>
      <w:r w:rsidRPr="004B4A4E">
        <w:rPr>
          <w:i/>
          <w:iCs/>
        </w:rPr>
        <w:t>James Patrick Holding</w:t>
      </w:r>
      <w:r>
        <w:t>:  “[</w:t>
      </w:r>
      <w:r w:rsidR="00957EE2">
        <w:t>T</w:t>
      </w:r>
      <w:r>
        <w:t>]</w:t>
      </w:r>
      <w:r w:rsidR="00957EE2">
        <w:t xml:space="preserve">his </w:t>
      </w:r>
      <w:r w:rsidR="00E77961" w:rsidRPr="00E77961">
        <w:t xml:space="preserve">is a </w:t>
      </w:r>
      <w:r w:rsidR="00E77961" w:rsidRPr="001433FB">
        <w:rPr>
          <w:b/>
          <w:bCs/>
        </w:rPr>
        <w:t>gratuitous assumption</w:t>
      </w:r>
      <w:r w:rsidR="00E77961" w:rsidRPr="00E77961">
        <w:t xml:space="preserve">. Simply because Irenaeus knew of Papias' work does not mean that Papias was his </w:t>
      </w:r>
      <w:r w:rsidR="00E77961" w:rsidRPr="004B4A4E">
        <w:rPr>
          <w:b/>
          <w:bCs/>
        </w:rPr>
        <w:t xml:space="preserve">sole source </w:t>
      </w:r>
      <w:r w:rsidR="00E77961" w:rsidRPr="00E77961">
        <w:t xml:space="preserve">of knowledge for this information. The same argument could be made concerning virtually any other writer or reporter of information, with just as much credence. Irenaeus also offers </w:t>
      </w:r>
      <w:r w:rsidR="00E77961" w:rsidRPr="004B4A4E">
        <w:rPr>
          <w:b/>
          <w:bCs/>
        </w:rPr>
        <w:t>more information</w:t>
      </w:r>
      <w:r w:rsidR="00E77961" w:rsidRPr="00E77961">
        <w:t xml:space="preserve"> than is available from Papias (as quoted by Eusebius), which suggests an </w:t>
      </w:r>
      <w:r w:rsidR="00E77961" w:rsidRPr="004B4A4E">
        <w:rPr>
          <w:b/>
          <w:bCs/>
        </w:rPr>
        <w:t>independent</w:t>
      </w:r>
      <w:r w:rsidR="00E77961" w:rsidRPr="00E77961">
        <w:t xml:space="preserve"> </w:t>
      </w:r>
      <w:r w:rsidR="00E77961" w:rsidRPr="004B4A4E">
        <w:rPr>
          <w:b/>
          <w:bCs/>
        </w:rPr>
        <w:t>investigation</w:t>
      </w:r>
      <w:r w:rsidR="00E77961" w:rsidRPr="00E77961">
        <w:t xml:space="preserve"> or </w:t>
      </w:r>
      <w:r w:rsidR="00E77961" w:rsidRPr="004B4A4E">
        <w:rPr>
          <w:b/>
          <w:bCs/>
        </w:rPr>
        <w:t>more sources</w:t>
      </w:r>
      <w:r w:rsidR="00E77961" w:rsidRPr="00E77961">
        <w:t xml:space="preserve"> of information.</w:t>
      </w:r>
      <w:r w:rsidR="004B4A4E">
        <w:t>”</w:t>
      </w:r>
      <w:r w:rsidR="00D975AA">
        <w:t xml:space="preserve">  </w:t>
      </w:r>
      <w:r w:rsidR="00D975AA" w:rsidRPr="00D975AA">
        <w:rPr>
          <w:sz w:val="16"/>
          <w:szCs w:val="16"/>
        </w:rPr>
        <w:t>(“The Authorship of Matthew’s Gospel,” 3)</w:t>
      </w:r>
    </w:p>
    <w:p w14:paraId="06704E2D" w14:textId="77777777" w:rsidR="001C737F" w:rsidRPr="001C737F" w:rsidRDefault="00BA747D" w:rsidP="00284D3C">
      <w:pPr>
        <w:pStyle w:val="Heading4"/>
        <w:numPr>
          <w:ilvl w:val="3"/>
          <w:numId w:val="8"/>
        </w:numPr>
        <w:rPr>
          <w:bCs/>
        </w:rPr>
      </w:pPr>
      <w:r>
        <w:rPr>
          <w:b/>
          <w:bCs/>
        </w:rPr>
        <w:t>Theophilus of Antioch</w:t>
      </w:r>
      <w:r>
        <w:t xml:space="preserve">  (Late </w:t>
      </w:r>
      <w:r w:rsidR="0018526B">
        <w:t>2</w:t>
      </w:r>
      <w:r w:rsidR="0018526B" w:rsidRPr="0018526B">
        <w:rPr>
          <w:vertAlign w:val="superscript"/>
        </w:rPr>
        <w:t>nd</w:t>
      </w:r>
      <w:r w:rsidR="0018526B">
        <w:t xml:space="preserve"> Century)</w:t>
      </w:r>
    </w:p>
    <w:p w14:paraId="35BF5439" w14:textId="278A79D3" w:rsidR="0018526B" w:rsidRPr="0018526B" w:rsidRDefault="0018526B" w:rsidP="0018526B">
      <w:pPr>
        <w:pStyle w:val="Heading5"/>
        <w:numPr>
          <w:ilvl w:val="4"/>
          <w:numId w:val="8"/>
        </w:numPr>
        <w:rPr>
          <w:u w:val="single"/>
        </w:rPr>
      </w:pPr>
      <w:r w:rsidRPr="0018526B">
        <w:rPr>
          <w:u w:val="single"/>
        </w:rPr>
        <w:t>His Credentials</w:t>
      </w:r>
      <w:r>
        <w:t>:</w:t>
      </w:r>
    </w:p>
    <w:p w14:paraId="7B70827C" w14:textId="6BE2F559" w:rsidR="0018526B" w:rsidRPr="00E40F91" w:rsidRDefault="00E40F91" w:rsidP="00CD35BC">
      <w:pPr>
        <w:pStyle w:val="Heading6"/>
        <w:numPr>
          <w:ilvl w:val="5"/>
          <w:numId w:val="8"/>
        </w:numPr>
      </w:pPr>
      <w:r w:rsidRPr="00E40F91">
        <w:lastRenderedPageBreak/>
        <w:t>“</w:t>
      </w:r>
      <w:r w:rsidRPr="00E40F91">
        <w:rPr>
          <w:b/>
          <w:bCs/>
        </w:rPr>
        <w:t>Bishop</w:t>
      </w:r>
      <w:r>
        <w:t xml:space="preserve"> of Antioch. His only surviving work is </w:t>
      </w:r>
      <w:r w:rsidRPr="00E40F91">
        <w:rPr>
          <w:i/>
          <w:iCs/>
        </w:rPr>
        <w:t xml:space="preserve">Ad </w:t>
      </w:r>
      <w:proofErr w:type="spellStart"/>
      <w:r w:rsidRPr="00E40F91">
        <w:rPr>
          <w:i/>
          <w:iCs/>
        </w:rPr>
        <w:t>Autholycum</w:t>
      </w:r>
      <w:proofErr w:type="spellEnd"/>
      <w:r>
        <w:t xml:space="preserve">, where we find the first Christian commentary on Genesis and the first use of the term </w:t>
      </w:r>
      <w:r w:rsidRPr="00E40F91">
        <w:rPr>
          <w:b/>
          <w:bCs/>
        </w:rPr>
        <w:t>Trinity</w:t>
      </w:r>
      <w:r>
        <w:t xml:space="preserve">. Theophilus’s apologetic literary heritage had influence on Irenaeus and possibly Tertullian.”  </w:t>
      </w:r>
      <w:r w:rsidRPr="00E40F91">
        <w:rPr>
          <w:sz w:val="16"/>
          <w:szCs w:val="16"/>
        </w:rPr>
        <w:t xml:space="preserve">(Bold emphasis added, </w:t>
      </w:r>
      <w:r w:rsidRPr="00E40F91">
        <w:rPr>
          <w:i/>
          <w:iCs/>
          <w:sz w:val="16"/>
          <w:szCs w:val="16"/>
        </w:rPr>
        <w:t>Ancient Christian Commentary on Scripture: Introduction and Biographic Information</w:t>
      </w:r>
      <w:r w:rsidRPr="00E40F91">
        <w:rPr>
          <w:sz w:val="16"/>
          <w:szCs w:val="16"/>
        </w:rPr>
        <w:t>, 2005, 505)</w:t>
      </w:r>
    </w:p>
    <w:p w14:paraId="7DE2800C" w14:textId="6B64A307" w:rsidR="0018526B" w:rsidRDefault="0018526B" w:rsidP="0018526B">
      <w:pPr>
        <w:pStyle w:val="Heading5"/>
        <w:numPr>
          <w:ilvl w:val="4"/>
          <w:numId w:val="8"/>
        </w:numPr>
      </w:pPr>
      <w:r w:rsidRPr="0018526B">
        <w:rPr>
          <w:u w:val="single"/>
        </w:rPr>
        <w:t>His Testimony</w:t>
      </w:r>
      <w:r>
        <w:t>:</w:t>
      </w:r>
    </w:p>
    <w:p w14:paraId="6A1CE4DD" w14:textId="0D321EA3" w:rsidR="00E40F91" w:rsidRPr="0018526B" w:rsidRDefault="00FA7250" w:rsidP="00E40F91">
      <w:pPr>
        <w:pStyle w:val="Heading6"/>
        <w:numPr>
          <w:ilvl w:val="5"/>
          <w:numId w:val="8"/>
        </w:numPr>
      </w:pPr>
      <w:r w:rsidRPr="000F46B0">
        <w:rPr>
          <w:i/>
          <w:iCs/>
        </w:rPr>
        <w:t>Theophilus of Antioch</w:t>
      </w:r>
      <w:r>
        <w:t xml:space="preserve">  [Late 2</w:t>
      </w:r>
      <w:r w:rsidRPr="00FA7250">
        <w:rPr>
          <w:vertAlign w:val="superscript"/>
        </w:rPr>
        <w:t>nd</w:t>
      </w:r>
      <w:r>
        <w:t xml:space="preserve"> Century]:  “</w:t>
      </w:r>
      <w:r w:rsidRPr="00FA7250">
        <w:t xml:space="preserve">And hence the </w:t>
      </w:r>
      <w:r w:rsidRPr="00FA7250">
        <w:rPr>
          <w:b/>
          <w:bCs/>
        </w:rPr>
        <w:t>holy</w:t>
      </w:r>
      <w:r w:rsidRPr="00FA7250">
        <w:t xml:space="preserve"> </w:t>
      </w:r>
      <w:r w:rsidRPr="00FA7250">
        <w:rPr>
          <w:b/>
          <w:bCs/>
        </w:rPr>
        <w:t>writings</w:t>
      </w:r>
      <w:r w:rsidRPr="00FA7250">
        <w:t xml:space="preserve"> teach us, and all the </w:t>
      </w:r>
      <w:r w:rsidRPr="00FA7250">
        <w:rPr>
          <w:b/>
          <w:bCs/>
        </w:rPr>
        <w:t>spirit-bearing</w:t>
      </w:r>
      <w:r w:rsidRPr="00FA7250">
        <w:t xml:space="preserve"> [inspired] </w:t>
      </w:r>
      <w:r w:rsidRPr="00FA7250">
        <w:rPr>
          <w:b/>
          <w:bCs/>
        </w:rPr>
        <w:t>men</w:t>
      </w:r>
      <w:r w:rsidRPr="00FA7250">
        <w:t xml:space="preserve">, one of whom, </w:t>
      </w:r>
      <w:r w:rsidRPr="00FA7250">
        <w:rPr>
          <w:b/>
          <w:bCs/>
        </w:rPr>
        <w:t>John</w:t>
      </w:r>
      <w:r w:rsidRPr="00FA7250">
        <w:t xml:space="preserve">, says, ‘In the beginning was the Word, and the Word was with God,’ </w:t>
      </w:r>
      <w:r w:rsidR="005D035D">
        <w:t xml:space="preserve">[Jn. 1:1] </w:t>
      </w:r>
      <w:r w:rsidRPr="00FA7250">
        <w:t>showing that at first God was alone, and the Word in Him. Then he says, ‘The Word was God; all things came into existence through Him; and apart from Him not one thing came into existence.’</w:t>
      </w:r>
      <w:r w:rsidR="00EF0EAA">
        <w:t xml:space="preserve"> [Jn. 1:2-3]</w:t>
      </w:r>
      <w:r w:rsidRPr="00FA7250">
        <w:t xml:space="preserve">”  </w:t>
      </w:r>
      <w:r w:rsidRPr="000F46B0">
        <w:rPr>
          <w:sz w:val="16"/>
          <w:szCs w:val="16"/>
        </w:rPr>
        <w:t>(</w:t>
      </w:r>
      <w:r w:rsidR="00EF0EAA" w:rsidRPr="000F46B0">
        <w:rPr>
          <w:sz w:val="16"/>
          <w:szCs w:val="16"/>
        </w:rPr>
        <w:t xml:space="preserve">Bold emphasis added, </w:t>
      </w:r>
      <w:r w:rsidRPr="000F46B0">
        <w:rPr>
          <w:i/>
          <w:iCs/>
          <w:sz w:val="16"/>
          <w:szCs w:val="16"/>
        </w:rPr>
        <w:t>To Autolycus</w:t>
      </w:r>
      <w:r w:rsidRPr="000F46B0">
        <w:rPr>
          <w:sz w:val="16"/>
          <w:szCs w:val="16"/>
        </w:rPr>
        <w:t xml:space="preserve">, 2:22,  </w:t>
      </w:r>
      <w:proofErr w:type="spellStart"/>
      <w:r w:rsidRPr="000F46B0">
        <w:rPr>
          <w:sz w:val="16"/>
          <w:szCs w:val="16"/>
        </w:rPr>
        <w:t>ANF</w:t>
      </w:r>
      <w:proofErr w:type="spellEnd"/>
      <w:r w:rsidRPr="000F46B0">
        <w:rPr>
          <w:sz w:val="16"/>
          <w:szCs w:val="16"/>
        </w:rPr>
        <w:t xml:space="preserve">, </w:t>
      </w:r>
      <w:r w:rsidR="000F46B0" w:rsidRPr="000F46B0">
        <w:rPr>
          <w:sz w:val="16"/>
          <w:szCs w:val="16"/>
        </w:rPr>
        <w:t xml:space="preserve">1885, </w:t>
      </w:r>
      <w:r w:rsidRPr="000F46B0">
        <w:rPr>
          <w:sz w:val="16"/>
          <w:szCs w:val="16"/>
        </w:rPr>
        <w:t>2:103)</w:t>
      </w:r>
    </w:p>
    <w:p w14:paraId="0A4BBC7A" w14:textId="4CD539E5" w:rsidR="001C737F" w:rsidRPr="001C737F" w:rsidRDefault="00784483" w:rsidP="00284D3C">
      <w:pPr>
        <w:pStyle w:val="Heading4"/>
        <w:numPr>
          <w:ilvl w:val="3"/>
          <w:numId w:val="8"/>
        </w:numPr>
        <w:rPr>
          <w:bCs/>
        </w:rPr>
      </w:pPr>
      <w:r w:rsidRPr="00516EDF">
        <w:rPr>
          <w:b/>
          <w:bCs/>
        </w:rPr>
        <w:t xml:space="preserve">The Muratorian </w:t>
      </w:r>
      <w:r w:rsidR="007119C5">
        <w:rPr>
          <w:b/>
          <w:bCs/>
        </w:rPr>
        <w:t>Canon/</w:t>
      </w:r>
      <w:r w:rsidRPr="00516EDF">
        <w:rPr>
          <w:b/>
          <w:bCs/>
        </w:rPr>
        <w:t>Fragment</w:t>
      </w:r>
      <w:r w:rsidR="005362AD">
        <w:t xml:space="preserve">  (</w:t>
      </w:r>
      <w:r w:rsidR="008C7A30">
        <w:t xml:space="preserve">~AD </w:t>
      </w:r>
      <w:r w:rsidR="005362AD">
        <w:t>170)</w:t>
      </w:r>
    </w:p>
    <w:p w14:paraId="5D160E5A" w14:textId="1028DA4F" w:rsidR="00784483" w:rsidRPr="00516EDF" w:rsidRDefault="00784483" w:rsidP="00284D3C">
      <w:pPr>
        <w:pStyle w:val="Heading5"/>
        <w:numPr>
          <w:ilvl w:val="4"/>
          <w:numId w:val="8"/>
        </w:numPr>
      </w:pPr>
      <w:r w:rsidRPr="00CB62C3">
        <w:rPr>
          <w:u w:val="single"/>
        </w:rPr>
        <w:t>Historical Background</w:t>
      </w:r>
      <w:r w:rsidRPr="00516EDF">
        <w:t>:</w:t>
      </w:r>
    </w:p>
    <w:p w14:paraId="7281FE61" w14:textId="6D2123C4" w:rsidR="00893719" w:rsidRDefault="00893719" w:rsidP="00284D3C">
      <w:pPr>
        <w:pStyle w:val="Heading6"/>
        <w:numPr>
          <w:ilvl w:val="5"/>
          <w:numId w:val="8"/>
        </w:numPr>
      </w:pPr>
      <w:r>
        <w:t xml:space="preserve">“The Muratorian Fragment is the </w:t>
      </w:r>
      <w:r w:rsidRPr="00893719">
        <w:rPr>
          <w:b/>
          <w:bCs/>
        </w:rPr>
        <w:t>oldest list</w:t>
      </w:r>
      <w:r>
        <w:t xml:space="preserve"> of New Testament books we have discovered. The original document is dated to the </w:t>
      </w:r>
      <w:r w:rsidRPr="00893719">
        <w:rPr>
          <w:b/>
          <w:bCs/>
        </w:rPr>
        <w:t>late 2nd century</w:t>
      </w:r>
      <w:r>
        <w:t xml:space="preserve"> and lists </w:t>
      </w:r>
      <w:r w:rsidRPr="00893719">
        <w:rPr>
          <w:b/>
          <w:bCs/>
        </w:rPr>
        <w:t>22</w:t>
      </w:r>
      <w:r>
        <w:t xml:space="preserve"> of the 27 books that were later included in the New Testament.</w:t>
      </w:r>
      <w:r>
        <w:br/>
        <w:t xml:space="preserve">   “It was discovered by (and named after) the Italian historian </w:t>
      </w:r>
      <w:r w:rsidRPr="00893719">
        <w:rPr>
          <w:b/>
          <w:bCs/>
        </w:rPr>
        <w:t>Ludovico Muratori</w:t>
      </w:r>
      <w:r>
        <w:t xml:space="preserve"> in the </w:t>
      </w:r>
      <w:r w:rsidRPr="00893719">
        <w:rPr>
          <w:b/>
          <w:bCs/>
        </w:rPr>
        <w:t>Ambrosian Library</w:t>
      </w:r>
      <w:r>
        <w:t xml:space="preserve"> in northern Italy and was published by him in </w:t>
      </w:r>
      <w:r w:rsidRPr="00893719">
        <w:rPr>
          <w:b/>
          <w:bCs/>
        </w:rPr>
        <w:t>1740</w:t>
      </w:r>
      <w:r>
        <w:t xml:space="preserve">. The manuscript copy that Muratori discovered was written in </w:t>
      </w:r>
      <w:r w:rsidRPr="00893719">
        <w:rPr>
          <w:b/>
          <w:bCs/>
        </w:rPr>
        <w:t>Latin</w:t>
      </w:r>
      <w:r>
        <w:t xml:space="preserve"> and has been dated to the </w:t>
      </w:r>
      <w:r w:rsidRPr="00893719">
        <w:rPr>
          <w:b/>
          <w:bCs/>
        </w:rPr>
        <w:t>7th to 8th century</w:t>
      </w:r>
      <w:r>
        <w:t xml:space="preserve">, but several internal indicators have convinced most experts – Christian and non-Christian – that the original Muratorian Fragment should be </w:t>
      </w:r>
      <w:r w:rsidRPr="00893719">
        <w:rPr>
          <w:b/>
          <w:bCs/>
        </w:rPr>
        <w:t>dated near the end of the 2nd century</w:t>
      </w:r>
      <w:r>
        <w:t>.”</w:t>
      </w:r>
      <w:r w:rsidR="005B0C81">
        <w:t xml:space="preserve">  </w:t>
      </w:r>
      <w:r w:rsidR="005B0C81" w:rsidRPr="005B0C81">
        <w:rPr>
          <w:sz w:val="16"/>
          <w:szCs w:val="16"/>
        </w:rPr>
        <w:t>(https://isjesusalive.com/who-wrote-the-gospels/)</w:t>
      </w:r>
    </w:p>
    <w:p w14:paraId="0F959BCE" w14:textId="3EF85589" w:rsidR="00373616" w:rsidRPr="00516EDF" w:rsidRDefault="00373616" w:rsidP="00284D3C">
      <w:pPr>
        <w:pStyle w:val="Heading6"/>
        <w:numPr>
          <w:ilvl w:val="5"/>
          <w:numId w:val="8"/>
        </w:numPr>
      </w:pPr>
      <w:r w:rsidRPr="00516EDF">
        <w:t xml:space="preserve">The </w:t>
      </w:r>
      <w:r w:rsidRPr="00F342E8">
        <w:rPr>
          <w:b/>
          <w:bCs/>
        </w:rPr>
        <w:t xml:space="preserve">early part of the </w:t>
      </w:r>
      <w:proofErr w:type="spellStart"/>
      <w:r w:rsidRPr="00F342E8">
        <w:rPr>
          <w:b/>
          <w:bCs/>
        </w:rPr>
        <w:t>MSS</w:t>
      </w:r>
      <w:proofErr w:type="spellEnd"/>
      <w:r w:rsidRPr="00F342E8">
        <w:rPr>
          <w:b/>
          <w:bCs/>
        </w:rPr>
        <w:t xml:space="preserve"> is lost</w:t>
      </w:r>
      <w:r w:rsidRPr="00516EDF">
        <w:t xml:space="preserve">, but virtually all scholars agree that it referred to </w:t>
      </w:r>
      <w:r w:rsidRPr="00F342E8">
        <w:rPr>
          <w:b/>
          <w:bCs/>
        </w:rPr>
        <w:t>Matthew</w:t>
      </w:r>
      <w:r w:rsidRPr="00516EDF">
        <w:t xml:space="preserve"> and </w:t>
      </w:r>
      <w:r w:rsidRPr="00F342E8">
        <w:rPr>
          <w:b/>
          <w:bCs/>
        </w:rPr>
        <w:t>Mark</w:t>
      </w:r>
      <w:r w:rsidRPr="00516EDF">
        <w:t>.</w:t>
      </w:r>
    </w:p>
    <w:p w14:paraId="23049722" w14:textId="6AB6B2E7" w:rsidR="00845967" w:rsidRPr="00516EDF" w:rsidRDefault="00373616" w:rsidP="00284D3C">
      <w:pPr>
        <w:pStyle w:val="Heading6"/>
        <w:numPr>
          <w:ilvl w:val="5"/>
          <w:numId w:val="8"/>
        </w:numPr>
      </w:pPr>
      <w:r w:rsidRPr="00516EDF">
        <w:t>It r</w:t>
      </w:r>
      <w:r w:rsidR="00845967" w:rsidRPr="00516EDF">
        <w:t xml:space="preserve">efers to </w:t>
      </w:r>
      <w:r w:rsidRPr="00516EDF">
        <w:t xml:space="preserve">the </w:t>
      </w:r>
      <w:r w:rsidR="00845967" w:rsidRPr="00F342E8">
        <w:rPr>
          <w:b/>
          <w:bCs/>
        </w:rPr>
        <w:t>episcopate</w:t>
      </w:r>
      <w:r w:rsidR="00845967" w:rsidRPr="00516EDF">
        <w:t xml:space="preserve"> of </w:t>
      </w:r>
      <w:r w:rsidR="00845967" w:rsidRPr="00F342E8">
        <w:rPr>
          <w:b/>
          <w:bCs/>
        </w:rPr>
        <w:t>Pius I</w:t>
      </w:r>
      <w:r w:rsidR="00845967" w:rsidRPr="00516EDF">
        <w:t xml:space="preserve"> of Rome (d: 157) as recent</w:t>
      </w:r>
    </w:p>
    <w:p w14:paraId="32317BBF" w14:textId="3917A533" w:rsidR="00784483" w:rsidRDefault="009B3411" w:rsidP="00284D3C">
      <w:pPr>
        <w:pStyle w:val="Heading5"/>
        <w:numPr>
          <w:ilvl w:val="4"/>
          <w:numId w:val="8"/>
        </w:numPr>
      </w:pPr>
      <w:r w:rsidRPr="00CB62C3">
        <w:rPr>
          <w:u w:val="single"/>
        </w:rPr>
        <w:t>Its</w:t>
      </w:r>
      <w:r w:rsidR="00784483" w:rsidRPr="00CB62C3">
        <w:rPr>
          <w:u w:val="single"/>
        </w:rPr>
        <w:t xml:space="preserve"> Testimony</w:t>
      </w:r>
      <w:r w:rsidR="00784483">
        <w:t>:</w:t>
      </w:r>
    </w:p>
    <w:p w14:paraId="5AF2485E" w14:textId="64F294DD" w:rsidR="00A941DA" w:rsidRDefault="0080212A" w:rsidP="00284D3C">
      <w:pPr>
        <w:pStyle w:val="Heading6"/>
        <w:numPr>
          <w:ilvl w:val="5"/>
          <w:numId w:val="8"/>
        </w:numPr>
      </w:pPr>
      <w:r w:rsidRPr="00D335D0">
        <w:rPr>
          <w:i/>
          <w:iCs/>
        </w:rPr>
        <w:t>Casius</w:t>
      </w:r>
      <w:r w:rsidR="00D335D0">
        <w:t>, Presbyter of Rome</w:t>
      </w:r>
      <w:r>
        <w:t xml:space="preserve">:  </w:t>
      </w:r>
      <w:r w:rsidR="00814CE9">
        <w:t>“</w:t>
      </w:r>
      <w:r w:rsidR="00383FF4" w:rsidRPr="00383FF4">
        <w:t>I.… those things at which he was present he placed thus.</w:t>
      </w:r>
      <w:r w:rsidR="00383FF4" w:rsidRPr="00D335D0">
        <w:rPr>
          <w:vertAlign w:val="superscript"/>
        </w:rPr>
        <w:t>2</w:t>
      </w:r>
      <w:r w:rsidR="00383FF4" w:rsidRPr="00383FF4">
        <w:t xml:space="preserve"> </w:t>
      </w:r>
      <w:r w:rsidR="00383FF4" w:rsidRPr="00D335D0">
        <w:rPr>
          <w:b/>
          <w:bCs/>
        </w:rPr>
        <w:t>The third book of the Gospel, that according to Luke</w:t>
      </w:r>
      <w:r w:rsidR="00383FF4" w:rsidRPr="00383FF4">
        <w:t xml:space="preserve">, the well-known physician Luke wrote in his own name in order after the ascension of Christ, and when Paul had associated him with himself as one studious of right. Nor did he himself see the Lord in the flesh; and he, according </w:t>
      </w:r>
      <w:proofErr w:type="gramStart"/>
      <w:r w:rsidR="00383FF4" w:rsidRPr="00383FF4">
        <w:t>as</w:t>
      </w:r>
      <w:proofErr w:type="gramEnd"/>
      <w:r w:rsidR="00383FF4" w:rsidRPr="00383FF4">
        <w:t xml:space="preserve"> he was able to </w:t>
      </w:r>
      <w:proofErr w:type="gramStart"/>
      <w:r w:rsidR="00383FF4" w:rsidRPr="00383FF4">
        <w:t>accomplish</w:t>
      </w:r>
      <w:proofErr w:type="gramEnd"/>
      <w:r w:rsidR="00383FF4" w:rsidRPr="00383FF4">
        <w:t xml:space="preserve"> it, began his narrative with the nativity of John. </w:t>
      </w:r>
      <w:r w:rsidR="00383FF4" w:rsidRPr="00D335D0">
        <w:rPr>
          <w:b/>
          <w:bCs/>
        </w:rPr>
        <w:t>The fourth Gospel is that of John</w:t>
      </w:r>
      <w:r w:rsidR="00383FF4" w:rsidRPr="00383FF4">
        <w:t xml:space="preserve">, one of the disciples. When his fellow-disciples and bishops entreated him, he said, </w:t>
      </w:r>
      <w:r w:rsidR="00BC4319">
        <w:t>‘</w:t>
      </w:r>
      <w:r w:rsidR="00383FF4" w:rsidRPr="00383FF4">
        <w:t xml:space="preserve">Fast ye now with me for the space of three </w:t>
      </w:r>
      <w:proofErr w:type="gramStart"/>
      <w:r w:rsidR="00383FF4" w:rsidRPr="00383FF4">
        <w:t>days, and</w:t>
      </w:r>
      <w:proofErr w:type="gramEnd"/>
      <w:r w:rsidR="00383FF4" w:rsidRPr="00383FF4">
        <w:t xml:space="preserve"> let us recount to each other whatever may be revealed to each of us.</w:t>
      </w:r>
      <w:r w:rsidR="00BC4319">
        <w:t>’</w:t>
      </w:r>
      <w:r w:rsidR="00383FF4" w:rsidRPr="00383FF4">
        <w:t xml:space="preserve"> On the same night it was revealed to Andrew, one of the apostles, that John should narrate all things in his own name as they called them to mind. And hence, although different points are taught us in the several books of the Gospels, there is no difference as regards the faith of believers, inasmuch as in all of them all things are related under one imperial Spirit, which concern the </w:t>
      </w:r>
      <w:r w:rsidR="00383FF4" w:rsidRPr="00D335D0">
        <w:rPr>
          <w:i/>
        </w:rPr>
        <w:t>Lord’s</w:t>
      </w:r>
      <w:r w:rsidR="00383FF4" w:rsidRPr="00383FF4">
        <w:t xml:space="preserve"> nativity, His passion, His resurrection, </w:t>
      </w:r>
      <w:r w:rsidR="00383FF4" w:rsidRPr="00383FF4">
        <w:lastRenderedPageBreak/>
        <w:t xml:space="preserve">His conversation with His disciples, and His twofold advent,—the first in the humiliation of rejection, which is now past, and the second in the glory of royal power, which is yet in the future. What marvel is it, then, that John brings forward these several things so constantly in his epistles also, saying in his own person, </w:t>
      </w:r>
      <w:r w:rsidR="00A8771D">
        <w:t>‘</w:t>
      </w:r>
      <w:r w:rsidR="00383FF4" w:rsidRPr="00383FF4">
        <w:t>What we have seen with our eyes, and heard with our ears, and our hands have handled, that have we written.</w:t>
      </w:r>
      <w:r w:rsidR="00A8771D">
        <w:t>’</w:t>
      </w:r>
      <w:r w:rsidR="00383FF4" w:rsidRPr="00383FF4">
        <w:t xml:space="preserve"> For thus he professes himself to be not only the </w:t>
      </w:r>
      <w:proofErr w:type="gramStart"/>
      <w:r w:rsidR="00383FF4" w:rsidRPr="00383FF4">
        <w:t>eye-witness</w:t>
      </w:r>
      <w:proofErr w:type="gramEnd"/>
      <w:r w:rsidR="00383FF4" w:rsidRPr="00383FF4">
        <w:t>, but also the hearer; and besides that, the historian of all the wondrous facts concerning the Lord in their order.</w:t>
      </w:r>
      <w:r w:rsidR="00A8771D">
        <w:t>”</w:t>
      </w:r>
      <w:r>
        <w:t xml:space="preserve">  </w:t>
      </w:r>
      <w:r w:rsidRPr="00D335D0">
        <w:rPr>
          <w:sz w:val="16"/>
          <w:szCs w:val="16"/>
        </w:rPr>
        <w:t>(Bold emphasis added,</w:t>
      </w:r>
      <w:r>
        <w:t xml:space="preserve"> </w:t>
      </w:r>
      <w:r w:rsidR="00383FF4" w:rsidRPr="00383FF4">
        <w:t xml:space="preserve"> </w:t>
      </w:r>
      <w:r w:rsidR="00383FF4" w:rsidRPr="00383FF4">
        <w:rPr>
          <w:sz w:val="16"/>
          <w:szCs w:val="16"/>
        </w:rPr>
        <w:t>“Fragments of Caius</w:t>
      </w:r>
      <w:r w:rsidR="00A941DA" w:rsidRPr="00CC28E3">
        <w:rPr>
          <w:sz w:val="16"/>
          <w:szCs w:val="16"/>
        </w:rPr>
        <w:t>,</w:t>
      </w:r>
      <w:r w:rsidR="00383FF4" w:rsidRPr="00383FF4">
        <w:rPr>
          <w:sz w:val="16"/>
          <w:szCs w:val="16"/>
        </w:rPr>
        <w:t xml:space="preserve">” </w:t>
      </w:r>
      <w:r w:rsidR="00A941DA" w:rsidRPr="00CC28E3">
        <w:rPr>
          <w:sz w:val="16"/>
          <w:szCs w:val="16"/>
        </w:rPr>
        <w:t>III Canon</w:t>
      </w:r>
      <w:r w:rsidR="00CC28E3" w:rsidRPr="00CC28E3">
        <w:rPr>
          <w:sz w:val="16"/>
          <w:szCs w:val="16"/>
        </w:rPr>
        <w:t xml:space="preserve"> </w:t>
      </w:r>
      <w:proofErr w:type="spellStart"/>
      <w:r w:rsidR="00CC28E3" w:rsidRPr="00CC28E3">
        <w:rPr>
          <w:sz w:val="16"/>
          <w:szCs w:val="16"/>
        </w:rPr>
        <w:t>Muratorianus</w:t>
      </w:r>
      <w:proofErr w:type="spellEnd"/>
      <w:r w:rsidR="00CC28E3" w:rsidRPr="00CC28E3">
        <w:rPr>
          <w:sz w:val="16"/>
          <w:szCs w:val="16"/>
        </w:rPr>
        <w:t xml:space="preserve">, </w:t>
      </w:r>
      <w:proofErr w:type="spellStart"/>
      <w:r w:rsidR="00CC28E3" w:rsidRPr="00CC28E3">
        <w:rPr>
          <w:sz w:val="16"/>
          <w:szCs w:val="16"/>
        </w:rPr>
        <w:t>ANF</w:t>
      </w:r>
      <w:proofErr w:type="spellEnd"/>
      <w:r w:rsidR="00CC28E3" w:rsidRPr="00CC28E3">
        <w:rPr>
          <w:sz w:val="16"/>
          <w:szCs w:val="16"/>
        </w:rPr>
        <w:t>, 1886, 5:603)</w:t>
      </w:r>
    </w:p>
    <w:p w14:paraId="162542D3" w14:textId="5B2B598E" w:rsidR="009E0065" w:rsidRDefault="009E0065" w:rsidP="00784483">
      <w:pPr>
        <w:pStyle w:val="Heading4"/>
        <w:numPr>
          <w:ilvl w:val="3"/>
          <w:numId w:val="1"/>
        </w:numPr>
      </w:pPr>
      <w:r w:rsidRPr="0082525D">
        <w:rPr>
          <w:b/>
          <w:bCs/>
        </w:rPr>
        <w:t>P</w:t>
      </w:r>
      <w:r w:rsidRPr="0082525D">
        <w:rPr>
          <w:b/>
          <w:bCs/>
          <w:vertAlign w:val="superscript"/>
        </w:rPr>
        <w:t>75</w:t>
      </w:r>
      <w:r w:rsidR="00660898" w:rsidRPr="00394FA4">
        <w:t xml:space="preserve">  (</w:t>
      </w:r>
      <w:r w:rsidR="008C7A30">
        <w:t xml:space="preserve">~AD </w:t>
      </w:r>
      <w:r w:rsidR="00394FA4" w:rsidRPr="00394FA4">
        <w:t>175-225)</w:t>
      </w:r>
    </w:p>
    <w:p w14:paraId="692027AB" w14:textId="1668BBF8" w:rsidR="0082525D" w:rsidRDefault="0082525D" w:rsidP="00284D3C">
      <w:pPr>
        <w:pStyle w:val="Heading5"/>
        <w:numPr>
          <w:ilvl w:val="4"/>
          <w:numId w:val="8"/>
        </w:numPr>
      </w:pPr>
      <w:r w:rsidRPr="002D273C">
        <w:rPr>
          <w:u w:val="single"/>
        </w:rPr>
        <w:t>Historical Background</w:t>
      </w:r>
      <w:r>
        <w:t>:</w:t>
      </w:r>
    </w:p>
    <w:p w14:paraId="75363F55" w14:textId="378C1837" w:rsidR="00520B27" w:rsidRPr="00516EDF" w:rsidRDefault="00520B27" w:rsidP="00284D3C">
      <w:pPr>
        <w:pStyle w:val="Heading6"/>
        <w:numPr>
          <w:ilvl w:val="5"/>
          <w:numId w:val="8"/>
        </w:numPr>
      </w:pPr>
      <w:r w:rsidRPr="00516EDF">
        <w:t xml:space="preserve">It is the </w:t>
      </w:r>
      <w:r w:rsidRPr="00521A10">
        <w:rPr>
          <w:b/>
          <w:bCs/>
        </w:rPr>
        <w:t xml:space="preserve">oldest extant </w:t>
      </w:r>
      <w:proofErr w:type="spellStart"/>
      <w:r w:rsidRPr="00521A10">
        <w:rPr>
          <w:b/>
          <w:bCs/>
        </w:rPr>
        <w:t>MSS</w:t>
      </w:r>
      <w:proofErr w:type="spellEnd"/>
      <w:r w:rsidRPr="00516EDF">
        <w:t xml:space="preserve"> </w:t>
      </w:r>
      <w:proofErr w:type="gramStart"/>
      <w:r w:rsidRPr="00516EDF">
        <w:t>containing</w:t>
      </w:r>
      <w:proofErr w:type="gramEnd"/>
      <w:r w:rsidRPr="00516EDF">
        <w:t xml:space="preserve"> “Luke”</w:t>
      </w:r>
    </w:p>
    <w:p w14:paraId="3D28A866" w14:textId="6E1EA1BA" w:rsidR="00520B27" w:rsidRPr="00516EDF" w:rsidRDefault="00520B27" w:rsidP="00284D3C">
      <w:pPr>
        <w:pStyle w:val="Heading6"/>
        <w:numPr>
          <w:ilvl w:val="5"/>
          <w:numId w:val="8"/>
        </w:numPr>
      </w:pPr>
      <w:r w:rsidRPr="00516EDF">
        <w:t xml:space="preserve">It is a part of the </w:t>
      </w:r>
      <w:r w:rsidRPr="00521A10">
        <w:rPr>
          <w:b/>
          <w:bCs/>
        </w:rPr>
        <w:t>Bodmer Papyrus</w:t>
      </w:r>
      <w:r w:rsidRPr="00516EDF">
        <w:t xml:space="preserve"> collection</w:t>
      </w:r>
    </w:p>
    <w:p w14:paraId="119ECD46" w14:textId="294C7E5D" w:rsidR="0082525D" w:rsidRDefault="00516EDF" w:rsidP="00284D3C">
      <w:pPr>
        <w:pStyle w:val="Heading5"/>
        <w:numPr>
          <w:ilvl w:val="4"/>
          <w:numId w:val="8"/>
        </w:numPr>
      </w:pPr>
      <w:r w:rsidRPr="002D273C">
        <w:rPr>
          <w:u w:val="single"/>
        </w:rPr>
        <w:t>Its</w:t>
      </w:r>
      <w:r w:rsidR="0082525D" w:rsidRPr="002D273C">
        <w:rPr>
          <w:u w:val="single"/>
        </w:rPr>
        <w:t xml:space="preserve"> Testimony</w:t>
      </w:r>
      <w:r w:rsidR="0082525D">
        <w:t>:</w:t>
      </w:r>
    </w:p>
    <w:p w14:paraId="73245BD2" w14:textId="2C250582" w:rsidR="00520B27" w:rsidRPr="00F2100E" w:rsidRDefault="00521E59" w:rsidP="00284D3C">
      <w:pPr>
        <w:pStyle w:val="Heading6"/>
        <w:numPr>
          <w:ilvl w:val="5"/>
          <w:numId w:val="8"/>
        </w:numPr>
      </w:pPr>
      <w:r>
        <w:t xml:space="preserve">At the end of the </w:t>
      </w:r>
      <w:proofErr w:type="spellStart"/>
      <w:r>
        <w:t>MSS</w:t>
      </w:r>
      <w:proofErr w:type="spellEnd"/>
      <w:r>
        <w:t xml:space="preserve"> it </w:t>
      </w:r>
      <w:proofErr w:type="gramStart"/>
      <w:r>
        <w:t>contains</w:t>
      </w:r>
      <w:proofErr w:type="gramEnd"/>
      <w:r>
        <w:t xml:space="preserve"> the t</w:t>
      </w:r>
      <w:r w:rsidR="00520B27" w:rsidRPr="00F2100E">
        <w:t xml:space="preserve">itle:  </w:t>
      </w:r>
      <w:r w:rsidR="00520B27" w:rsidRPr="006461BD">
        <w:rPr>
          <w:b/>
          <w:bCs/>
        </w:rPr>
        <w:t>“The Gospel According To Luke”</w:t>
      </w:r>
      <w:r w:rsidR="00520B27" w:rsidRPr="00F2100E">
        <w:t xml:space="preserve"> </w:t>
      </w:r>
      <w:r w:rsidR="00520B27" w:rsidRPr="00BB6BF3">
        <w:rPr>
          <w:sz w:val="16"/>
          <w:szCs w:val="16"/>
        </w:rPr>
        <w:t xml:space="preserve">(“Luke, Gospel of,” The </w:t>
      </w:r>
      <w:proofErr w:type="spellStart"/>
      <w:r w:rsidR="00520B27" w:rsidRPr="00BB6BF3">
        <w:rPr>
          <w:sz w:val="16"/>
          <w:szCs w:val="16"/>
        </w:rPr>
        <w:t>Lexham</w:t>
      </w:r>
      <w:proofErr w:type="spellEnd"/>
      <w:r w:rsidR="00520B27" w:rsidRPr="00BB6BF3">
        <w:rPr>
          <w:sz w:val="16"/>
          <w:szCs w:val="16"/>
        </w:rPr>
        <w:t xml:space="preserve"> Bible Dictionary)</w:t>
      </w:r>
    </w:p>
    <w:p w14:paraId="6F8267E9" w14:textId="130EAF63" w:rsidR="001C737F" w:rsidRPr="001C737F" w:rsidRDefault="00BB6BF3" w:rsidP="00284D3C">
      <w:pPr>
        <w:pStyle w:val="Heading4"/>
        <w:numPr>
          <w:ilvl w:val="3"/>
          <w:numId w:val="8"/>
        </w:numPr>
        <w:rPr>
          <w:bCs/>
        </w:rPr>
      </w:pPr>
      <w:r w:rsidRPr="00516EDF">
        <w:rPr>
          <w:b/>
          <w:bCs/>
        </w:rPr>
        <w:t>The Anti-Marcionite Prologue</w:t>
      </w:r>
      <w:r w:rsidR="00A37CB5" w:rsidRPr="00394FA4">
        <w:t xml:space="preserve">  (</w:t>
      </w:r>
      <w:r w:rsidR="008C7A30">
        <w:t xml:space="preserve">~AD </w:t>
      </w:r>
      <w:r w:rsidR="00A37CB5" w:rsidRPr="00394FA4">
        <w:t>175)</w:t>
      </w:r>
    </w:p>
    <w:p w14:paraId="008E7651" w14:textId="76F35149" w:rsidR="00BB6BF3" w:rsidRDefault="00BB6BF3" w:rsidP="00284D3C">
      <w:pPr>
        <w:pStyle w:val="Heading5"/>
        <w:numPr>
          <w:ilvl w:val="4"/>
          <w:numId w:val="8"/>
        </w:numPr>
      </w:pPr>
      <w:r w:rsidRPr="002D273C">
        <w:rPr>
          <w:u w:val="single"/>
        </w:rPr>
        <w:t>Historical Background</w:t>
      </w:r>
      <w:r>
        <w:t>:</w:t>
      </w:r>
    </w:p>
    <w:p w14:paraId="79B4460E" w14:textId="304E65DB" w:rsidR="00B15E16" w:rsidRDefault="00B15E16" w:rsidP="00CD35BC">
      <w:pPr>
        <w:pStyle w:val="Heading6"/>
        <w:numPr>
          <w:ilvl w:val="5"/>
          <w:numId w:val="8"/>
        </w:numPr>
      </w:pPr>
      <w:r>
        <w:t xml:space="preserve">“The </w:t>
      </w:r>
      <w:r w:rsidRPr="007A32C4">
        <w:rPr>
          <w:b/>
          <w:bCs/>
        </w:rPr>
        <w:t>anti-Marcionite prologues</w:t>
      </w:r>
      <w:r>
        <w:t xml:space="preserve"> are </w:t>
      </w:r>
      <w:r w:rsidRPr="007A32C4">
        <w:rPr>
          <w:b/>
          <w:bCs/>
        </w:rPr>
        <w:t>three short prefaces</w:t>
      </w:r>
      <w:r>
        <w:t xml:space="preserve"> to the gospels of </w:t>
      </w:r>
      <w:r w:rsidRPr="007A32C4">
        <w:rPr>
          <w:b/>
          <w:bCs/>
        </w:rPr>
        <w:t>Mark</w:t>
      </w:r>
      <w:r>
        <w:t xml:space="preserve">, </w:t>
      </w:r>
      <w:proofErr w:type="gramStart"/>
      <w:r w:rsidRPr="007A32C4">
        <w:rPr>
          <w:b/>
          <w:bCs/>
        </w:rPr>
        <w:t>Luke</w:t>
      </w:r>
      <w:proofErr w:type="gramEnd"/>
      <w:r>
        <w:t xml:space="preserve"> and </w:t>
      </w:r>
      <w:r w:rsidRPr="007A32C4">
        <w:rPr>
          <w:b/>
          <w:bCs/>
        </w:rPr>
        <w:t>John</w:t>
      </w:r>
      <w:r>
        <w:t xml:space="preserve">. No prologue to Matthew is known. They were originally written in </w:t>
      </w:r>
      <w:r w:rsidRPr="007A32C4">
        <w:rPr>
          <w:b/>
          <w:bCs/>
        </w:rPr>
        <w:t>Greek</w:t>
      </w:r>
      <w:r>
        <w:t xml:space="preserve">, but only that to Luke survives in the original language. All three were translated into </w:t>
      </w:r>
      <w:r w:rsidRPr="007A32C4">
        <w:rPr>
          <w:b/>
          <w:bCs/>
        </w:rPr>
        <w:t>Latin</w:t>
      </w:r>
      <w:r>
        <w:t xml:space="preserve"> and are preserved in some </w:t>
      </w:r>
      <w:r w:rsidRPr="007A32C4">
        <w:rPr>
          <w:b/>
          <w:bCs/>
        </w:rPr>
        <w:t>40 manuscripts</w:t>
      </w:r>
      <w:r>
        <w:t xml:space="preserve"> of the Vulgate Bible</w:t>
      </w:r>
      <w:r w:rsidR="00CD3987">
        <w:t>….</w:t>
      </w:r>
      <w:r w:rsidR="007A32C4">
        <w:br/>
        <w:t xml:space="preserve">   “</w:t>
      </w:r>
      <w:r>
        <w:t xml:space="preserve">They are originally </w:t>
      </w:r>
      <w:r w:rsidRPr="007A32C4">
        <w:rPr>
          <w:b/>
          <w:bCs/>
        </w:rPr>
        <w:t>independent texts</w:t>
      </w:r>
      <w:r>
        <w:t xml:space="preserve">, not all of the same date nor by the same author. </w:t>
      </w:r>
      <w:r w:rsidR="0019400D">
        <w:t xml:space="preserve">…. </w:t>
      </w:r>
      <w:r>
        <w:t xml:space="preserve">All three were originally dated to the </w:t>
      </w:r>
      <w:r w:rsidRPr="0019400D">
        <w:rPr>
          <w:b/>
          <w:bCs/>
        </w:rPr>
        <w:t>late 2nd century</w:t>
      </w:r>
      <w:r>
        <w:t xml:space="preserve"> </w:t>
      </w:r>
      <w:proofErr w:type="gramStart"/>
      <w:r>
        <w:t>AD, but</w:t>
      </w:r>
      <w:proofErr w:type="gramEnd"/>
      <w:r>
        <w:t xml:space="preserve"> are now </w:t>
      </w:r>
      <w:proofErr w:type="gramStart"/>
      <w:r>
        <w:t>considered of</w:t>
      </w:r>
      <w:proofErr w:type="gramEnd"/>
      <w:r>
        <w:t xml:space="preserve"> </w:t>
      </w:r>
      <w:r w:rsidRPr="0019400D">
        <w:rPr>
          <w:b/>
          <w:bCs/>
        </w:rPr>
        <w:t>uncertain date</w:t>
      </w:r>
      <w:r>
        <w:t xml:space="preserve">. If they are based in part on the writings of Irenaeus and Hippolytus of Rome, they must be no earlier than the </w:t>
      </w:r>
      <w:r w:rsidRPr="00F8050D">
        <w:rPr>
          <w:b/>
          <w:bCs/>
        </w:rPr>
        <w:t>3rd century</w:t>
      </w:r>
      <w:r>
        <w:t xml:space="preserve">. If a 2nd-century date is correct, as Bruce thought, then the prologue to Luke is the </w:t>
      </w:r>
      <w:r w:rsidRPr="00F8050D">
        <w:rPr>
          <w:b/>
          <w:bCs/>
        </w:rPr>
        <w:t>earliest</w:t>
      </w:r>
      <w:r>
        <w:t xml:space="preserve"> </w:t>
      </w:r>
      <w:r w:rsidRPr="00F8050D">
        <w:rPr>
          <w:b/>
          <w:bCs/>
        </w:rPr>
        <w:t>surviving text</w:t>
      </w:r>
      <w:r>
        <w:t xml:space="preserve"> to name </w:t>
      </w:r>
      <w:r w:rsidRPr="00F8050D">
        <w:rPr>
          <w:b/>
          <w:bCs/>
        </w:rPr>
        <w:t>Luke</w:t>
      </w:r>
      <w:r>
        <w:t xml:space="preserve"> as the </w:t>
      </w:r>
      <w:r w:rsidRPr="00F8050D">
        <w:rPr>
          <w:b/>
          <w:bCs/>
        </w:rPr>
        <w:t>author</w:t>
      </w:r>
      <w:r>
        <w:t xml:space="preserve"> of the </w:t>
      </w:r>
      <w:r w:rsidRPr="00F8050D">
        <w:rPr>
          <w:b/>
          <w:bCs/>
        </w:rPr>
        <w:t>Acts</w:t>
      </w:r>
      <w:r>
        <w:t xml:space="preserve"> of the Apostles</w:t>
      </w:r>
      <w:r w:rsidR="00585CDD">
        <w:t>….”</w:t>
      </w:r>
      <w:r w:rsidR="003965C4">
        <w:t xml:space="preserve">  </w:t>
      </w:r>
      <w:r w:rsidR="003965C4" w:rsidRPr="003965C4">
        <w:rPr>
          <w:sz w:val="16"/>
          <w:szCs w:val="16"/>
        </w:rPr>
        <w:t>(</w:t>
      </w:r>
      <w:r w:rsidR="003965C4" w:rsidRPr="003965C4">
        <w:rPr>
          <w:i/>
          <w:iCs/>
          <w:sz w:val="16"/>
          <w:szCs w:val="16"/>
        </w:rPr>
        <w:t>Wikipedia</w:t>
      </w:r>
      <w:r w:rsidR="003965C4" w:rsidRPr="003965C4">
        <w:rPr>
          <w:sz w:val="16"/>
          <w:szCs w:val="16"/>
        </w:rPr>
        <w:t>)</w:t>
      </w:r>
    </w:p>
    <w:p w14:paraId="17677F9C" w14:textId="5CC779EE" w:rsidR="00BB6BF3" w:rsidRPr="00516EDF" w:rsidRDefault="00BB6BF3" w:rsidP="00284D3C">
      <w:pPr>
        <w:pStyle w:val="Heading5"/>
        <w:numPr>
          <w:ilvl w:val="4"/>
          <w:numId w:val="8"/>
        </w:numPr>
      </w:pPr>
      <w:r w:rsidRPr="002D273C">
        <w:rPr>
          <w:u w:val="single"/>
        </w:rPr>
        <w:t>Its Testimony</w:t>
      </w:r>
      <w:r w:rsidRPr="00516EDF">
        <w:t>:</w:t>
      </w:r>
    </w:p>
    <w:p w14:paraId="4E6B268B" w14:textId="122FA6ED" w:rsidR="009D6A7C" w:rsidRDefault="009D6A7C" w:rsidP="00284D3C">
      <w:pPr>
        <w:pStyle w:val="Heading6"/>
        <w:numPr>
          <w:ilvl w:val="5"/>
          <w:numId w:val="8"/>
        </w:numPr>
      </w:pPr>
      <w:r w:rsidRPr="009D6A7C">
        <w:t>“</w:t>
      </w:r>
      <w:r w:rsidRPr="009D6A7C">
        <w:rPr>
          <w:b/>
          <w:bCs/>
        </w:rPr>
        <w:t>Mark</w:t>
      </w:r>
      <w:r w:rsidRPr="009D6A7C">
        <w:t xml:space="preserve"> recorded, who was called </w:t>
      </w:r>
      <w:r w:rsidRPr="009D6A7C">
        <w:rPr>
          <w:b/>
          <w:bCs/>
        </w:rPr>
        <w:t>stumpy finger</w:t>
      </w:r>
      <w:r w:rsidRPr="009D6A7C">
        <w:t xml:space="preserve"> (</w:t>
      </w:r>
      <w:proofErr w:type="spellStart"/>
      <w:r w:rsidRPr="009D6A7C">
        <w:rPr>
          <w:i/>
          <w:iCs/>
        </w:rPr>
        <w:t>Colobodactylus</w:t>
      </w:r>
      <w:proofErr w:type="spellEnd"/>
      <w:r w:rsidRPr="009D6A7C">
        <w:t xml:space="preserve">), because he had fingers that were too small for the height of the rest of his body. He himself was </w:t>
      </w:r>
      <w:r w:rsidRPr="009D6A7C">
        <w:rPr>
          <w:b/>
          <w:bCs/>
        </w:rPr>
        <w:t>the interpreter of Peter</w:t>
      </w:r>
      <w:r w:rsidRPr="009D6A7C">
        <w:t xml:space="preserve">. After the death of Peter himself, the same man wrote </w:t>
      </w:r>
      <w:r w:rsidRPr="009D6A7C">
        <w:rPr>
          <w:b/>
          <w:bCs/>
        </w:rPr>
        <w:t>this gospel</w:t>
      </w:r>
      <w:r w:rsidRPr="009D6A7C">
        <w:t xml:space="preserve"> in the parts of </w:t>
      </w:r>
      <w:r w:rsidRPr="009D6A7C">
        <w:rPr>
          <w:b/>
          <w:bCs/>
        </w:rPr>
        <w:t>Italy</w:t>
      </w:r>
      <w:r w:rsidRPr="009D6A7C">
        <w:t>.”</w:t>
      </w:r>
      <w:r>
        <w:t xml:space="preserve">  </w:t>
      </w:r>
      <w:r w:rsidRPr="009D6A7C">
        <w:rPr>
          <w:sz w:val="16"/>
          <w:szCs w:val="16"/>
        </w:rPr>
        <w:t>(www.julianspriggs.co.uk/Pages/AntiMarcionitePrologues)</w:t>
      </w:r>
    </w:p>
    <w:p w14:paraId="44403899" w14:textId="703E4375" w:rsidR="00EC64F6" w:rsidRDefault="00EC64F6" w:rsidP="00284D3C">
      <w:pPr>
        <w:pStyle w:val="Heading6"/>
        <w:numPr>
          <w:ilvl w:val="5"/>
          <w:numId w:val="8"/>
        </w:numPr>
      </w:pPr>
      <w:r>
        <w:t>“</w:t>
      </w:r>
      <w:proofErr w:type="gramStart"/>
      <w:r w:rsidRPr="00EC64F6">
        <w:t>Indeed</w:t>
      </w:r>
      <w:proofErr w:type="gramEnd"/>
      <w:r w:rsidRPr="00EC64F6">
        <w:t xml:space="preserve"> </w:t>
      </w:r>
      <w:r w:rsidRPr="00EC64F6">
        <w:rPr>
          <w:b/>
          <w:bCs/>
        </w:rPr>
        <w:t>Luke</w:t>
      </w:r>
      <w:r w:rsidRPr="00EC64F6">
        <w:t xml:space="preserve"> was an </w:t>
      </w:r>
      <w:r w:rsidRPr="00EC64F6">
        <w:rPr>
          <w:b/>
          <w:bCs/>
        </w:rPr>
        <w:t>Antiochene Syrian</w:t>
      </w:r>
      <w:r w:rsidRPr="00EC64F6">
        <w:t xml:space="preserve">, a </w:t>
      </w:r>
      <w:r w:rsidRPr="00EC64F6">
        <w:rPr>
          <w:b/>
          <w:bCs/>
        </w:rPr>
        <w:t>doctor</w:t>
      </w:r>
      <w:r w:rsidRPr="00EC64F6">
        <w:t xml:space="preserve"> by profession, a </w:t>
      </w:r>
      <w:r w:rsidRPr="00EC64F6">
        <w:rPr>
          <w:b/>
          <w:bCs/>
        </w:rPr>
        <w:t>disciple</w:t>
      </w:r>
      <w:r w:rsidRPr="00EC64F6">
        <w:t xml:space="preserve"> of the apostles: later however he </w:t>
      </w:r>
      <w:r w:rsidRPr="00EC64F6">
        <w:rPr>
          <w:b/>
          <w:bCs/>
        </w:rPr>
        <w:t>followed Paul</w:t>
      </w:r>
      <w:r w:rsidRPr="00EC64F6">
        <w:t xml:space="preserve"> until his martyrdom, serving the Lord blamelessly. He never had a wife, he never fathered children, and died at the age of eighty-four, full of the Holy Spirit, in </w:t>
      </w:r>
      <w:proofErr w:type="spellStart"/>
      <w:r w:rsidRPr="008D292B">
        <w:rPr>
          <w:b/>
          <w:bCs/>
        </w:rPr>
        <w:t>Boetia</w:t>
      </w:r>
      <w:proofErr w:type="spellEnd"/>
      <w:r w:rsidRPr="00EC64F6">
        <w:t xml:space="preserve">. Therefore — although gospels had already been written — indeed by </w:t>
      </w:r>
      <w:r w:rsidRPr="008D292B">
        <w:rPr>
          <w:b/>
          <w:bCs/>
        </w:rPr>
        <w:t>Matthew</w:t>
      </w:r>
      <w:r w:rsidRPr="00EC64F6">
        <w:t xml:space="preserve"> in </w:t>
      </w:r>
      <w:r w:rsidRPr="008D292B">
        <w:rPr>
          <w:b/>
          <w:bCs/>
        </w:rPr>
        <w:t>Judaea</w:t>
      </w:r>
      <w:r w:rsidRPr="00EC64F6">
        <w:t xml:space="preserve"> but by </w:t>
      </w:r>
      <w:r w:rsidRPr="008D292B">
        <w:rPr>
          <w:b/>
          <w:bCs/>
        </w:rPr>
        <w:t>Mark</w:t>
      </w:r>
      <w:r w:rsidRPr="00EC64F6">
        <w:t xml:space="preserve"> in </w:t>
      </w:r>
      <w:r w:rsidRPr="008D292B">
        <w:rPr>
          <w:b/>
          <w:bCs/>
        </w:rPr>
        <w:t>Italy</w:t>
      </w:r>
      <w:r w:rsidRPr="00EC64F6">
        <w:t xml:space="preserve"> — moved by the Holy Spirit he wrote down this gospel in the parts of </w:t>
      </w:r>
      <w:r w:rsidRPr="008D292B">
        <w:rPr>
          <w:b/>
          <w:bCs/>
        </w:rPr>
        <w:t>Achaia</w:t>
      </w:r>
      <w:r w:rsidRPr="00EC64F6">
        <w:t xml:space="preserve">, signifying in the preface that the others were written before </w:t>
      </w:r>
      <w:r w:rsidRPr="00EC64F6">
        <w:lastRenderedPageBreak/>
        <w:t xml:space="preserve">his, but also that it was of the greatest importance for him to expound with the greatest diligence the whole series of events in his narration for the Greek believers, so that they would not be led astray by the lure of Jewish fables, or, seduced by the fables of the heretics and stupid solicitations, fall away from the truth. And </w:t>
      </w:r>
      <w:proofErr w:type="gramStart"/>
      <w:r w:rsidRPr="00EC64F6">
        <w:t>so</w:t>
      </w:r>
      <w:proofErr w:type="gramEnd"/>
      <w:r w:rsidRPr="00EC64F6">
        <w:t xml:space="preserve"> at once at the start he took up the extremely necessary (story) from the birth of John, who is the beginning of the gospel, the forerunner of our Lord Jesus Christ, and was a companion in the perfecting of the people, likewise in the introducing of baptism and a companion in martyrdom. Of this disposition the prophet Malachi, one of the twelve, certainly makes mention. And </w:t>
      </w:r>
      <w:proofErr w:type="gramStart"/>
      <w:r w:rsidRPr="00EC64F6">
        <w:t>indeed</w:t>
      </w:r>
      <w:proofErr w:type="gramEnd"/>
      <w:r w:rsidRPr="00EC64F6">
        <w:t xml:space="preserve"> afterwards the same Luke wrote the </w:t>
      </w:r>
      <w:r w:rsidRPr="00416E29">
        <w:rPr>
          <w:b/>
          <w:bCs/>
        </w:rPr>
        <w:t>Acts of the Apostles</w:t>
      </w:r>
      <w:r w:rsidRPr="00EC64F6">
        <w:t xml:space="preserve">. Later the apostle </w:t>
      </w:r>
      <w:r w:rsidRPr="00416E29">
        <w:rPr>
          <w:b/>
          <w:bCs/>
        </w:rPr>
        <w:t>John</w:t>
      </w:r>
      <w:r w:rsidRPr="00EC64F6">
        <w:t xml:space="preserve"> wrote the </w:t>
      </w:r>
      <w:r w:rsidRPr="00416E29">
        <w:rPr>
          <w:b/>
          <w:bCs/>
        </w:rPr>
        <w:t>Apocalypse</w:t>
      </w:r>
      <w:r w:rsidRPr="00EC64F6">
        <w:t xml:space="preserve"> on the island of </w:t>
      </w:r>
      <w:r w:rsidRPr="00416E29">
        <w:rPr>
          <w:b/>
          <w:bCs/>
        </w:rPr>
        <w:t>Patmos</w:t>
      </w:r>
      <w:r w:rsidRPr="00EC64F6">
        <w:t xml:space="preserve">, and then the </w:t>
      </w:r>
      <w:r w:rsidRPr="00416E29">
        <w:rPr>
          <w:b/>
          <w:bCs/>
        </w:rPr>
        <w:t>Gospel</w:t>
      </w:r>
      <w:r w:rsidRPr="00EC64F6">
        <w:t xml:space="preserve"> in </w:t>
      </w:r>
      <w:r w:rsidRPr="00416E29">
        <w:rPr>
          <w:b/>
          <w:bCs/>
        </w:rPr>
        <w:t>Asia</w:t>
      </w:r>
      <w:r w:rsidRPr="00EC64F6">
        <w:t>.</w:t>
      </w:r>
      <w:r w:rsidR="00416E29">
        <w:t xml:space="preserve">”  </w:t>
      </w:r>
      <w:r w:rsidR="00416E29" w:rsidRPr="009D6A7C">
        <w:rPr>
          <w:sz w:val="16"/>
          <w:szCs w:val="16"/>
        </w:rPr>
        <w:t>(www.julianspriggs.co.uk/Pages/AntiMarcionitePrologues)</w:t>
      </w:r>
    </w:p>
    <w:p w14:paraId="642C4FB3" w14:textId="28712885" w:rsidR="008611DF" w:rsidRPr="00F2100E" w:rsidRDefault="008611DF" w:rsidP="00284D3C">
      <w:pPr>
        <w:pStyle w:val="Heading6"/>
        <w:numPr>
          <w:ilvl w:val="5"/>
          <w:numId w:val="8"/>
        </w:numPr>
      </w:pPr>
      <w:r>
        <w:t>“</w:t>
      </w:r>
      <w:r w:rsidRPr="008611DF">
        <w:t xml:space="preserve">The </w:t>
      </w:r>
      <w:r w:rsidRPr="008611DF">
        <w:rPr>
          <w:b/>
          <w:bCs/>
        </w:rPr>
        <w:t>Gospel of John</w:t>
      </w:r>
      <w:r w:rsidRPr="008611DF">
        <w:t xml:space="preserve"> was revealed and given to the </w:t>
      </w:r>
      <w:r w:rsidRPr="008611DF">
        <w:rPr>
          <w:b/>
          <w:bCs/>
        </w:rPr>
        <w:t>churches</w:t>
      </w:r>
      <w:r w:rsidRPr="008611DF">
        <w:t xml:space="preserve"> by </w:t>
      </w:r>
      <w:r w:rsidRPr="008611DF">
        <w:rPr>
          <w:b/>
          <w:bCs/>
        </w:rPr>
        <w:t>John</w:t>
      </w:r>
      <w:r w:rsidRPr="008611DF">
        <w:t xml:space="preserve"> while still in the body, just as </w:t>
      </w:r>
      <w:r w:rsidRPr="008611DF">
        <w:rPr>
          <w:b/>
          <w:bCs/>
        </w:rPr>
        <w:t>Papias</w:t>
      </w:r>
      <w:r w:rsidRPr="008611DF">
        <w:t xml:space="preserve"> of </w:t>
      </w:r>
      <w:proofErr w:type="spellStart"/>
      <w:r w:rsidRPr="008611DF">
        <w:t>Hieropolis</w:t>
      </w:r>
      <w:proofErr w:type="spellEnd"/>
      <w:r w:rsidRPr="008611DF">
        <w:t xml:space="preserve">, the close disciple of John, related in the </w:t>
      </w:r>
      <w:proofErr w:type="spellStart"/>
      <w:r w:rsidRPr="008611DF">
        <w:t>exoterics</w:t>
      </w:r>
      <w:proofErr w:type="spellEnd"/>
      <w:r w:rsidRPr="008611DF">
        <w:t xml:space="preserve">, that is, in the last five books. </w:t>
      </w:r>
      <w:proofErr w:type="gramStart"/>
      <w:r w:rsidRPr="008611DF">
        <w:t>Indeed</w:t>
      </w:r>
      <w:proofErr w:type="gramEnd"/>
      <w:r w:rsidRPr="008611DF">
        <w:t xml:space="preserve"> he wrote down the gospel, while John was dictating carefully. But the heretic Marcion, after being condemned by him because he was teaching the opposite to him (John), was expelled by John. But he (Marcion) had brought writings or letters to him (John) from the brothers which were in Pontus.</w:t>
      </w:r>
      <w:r w:rsidR="003F56CC">
        <w:t xml:space="preserve">”  </w:t>
      </w:r>
      <w:r w:rsidR="003F56CC" w:rsidRPr="009D6A7C">
        <w:rPr>
          <w:sz w:val="16"/>
          <w:szCs w:val="16"/>
        </w:rPr>
        <w:t>(www.julianspriggs.co.uk/Pages/AntiMarcionitePrologues)</w:t>
      </w:r>
    </w:p>
    <w:p w14:paraId="41BA1818" w14:textId="0A698318" w:rsidR="00C012ED" w:rsidRPr="005D2829" w:rsidRDefault="00C012ED" w:rsidP="00284D3C">
      <w:pPr>
        <w:pStyle w:val="Heading4"/>
        <w:numPr>
          <w:ilvl w:val="3"/>
          <w:numId w:val="8"/>
        </w:numPr>
      </w:pPr>
      <w:r w:rsidRPr="00516EDF">
        <w:rPr>
          <w:b/>
          <w:bCs/>
        </w:rPr>
        <w:t>The Diate</w:t>
      </w:r>
      <w:r w:rsidR="00B631FE" w:rsidRPr="00516EDF">
        <w:rPr>
          <w:b/>
          <w:bCs/>
        </w:rPr>
        <w:t>ssaron</w:t>
      </w:r>
      <w:r w:rsidR="005D2829" w:rsidRPr="005D2829">
        <w:t xml:space="preserve">  (</w:t>
      </w:r>
      <w:r w:rsidR="008C7A30">
        <w:t xml:space="preserve">~AD </w:t>
      </w:r>
      <w:r w:rsidR="005D2829" w:rsidRPr="005D2829">
        <w:t>170)</w:t>
      </w:r>
    </w:p>
    <w:p w14:paraId="7BB75781" w14:textId="177D64C3" w:rsidR="00B631FE" w:rsidRDefault="00B631FE" w:rsidP="00284D3C">
      <w:pPr>
        <w:pStyle w:val="Heading5"/>
        <w:numPr>
          <w:ilvl w:val="4"/>
          <w:numId w:val="8"/>
        </w:numPr>
      </w:pPr>
      <w:r w:rsidRPr="008069EE">
        <w:rPr>
          <w:u w:val="single"/>
        </w:rPr>
        <w:t>Historical Background</w:t>
      </w:r>
      <w:r>
        <w:t>:</w:t>
      </w:r>
    </w:p>
    <w:p w14:paraId="6BE80288" w14:textId="2915AB8F" w:rsidR="000030CF" w:rsidRPr="00516EDF" w:rsidRDefault="000030CF" w:rsidP="00284D3C">
      <w:pPr>
        <w:pStyle w:val="Heading6"/>
        <w:numPr>
          <w:ilvl w:val="5"/>
          <w:numId w:val="8"/>
        </w:numPr>
      </w:pPr>
      <w:r w:rsidRPr="00516EDF">
        <w:t xml:space="preserve">Mid-19th century German critics argued that </w:t>
      </w:r>
      <w:r w:rsidRPr="003379B8">
        <w:rPr>
          <w:b/>
          <w:bCs/>
        </w:rPr>
        <w:t>the Diatessaron could not have included John</w:t>
      </w:r>
      <w:r w:rsidR="00632964" w:rsidRPr="00516EDF">
        <w:t xml:space="preserve"> because they believed that John had not been written yet</w:t>
      </w:r>
      <w:r w:rsidR="006D2245" w:rsidRPr="00516EDF">
        <w:t xml:space="preserve">.  They argued that the fourth Gospel was written </w:t>
      </w:r>
      <w:r w:rsidR="006D2245" w:rsidRPr="003379B8">
        <w:rPr>
          <w:b/>
          <w:bCs/>
        </w:rPr>
        <w:t>~</w:t>
      </w:r>
      <w:r w:rsidR="00DD5FAF">
        <w:rPr>
          <w:b/>
          <w:bCs/>
        </w:rPr>
        <w:t xml:space="preserve"> AD </w:t>
      </w:r>
      <w:r w:rsidR="006D2245" w:rsidRPr="003379B8">
        <w:rPr>
          <w:b/>
          <w:bCs/>
        </w:rPr>
        <w:t>170</w:t>
      </w:r>
    </w:p>
    <w:p w14:paraId="6A8D6A02" w14:textId="702E1BB8" w:rsidR="000030CF" w:rsidRPr="00516EDF" w:rsidRDefault="006D2245" w:rsidP="00284D3C">
      <w:pPr>
        <w:pStyle w:val="Heading6"/>
        <w:numPr>
          <w:ilvl w:val="5"/>
          <w:numId w:val="8"/>
        </w:numPr>
      </w:pPr>
      <w:r w:rsidRPr="00516EDF">
        <w:t xml:space="preserve">No one could </w:t>
      </w:r>
      <w:r w:rsidR="000030CF" w:rsidRPr="00516EDF">
        <w:t xml:space="preserve">check because there were </w:t>
      </w:r>
      <w:r w:rsidR="000030CF" w:rsidRPr="003379B8">
        <w:rPr>
          <w:b/>
          <w:bCs/>
        </w:rPr>
        <w:t>no extant copies</w:t>
      </w:r>
      <w:r w:rsidR="000030CF" w:rsidRPr="00516EDF">
        <w:t xml:space="preserve"> of the Diatessaron</w:t>
      </w:r>
    </w:p>
    <w:p w14:paraId="4E28AFAF" w14:textId="613887BC" w:rsidR="000030CF" w:rsidRPr="00516EDF" w:rsidRDefault="006D2245" w:rsidP="00284D3C">
      <w:pPr>
        <w:pStyle w:val="Heading6"/>
        <w:numPr>
          <w:ilvl w:val="5"/>
          <w:numId w:val="8"/>
        </w:numPr>
      </w:pPr>
      <w:r w:rsidRPr="00516EDF">
        <w:t xml:space="preserve">Then in </w:t>
      </w:r>
      <w:r w:rsidRPr="003379B8">
        <w:rPr>
          <w:b/>
          <w:bCs/>
        </w:rPr>
        <w:t>1888</w:t>
      </w:r>
      <w:r w:rsidRPr="00516EDF">
        <w:t xml:space="preserve">, the </w:t>
      </w:r>
      <w:r w:rsidR="000030CF" w:rsidRPr="00516EDF">
        <w:t xml:space="preserve">Diatessaron </w:t>
      </w:r>
      <w:r w:rsidRPr="00516EDF">
        <w:t xml:space="preserve">was </w:t>
      </w:r>
      <w:r w:rsidR="000030CF" w:rsidRPr="003379B8">
        <w:rPr>
          <w:b/>
          <w:bCs/>
        </w:rPr>
        <w:t>rediscovered</w:t>
      </w:r>
    </w:p>
    <w:p w14:paraId="56F5E34E" w14:textId="57388E06" w:rsidR="00B631FE" w:rsidRPr="00516EDF" w:rsidRDefault="00B631FE" w:rsidP="00284D3C">
      <w:pPr>
        <w:pStyle w:val="Heading5"/>
        <w:numPr>
          <w:ilvl w:val="4"/>
          <w:numId w:val="8"/>
        </w:numPr>
      </w:pPr>
      <w:r w:rsidRPr="00CB0F67">
        <w:rPr>
          <w:u w:val="single"/>
        </w:rPr>
        <w:t>Its Testimony</w:t>
      </w:r>
      <w:r>
        <w:t>:</w:t>
      </w:r>
    </w:p>
    <w:p w14:paraId="40B062B0" w14:textId="68FD8AAE" w:rsidR="00AC61DD" w:rsidRDefault="00AC61DD" w:rsidP="00AC61DD">
      <w:pPr>
        <w:pStyle w:val="Heading6"/>
        <w:numPr>
          <w:ilvl w:val="5"/>
          <w:numId w:val="1"/>
        </w:numPr>
      </w:pPr>
      <w:r>
        <w:t>Its o</w:t>
      </w:r>
      <w:r w:rsidRPr="00F2100E">
        <w:t>pening words</w:t>
      </w:r>
      <w:r>
        <w:t xml:space="preserve"> were</w:t>
      </w:r>
      <w:r w:rsidRPr="00F2100E">
        <w:t xml:space="preserve">:  </w:t>
      </w:r>
      <w:r w:rsidRPr="00221C17">
        <w:rPr>
          <w:b/>
          <w:bCs/>
        </w:rPr>
        <w:t>“In the beginning was the Word and the word was with God, and the Word was God….”</w:t>
      </w:r>
      <w:r w:rsidR="00221C17">
        <w:t xml:space="preserve">  (Jn. 1:1)</w:t>
      </w:r>
      <w:r w:rsidR="002D1180">
        <w:t xml:space="preserve">  </w:t>
      </w:r>
      <w:r w:rsidR="002D1180" w:rsidRPr="00B10517">
        <w:rPr>
          <w:sz w:val="16"/>
          <w:szCs w:val="16"/>
        </w:rPr>
        <w:t>(</w:t>
      </w:r>
      <w:r w:rsidR="002D1180" w:rsidRPr="00B10517">
        <w:rPr>
          <w:i/>
          <w:iCs/>
          <w:sz w:val="16"/>
          <w:szCs w:val="16"/>
        </w:rPr>
        <w:t>The Diatessaron</w:t>
      </w:r>
      <w:r w:rsidR="002D1180" w:rsidRPr="00B10517">
        <w:rPr>
          <w:sz w:val="16"/>
          <w:szCs w:val="16"/>
        </w:rPr>
        <w:t xml:space="preserve">, </w:t>
      </w:r>
      <w:r w:rsidR="0049615C" w:rsidRPr="00B10517">
        <w:rPr>
          <w:sz w:val="16"/>
          <w:szCs w:val="16"/>
        </w:rPr>
        <w:t xml:space="preserve">Section </w:t>
      </w:r>
      <w:r w:rsidR="00B10517" w:rsidRPr="00B10517">
        <w:rPr>
          <w:sz w:val="16"/>
          <w:szCs w:val="16"/>
        </w:rPr>
        <w:t xml:space="preserve">I, </w:t>
      </w:r>
      <w:proofErr w:type="spellStart"/>
      <w:r w:rsidR="00B10517" w:rsidRPr="00B10517">
        <w:rPr>
          <w:sz w:val="16"/>
          <w:szCs w:val="16"/>
        </w:rPr>
        <w:t>ANF</w:t>
      </w:r>
      <w:proofErr w:type="spellEnd"/>
      <w:r w:rsidR="00B10517" w:rsidRPr="00B10517">
        <w:rPr>
          <w:sz w:val="16"/>
          <w:szCs w:val="16"/>
        </w:rPr>
        <w:t>, 1897, 9:43)</w:t>
      </w:r>
    </w:p>
    <w:p w14:paraId="631AA275" w14:textId="683A956A" w:rsidR="00421E7D" w:rsidRPr="00421E7D" w:rsidRDefault="00421E7D" w:rsidP="00CD35BC">
      <w:pPr>
        <w:pStyle w:val="Heading6"/>
        <w:numPr>
          <w:ilvl w:val="5"/>
          <w:numId w:val="1"/>
        </w:numPr>
      </w:pPr>
      <w:r w:rsidRPr="00421E7D">
        <w:rPr>
          <w:i/>
          <w:iCs/>
        </w:rPr>
        <w:t>Craig Blomberg</w:t>
      </w:r>
      <w:r>
        <w:t>:  “</w:t>
      </w:r>
      <w:r w:rsidRPr="00421E7D">
        <w:t xml:space="preserve">His </w:t>
      </w:r>
      <w:r w:rsidRPr="00421E7D">
        <w:rPr>
          <w:i/>
        </w:rPr>
        <w:t>Diatessaron</w:t>
      </w:r>
      <w:r w:rsidRPr="00421E7D">
        <w:t xml:space="preserve">, from the Greek phrase </w:t>
      </w:r>
      <w:r w:rsidRPr="00421E7D">
        <w:rPr>
          <w:b/>
          <w:bCs/>
        </w:rPr>
        <w:t>‘through four</w:t>
      </w:r>
      <w:r w:rsidRPr="00421E7D">
        <w:t xml:space="preserve"> [Gospels]’, roughly follows the outline of </w:t>
      </w:r>
      <w:r w:rsidRPr="00421E7D">
        <w:rPr>
          <w:b/>
          <w:bCs/>
        </w:rPr>
        <w:t>Matthew</w:t>
      </w:r>
      <w:r w:rsidRPr="00421E7D">
        <w:t xml:space="preserve"> for most of Jesus’ ministry, and of </w:t>
      </w:r>
      <w:r w:rsidRPr="00421E7D">
        <w:rPr>
          <w:b/>
          <w:bCs/>
        </w:rPr>
        <w:t>John</w:t>
      </w:r>
      <w:r w:rsidRPr="00421E7D">
        <w:t xml:space="preserve"> for Jesus’ final week, while inserting supplementary information from </w:t>
      </w:r>
      <w:r w:rsidRPr="00421E7D">
        <w:rPr>
          <w:b/>
          <w:bCs/>
        </w:rPr>
        <w:t>Mark</w:t>
      </w:r>
      <w:r w:rsidRPr="00421E7D">
        <w:t xml:space="preserve"> and </w:t>
      </w:r>
      <w:r w:rsidRPr="00421E7D">
        <w:rPr>
          <w:b/>
          <w:bCs/>
        </w:rPr>
        <w:t>Luke</w:t>
      </w:r>
      <w:r w:rsidRPr="00421E7D">
        <w:t xml:space="preserve"> at the places Tatian felt most appropriate.</w:t>
      </w:r>
      <w:r>
        <w:t xml:space="preserve">”  </w:t>
      </w:r>
      <w:r w:rsidRPr="00421E7D">
        <w:rPr>
          <w:sz w:val="16"/>
          <w:szCs w:val="16"/>
        </w:rPr>
        <w:t>(</w:t>
      </w:r>
      <w:hyperlink r:id="rId8" w:history="1">
        <w:r w:rsidRPr="00421E7D">
          <w:rPr>
            <w:i/>
            <w:iCs/>
            <w:sz w:val="16"/>
            <w:szCs w:val="16"/>
          </w:rPr>
          <w:t>The Historical Reliability of the Gospels</w:t>
        </w:r>
      </w:hyperlink>
      <w:r w:rsidRPr="00421E7D">
        <w:rPr>
          <w:sz w:val="16"/>
          <w:szCs w:val="16"/>
        </w:rPr>
        <w:t>, Second Edition, 2007, 28)</w:t>
      </w:r>
    </w:p>
    <w:p w14:paraId="5EB0FC90" w14:textId="5F38156C" w:rsidR="00784483" w:rsidRPr="00516EDF" w:rsidRDefault="00784483" w:rsidP="00284D3C">
      <w:pPr>
        <w:pStyle w:val="Heading4"/>
        <w:numPr>
          <w:ilvl w:val="3"/>
          <w:numId w:val="8"/>
        </w:numPr>
      </w:pPr>
      <w:r w:rsidRPr="00516EDF">
        <w:rPr>
          <w:b/>
          <w:bCs/>
        </w:rPr>
        <w:t>Justin Martyr</w:t>
      </w:r>
      <w:r w:rsidR="002525F0">
        <w:t xml:space="preserve">  (</w:t>
      </w:r>
      <w:r w:rsidR="00DD5FAF">
        <w:t xml:space="preserve">~AD </w:t>
      </w:r>
      <w:r w:rsidR="00B017C0">
        <w:t>100-165)</w:t>
      </w:r>
    </w:p>
    <w:p w14:paraId="46D60EC2" w14:textId="79E3AB1A" w:rsidR="00784483" w:rsidRDefault="00B736BF" w:rsidP="00284D3C">
      <w:pPr>
        <w:pStyle w:val="Heading5"/>
        <w:numPr>
          <w:ilvl w:val="4"/>
          <w:numId w:val="8"/>
        </w:numPr>
      </w:pPr>
      <w:r w:rsidRPr="00B736BF">
        <w:rPr>
          <w:u w:val="single"/>
        </w:rPr>
        <w:t>His Credentials</w:t>
      </w:r>
      <w:r w:rsidR="00784483">
        <w:t>:</w:t>
      </w:r>
    </w:p>
    <w:p w14:paraId="3DBC45B7" w14:textId="459E6469" w:rsidR="001163B9" w:rsidRDefault="001163B9" w:rsidP="00284D3C">
      <w:pPr>
        <w:pStyle w:val="Heading6"/>
        <w:numPr>
          <w:ilvl w:val="5"/>
          <w:numId w:val="8"/>
        </w:numPr>
      </w:pPr>
      <w:r>
        <w:t>“</w:t>
      </w:r>
      <w:r w:rsidRPr="001163B9">
        <w:rPr>
          <w:b/>
          <w:bCs/>
        </w:rPr>
        <w:t>Palestinian</w:t>
      </w:r>
      <w:r>
        <w:t xml:space="preserve"> </w:t>
      </w:r>
      <w:r w:rsidRPr="001163B9">
        <w:rPr>
          <w:b/>
          <w:bCs/>
        </w:rPr>
        <w:t>philosopher</w:t>
      </w:r>
      <w:r>
        <w:t xml:space="preserve"> who was </w:t>
      </w:r>
      <w:r w:rsidRPr="001163B9">
        <w:rPr>
          <w:b/>
          <w:bCs/>
        </w:rPr>
        <w:t>converted</w:t>
      </w:r>
      <w:r>
        <w:t xml:space="preserve"> to Christianity, ‘the only sure and worthy philosophy.’ He traveled to </w:t>
      </w:r>
      <w:r w:rsidRPr="001163B9">
        <w:rPr>
          <w:b/>
          <w:bCs/>
        </w:rPr>
        <w:t>Rome</w:t>
      </w:r>
      <w:r>
        <w:t xml:space="preserve"> where he wrote </w:t>
      </w:r>
      <w:r w:rsidRPr="001163B9">
        <w:rPr>
          <w:b/>
          <w:bCs/>
        </w:rPr>
        <w:t>several apologies</w:t>
      </w:r>
      <w:r>
        <w:t xml:space="preserve"> against both pagans and Jews, combining </w:t>
      </w:r>
      <w:r w:rsidRPr="001163B9">
        <w:rPr>
          <w:b/>
          <w:bCs/>
        </w:rPr>
        <w:lastRenderedPageBreak/>
        <w:t>Greek philosophy</w:t>
      </w:r>
      <w:r>
        <w:t xml:space="preserve"> and </w:t>
      </w:r>
      <w:r w:rsidRPr="001163B9">
        <w:rPr>
          <w:b/>
          <w:bCs/>
        </w:rPr>
        <w:t>Christian theology</w:t>
      </w:r>
      <w:r>
        <w:t xml:space="preserve">; he was eventually </w:t>
      </w:r>
      <w:r w:rsidRPr="001163B9">
        <w:rPr>
          <w:b/>
          <w:bCs/>
        </w:rPr>
        <w:t>martyred</w:t>
      </w:r>
      <w:r>
        <w:t xml:space="preserve">.”  </w:t>
      </w:r>
      <w:r w:rsidRPr="002737CD">
        <w:rPr>
          <w:sz w:val="16"/>
          <w:szCs w:val="16"/>
        </w:rPr>
        <w:t xml:space="preserve">(Bold emphasis added, </w:t>
      </w:r>
      <w:r w:rsidRPr="002737CD">
        <w:rPr>
          <w:i/>
          <w:iCs/>
          <w:sz w:val="16"/>
          <w:szCs w:val="16"/>
        </w:rPr>
        <w:t>Ancient Christian Commentary on Scripture: Introduction and Biographic Information</w:t>
      </w:r>
      <w:r w:rsidRPr="002737CD">
        <w:rPr>
          <w:sz w:val="16"/>
          <w:szCs w:val="16"/>
        </w:rPr>
        <w:t xml:space="preserve">, 2005, </w:t>
      </w:r>
      <w:r>
        <w:rPr>
          <w:sz w:val="16"/>
          <w:szCs w:val="16"/>
        </w:rPr>
        <w:t>497)</w:t>
      </w:r>
    </w:p>
    <w:p w14:paraId="5217649B" w14:textId="047B72FD" w:rsidR="00B715C0" w:rsidRDefault="00711AC9" w:rsidP="00284D3C">
      <w:pPr>
        <w:pStyle w:val="Heading6"/>
        <w:numPr>
          <w:ilvl w:val="5"/>
          <w:numId w:val="8"/>
        </w:numPr>
      </w:pPr>
      <w:r>
        <w:t xml:space="preserve">Justin had lived in </w:t>
      </w:r>
      <w:r w:rsidRPr="001163B9">
        <w:rPr>
          <w:b/>
          <w:bCs/>
        </w:rPr>
        <w:t>many different places</w:t>
      </w:r>
    </w:p>
    <w:p w14:paraId="1D00F847" w14:textId="69E894C3" w:rsidR="00784483" w:rsidRDefault="00B736BF" w:rsidP="00284D3C">
      <w:pPr>
        <w:pStyle w:val="Heading5"/>
        <w:numPr>
          <w:ilvl w:val="4"/>
          <w:numId w:val="8"/>
        </w:numPr>
      </w:pPr>
      <w:r w:rsidRPr="00B736BF">
        <w:rPr>
          <w:u w:val="single"/>
        </w:rPr>
        <w:t>His Testimony</w:t>
      </w:r>
      <w:r w:rsidR="00784483">
        <w:t>:</w:t>
      </w:r>
    </w:p>
    <w:p w14:paraId="0D8A36EC" w14:textId="566BF3E1" w:rsidR="0098107A" w:rsidRDefault="00DB0F8A" w:rsidP="00284D3C">
      <w:pPr>
        <w:pStyle w:val="Heading6"/>
        <w:numPr>
          <w:ilvl w:val="5"/>
          <w:numId w:val="8"/>
        </w:numPr>
      </w:pPr>
      <w:bookmarkStart w:id="3" w:name="_Justin_Martyr:_"/>
      <w:bookmarkEnd w:id="3"/>
      <w:r w:rsidRPr="00DB0F8A">
        <w:rPr>
          <w:i/>
          <w:iCs/>
        </w:rPr>
        <w:t>Justin Martyr</w:t>
      </w:r>
      <w:r>
        <w:t xml:space="preserve">:  </w:t>
      </w:r>
      <w:r w:rsidR="00F62F1F">
        <w:t xml:space="preserve">“And on the day called </w:t>
      </w:r>
      <w:r w:rsidR="00F62F1F" w:rsidRPr="00A51E74">
        <w:rPr>
          <w:b/>
          <w:bCs/>
        </w:rPr>
        <w:t>Sunday</w:t>
      </w:r>
      <w:r w:rsidR="00F62F1F">
        <w:t xml:space="preserve">, all who live in cities or in the country gather together to one place, and </w:t>
      </w:r>
      <w:r w:rsidR="00F62F1F" w:rsidRPr="00A51E74">
        <w:rPr>
          <w:b/>
          <w:bCs/>
        </w:rPr>
        <w:t>the memoirs of the apostles</w:t>
      </w:r>
      <w:r w:rsidR="00F62F1F">
        <w:t xml:space="preserve"> or </w:t>
      </w:r>
      <w:r w:rsidR="00F62F1F" w:rsidRPr="00A51E74">
        <w:rPr>
          <w:b/>
          <w:bCs/>
        </w:rPr>
        <w:t>the writings of the prophets</w:t>
      </w:r>
      <w:r w:rsidR="00F62F1F">
        <w:t xml:space="preserve"> are read, as long as time permits; then, when the reader has ceased, the president verbally </w:t>
      </w:r>
      <w:r w:rsidR="00F62F1F" w:rsidRPr="00A51E74">
        <w:rPr>
          <w:b/>
          <w:bCs/>
        </w:rPr>
        <w:t>instructs</w:t>
      </w:r>
      <w:r w:rsidR="00F62F1F">
        <w:t xml:space="preserve">, and </w:t>
      </w:r>
      <w:r w:rsidR="00F62F1F" w:rsidRPr="00A51E74">
        <w:rPr>
          <w:b/>
          <w:bCs/>
        </w:rPr>
        <w:t>exhorts</w:t>
      </w:r>
      <w:r w:rsidR="00F62F1F">
        <w:t xml:space="preserve"> to the imitation of these good things. Then we all rise together and </w:t>
      </w:r>
      <w:r w:rsidR="00F62F1F" w:rsidRPr="00A51E74">
        <w:rPr>
          <w:b/>
          <w:bCs/>
        </w:rPr>
        <w:t>pray</w:t>
      </w:r>
      <w:r w:rsidR="00F62F1F">
        <w:t xml:space="preserve">, and, as we before said, when our prayer is ended, </w:t>
      </w:r>
      <w:r w:rsidR="00F62F1F" w:rsidRPr="00A51E74">
        <w:rPr>
          <w:b/>
          <w:bCs/>
        </w:rPr>
        <w:t>bread</w:t>
      </w:r>
      <w:r w:rsidR="00F62F1F">
        <w:t xml:space="preserve"> and </w:t>
      </w:r>
      <w:r w:rsidR="00F62F1F" w:rsidRPr="00A51E74">
        <w:rPr>
          <w:b/>
          <w:bCs/>
        </w:rPr>
        <w:t>wine and water</w:t>
      </w:r>
      <w:r w:rsidR="00F62F1F">
        <w:t xml:space="preserve"> are brought, and the president in like manner offers </w:t>
      </w:r>
      <w:r w:rsidR="00F62F1F" w:rsidRPr="00A51E74">
        <w:rPr>
          <w:b/>
          <w:bCs/>
        </w:rPr>
        <w:t>prayers</w:t>
      </w:r>
      <w:r w:rsidR="00F62F1F">
        <w:t xml:space="preserve"> and </w:t>
      </w:r>
      <w:r w:rsidR="00F62F1F" w:rsidRPr="00A51E74">
        <w:rPr>
          <w:b/>
          <w:bCs/>
        </w:rPr>
        <w:t>thanksgivings</w:t>
      </w:r>
      <w:r w:rsidR="00F62F1F">
        <w:t xml:space="preserve">, according to his ability, and the people assent, saying Amen; and there is a distribution to each, and a participation of that over which thanks have been given, and to those who are absent a portion is sent by the deacons. And they who are well to do, and willing, </w:t>
      </w:r>
      <w:r w:rsidR="00F62F1F" w:rsidRPr="00A51E74">
        <w:rPr>
          <w:b/>
          <w:bCs/>
        </w:rPr>
        <w:t>give</w:t>
      </w:r>
      <w:r w:rsidR="00F62F1F">
        <w:t xml:space="preserve"> what each thinks fit; and what is collected is deposited with the president, who </w:t>
      </w:r>
      <w:proofErr w:type="spellStart"/>
      <w:r w:rsidR="00F62F1F">
        <w:t>succours</w:t>
      </w:r>
      <w:proofErr w:type="spellEnd"/>
      <w:r w:rsidR="00F62F1F">
        <w:t xml:space="preserve"> the orphans and widows, and those who, through sickness or any other cause, are in want, and those who are in bonds, and the strangers sojourning among us, and in a word takes care of all who are in need. But </w:t>
      </w:r>
      <w:r w:rsidR="00F62F1F" w:rsidRPr="00A51E74">
        <w:rPr>
          <w:b/>
          <w:bCs/>
        </w:rPr>
        <w:t>Sunday</w:t>
      </w:r>
      <w:r w:rsidR="00F62F1F">
        <w:t xml:space="preserve"> is the day on which we all hold our </w:t>
      </w:r>
      <w:r w:rsidR="00F62F1F" w:rsidRPr="00A51E74">
        <w:rPr>
          <w:b/>
          <w:bCs/>
        </w:rPr>
        <w:t>common assembly</w:t>
      </w:r>
      <w:r w:rsidR="00F62F1F">
        <w:t xml:space="preserve">, because it is the </w:t>
      </w:r>
      <w:r w:rsidR="00F62F1F" w:rsidRPr="00A51E74">
        <w:rPr>
          <w:b/>
          <w:bCs/>
        </w:rPr>
        <w:t>first day</w:t>
      </w:r>
      <w:r w:rsidR="00F62F1F">
        <w:t xml:space="preserve"> on which God, having wrought a change in the darkness and matter, made the world; and Jesus Christ our </w:t>
      </w:r>
      <w:proofErr w:type="spellStart"/>
      <w:r w:rsidR="00F62F1F">
        <w:t>Saviour</w:t>
      </w:r>
      <w:proofErr w:type="spellEnd"/>
      <w:r w:rsidR="00F62F1F">
        <w:t xml:space="preserve"> on the same day </w:t>
      </w:r>
      <w:r w:rsidR="00F62F1F" w:rsidRPr="00A51E74">
        <w:rPr>
          <w:b/>
          <w:bCs/>
        </w:rPr>
        <w:t>rose from the dead</w:t>
      </w:r>
      <w:r w:rsidR="00F62F1F">
        <w:t xml:space="preserve">. For He was crucified on the day before that of Saturn (Saturday); and on the day after that of Saturn, which is the day of the Sun, having appeared to His apostles and disciples, He taught them these things, which we have </w:t>
      </w:r>
      <w:proofErr w:type="gramStart"/>
      <w:r w:rsidR="00F62F1F">
        <w:t>submitted</w:t>
      </w:r>
      <w:proofErr w:type="gramEnd"/>
      <w:r w:rsidR="00F62F1F">
        <w:t xml:space="preserve"> to you also for your consideration.</w:t>
      </w:r>
      <w:r w:rsidR="00AF3779">
        <w:t xml:space="preserve">”  </w:t>
      </w:r>
      <w:r w:rsidR="00A51E74" w:rsidRPr="00946C04">
        <w:rPr>
          <w:sz w:val="16"/>
          <w:szCs w:val="16"/>
        </w:rPr>
        <w:t>(</w:t>
      </w:r>
      <w:r w:rsidR="00F62F1F" w:rsidRPr="00946C04">
        <w:rPr>
          <w:sz w:val="16"/>
          <w:szCs w:val="16"/>
        </w:rPr>
        <w:t>“The First Apology of Justin</w:t>
      </w:r>
      <w:r w:rsidR="0098107A" w:rsidRPr="00946C04">
        <w:rPr>
          <w:sz w:val="16"/>
          <w:szCs w:val="16"/>
        </w:rPr>
        <w:t>,</w:t>
      </w:r>
      <w:r w:rsidR="00F62F1F" w:rsidRPr="00946C04">
        <w:rPr>
          <w:sz w:val="16"/>
          <w:szCs w:val="16"/>
        </w:rPr>
        <w:t xml:space="preserve">” </w:t>
      </w:r>
      <w:r w:rsidR="00DF779D">
        <w:rPr>
          <w:sz w:val="16"/>
          <w:szCs w:val="16"/>
        </w:rPr>
        <w:t>67</w:t>
      </w:r>
      <w:r w:rsidR="00E90E10" w:rsidRPr="00946C04">
        <w:rPr>
          <w:sz w:val="16"/>
          <w:szCs w:val="16"/>
        </w:rPr>
        <w:t xml:space="preserve">, </w:t>
      </w:r>
      <w:proofErr w:type="spellStart"/>
      <w:r w:rsidR="00946C04" w:rsidRPr="00946C04">
        <w:rPr>
          <w:sz w:val="16"/>
          <w:szCs w:val="16"/>
        </w:rPr>
        <w:t>ANF</w:t>
      </w:r>
      <w:proofErr w:type="spellEnd"/>
      <w:r w:rsidR="00946C04" w:rsidRPr="00946C04">
        <w:rPr>
          <w:sz w:val="16"/>
          <w:szCs w:val="16"/>
        </w:rPr>
        <w:t>, 1885, 1:186)</w:t>
      </w:r>
    </w:p>
    <w:p w14:paraId="62CFCD26" w14:textId="3B84690F" w:rsidR="00461EE3" w:rsidRDefault="00461EE3" w:rsidP="00284D3C">
      <w:pPr>
        <w:pStyle w:val="Heading7"/>
        <w:numPr>
          <w:ilvl w:val="6"/>
          <w:numId w:val="8"/>
        </w:numPr>
      </w:pPr>
      <w:r>
        <w:t xml:space="preserve">Justin </w:t>
      </w:r>
      <w:proofErr w:type="gramStart"/>
      <w:r>
        <w:t>identified</w:t>
      </w:r>
      <w:proofErr w:type="gramEnd"/>
      <w:r>
        <w:t xml:space="preserve"> the </w:t>
      </w:r>
      <w:r w:rsidRPr="00336329">
        <w:rPr>
          <w:b/>
          <w:bCs/>
        </w:rPr>
        <w:t>“memoirs”</w:t>
      </w:r>
      <w:r>
        <w:t xml:space="preserve"> as the </w:t>
      </w:r>
      <w:r w:rsidRPr="00336329">
        <w:rPr>
          <w:b/>
          <w:bCs/>
        </w:rPr>
        <w:t>Gospels</w:t>
      </w:r>
    </w:p>
    <w:p w14:paraId="7DB4B1DB" w14:textId="2C7AB076" w:rsidR="00461EE3" w:rsidRDefault="004D71F3" w:rsidP="00284D3C">
      <w:pPr>
        <w:pStyle w:val="Heading8"/>
        <w:numPr>
          <w:ilvl w:val="7"/>
          <w:numId w:val="8"/>
        </w:numPr>
      </w:pPr>
      <w:r>
        <w:rPr>
          <w:i/>
          <w:iCs/>
        </w:rPr>
        <w:t>Justin Martyr</w:t>
      </w:r>
      <w:r>
        <w:t>:  “F</w:t>
      </w:r>
      <w:r w:rsidRPr="004D71F3">
        <w:t xml:space="preserve">or the apostles, in </w:t>
      </w:r>
      <w:r w:rsidRPr="004D71F3">
        <w:rPr>
          <w:b/>
          <w:bCs/>
        </w:rPr>
        <w:t>the memoirs</w:t>
      </w:r>
      <w:r w:rsidRPr="004D71F3">
        <w:t xml:space="preserve"> composed by them, which are called </w:t>
      </w:r>
      <w:r w:rsidRPr="004D71F3">
        <w:rPr>
          <w:b/>
          <w:bCs/>
        </w:rPr>
        <w:t>Gospels</w:t>
      </w:r>
      <w:r w:rsidRPr="004D71F3">
        <w:t>, have thus delivered unto us what was enjoined upon them; that Jesus took bread, and when He had given thanks, said, “This do ye in remembrance of Me, this is My body;” and that, after the same manner, having taken the cup and given thanks, He said, “This is My blood;” and gave it to them alone</w:t>
      </w:r>
      <w:r>
        <w:t>.”</w:t>
      </w:r>
      <w:r w:rsidR="00336329">
        <w:t xml:space="preserve">  </w:t>
      </w:r>
      <w:r w:rsidR="00336329" w:rsidRPr="00B82713">
        <w:rPr>
          <w:sz w:val="16"/>
          <w:szCs w:val="16"/>
        </w:rPr>
        <w:t>(Bold emphasis added,</w:t>
      </w:r>
      <w:r w:rsidR="00336329">
        <w:t xml:space="preserve"> </w:t>
      </w:r>
      <w:r w:rsidR="00336329" w:rsidRPr="00336329">
        <w:rPr>
          <w:sz w:val="16"/>
          <w:szCs w:val="16"/>
        </w:rPr>
        <w:t xml:space="preserve">“The First Apology of Justin,” </w:t>
      </w:r>
      <w:r w:rsidR="0038730A">
        <w:rPr>
          <w:sz w:val="16"/>
          <w:szCs w:val="16"/>
        </w:rPr>
        <w:t xml:space="preserve">66, </w:t>
      </w:r>
      <w:proofErr w:type="spellStart"/>
      <w:r w:rsidR="00336329" w:rsidRPr="00336329">
        <w:rPr>
          <w:sz w:val="16"/>
          <w:szCs w:val="16"/>
        </w:rPr>
        <w:t>ANF</w:t>
      </w:r>
      <w:proofErr w:type="spellEnd"/>
      <w:r w:rsidR="00336329" w:rsidRPr="00336329">
        <w:rPr>
          <w:sz w:val="16"/>
          <w:szCs w:val="16"/>
        </w:rPr>
        <w:t>, 1885, 1:185)</w:t>
      </w:r>
    </w:p>
    <w:p w14:paraId="001EA886" w14:textId="604F2DBA" w:rsidR="001B1037" w:rsidRDefault="009A7D2B" w:rsidP="00284D3C">
      <w:pPr>
        <w:pStyle w:val="Heading7"/>
        <w:numPr>
          <w:ilvl w:val="6"/>
          <w:numId w:val="8"/>
        </w:numPr>
      </w:pPr>
      <w:r w:rsidRPr="009A7D2B">
        <w:rPr>
          <w:u w:val="single"/>
        </w:rPr>
        <w:t>Objection</w:t>
      </w:r>
      <w:r>
        <w:t xml:space="preserve">:  </w:t>
      </w:r>
      <w:r w:rsidR="00441515">
        <w:t xml:space="preserve">But </w:t>
      </w:r>
      <w:r w:rsidR="001B1037">
        <w:t xml:space="preserve">Justin never </w:t>
      </w:r>
      <w:proofErr w:type="gramStart"/>
      <w:r w:rsidR="006A74F7" w:rsidRPr="003A6D5A">
        <w:rPr>
          <w:b/>
          <w:bCs/>
        </w:rPr>
        <w:t>identifies</w:t>
      </w:r>
      <w:proofErr w:type="gramEnd"/>
      <w:r w:rsidR="006A74F7">
        <w:t xml:space="preserve"> “the memoirs of the apostles” </w:t>
      </w:r>
      <w:r w:rsidR="00B9786B">
        <w:t xml:space="preserve">as the work of </w:t>
      </w:r>
      <w:r w:rsidR="00B9786B" w:rsidRPr="003A6D5A">
        <w:rPr>
          <w:b/>
          <w:bCs/>
        </w:rPr>
        <w:t>Matthew</w:t>
      </w:r>
      <w:r w:rsidR="00B9786B">
        <w:t xml:space="preserve">, </w:t>
      </w:r>
      <w:r w:rsidR="00B9786B" w:rsidRPr="003A6D5A">
        <w:rPr>
          <w:b/>
          <w:bCs/>
        </w:rPr>
        <w:t>Mark</w:t>
      </w:r>
      <w:r w:rsidR="00B9786B">
        <w:t xml:space="preserve">, </w:t>
      </w:r>
      <w:r w:rsidR="00B9786B" w:rsidRPr="003A6D5A">
        <w:rPr>
          <w:b/>
          <w:bCs/>
        </w:rPr>
        <w:t>Luke</w:t>
      </w:r>
      <w:r w:rsidR="00B9786B">
        <w:t xml:space="preserve">, or </w:t>
      </w:r>
      <w:r w:rsidR="00B9786B" w:rsidRPr="003A6D5A">
        <w:rPr>
          <w:b/>
          <w:bCs/>
        </w:rPr>
        <w:t>John</w:t>
      </w:r>
    </w:p>
    <w:p w14:paraId="3F637EBD" w14:textId="6B157E9D" w:rsidR="00C10D00" w:rsidRDefault="00441515" w:rsidP="00284D3C">
      <w:pPr>
        <w:pStyle w:val="Heading8"/>
        <w:numPr>
          <w:ilvl w:val="7"/>
          <w:numId w:val="8"/>
        </w:numPr>
      </w:pPr>
      <w:r>
        <w:t xml:space="preserve">This is </w:t>
      </w:r>
      <w:r w:rsidR="003A392F" w:rsidRPr="00D20314">
        <w:rPr>
          <w:b/>
          <w:bCs/>
        </w:rPr>
        <w:t>puzzling</w:t>
      </w:r>
      <w:r w:rsidR="003A392F">
        <w:t xml:space="preserve">, if the </w:t>
      </w:r>
      <w:r w:rsidR="00D20314">
        <w:t xml:space="preserve">authors of the Gospels were </w:t>
      </w:r>
      <w:r w:rsidR="00D20314" w:rsidRPr="00D20314">
        <w:rPr>
          <w:b/>
          <w:bCs/>
        </w:rPr>
        <w:t>known</w:t>
      </w:r>
      <w:r w:rsidR="00D20314">
        <w:t>,</w:t>
      </w:r>
      <w:r w:rsidR="003A392F">
        <w:t xml:space="preserve"> since </w:t>
      </w:r>
      <w:r w:rsidR="004E09C4">
        <w:t xml:space="preserve">Justin does </w:t>
      </w:r>
      <w:r w:rsidR="004E09C4" w:rsidRPr="00D20314">
        <w:rPr>
          <w:b/>
          <w:bCs/>
        </w:rPr>
        <w:t>quote</w:t>
      </w:r>
      <w:r w:rsidR="004E09C4">
        <w:t xml:space="preserve"> others by </w:t>
      </w:r>
      <w:r w:rsidR="004E09C4" w:rsidRPr="00D20314">
        <w:rPr>
          <w:b/>
          <w:bCs/>
        </w:rPr>
        <w:t>name</w:t>
      </w:r>
      <w:r w:rsidR="00F27837">
        <w:t>:</w:t>
      </w:r>
      <w:r w:rsidR="00DB3E1B">
        <w:rPr>
          <w:rStyle w:val="FootnoteReference"/>
        </w:rPr>
        <w:footnoteReference w:id="5"/>
      </w:r>
    </w:p>
    <w:p w14:paraId="4F6A0871" w14:textId="77777777" w:rsidR="008F5FFD" w:rsidRDefault="008F5FFD" w:rsidP="00284D3C">
      <w:pPr>
        <w:pStyle w:val="Heading9"/>
        <w:numPr>
          <w:ilvl w:val="8"/>
          <w:numId w:val="8"/>
        </w:numPr>
      </w:pPr>
      <w:r w:rsidRPr="00AA39A9">
        <w:rPr>
          <w:b/>
          <w:bCs/>
        </w:rPr>
        <w:t>Psalms</w:t>
      </w:r>
      <w:r>
        <w:t xml:space="preserve">  </w:t>
      </w:r>
      <w:r w:rsidRPr="00D72BCD">
        <w:rPr>
          <w:sz w:val="16"/>
          <w:szCs w:val="16"/>
        </w:rPr>
        <w:t>(</w:t>
      </w:r>
      <w:proofErr w:type="spellStart"/>
      <w:r w:rsidRPr="00D72BCD">
        <w:rPr>
          <w:sz w:val="16"/>
          <w:szCs w:val="16"/>
        </w:rPr>
        <w:t>ANF</w:t>
      </w:r>
      <w:proofErr w:type="spellEnd"/>
      <w:r w:rsidRPr="00D72BCD">
        <w:rPr>
          <w:sz w:val="16"/>
          <w:szCs w:val="16"/>
        </w:rPr>
        <w:t>, 1885, 1:</w:t>
      </w:r>
      <w:r>
        <w:rPr>
          <w:sz w:val="16"/>
          <w:szCs w:val="16"/>
        </w:rPr>
        <w:t>213</w:t>
      </w:r>
      <w:r w:rsidRPr="00D72BCD">
        <w:rPr>
          <w:sz w:val="16"/>
          <w:szCs w:val="16"/>
        </w:rPr>
        <w:t>)</w:t>
      </w:r>
    </w:p>
    <w:p w14:paraId="48D1D3AE" w14:textId="77777777" w:rsidR="008F5FFD" w:rsidRDefault="008F5FFD" w:rsidP="00284D3C">
      <w:pPr>
        <w:pStyle w:val="Heading9"/>
        <w:numPr>
          <w:ilvl w:val="8"/>
          <w:numId w:val="8"/>
        </w:numPr>
      </w:pPr>
      <w:r w:rsidRPr="004E0A09">
        <w:rPr>
          <w:b/>
          <w:bCs/>
        </w:rPr>
        <w:t>Jeremiah</w:t>
      </w:r>
      <w:r>
        <w:t xml:space="preserve">  </w:t>
      </w:r>
      <w:r w:rsidRPr="004E0A09">
        <w:rPr>
          <w:sz w:val="16"/>
          <w:szCs w:val="16"/>
        </w:rPr>
        <w:t>(</w:t>
      </w:r>
      <w:proofErr w:type="spellStart"/>
      <w:r w:rsidRPr="004E0A09">
        <w:rPr>
          <w:sz w:val="16"/>
          <w:szCs w:val="16"/>
        </w:rPr>
        <w:t>ANF</w:t>
      </w:r>
      <w:proofErr w:type="spellEnd"/>
      <w:r w:rsidRPr="004E0A09">
        <w:rPr>
          <w:sz w:val="16"/>
          <w:szCs w:val="16"/>
        </w:rPr>
        <w:t>, 1885, 1:200, 205, 208, 234-235, 238, 256, 301)</w:t>
      </w:r>
    </w:p>
    <w:p w14:paraId="2A6E7426" w14:textId="35BD63DE" w:rsidR="004E09C4" w:rsidRDefault="00D159C6" w:rsidP="00284D3C">
      <w:pPr>
        <w:pStyle w:val="Heading9"/>
        <w:numPr>
          <w:ilvl w:val="8"/>
          <w:numId w:val="8"/>
        </w:numPr>
      </w:pPr>
      <w:r w:rsidRPr="00AA39A9">
        <w:rPr>
          <w:b/>
          <w:bCs/>
        </w:rPr>
        <w:lastRenderedPageBreak/>
        <w:t>Zechariah</w:t>
      </w:r>
      <w:r w:rsidR="00D72BCD">
        <w:t xml:space="preserve">  </w:t>
      </w:r>
      <w:r w:rsidR="00D72BCD" w:rsidRPr="00D72BCD">
        <w:rPr>
          <w:sz w:val="16"/>
          <w:szCs w:val="16"/>
        </w:rPr>
        <w:t>(</w:t>
      </w:r>
      <w:proofErr w:type="spellStart"/>
      <w:r w:rsidR="00D72BCD" w:rsidRPr="00D72BCD">
        <w:rPr>
          <w:sz w:val="16"/>
          <w:szCs w:val="16"/>
        </w:rPr>
        <w:t>ANF</w:t>
      </w:r>
      <w:proofErr w:type="spellEnd"/>
      <w:r w:rsidR="00D72BCD" w:rsidRPr="00D72BCD">
        <w:rPr>
          <w:sz w:val="16"/>
          <w:szCs w:val="16"/>
        </w:rPr>
        <w:t>, 1885, 1:</w:t>
      </w:r>
      <w:r w:rsidR="008459B4">
        <w:rPr>
          <w:sz w:val="16"/>
          <w:szCs w:val="16"/>
        </w:rPr>
        <w:t xml:space="preserve">180, 209, 219, </w:t>
      </w:r>
      <w:r w:rsidR="0085315F">
        <w:rPr>
          <w:sz w:val="16"/>
          <w:szCs w:val="16"/>
        </w:rPr>
        <w:t>221-222, 238, 251, 256, 260</w:t>
      </w:r>
      <w:r w:rsidR="004C1203">
        <w:rPr>
          <w:sz w:val="16"/>
          <w:szCs w:val="16"/>
        </w:rPr>
        <w:t>)</w:t>
      </w:r>
    </w:p>
    <w:p w14:paraId="7CC1CFA0" w14:textId="1564556C" w:rsidR="00D159C6" w:rsidRDefault="00D159C6" w:rsidP="00284D3C">
      <w:pPr>
        <w:pStyle w:val="Heading9"/>
        <w:numPr>
          <w:ilvl w:val="8"/>
          <w:numId w:val="8"/>
        </w:numPr>
      </w:pPr>
      <w:r w:rsidRPr="00AA39A9">
        <w:rPr>
          <w:b/>
          <w:bCs/>
        </w:rPr>
        <w:t>Malachi</w:t>
      </w:r>
      <w:r w:rsidR="00F826B1">
        <w:t xml:space="preserve">  </w:t>
      </w:r>
      <w:r w:rsidR="00F826B1" w:rsidRPr="00D72BCD">
        <w:rPr>
          <w:sz w:val="16"/>
          <w:szCs w:val="16"/>
        </w:rPr>
        <w:t>(</w:t>
      </w:r>
      <w:proofErr w:type="spellStart"/>
      <w:r w:rsidR="00F826B1" w:rsidRPr="00D72BCD">
        <w:rPr>
          <w:sz w:val="16"/>
          <w:szCs w:val="16"/>
        </w:rPr>
        <w:t>ANF</w:t>
      </w:r>
      <w:proofErr w:type="spellEnd"/>
      <w:r w:rsidR="00F826B1" w:rsidRPr="00D72BCD">
        <w:rPr>
          <w:sz w:val="16"/>
          <w:szCs w:val="16"/>
        </w:rPr>
        <w:t>, 1885, 1:208, 215, 258</w:t>
      </w:r>
      <w:r w:rsidR="00D72BCD" w:rsidRPr="00D72BCD">
        <w:rPr>
          <w:sz w:val="16"/>
          <w:szCs w:val="16"/>
        </w:rPr>
        <w:t>)</w:t>
      </w:r>
    </w:p>
    <w:p w14:paraId="3331B5E4" w14:textId="2243C80D" w:rsidR="00D159C6" w:rsidRDefault="00367219" w:rsidP="00284D3C">
      <w:pPr>
        <w:pStyle w:val="Heading9"/>
        <w:numPr>
          <w:ilvl w:val="8"/>
          <w:numId w:val="8"/>
        </w:numPr>
      </w:pPr>
      <w:r w:rsidRPr="00AA39A9">
        <w:rPr>
          <w:b/>
          <w:bCs/>
        </w:rPr>
        <w:t>Esdras</w:t>
      </w:r>
      <w:r w:rsidR="00F21A8A">
        <w:t xml:space="preserve">  </w:t>
      </w:r>
      <w:r w:rsidR="00E2740E" w:rsidRPr="00E6639D">
        <w:rPr>
          <w:sz w:val="16"/>
          <w:szCs w:val="16"/>
        </w:rPr>
        <w:t>(</w:t>
      </w:r>
      <w:proofErr w:type="spellStart"/>
      <w:r w:rsidR="00E2740E" w:rsidRPr="00E6639D">
        <w:rPr>
          <w:sz w:val="16"/>
          <w:szCs w:val="16"/>
        </w:rPr>
        <w:t>ANF</w:t>
      </w:r>
      <w:proofErr w:type="spellEnd"/>
      <w:r w:rsidR="00E2740E" w:rsidRPr="00E6639D">
        <w:rPr>
          <w:sz w:val="16"/>
          <w:szCs w:val="16"/>
        </w:rPr>
        <w:t xml:space="preserve">, 185, 1:234, </w:t>
      </w:r>
      <w:r w:rsidR="00E6639D" w:rsidRPr="00E6639D">
        <w:rPr>
          <w:sz w:val="16"/>
          <w:szCs w:val="16"/>
        </w:rPr>
        <w:t>259)</w:t>
      </w:r>
    </w:p>
    <w:p w14:paraId="1F4E7286" w14:textId="6DDA3789" w:rsidR="00367219" w:rsidRDefault="00367219" w:rsidP="00284D3C">
      <w:pPr>
        <w:pStyle w:val="Heading9"/>
        <w:numPr>
          <w:ilvl w:val="8"/>
          <w:numId w:val="8"/>
        </w:numPr>
      </w:pPr>
      <w:r w:rsidRPr="004E0A09">
        <w:rPr>
          <w:b/>
          <w:bCs/>
        </w:rPr>
        <w:t>Plato</w:t>
      </w:r>
      <w:r w:rsidR="00E61EF9">
        <w:t xml:space="preserve">  </w:t>
      </w:r>
      <w:r w:rsidR="00E61EF9" w:rsidRPr="0042584D">
        <w:rPr>
          <w:sz w:val="16"/>
          <w:szCs w:val="16"/>
        </w:rPr>
        <w:t>(</w:t>
      </w:r>
      <w:proofErr w:type="spellStart"/>
      <w:r w:rsidR="00D21B4D" w:rsidRPr="0042584D">
        <w:rPr>
          <w:sz w:val="16"/>
          <w:szCs w:val="16"/>
        </w:rPr>
        <w:t>ANF</w:t>
      </w:r>
      <w:proofErr w:type="spellEnd"/>
      <w:r w:rsidR="00D21B4D" w:rsidRPr="0042584D">
        <w:rPr>
          <w:sz w:val="16"/>
          <w:szCs w:val="16"/>
        </w:rPr>
        <w:t>, 1:165</w:t>
      </w:r>
      <w:r w:rsidR="00AF36EC" w:rsidRPr="0042584D">
        <w:rPr>
          <w:sz w:val="16"/>
          <w:szCs w:val="16"/>
        </w:rPr>
        <w:t>, 169</w:t>
      </w:r>
      <w:r w:rsidR="0042584D" w:rsidRPr="0042584D">
        <w:rPr>
          <w:sz w:val="16"/>
          <w:szCs w:val="16"/>
        </w:rPr>
        <w:t>-</w:t>
      </w:r>
      <w:r w:rsidR="00AF36EC" w:rsidRPr="0042584D">
        <w:rPr>
          <w:sz w:val="16"/>
          <w:szCs w:val="16"/>
        </w:rPr>
        <w:t>170, 177, 182</w:t>
      </w:r>
      <w:r w:rsidR="00F84BB2" w:rsidRPr="0042584D">
        <w:rPr>
          <w:sz w:val="16"/>
          <w:szCs w:val="16"/>
        </w:rPr>
        <w:t>-</w:t>
      </w:r>
      <w:r w:rsidR="00AF36EC" w:rsidRPr="0042584D">
        <w:rPr>
          <w:sz w:val="16"/>
          <w:szCs w:val="16"/>
        </w:rPr>
        <w:t>183, 192</w:t>
      </w:r>
      <w:r w:rsidR="00F84BB2" w:rsidRPr="0042584D">
        <w:rPr>
          <w:sz w:val="16"/>
          <w:szCs w:val="16"/>
        </w:rPr>
        <w:t>-</w:t>
      </w:r>
      <w:r w:rsidR="00866CFF" w:rsidRPr="0042584D">
        <w:rPr>
          <w:sz w:val="16"/>
          <w:szCs w:val="16"/>
        </w:rPr>
        <w:t>193, 196</w:t>
      </w:r>
      <w:r w:rsidR="00F84BB2" w:rsidRPr="0042584D">
        <w:rPr>
          <w:sz w:val="16"/>
          <w:szCs w:val="16"/>
        </w:rPr>
        <w:t>-</w:t>
      </w:r>
      <w:r w:rsidR="00866CFF" w:rsidRPr="0042584D">
        <w:rPr>
          <w:sz w:val="16"/>
          <w:szCs w:val="16"/>
        </w:rPr>
        <w:t>198</w:t>
      </w:r>
      <w:r w:rsidR="000D5A1B" w:rsidRPr="0042584D">
        <w:rPr>
          <w:sz w:val="16"/>
          <w:szCs w:val="16"/>
        </w:rPr>
        <w:t>, 275</w:t>
      </w:r>
      <w:r w:rsidR="00F84BB2" w:rsidRPr="0042584D">
        <w:rPr>
          <w:sz w:val="16"/>
          <w:szCs w:val="16"/>
        </w:rPr>
        <w:t>-</w:t>
      </w:r>
      <w:r w:rsidR="000D5A1B" w:rsidRPr="0042584D">
        <w:rPr>
          <w:sz w:val="16"/>
          <w:szCs w:val="16"/>
        </w:rPr>
        <w:t>276, 278</w:t>
      </w:r>
      <w:r w:rsidR="00F84BB2" w:rsidRPr="0042584D">
        <w:rPr>
          <w:sz w:val="16"/>
          <w:szCs w:val="16"/>
        </w:rPr>
        <w:t>-28</w:t>
      </w:r>
      <w:r w:rsidR="00753523" w:rsidRPr="0042584D">
        <w:rPr>
          <w:sz w:val="16"/>
          <w:szCs w:val="16"/>
        </w:rPr>
        <w:t>9, 291</w:t>
      </w:r>
      <w:r w:rsidR="00CB4FC8" w:rsidRPr="0042584D">
        <w:rPr>
          <w:sz w:val="16"/>
          <w:szCs w:val="16"/>
        </w:rPr>
        <w:t>, 296, 298-299</w:t>
      </w:r>
      <w:r w:rsidR="00FF35F8" w:rsidRPr="0042584D">
        <w:rPr>
          <w:sz w:val="16"/>
          <w:szCs w:val="16"/>
        </w:rPr>
        <w:t>)</w:t>
      </w:r>
    </w:p>
    <w:p w14:paraId="446D30C7" w14:textId="52829ACE" w:rsidR="00367219" w:rsidRDefault="00367219" w:rsidP="00284D3C">
      <w:pPr>
        <w:pStyle w:val="Heading9"/>
        <w:numPr>
          <w:ilvl w:val="8"/>
          <w:numId w:val="8"/>
        </w:numPr>
      </w:pPr>
      <w:proofErr w:type="spellStart"/>
      <w:r w:rsidRPr="004E0A09">
        <w:rPr>
          <w:b/>
          <w:bCs/>
        </w:rPr>
        <w:t>Pythagorus</w:t>
      </w:r>
      <w:proofErr w:type="spellEnd"/>
      <w:r w:rsidR="006C0339">
        <w:t xml:space="preserve">  </w:t>
      </w:r>
      <w:r w:rsidR="006C0339" w:rsidRPr="00F21A8A">
        <w:rPr>
          <w:sz w:val="16"/>
          <w:szCs w:val="16"/>
        </w:rPr>
        <w:t>(</w:t>
      </w:r>
      <w:proofErr w:type="spellStart"/>
      <w:r w:rsidR="006C0339" w:rsidRPr="00F21A8A">
        <w:rPr>
          <w:sz w:val="16"/>
          <w:szCs w:val="16"/>
        </w:rPr>
        <w:t>ANF</w:t>
      </w:r>
      <w:proofErr w:type="spellEnd"/>
      <w:r w:rsidR="006C0339" w:rsidRPr="00F21A8A">
        <w:rPr>
          <w:sz w:val="16"/>
          <w:szCs w:val="16"/>
        </w:rPr>
        <w:t xml:space="preserve"> 1:169, 197-198</w:t>
      </w:r>
      <w:r w:rsidR="00D038A1" w:rsidRPr="00F21A8A">
        <w:rPr>
          <w:sz w:val="16"/>
          <w:szCs w:val="16"/>
        </w:rPr>
        <w:t>, 274, 279</w:t>
      </w:r>
      <w:r w:rsidR="002C083C" w:rsidRPr="00F21A8A">
        <w:rPr>
          <w:sz w:val="16"/>
          <w:szCs w:val="16"/>
        </w:rPr>
        <w:t>-281, 291, 298-299</w:t>
      </w:r>
      <w:r w:rsidR="00F21A8A" w:rsidRPr="00F21A8A">
        <w:rPr>
          <w:sz w:val="16"/>
          <w:szCs w:val="16"/>
        </w:rPr>
        <w:t>)</w:t>
      </w:r>
    </w:p>
    <w:p w14:paraId="0684ABE9" w14:textId="1CE4E534" w:rsidR="004010E1" w:rsidRDefault="004D290B" w:rsidP="00284D3C">
      <w:pPr>
        <w:pStyle w:val="Heading7"/>
        <w:numPr>
          <w:ilvl w:val="6"/>
          <w:numId w:val="8"/>
        </w:numPr>
      </w:pPr>
      <w:r>
        <w:t xml:space="preserve">However, </w:t>
      </w:r>
      <w:r w:rsidRPr="00BF36DF">
        <w:rPr>
          <w:b/>
          <w:bCs/>
        </w:rPr>
        <w:t>quoting</w:t>
      </w:r>
      <w:r>
        <w:t xml:space="preserve"> a source without </w:t>
      </w:r>
      <w:r w:rsidRPr="00BF36DF">
        <w:rPr>
          <w:b/>
          <w:bCs/>
        </w:rPr>
        <w:t>naming</w:t>
      </w:r>
      <w:r>
        <w:t xml:space="preserve"> the author does not prove </w:t>
      </w:r>
      <w:r w:rsidR="00BF36DF">
        <w:t xml:space="preserve">that the source was </w:t>
      </w:r>
      <w:r w:rsidR="00BF36DF" w:rsidRPr="00BF36DF">
        <w:rPr>
          <w:b/>
          <w:bCs/>
        </w:rPr>
        <w:t>anonymous</w:t>
      </w:r>
    </w:p>
    <w:p w14:paraId="6242C696" w14:textId="679E8D35" w:rsidR="001514D5" w:rsidRDefault="001514D5" w:rsidP="00284D3C">
      <w:pPr>
        <w:pStyle w:val="Heading8"/>
        <w:numPr>
          <w:ilvl w:val="7"/>
          <w:numId w:val="8"/>
        </w:numPr>
      </w:pPr>
      <w:r w:rsidRPr="00EB5908">
        <w:rPr>
          <w:b/>
          <w:bCs/>
        </w:rPr>
        <w:t>Irenaeus</w:t>
      </w:r>
      <w:r>
        <w:t xml:space="preserve"> believed that the Gospels were written by </w:t>
      </w:r>
      <w:r w:rsidR="008456E2" w:rsidRPr="00EB5908">
        <w:rPr>
          <w:b/>
          <w:bCs/>
        </w:rPr>
        <w:t>Matthew</w:t>
      </w:r>
      <w:r w:rsidR="008456E2">
        <w:t xml:space="preserve">, </w:t>
      </w:r>
      <w:r w:rsidR="008456E2" w:rsidRPr="00EB5908">
        <w:rPr>
          <w:b/>
          <w:bCs/>
        </w:rPr>
        <w:t>Mark</w:t>
      </w:r>
      <w:r w:rsidR="008456E2">
        <w:t xml:space="preserve">, </w:t>
      </w:r>
      <w:r w:rsidR="008456E2" w:rsidRPr="00EB5908">
        <w:rPr>
          <w:b/>
          <w:bCs/>
        </w:rPr>
        <w:t>Luke</w:t>
      </w:r>
      <w:r w:rsidR="008456E2">
        <w:t xml:space="preserve">, and </w:t>
      </w:r>
      <w:r w:rsidR="008456E2" w:rsidRPr="00EB5908">
        <w:rPr>
          <w:b/>
          <w:bCs/>
        </w:rPr>
        <w:t>John</w:t>
      </w:r>
      <w:r w:rsidR="00F20867">
        <w:t xml:space="preserve"> </w:t>
      </w:r>
      <w:r w:rsidR="00F20867" w:rsidRPr="00EB5908">
        <w:rPr>
          <w:sz w:val="16"/>
          <w:szCs w:val="16"/>
        </w:rPr>
        <w:t>(</w:t>
      </w:r>
      <w:r w:rsidR="00B51DAB" w:rsidRPr="00EB5908">
        <w:rPr>
          <w:i/>
          <w:iCs/>
          <w:sz w:val="16"/>
          <w:szCs w:val="16"/>
        </w:rPr>
        <w:t>Against Heresies</w:t>
      </w:r>
      <w:r w:rsidR="00B51DAB" w:rsidRPr="00EB5908">
        <w:rPr>
          <w:sz w:val="16"/>
          <w:szCs w:val="16"/>
        </w:rPr>
        <w:t xml:space="preserve">, </w:t>
      </w:r>
      <w:r w:rsidR="00300ABC" w:rsidRPr="00EB5908">
        <w:rPr>
          <w:sz w:val="16"/>
          <w:szCs w:val="16"/>
        </w:rPr>
        <w:t xml:space="preserve">3:1:1, </w:t>
      </w:r>
      <w:proofErr w:type="spellStart"/>
      <w:r w:rsidR="00300ABC" w:rsidRPr="00EB5908">
        <w:rPr>
          <w:sz w:val="16"/>
          <w:szCs w:val="16"/>
        </w:rPr>
        <w:t>ANF</w:t>
      </w:r>
      <w:proofErr w:type="spellEnd"/>
      <w:r w:rsidR="00300ABC" w:rsidRPr="00EB5908">
        <w:rPr>
          <w:sz w:val="16"/>
          <w:szCs w:val="16"/>
        </w:rPr>
        <w:t>, 1885, 1:</w:t>
      </w:r>
      <w:r w:rsidR="003E3466" w:rsidRPr="00EB5908">
        <w:rPr>
          <w:sz w:val="16"/>
          <w:szCs w:val="16"/>
        </w:rPr>
        <w:t>414</w:t>
      </w:r>
      <w:r w:rsidR="00797D2F" w:rsidRPr="00EB5908">
        <w:rPr>
          <w:sz w:val="16"/>
          <w:szCs w:val="16"/>
        </w:rPr>
        <w:t>)</w:t>
      </w:r>
      <w:r w:rsidR="00797D2F">
        <w:t xml:space="preserve">; yet sometimes he </w:t>
      </w:r>
      <w:r w:rsidR="00797D2F" w:rsidRPr="00EB5908">
        <w:rPr>
          <w:b/>
          <w:bCs/>
        </w:rPr>
        <w:t>quoted</w:t>
      </w:r>
      <w:r w:rsidR="00797D2F">
        <w:t xml:space="preserve"> </w:t>
      </w:r>
      <w:r w:rsidR="00627529">
        <w:t xml:space="preserve">a Gospel without </w:t>
      </w:r>
      <w:proofErr w:type="gramStart"/>
      <w:r w:rsidR="00627529" w:rsidRPr="00EB5908">
        <w:rPr>
          <w:b/>
          <w:bCs/>
        </w:rPr>
        <w:t>identifying</w:t>
      </w:r>
      <w:proofErr w:type="gramEnd"/>
      <w:r w:rsidR="00627529">
        <w:t xml:space="preserve"> its author  </w:t>
      </w:r>
      <w:r w:rsidR="00627529" w:rsidRPr="00300ABC">
        <w:rPr>
          <w:sz w:val="16"/>
          <w:szCs w:val="16"/>
        </w:rPr>
        <w:t>(</w:t>
      </w:r>
      <w:r w:rsidR="00627529" w:rsidRPr="00300ABC">
        <w:rPr>
          <w:i/>
          <w:iCs/>
          <w:sz w:val="16"/>
          <w:szCs w:val="16"/>
        </w:rPr>
        <w:t>Against Heresies</w:t>
      </w:r>
      <w:r w:rsidR="00627529" w:rsidRPr="00300ABC">
        <w:rPr>
          <w:sz w:val="16"/>
          <w:szCs w:val="16"/>
        </w:rPr>
        <w:t xml:space="preserve">, 4:30:3, </w:t>
      </w:r>
      <w:proofErr w:type="spellStart"/>
      <w:r w:rsidR="00627529" w:rsidRPr="00300ABC">
        <w:rPr>
          <w:sz w:val="16"/>
          <w:szCs w:val="16"/>
        </w:rPr>
        <w:t>ANF</w:t>
      </w:r>
      <w:proofErr w:type="spellEnd"/>
      <w:r w:rsidR="00627529" w:rsidRPr="00300ABC">
        <w:rPr>
          <w:sz w:val="16"/>
          <w:szCs w:val="16"/>
        </w:rPr>
        <w:t xml:space="preserve">, </w:t>
      </w:r>
      <w:r w:rsidR="003F15FF" w:rsidRPr="00300ABC">
        <w:rPr>
          <w:sz w:val="16"/>
          <w:szCs w:val="16"/>
        </w:rPr>
        <w:t xml:space="preserve">1885, </w:t>
      </w:r>
      <w:r w:rsidR="00BC5A85" w:rsidRPr="00300ABC">
        <w:rPr>
          <w:sz w:val="16"/>
          <w:szCs w:val="16"/>
        </w:rPr>
        <w:t>1:</w:t>
      </w:r>
      <w:r w:rsidR="003F15FF" w:rsidRPr="00300ABC">
        <w:rPr>
          <w:sz w:val="16"/>
          <w:szCs w:val="16"/>
        </w:rPr>
        <w:t>503)</w:t>
      </w:r>
    </w:p>
    <w:p w14:paraId="71E15470" w14:textId="6705BD79" w:rsidR="003A6D5A" w:rsidRDefault="00A25F8C" w:rsidP="00284D3C">
      <w:pPr>
        <w:pStyle w:val="Heading7"/>
        <w:numPr>
          <w:ilvl w:val="6"/>
          <w:numId w:val="8"/>
        </w:numPr>
      </w:pPr>
      <w:r>
        <w:t>Furthermore</w:t>
      </w:r>
      <w:r w:rsidR="003A6D5A">
        <w:t xml:space="preserve">, </w:t>
      </w:r>
      <w:r>
        <w:t>Justin’s</w:t>
      </w:r>
      <w:r w:rsidR="003A6D5A">
        <w:t xml:space="preserve"> quotations </w:t>
      </w:r>
      <w:r w:rsidR="003A6D5A" w:rsidRPr="003A6D5A">
        <w:rPr>
          <w:b/>
          <w:bCs/>
        </w:rPr>
        <w:t>correspond beautifully</w:t>
      </w:r>
      <w:r w:rsidR="003A6D5A">
        <w:t xml:space="preserve"> with various statements in the Synoptic Gospels</w:t>
      </w:r>
    </w:p>
    <w:p w14:paraId="21A44F48" w14:textId="32FBC76E" w:rsidR="006B612F" w:rsidRDefault="006B612F" w:rsidP="00284D3C">
      <w:pPr>
        <w:pStyle w:val="Heading7"/>
        <w:numPr>
          <w:ilvl w:val="6"/>
          <w:numId w:val="8"/>
        </w:numPr>
      </w:pPr>
      <w:r w:rsidRPr="00F2100E">
        <w:t xml:space="preserve">For the Gospels to be </w:t>
      </w:r>
      <w:r w:rsidRPr="006B612F">
        <w:rPr>
          <w:b/>
          <w:bCs/>
        </w:rPr>
        <w:t>read</w:t>
      </w:r>
      <w:r w:rsidRPr="00F2100E">
        <w:t xml:space="preserve"> </w:t>
      </w:r>
      <w:r w:rsidRPr="006B612F">
        <w:rPr>
          <w:b/>
          <w:bCs/>
        </w:rPr>
        <w:t>as Scripture</w:t>
      </w:r>
      <w:r w:rsidRPr="00F2100E">
        <w:t xml:space="preserve"> in </w:t>
      </w:r>
      <w:r w:rsidRPr="006B612F">
        <w:rPr>
          <w:b/>
          <w:bCs/>
        </w:rPr>
        <w:t>weekly services</w:t>
      </w:r>
      <w:r w:rsidRPr="00F2100E">
        <w:t xml:space="preserve">, they must have been </w:t>
      </w:r>
      <w:r w:rsidRPr="006B612F">
        <w:rPr>
          <w:b/>
          <w:bCs/>
        </w:rPr>
        <w:t>very highly regarded</w:t>
      </w:r>
      <w:r w:rsidRPr="00F2100E">
        <w:t xml:space="preserve"> and </w:t>
      </w:r>
      <w:r w:rsidRPr="006B612F">
        <w:rPr>
          <w:b/>
          <w:bCs/>
        </w:rPr>
        <w:t>well known</w:t>
      </w:r>
      <w:r w:rsidRPr="00F2100E">
        <w:t xml:space="preserve"> to Christians throughout the world.</w:t>
      </w:r>
    </w:p>
    <w:p w14:paraId="40EB1BE4" w14:textId="3D2EC449" w:rsidR="00B108F6" w:rsidRPr="00B108F6" w:rsidRDefault="00B108F6" w:rsidP="00284D3C">
      <w:pPr>
        <w:pStyle w:val="Heading6"/>
        <w:numPr>
          <w:ilvl w:val="5"/>
          <w:numId w:val="8"/>
        </w:numPr>
      </w:pPr>
      <w:r w:rsidRPr="00DB0F8A">
        <w:rPr>
          <w:i/>
          <w:iCs/>
        </w:rPr>
        <w:t>Justin Martyr</w:t>
      </w:r>
      <w:r>
        <w:t xml:space="preserve">:  </w:t>
      </w:r>
      <w:r w:rsidRPr="00546AD8">
        <w:t xml:space="preserve">“For in </w:t>
      </w:r>
      <w:r w:rsidRPr="00546AD8">
        <w:rPr>
          <w:b/>
          <w:bCs/>
        </w:rPr>
        <w:t xml:space="preserve">the memoirs </w:t>
      </w:r>
      <w:r w:rsidRPr="00546AD8">
        <w:t xml:space="preserve">which I say were drawn up by </w:t>
      </w:r>
      <w:r w:rsidRPr="00546AD8">
        <w:rPr>
          <w:b/>
          <w:bCs/>
        </w:rPr>
        <w:t xml:space="preserve">His apostles </w:t>
      </w:r>
      <w:r w:rsidRPr="00546AD8">
        <w:t xml:space="preserve">and </w:t>
      </w:r>
      <w:r w:rsidRPr="00546AD8">
        <w:rPr>
          <w:b/>
          <w:bCs/>
        </w:rPr>
        <w:t xml:space="preserve">those who followed </w:t>
      </w:r>
      <w:r w:rsidRPr="00485566">
        <w:rPr>
          <w:b/>
          <w:bCs/>
        </w:rPr>
        <w:t>them</w:t>
      </w:r>
      <w:r w:rsidRPr="00546AD8">
        <w:t xml:space="preserve">, [it is recorded] that </w:t>
      </w:r>
      <w:r w:rsidRPr="0019105A">
        <w:rPr>
          <w:b/>
          <w:bCs/>
        </w:rPr>
        <w:t>His sweat fell down like drops of blood while He was praying</w:t>
      </w:r>
      <w:r>
        <w:t xml:space="preserve"> [Lk. 22:44]</w:t>
      </w:r>
      <w:r w:rsidRPr="00546AD8">
        <w:t xml:space="preserve">, and saying, </w:t>
      </w:r>
      <w:r w:rsidRPr="0019105A">
        <w:rPr>
          <w:b/>
          <w:bCs/>
        </w:rPr>
        <w:t>‘If it be possible, let this cup pass</w:t>
      </w:r>
      <w:r>
        <w:t xml:space="preserve"> [Mt. 26:39]</w:t>
      </w:r>
      <w:r w:rsidRPr="00546AD8">
        <w:t xml:space="preserve">:’ His heart and also His bones trembling; His heart being like wax melting in His belly: in order that we may perceive that the Father wished His Son really to undergo such sufferings for our sakes, and may not say that He, being the Son of God, did not feel what was happening to Him and inflicted on Him.”  </w:t>
      </w:r>
      <w:r w:rsidRPr="00546AD8">
        <w:rPr>
          <w:sz w:val="16"/>
          <w:szCs w:val="16"/>
        </w:rPr>
        <w:t xml:space="preserve">(“Dialogue of Justin with Trypho, a Jew,” CIII, </w:t>
      </w:r>
      <w:proofErr w:type="spellStart"/>
      <w:r w:rsidRPr="00546AD8">
        <w:rPr>
          <w:sz w:val="16"/>
          <w:szCs w:val="16"/>
        </w:rPr>
        <w:t>ANF</w:t>
      </w:r>
      <w:proofErr w:type="spellEnd"/>
      <w:r w:rsidRPr="00546AD8">
        <w:rPr>
          <w:sz w:val="16"/>
          <w:szCs w:val="16"/>
        </w:rPr>
        <w:t>, 1885, 1:251)</w:t>
      </w:r>
    </w:p>
    <w:p w14:paraId="1535E457" w14:textId="2F34A011" w:rsidR="00F54FA0" w:rsidRDefault="00F54FA0" w:rsidP="00284D3C">
      <w:pPr>
        <w:pStyle w:val="Heading7"/>
        <w:numPr>
          <w:ilvl w:val="6"/>
          <w:numId w:val="8"/>
        </w:numPr>
      </w:pPr>
      <w:r w:rsidRPr="00203CCC">
        <w:rPr>
          <w:u w:val="single"/>
        </w:rPr>
        <w:t>Note</w:t>
      </w:r>
      <w:r>
        <w:t xml:space="preserve">:  </w:t>
      </w:r>
      <w:r w:rsidR="00A7726A">
        <w:t xml:space="preserve">While </w:t>
      </w:r>
      <w:r w:rsidR="00A7726A" w:rsidRPr="00203CCC">
        <w:rPr>
          <w:b/>
          <w:bCs/>
        </w:rPr>
        <w:t>“those who followed them”</w:t>
      </w:r>
      <w:r w:rsidR="00A7726A">
        <w:t xml:space="preserve"> could include</w:t>
      </w:r>
      <w:r w:rsidR="0058551B">
        <w:t xml:space="preserve"> many contemporary apostolic disciples</w:t>
      </w:r>
      <w:r w:rsidR="00203CCC">
        <w:t>, i</w:t>
      </w:r>
      <w:r>
        <w:t xml:space="preserve">f we take Justin seriously, </w:t>
      </w:r>
      <w:r w:rsidR="00B963B1" w:rsidRPr="00B963B1">
        <w:rPr>
          <w:b/>
          <w:bCs/>
        </w:rPr>
        <w:t>“</w:t>
      </w:r>
      <w:r w:rsidRPr="00203CCC">
        <w:rPr>
          <w:b/>
          <w:bCs/>
        </w:rPr>
        <w:t>the memoirs of the apostles</w:t>
      </w:r>
      <w:r w:rsidR="00B963B1">
        <w:rPr>
          <w:b/>
          <w:bCs/>
        </w:rPr>
        <w:t>”</w:t>
      </w:r>
      <w:r>
        <w:t xml:space="preserve"> could not have been written by </w:t>
      </w:r>
      <w:r w:rsidRPr="00203CCC">
        <w:rPr>
          <w:b/>
          <w:bCs/>
        </w:rPr>
        <w:t>anyone outside</w:t>
      </w:r>
      <w:r>
        <w:t xml:space="preserve"> the 13 men who served as </w:t>
      </w:r>
      <w:r w:rsidRPr="00203CCC">
        <w:rPr>
          <w:b/>
          <w:bCs/>
        </w:rPr>
        <w:t>apostles</w:t>
      </w:r>
      <w:r>
        <w:t xml:space="preserve">  (Acts 1:13, 26; 1 Cor. 9:1; Gal. 1:1)</w:t>
      </w:r>
      <w:r w:rsidR="009D3605">
        <w:t xml:space="preserve">.  That </w:t>
      </w:r>
      <w:r w:rsidR="009D3605" w:rsidRPr="00D246E1">
        <w:rPr>
          <w:b/>
          <w:bCs/>
        </w:rPr>
        <w:t>restricts</w:t>
      </w:r>
      <w:r w:rsidR="009D3605">
        <w:t xml:space="preserve"> the pool of possible </w:t>
      </w:r>
      <w:r w:rsidR="008E6A17">
        <w:t>candidates for authorship considerably</w:t>
      </w:r>
    </w:p>
    <w:p w14:paraId="681B04F3" w14:textId="7B8B6200" w:rsidR="00204651" w:rsidRPr="00FD3A20" w:rsidRDefault="00DB0F8A" w:rsidP="002B53BF">
      <w:pPr>
        <w:pStyle w:val="Heading6"/>
        <w:numPr>
          <w:ilvl w:val="5"/>
          <w:numId w:val="1"/>
        </w:numPr>
      </w:pPr>
      <w:r w:rsidRPr="00DB0F8A">
        <w:rPr>
          <w:i/>
          <w:iCs/>
        </w:rPr>
        <w:t>Justin Martyr</w:t>
      </w:r>
      <w:r>
        <w:t xml:space="preserve">:  </w:t>
      </w:r>
      <w:r w:rsidR="002B53BF" w:rsidRPr="00204651">
        <w:t xml:space="preserve">“And when it is said that He changed the name of one of the apostles to </w:t>
      </w:r>
      <w:r w:rsidR="002B53BF" w:rsidRPr="00204651">
        <w:rPr>
          <w:b/>
          <w:bCs/>
        </w:rPr>
        <w:t>Peter</w:t>
      </w:r>
      <w:r w:rsidR="006A3C96">
        <w:t xml:space="preserve"> [Mk. 3:16]</w:t>
      </w:r>
      <w:r w:rsidR="002B53BF" w:rsidRPr="00204651">
        <w:t xml:space="preserve">; and when it is written in the </w:t>
      </w:r>
      <w:r w:rsidR="002B53BF" w:rsidRPr="00204651">
        <w:rPr>
          <w:b/>
          <w:bCs/>
        </w:rPr>
        <w:t>memoirs</w:t>
      </w:r>
      <w:r w:rsidR="002B53BF" w:rsidRPr="00204651">
        <w:t xml:space="preserve"> of </w:t>
      </w:r>
      <w:r w:rsidR="002B53BF" w:rsidRPr="00204651">
        <w:rPr>
          <w:b/>
          <w:bCs/>
        </w:rPr>
        <w:t>Him</w:t>
      </w:r>
      <w:r w:rsidR="002B53BF" w:rsidRPr="00204651">
        <w:t xml:space="preserve"> that this so happened, as well as that He changed the names of other two brothers, the sons of Zebedee, to </w:t>
      </w:r>
      <w:r w:rsidR="002B53BF" w:rsidRPr="00204651">
        <w:rPr>
          <w:b/>
          <w:bCs/>
        </w:rPr>
        <w:t>Boanerges</w:t>
      </w:r>
      <w:r w:rsidR="002B53BF" w:rsidRPr="00204651">
        <w:t>, which means sons of thunder</w:t>
      </w:r>
      <w:r w:rsidR="00406AD9">
        <w:t xml:space="preserve"> [Mk. 3:17]</w:t>
      </w:r>
      <w:r w:rsidR="002B53BF" w:rsidRPr="00204651">
        <w:t xml:space="preserve">….”  </w:t>
      </w:r>
      <w:r w:rsidR="002B53BF" w:rsidRPr="00204651">
        <w:rPr>
          <w:sz w:val="16"/>
          <w:szCs w:val="16"/>
        </w:rPr>
        <w:t xml:space="preserve">(“Dialogue of Justin with Trypho, a Jew.” (“Dialogue of Justin with Trypho, a Jew,” CVI, </w:t>
      </w:r>
      <w:proofErr w:type="spellStart"/>
      <w:r w:rsidR="002B53BF" w:rsidRPr="00204651">
        <w:rPr>
          <w:sz w:val="16"/>
          <w:szCs w:val="16"/>
        </w:rPr>
        <w:t>ANF</w:t>
      </w:r>
      <w:proofErr w:type="spellEnd"/>
      <w:r w:rsidR="002B53BF" w:rsidRPr="00204651">
        <w:rPr>
          <w:sz w:val="16"/>
          <w:szCs w:val="16"/>
        </w:rPr>
        <w:t>, 1:252)</w:t>
      </w:r>
    </w:p>
    <w:p w14:paraId="0501883A" w14:textId="48BA632F" w:rsidR="00FD3A20" w:rsidRPr="00204651" w:rsidRDefault="004A5934" w:rsidP="00FD3A20">
      <w:pPr>
        <w:pStyle w:val="Heading6"/>
        <w:numPr>
          <w:ilvl w:val="6"/>
          <w:numId w:val="1"/>
        </w:numPr>
      </w:pPr>
      <w:r>
        <w:t xml:space="preserve">Is </w:t>
      </w:r>
      <w:r w:rsidRPr="001A4F31">
        <w:t>“the memoirs of Him”</w:t>
      </w:r>
      <w:r>
        <w:t xml:space="preserve"> </w:t>
      </w:r>
      <w:r w:rsidRPr="004A5934">
        <w:rPr>
          <w:b/>
          <w:bCs/>
        </w:rPr>
        <w:t>Jesus</w:t>
      </w:r>
      <w:r>
        <w:t xml:space="preserve"> or </w:t>
      </w:r>
      <w:r w:rsidRPr="004A5934">
        <w:rPr>
          <w:b/>
          <w:bCs/>
        </w:rPr>
        <w:t>Peter</w:t>
      </w:r>
      <w:r>
        <w:t>?</w:t>
      </w:r>
    </w:p>
    <w:p w14:paraId="5FD94875" w14:textId="390497D9" w:rsidR="008A67F5" w:rsidRDefault="003E65F6" w:rsidP="00284D3C">
      <w:pPr>
        <w:pStyle w:val="Heading6"/>
        <w:numPr>
          <w:ilvl w:val="5"/>
          <w:numId w:val="8"/>
        </w:numPr>
      </w:pPr>
      <w:r w:rsidRPr="001136D5">
        <w:rPr>
          <w:i/>
          <w:iCs/>
        </w:rPr>
        <w:t>Justin Martyr</w:t>
      </w:r>
      <w:r>
        <w:t xml:space="preserve">:  “Accordingly, when </w:t>
      </w:r>
      <w:r w:rsidRPr="001136D5">
        <w:rPr>
          <w:b/>
          <w:bCs/>
        </w:rPr>
        <w:t>a star rose in heaven</w:t>
      </w:r>
      <w:r>
        <w:t xml:space="preserve"> at the time of His birth, as is recorded in </w:t>
      </w:r>
      <w:r w:rsidRPr="001136D5">
        <w:rPr>
          <w:b/>
          <w:bCs/>
        </w:rPr>
        <w:t>the memoirs</w:t>
      </w:r>
      <w:r>
        <w:t xml:space="preserve"> of His apostles, the </w:t>
      </w:r>
      <w:r w:rsidRPr="001136D5">
        <w:rPr>
          <w:b/>
          <w:bCs/>
        </w:rPr>
        <w:t>Magi</w:t>
      </w:r>
      <w:r>
        <w:t xml:space="preserve"> from Arabia, </w:t>
      </w:r>
      <w:proofErr w:type="spellStart"/>
      <w:r>
        <w:t>recognising</w:t>
      </w:r>
      <w:proofErr w:type="spellEnd"/>
      <w:r>
        <w:t xml:space="preserve"> </w:t>
      </w:r>
      <w:r w:rsidR="00BD4220">
        <w:t xml:space="preserve">[sic] </w:t>
      </w:r>
      <w:r>
        <w:t>the sign by this, came and worshipped Him [</w:t>
      </w:r>
      <w:r w:rsidR="0097258F">
        <w:t>Mt. 2:</w:t>
      </w:r>
      <w:r w:rsidR="00430EE1">
        <w:t>1-</w:t>
      </w:r>
      <w:r w:rsidR="001136D5">
        <w:t>12]</w:t>
      </w:r>
      <w:r>
        <w:t>.</w:t>
      </w:r>
      <w:r w:rsidR="001136D5">
        <w:t xml:space="preserve">”  </w:t>
      </w:r>
      <w:r w:rsidR="001136D5" w:rsidRPr="001136D5">
        <w:rPr>
          <w:sz w:val="16"/>
          <w:szCs w:val="16"/>
        </w:rPr>
        <w:t>(Bold emphasis added</w:t>
      </w:r>
      <w:r w:rsidR="001136D5" w:rsidRPr="00604C91">
        <w:rPr>
          <w:sz w:val="16"/>
          <w:szCs w:val="16"/>
        </w:rPr>
        <w:t xml:space="preserve">, </w:t>
      </w:r>
      <w:r w:rsidRPr="00604C91">
        <w:rPr>
          <w:sz w:val="16"/>
          <w:szCs w:val="16"/>
        </w:rPr>
        <w:t>“Dialogue of Justin with Trypho, a Jew</w:t>
      </w:r>
      <w:r w:rsidR="001136D5" w:rsidRPr="00604C91">
        <w:rPr>
          <w:sz w:val="16"/>
          <w:szCs w:val="16"/>
        </w:rPr>
        <w:t>,</w:t>
      </w:r>
      <w:r w:rsidRPr="00604C91">
        <w:rPr>
          <w:sz w:val="16"/>
          <w:szCs w:val="16"/>
        </w:rPr>
        <w:t xml:space="preserve">” </w:t>
      </w:r>
      <w:proofErr w:type="spellStart"/>
      <w:r w:rsidR="00861268" w:rsidRPr="00604C91">
        <w:rPr>
          <w:sz w:val="16"/>
          <w:szCs w:val="16"/>
        </w:rPr>
        <w:t>ANF</w:t>
      </w:r>
      <w:proofErr w:type="spellEnd"/>
      <w:r w:rsidR="00861268" w:rsidRPr="00604C91">
        <w:rPr>
          <w:sz w:val="16"/>
          <w:szCs w:val="16"/>
        </w:rPr>
        <w:t xml:space="preserve">, 1885, </w:t>
      </w:r>
      <w:r w:rsidR="00604C91" w:rsidRPr="00604C91">
        <w:rPr>
          <w:sz w:val="16"/>
          <w:szCs w:val="16"/>
        </w:rPr>
        <w:t>2:252)</w:t>
      </w:r>
    </w:p>
    <w:p w14:paraId="57A62FFE" w14:textId="4C1633B9" w:rsidR="00CF062E" w:rsidRPr="003B69D6" w:rsidRDefault="00CF062E" w:rsidP="00CF062E">
      <w:pPr>
        <w:pStyle w:val="Heading7"/>
        <w:numPr>
          <w:ilvl w:val="6"/>
          <w:numId w:val="1"/>
        </w:numPr>
      </w:pPr>
      <w:bookmarkStart w:id="4" w:name="_See_Appendix_B"/>
      <w:bookmarkEnd w:id="4"/>
      <w:r>
        <w:lastRenderedPageBreak/>
        <w:t xml:space="preserve">See </w:t>
      </w:r>
      <w:hyperlink w:anchor="AppendixB" w:history="1">
        <w:r w:rsidRPr="00B10D8C">
          <w:rPr>
            <w:rStyle w:val="Hyperlink"/>
          </w:rPr>
          <w:t xml:space="preserve">Appendix </w:t>
        </w:r>
        <w:r w:rsidR="00D731BC" w:rsidRPr="00B10D8C">
          <w:rPr>
            <w:rStyle w:val="Hyperlink"/>
          </w:rPr>
          <w:t>B</w:t>
        </w:r>
      </w:hyperlink>
      <w:r w:rsidR="008E278B">
        <w:rPr>
          <w:rStyle w:val="FootnoteReference"/>
        </w:rPr>
        <w:footnoteReference w:id="6"/>
      </w:r>
    </w:p>
    <w:p w14:paraId="5EED132F" w14:textId="4F596033" w:rsidR="00E964C3" w:rsidRPr="000C49C7" w:rsidRDefault="00E964C3" w:rsidP="00284D3C">
      <w:pPr>
        <w:pStyle w:val="Heading4"/>
        <w:numPr>
          <w:ilvl w:val="3"/>
          <w:numId w:val="8"/>
        </w:numPr>
      </w:pPr>
      <w:r w:rsidRPr="000C49C7">
        <w:rPr>
          <w:b/>
          <w:bCs/>
        </w:rPr>
        <w:t>Celsus</w:t>
      </w:r>
      <w:r w:rsidR="000C49C7" w:rsidRPr="00935AA9">
        <w:t xml:space="preserve">  (fl. </w:t>
      </w:r>
      <w:r w:rsidR="00DD5FAF">
        <w:t xml:space="preserve">~AD </w:t>
      </w:r>
      <w:r w:rsidR="00935AA9" w:rsidRPr="00935AA9">
        <w:t>175-177)</w:t>
      </w:r>
    </w:p>
    <w:p w14:paraId="4805C83E" w14:textId="4E69FB85" w:rsidR="00E964C3" w:rsidRDefault="00B736BF" w:rsidP="00284D3C">
      <w:pPr>
        <w:pStyle w:val="Heading5"/>
        <w:numPr>
          <w:ilvl w:val="4"/>
          <w:numId w:val="8"/>
        </w:numPr>
      </w:pPr>
      <w:r w:rsidRPr="00B736BF">
        <w:rPr>
          <w:u w:val="single"/>
        </w:rPr>
        <w:t>His Credentials</w:t>
      </w:r>
      <w:r w:rsidR="00E964C3" w:rsidRPr="00B715C0">
        <w:t>:</w:t>
      </w:r>
    </w:p>
    <w:p w14:paraId="0DBEED35" w14:textId="0BF7FBDD" w:rsidR="000C49C7" w:rsidRPr="00B715C0" w:rsidRDefault="000C49C7" w:rsidP="000C49C7">
      <w:pPr>
        <w:pStyle w:val="Heading6"/>
        <w:numPr>
          <w:ilvl w:val="5"/>
          <w:numId w:val="8"/>
        </w:numPr>
      </w:pPr>
      <w:r w:rsidRPr="000C49C7">
        <w:t>“</w:t>
      </w:r>
      <w:r w:rsidRPr="00935AA9">
        <w:rPr>
          <w:b/>
          <w:bCs/>
        </w:rPr>
        <w:t>Celsus</w:t>
      </w:r>
      <w:r w:rsidRPr="000C49C7">
        <w:t xml:space="preserve">…was a 2nd-century </w:t>
      </w:r>
      <w:r w:rsidRPr="000C49C7">
        <w:rPr>
          <w:b/>
          <w:bCs/>
        </w:rPr>
        <w:t>Greek philosopher</w:t>
      </w:r>
      <w:r w:rsidRPr="000C49C7">
        <w:t xml:space="preserve"> and </w:t>
      </w:r>
      <w:r w:rsidRPr="000C49C7">
        <w:rPr>
          <w:b/>
          <w:bCs/>
        </w:rPr>
        <w:t>opponent</w:t>
      </w:r>
      <w:r w:rsidRPr="000C49C7">
        <w:t xml:space="preserve"> of early Christianity. His literary work, </w:t>
      </w:r>
      <w:r w:rsidRPr="000C49C7">
        <w:rPr>
          <w:b/>
          <w:bCs/>
          <w:i/>
          <w:iCs/>
        </w:rPr>
        <w:t>The True Word</w:t>
      </w:r>
      <w:r w:rsidRPr="000C49C7">
        <w:t xml:space="preserve"> …survives exclusively in quotations from it in </w:t>
      </w:r>
      <w:r w:rsidRPr="000C49C7">
        <w:rPr>
          <w:b/>
          <w:bCs/>
          <w:i/>
          <w:iCs/>
        </w:rPr>
        <w:t xml:space="preserve">Contra </w:t>
      </w:r>
      <w:proofErr w:type="spellStart"/>
      <w:r w:rsidRPr="000C49C7">
        <w:rPr>
          <w:b/>
          <w:bCs/>
          <w:i/>
          <w:iCs/>
        </w:rPr>
        <w:t>Celsum</w:t>
      </w:r>
      <w:proofErr w:type="spellEnd"/>
      <w:r w:rsidRPr="000C49C7">
        <w:t xml:space="preserve">, a refutation written in </w:t>
      </w:r>
      <w:r w:rsidRPr="000C49C7">
        <w:rPr>
          <w:b/>
          <w:bCs/>
        </w:rPr>
        <w:t>248</w:t>
      </w:r>
      <w:r w:rsidRPr="000C49C7">
        <w:t xml:space="preserve"> by </w:t>
      </w:r>
      <w:r w:rsidRPr="000C49C7">
        <w:rPr>
          <w:b/>
          <w:bCs/>
        </w:rPr>
        <w:t>Origen</w:t>
      </w:r>
      <w:r w:rsidRPr="000C49C7">
        <w:t xml:space="preserve"> of Alexandria. </w:t>
      </w:r>
      <w:r w:rsidRPr="000C49C7">
        <w:rPr>
          <w:i/>
          <w:iCs/>
        </w:rPr>
        <w:t>The True Word</w:t>
      </w:r>
      <w:r w:rsidRPr="000C49C7">
        <w:t xml:space="preserve"> is the earliest known </w:t>
      </w:r>
      <w:r w:rsidRPr="000C49C7">
        <w:rPr>
          <w:b/>
          <w:bCs/>
        </w:rPr>
        <w:t>comprehensive criticism</w:t>
      </w:r>
      <w:r w:rsidRPr="000C49C7">
        <w:t xml:space="preserve"> of Christianity.”  </w:t>
      </w:r>
      <w:r w:rsidRPr="000C49C7">
        <w:rPr>
          <w:sz w:val="16"/>
          <w:szCs w:val="16"/>
        </w:rPr>
        <w:t>(</w:t>
      </w:r>
      <w:r w:rsidR="00935AA9" w:rsidRPr="00935AA9">
        <w:rPr>
          <w:sz w:val="16"/>
          <w:szCs w:val="16"/>
        </w:rPr>
        <w:t>Bold emphasis added,</w:t>
      </w:r>
      <w:r w:rsidR="00935AA9">
        <w:rPr>
          <w:sz w:val="16"/>
          <w:szCs w:val="16"/>
        </w:rPr>
        <w:t xml:space="preserve"> </w:t>
      </w:r>
      <w:r w:rsidRPr="000C49C7">
        <w:rPr>
          <w:i/>
          <w:iCs/>
          <w:sz w:val="16"/>
          <w:szCs w:val="16"/>
        </w:rPr>
        <w:t>Wikipedia</w:t>
      </w:r>
      <w:r w:rsidRPr="000C49C7">
        <w:rPr>
          <w:sz w:val="16"/>
          <w:szCs w:val="16"/>
        </w:rPr>
        <w:t>)</w:t>
      </w:r>
    </w:p>
    <w:p w14:paraId="10E32276" w14:textId="1CF4861B" w:rsidR="006667A3" w:rsidRPr="000C49C7" w:rsidRDefault="000C49C7" w:rsidP="00284D3C">
      <w:pPr>
        <w:pStyle w:val="Heading6"/>
        <w:numPr>
          <w:ilvl w:val="5"/>
          <w:numId w:val="8"/>
        </w:numPr>
      </w:pPr>
      <w:r>
        <w:t>I</w:t>
      </w:r>
      <w:r w:rsidR="006667A3" w:rsidRPr="000C49C7">
        <w:t xml:space="preserve">n his </w:t>
      </w:r>
      <w:r>
        <w:t>criticism of Christianity</w:t>
      </w:r>
      <w:r w:rsidR="006667A3" w:rsidRPr="000C49C7">
        <w:t xml:space="preserve">, </w:t>
      </w:r>
      <w:r>
        <w:t xml:space="preserve">Celsus </w:t>
      </w:r>
      <w:r w:rsidR="006667A3" w:rsidRPr="000C49C7">
        <w:t xml:space="preserve">draws from the </w:t>
      </w:r>
      <w:r w:rsidR="006667A3" w:rsidRPr="000C49C7">
        <w:rPr>
          <w:b/>
          <w:bCs/>
        </w:rPr>
        <w:t>four traditional Gospels</w:t>
      </w:r>
      <w:r w:rsidR="006667A3" w:rsidRPr="000C49C7">
        <w:t xml:space="preserve"> and </w:t>
      </w:r>
      <w:r w:rsidR="006667A3" w:rsidRPr="000C49C7">
        <w:rPr>
          <w:b/>
          <w:bCs/>
        </w:rPr>
        <w:t>only from them</w:t>
      </w:r>
      <w:r w:rsidR="006948AE" w:rsidRPr="000C49C7">
        <w:t xml:space="preserve"> – nothing from the so-called </w:t>
      </w:r>
      <w:r w:rsidR="006948AE" w:rsidRPr="000C49C7">
        <w:rPr>
          <w:b/>
          <w:bCs/>
        </w:rPr>
        <w:t>“Gnostic Gospels”</w:t>
      </w:r>
    </w:p>
    <w:p w14:paraId="20DFC805" w14:textId="06CC9FE5" w:rsidR="00E964C3" w:rsidRPr="00B715C0" w:rsidRDefault="00B736BF" w:rsidP="00284D3C">
      <w:pPr>
        <w:pStyle w:val="Heading5"/>
        <w:numPr>
          <w:ilvl w:val="4"/>
          <w:numId w:val="8"/>
        </w:numPr>
      </w:pPr>
      <w:r w:rsidRPr="00B736BF">
        <w:rPr>
          <w:u w:val="single"/>
        </w:rPr>
        <w:t>His Testimony</w:t>
      </w:r>
      <w:r w:rsidR="00E964C3" w:rsidRPr="00B715C0">
        <w:t>:</w:t>
      </w:r>
    </w:p>
    <w:p w14:paraId="0BC201D6" w14:textId="0200ECE4" w:rsidR="0009115A" w:rsidRPr="00E22A9C" w:rsidRDefault="008C1926" w:rsidP="00284D3C">
      <w:pPr>
        <w:pStyle w:val="Heading6"/>
        <w:numPr>
          <w:ilvl w:val="5"/>
          <w:numId w:val="8"/>
        </w:numPr>
      </w:pPr>
      <w:r w:rsidRPr="00AE3EFF">
        <w:rPr>
          <w:i/>
          <w:iCs/>
        </w:rPr>
        <w:t>Origen quoting</w:t>
      </w:r>
      <w:r>
        <w:t xml:space="preserve"> </w:t>
      </w:r>
      <w:r w:rsidRPr="00AE3EFF">
        <w:rPr>
          <w:i/>
          <w:iCs/>
        </w:rPr>
        <w:t>Celsus</w:t>
      </w:r>
      <w:r>
        <w:t xml:space="preserve">:  “All these statements are taken from </w:t>
      </w:r>
      <w:r w:rsidRPr="0009115A">
        <w:rPr>
          <w:b/>
          <w:bCs/>
        </w:rPr>
        <w:t>your own books</w:t>
      </w:r>
      <w:r>
        <w:t xml:space="preserve">, in addition to which we need no other witness; for ye fall upon your own </w:t>
      </w:r>
      <w:r w:rsidRPr="0009115A">
        <w:rPr>
          <w:b/>
          <w:bCs/>
        </w:rPr>
        <w:t>swords</w:t>
      </w:r>
      <w:r>
        <w:t xml:space="preserve">.”  </w:t>
      </w:r>
      <w:r w:rsidRPr="003D640F">
        <w:rPr>
          <w:sz w:val="16"/>
          <w:szCs w:val="16"/>
        </w:rPr>
        <w:t>(“Origen against Celsus</w:t>
      </w:r>
      <w:r w:rsidR="0009115A" w:rsidRPr="003D640F">
        <w:rPr>
          <w:sz w:val="16"/>
          <w:szCs w:val="16"/>
        </w:rPr>
        <w:t>,</w:t>
      </w:r>
      <w:r w:rsidRPr="003D640F">
        <w:rPr>
          <w:sz w:val="16"/>
          <w:szCs w:val="16"/>
        </w:rPr>
        <w:t xml:space="preserve"> </w:t>
      </w:r>
      <w:r w:rsidR="00AE3EFF" w:rsidRPr="003D640F">
        <w:rPr>
          <w:sz w:val="16"/>
          <w:szCs w:val="16"/>
        </w:rPr>
        <w:t xml:space="preserve">2:74, </w:t>
      </w:r>
      <w:proofErr w:type="spellStart"/>
      <w:r w:rsidR="00AE3EFF" w:rsidRPr="003D640F">
        <w:rPr>
          <w:sz w:val="16"/>
          <w:szCs w:val="16"/>
        </w:rPr>
        <w:t>ANF</w:t>
      </w:r>
      <w:proofErr w:type="spellEnd"/>
      <w:r w:rsidR="00AE3EFF" w:rsidRPr="003D640F">
        <w:rPr>
          <w:sz w:val="16"/>
          <w:szCs w:val="16"/>
        </w:rPr>
        <w:t>, 1885, 4:461)</w:t>
      </w:r>
    </w:p>
    <w:p w14:paraId="002045E2" w14:textId="6AAF3551" w:rsidR="001C737F" w:rsidRPr="001C737F" w:rsidRDefault="00784483" w:rsidP="00284D3C">
      <w:pPr>
        <w:pStyle w:val="Heading4"/>
        <w:numPr>
          <w:ilvl w:val="3"/>
          <w:numId w:val="8"/>
        </w:numPr>
        <w:rPr>
          <w:bCs/>
        </w:rPr>
      </w:pPr>
      <w:r w:rsidRPr="00516EDF">
        <w:rPr>
          <w:b/>
          <w:bCs/>
        </w:rPr>
        <w:t>Papias</w:t>
      </w:r>
      <w:r w:rsidR="00AA18C0">
        <w:rPr>
          <w:b/>
          <w:bCs/>
        </w:rPr>
        <w:t xml:space="preserve"> of Hierapolis</w:t>
      </w:r>
      <w:r w:rsidR="006A388E">
        <w:t xml:space="preserve">  (</w:t>
      </w:r>
      <w:r w:rsidR="00DD5FAF">
        <w:t xml:space="preserve">~AD </w:t>
      </w:r>
      <w:r w:rsidR="00EE52DC">
        <w:t>60-130)</w:t>
      </w:r>
    </w:p>
    <w:p w14:paraId="0902E6EC" w14:textId="77407D9F" w:rsidR="00784483" w:rsidRDefault="00B736BF" w:rsidP="00284D3C">
      <w:pPr>
        <w:pStyle w:val="Heading5"/>
        <w:numPr>
          <w:ilvl w:val="4"/>
          <w:numId w:val="8"/>
        </w:numPr>
      </w:pPr>
      <w:bookmarkStart w:id="5" w:name="_His_Credentials:"/>
      <w:bookmarkEnd w:id="5"/>
      <w:r w:rsidRPr="00B736BF">
        <w:rPr>
          <w:u w:val="single"/>
        </w:rPr>
        <w:t>His Credentials</w:t>
      </w:r>
      <w:r w:rsidR="00784483">
        <w:t>:</w:t>
      </w:r>
    </w:p>
    <w:p w14:paraId="114FB333" w14:textId="687EF2E6" w:rsidR="00EF61CE" w:rsidRDefault="00EF61CE" w:rsidP="00284D3C">
      <w:pPr>
        <w:pStyle w:val="Heading6"/>
        <w:numPr>
          <w:ilvl w:val="5"/>
          <w:numId w:val="8"/>
        </w:numPr>
      </w:pPr>
      <w:r>
        <w:t>“</w:t>
      </w:r>
      <w:r w:rsidRPr="00EF61CE">
        <w:rPr>
          <w:b/>
          <w:bCs/>
        </w:rPr>
        <w:t>Bishop</w:t>
      </w:r>
      <w:r>
        <w:t xml:space="preserve"> of </w:t>
      </w:r>
      <w:r w:rsidRPr="00EF61CE">
        <w:rPr>
          <w:b/>
          <w:bCs/>
        </w:rPr>
        <w:t>Hierapolis</w:t>
      </w:r>
      <w:r>
        <w:t xml:space="preserve"> in Phrygia who may have known the apostle </w:t>
      </w:r>
      <w:r w:rsidRPr="00EF61CE">
        <w:rPr>
          <w:b/>
          <w:bCs/>
        </w:rPr>
        <w:t>John</w:t>
      </w:r>
      <w:r>
        <w:t xml:space="preserve">. Through his writings, which are extant only in </w:t>
      </w:r>
      <w:r w:rsidRPr="00EF61CE">
        <w:rPr>
          <w:b/>
          <w:bCs/>
        </w:rPr>
        <w:t>fragments</w:t>
      </w:r>
      <w:r>
        <w:t xml:space="preserve"> preserved in Eusebius’s </w:t>
      </w:r>
      <w:r w:rsidRPr="00EF61CE">
        <w:rPr>
          <w:i/>
          <w:iCs/>
        </w:rPr>
        <w:t>Ecclesiastical History</w:t>
      </w:r>
      <w:r>
        <w:t xml:space="preserve">, Papias </w:t>
      </w:r>
      <w:r w:rsidRPr="00EF61CE">
        <w:rPr>
          <w:b/>
          <w:bCs/>
        </w:rPr>
        <w:t>influenced later theologians</w:t>
      </w:r>
      <w:r>
        <w:t xml:space="preserve"> including </w:t>
      </w:r>
      <w:r w:rsidRPr="00EF61CE">
        <w:rPr>
          <w:b/>
          <w:bCs/>
        </w:rPr>
        <w:t>Irenaeus</w:t>
      </w:r>
      <w:r>
        <w:t xml:space="preserve">, </w:t>
      </w:r>
      <w:r w:rsidRPr="00EF61CE">
        <w:rPr>
          <w:b/>
          <w:bCs/>
        </w:rPr>
        <w:t>Hippolytus</w:t>
      </w:r>
      <w:r>
        <w:t xml:space="preserve"> and </w:t>
      </w:r>
      <w:r w:rsidRPr="00EF61CE">
        <w:rPr>
          <w:b/>
          <w:bCs/>
        </w:rPr>
        <w:t>Victorinus</w:t>
      </w:r>
      <w:r>
        <w:t xml:space="preserve">, and provided an </w:t>
      </w:r>
      <w:r w:rsidRPr="00EF61CE">
        <w:rPr>
          <w:b/>
          <w:bCs/>
        </w:rPr>
        <w:t>important witness</w:t>
      </w:r>
      <w:r>
        <w:t xml:space="preserve"> to traditions about the origins of the Gospels.”  </w:t>
      </w:r>
      <w:r w:rsidRPr="002737CD">
        <w:rPr>
          <w:sz w:val="16"/>
          <w:szCs w:val="16"/>
        </w:rPr>
        <w:t xml:space="preserve">(Bold emphasis added, </w:t>
      </w:r>
      <w:r w:rsidRPr="002737CD">
        <w:rPr>
          <w:i/>
          <w:iCs/>
          <w:sz w:val="16"/>
          <w:szCs w:val="16"/>
        </w:rPr>
        <w:t>Ancient Christian Commentary on Scripture: Introduction and Biographic Information</w:t>
      </w:r>
      <w:r w:rsidRPr="002737CD">
        <w:rPr>
          <w:sz w:val="16"/>
          <w:szCs w:val="16"/>
        </w:rPr>
        <w:t xml:space="preserve">, 2005, </w:t>
      </w:r>
      <w:r w:rsidR="003A0422">
        <w:rPr>
          <w:sz w:val="16"/>
          <w:szCs w:val="16"/>
        </w:rPr>
        <w:t>500)</w:t>
      </w:r>
    </w:p>
    <w:p w14:paraId="738E75E5" w14:textId="2B235213" w:rsidR="00922605" w:rsidRDefault="001E229C" w:rsidP="00284D3C">
      <w:pPr>
        <w:pStyle w:val="Heading6"/>
        <w:numPr>
          <w:ilvl w:val="5"/>
          <w:numId w:val="8"/>
        </w:numPr>
      </w:pPr>
      <w:r>
        <w:t xml:space="preserve">Papias </w:t>
      </w:r>
      <w:r w:rsidR="00006BE6">
        <w:t xml:space="preserve">wanted to know what the </w:t>
      </w:r>
      <w:r w:rsidR="00006BE6" w:rsidRPr="00955395">
        <w:rPr>
          <w:b/>
          <w:bCs/>
        </w:rPr>
        <w:t>apostles</w:t>
      </w:r>
      <w:r w:rsidR="00006BE6">
        <w:t xml:space="preserve"> </w:t>
      </w:r>
      <w:r w:rsidR="00006BE6" w:rsidRPr="00955395">
        <w:rPr>
          <w:b/>
          <w:bCs/>
        </w:rPr>
        <w:t>had said in the past</w:t>
      </w:r>
      <w:r w:rsidR="00006BE6">
        <w:t xml:space="preserve"> and what </w:t>
      </w:r>
      <w:r w:rsidR="00EB1B81" w:rsidRPr="00955395">
        <w:rPr>
          <w:b/>
          <w:bCs/>
        </w:rPr>
        <w:t>living witnesses were saying</w:t>
      </w:r>
      <w:r w:rsidR="00EB1B81">
        <w:t xml:space="preserve"> in the present</w:t>
      </w:r>
    </w:p>
    <w:p w14:paraId="797E9DB7" w14:textId="77777777" w:rsidR="00975343" w:rsidRDefault="00975343" w:rsidP="00975343">
      <w:pPr>
        <w:pStyle w:val="Heading7"/>
        <w:numPr>
          <w:ilvl w:val="6"/>
          <w:numId w:val="8"/>
        </w:numPr>
      </w:pPr>
      <w:r w:rsidRPr="00975343">
        <w:rPr>
          <w:i/>
          <w:iCs/>
        </w:rPr>
        <w:t>Jerome quoting Papias</w:t>
      </w:r>
      <w:r>
        <w:t>:  “</w:t>
      </w:r>
      <w:r w:rsidRPr="003C4A70">
        <w:t xml:space="preserve">I considered what </w:t>
      </w:r>
      <w:r w:rsidRPr="00975343">
        <w:rPr>
          <w:b/>
          <w:bCs/>
        </w:rPr>
        <w:t>Andrew</w:t>
      </w:r>
      <w:r w:rsidRPr="003C4A70">
        <w:t xml:space="preserve"> and </w:t>
      </w:r>
      <w:r w:rsidRPr="00975343">
        <w:rPr>
          <w:b/>
          <w:bCs/>
        </w:rPr>
        <w:t>Peter</w:t>
      </w:r>
      <w:r w:rsidRPr="003C4A70">
        <w:t xml:space="preserve"> said, what </w:t>
      </w:r>
      <w:r w:rsidRPr="00975343">
        <w:rPr>
          <w:b/>
          <w:bCs/>
        </w:rPr>
        <w:t>Philip</w:t>
      </w:r>
      <w:r w:rsidRPr="003C4A70">
        <w:t xml:space="preserve">, what </w:t>
      </w:r>
      <w:r w:rsidRPr="00975343">
        <w:rPr>
          <w:b/>
          <w:bCs/>
        </w:rPr>
        <w:t>Thomas</w:t>
      </w:r>
      <w:r w:rsidRPr="003C4A70">
        <w:t xml:space="preserve">, what </w:t>
      </w:r>
      <w:r w:rsidRPr="00975343">
        <w:rPr>
          <w:b/>
          <w:bCs/>
        </w:rPr>
        <w:t>James</w:t>
      </w:r>
      <w:r w:rsidRPr="003C4A70">
        <w:t xml:space="preserve">, what </w:t>
      </w:r>
      <w:r w:rsidRPr="00975343">
        <w:rPr>
          <w:b/>
          <w:bCs/>
        </w:rPr>
        <w:t>John</w:t>
      </w:r>
      <w:r w:rsidRPr="003C4A70">
        <w:t xml:space="preserve">, what </w:t>
      </w:r>
      <w:r w:rsidRPr="00975343">
        <w:rPr>
          <w:b/>
          <w:bCs/>
        </w:rPr>
        <w:t>Matthew</w:t>
      </w:r>
      <w:r w:rsidRPr="003C4A70">
        <w:t xml:space="preserve"> or </w:t>
      </w:r>
      <w:proofErr w:type="spellStart"/>
      <w:r w:rsidRPr="00975343">
        <w:rPr>
          <w:b/>
          <w:bCs/>
        </w:rPr>
        <w:t>any one</w:t>
      </w:r>
      <w:proofErr w:type="spellEnd"/>
      <w:r w:rsidRPr="00975343">
        <w:rPr>
          <w:b/>
          <w:bCs/>
        </w:rPr>
        <w:t xml:space="preserve"> else</w:t>
      </w:r>
      <w:r w:rsidRPr="003C4A70">
        <w:t xml:space="preserve"> among the disciples of our Lord, what also </w:t>
      </w:r>
      <w:proofErr w:type="spellStart"/>
      <w:r w:rsidRPr="00975343">
        <w:rPr>
          <w:b/>
          <w:bCs/>
        </w:rPr>
        <w:t>Aristion</w:t>
      </w:r>
      <w:proofErr w:type="spellEnd"/>
      <w:r w:rsidRPr="003C4A70">
        <w:t xml:space="preserve"> and </w:t>
      </w:r>
      <w:r w:rsidRPr="00975343">
        <w:rPr>
          <w:b/>
          <w:bCs/>
        </w:rPr>
        <w:t>the elder John</w:t>
      </w:r>
      <w:r w:rsidRPr="003C4A70">
        <w:t xml:space="preserve">, disciples of the Lord had said, not so much that I have their books to read, as that </w:t>
      </w:r>
      <w:r w:rsidRPr="00975343">
        <w:rPr>
          <w:b/>
          <w:bCs/>
        </w:rPr>
        <w:t>their living voice is heard until the present day in the authors themselves</w:t>
      </w:r>
      <w:r w:rsidRPr="003C4A70">
        <w:t>.”</w:t>
      </w:r>
      <w:r>
        <w:t xml:space="preserve">  </w:t>
      </w:r>
      <w:r w:rsidRPr="00975343">
        <w:rPr>
          <w:sz w:val="16"/>
          <w:szCs w:val="16"/>
        </w:rPr>
        <w:t xml:space="preserve">(Bold emphasis added, “Lives of Illustrious Men,” 18, </w:t>
      </w:r>
      <w:proofErr w:type="spellStart"/>
      <w:r w:rsidRPr="00975343">
        <w:rPr>
          <w:sz w:val="16"/>
          <w:szCs w:val="16"/>
        </w:rPr>
        <w:t>NPNF</w:t>
      </w:r>
      <w:proofErr w:type="spellEnd"/>
      <w:r w:rsidRPr="00975343">
        <w:rPr>
          <w:sz w:val="16"/>
          <w:szCs w:val="16"/>
        </w:rPr>
        <w:t>, 1892, 2.3:367)</w:t>
      </w:r>
    </w:p>
    <w:p w14:paraId="6BF3AF13" w14:textId="1689578B" w:rsidR="004E5B97" w:rsidRDefault="00E41769" w:rsidP="00CD35BC">
      <w:pPr>
        <w:pStyle w:val="Heading7"/>
        <w:numPr>
          <w:ilvl w:val="6"/>
          <w:numId w:val="8"/>
        </w:numPr>
      </w:pPr>
      <w:r w:rsidRPr="0051104B">
        <w:rPr>
          <w:i/>
          <w:iCs/>
        </w:rPr>
        <w:t>Eusebius quoting Papias</w:t>
      </w:r>
      <w:r>
        <w:t xml:space="preserve">:  </w:t>
      </w:r>
      <w:r w:rsidR="004E5B97">
        <w:t xml:space="preserve">“3 He says: ‘But I shall not hesitate also to put down for you along with my interpretations whatsoever things I have at any time </w:t>
      </w:r>
      <w:r w:rsidR="004E5B97" w:rsidRPr="0051104B">
        <w:rPr>
          <w:b/>
          <w:bCs/>
        </w:rPr>
        <w:t>learned carefully from the elders and carefully remembered</w:t>
      </w:r>
      <w:r w:rsidR="004E5B97">
        <w:t xml:space="preserve">, guaranteeing their truth. For I did not, like the multitude, take pleasure in those that </w:t>
      </w:r>
      <w:r w:rsidR="004E5B97" w:rsidRPr="0051104B">
        <w:rPr>
          <w:b/>
          <w:bCs/>
        </w:rPr>
        <w:t>speak much</w:t>
      </w:r>
      <w:r w:rsidR="004E5B97">
        <w:t xml:space="preserve">, but in those that </w:t>
      </w:r>
      <w:r w:rsidR="004E5B97" w:rsidRPr="0051104B">
        <w:rPr>
          <w:b/>
          <w:bCs/>
        </w:rPr>
        <w:t>teach the truth</w:t>
      </w:r>
      <w:r w:rsidR="004E5B97">
        <w:t xml:space="preserve">; not in those that </w:t>
      </w:r>
      <w:r w:rsidR="004E5B97" w:rsidRPr="0051104B">
        <w:rPr>
          <w:b/>
          <w:bCs/>
        </w:rPr>
        <w:t>relate strange commandments</w:t>
      </w:r>
      <w:r w:rsidR="004E5B97">
        <w:t xml:space="preserve">, but in those that </w:t>
      </w:r>
      <w:r w:rsidR="004E5B97" w:rsidRPr="0051104B">
        <w:rPr>
          <w:b/>
          <w:bCs/>
        </w:rPr>
        <w:t>deliver the commandments</w:t>
      </w:r>
      <w:r w:rsidR="004E5B97">
        <w:t xml:space="preserve"> given by the Lord to faith, and springing from the truth itself.</w:t>
      </w:r>
      <w:r w:rsidR="0051104B">
        <w:br/>
      </w:r>
      <w:r w:rsidR="0051104B">
        <w:lastRenderedPageBreak/>
        <w:t xml:space="preserve">   “</w:t>
      </w:r>
      <w:r w:rsidR="0051104B" w:rsidRPr="00531259">
        <w:t xml:space="preserve">4 If, then, any one came, who had been a follower of the elders, I questioned him in regard to the words of the </w:t>
      </w:r>
      <w:r w:rsidR="0051104B" w:rsidRPr="0051104B">
        <w:rPr>
          <w:b/>
          <w:bCs/>
        </w:rPr>
        <w:t>elders</w:t>
      </w:r>
      <w:r w:rsidR="0051104B" w:rsidRPr="00531259">
        <w:t xml:space="preserve">, — what </w:t>
      </w:r>
      <w:r w:rsidR="0051104B" w:rsidRPr="0051104B">
        <w:rPr>
          <w:b/>
          <w:bCs/>
        </w:rPr>
        <w:t>Andrew</w:t>
      </w:r>
      <w:r w:rsidR="0051104B" w:rsidRPr="00531259">
        <w:t xml:space="preserve"> or what </w:t>
      </w:r>
      <w:r w:rsidR="0051104B" w:rsidRPr="0051104B">
        <w:rPr>
          <w:b/>
          <w:bCs/>
        </w:rPr>
        <w:t>Peter</w:t>
      </w:r>
      <w:r w:rsidR="0051104B" w:rsidRPr="00531259">
        <w:t xml:space="preserve"> </w:t>
      </w:r>
      <w:r w:rsidR="0051104B" w:rsidRPr="0051104B">
        <w:rPr>
          <w:u w:val="single"/>
        </w:rPr>
        <w:t>said</w:t>
      </w:r>
      <w:r w:rsidR="0051104B" w:rsidRPr="00531259">
        <w:t xml:space="preserve">, or what was said by </w:t>
      </w:r>
      <w:r w:rsidR="0051104B" w:rsidRPr="0051104B">
        <w:rPr>
          <w:b/>
          <w:bCs/>
        </w:rPr>
        <w:t>Philip</w:t>
      </w:r>
      <w:r w:rsidR="0051104B" w:rsidRPr="00531259">
        <w:t xml:space="preserve">, or by </w:t>
      </w:r>
      <w:r w:rsidR="0051104B" w:rsidRPr="0051104B">
        <w:rPr>
          <w:b/>
          <w:bCs/>
        </w:rPr>
        <w:t>Thomas</w:t>
      </w:r>
      <w:r w:rsidR="0051104B" w:rsidRPr="00531259">
        <w:t xml:space="preserve">, or by </w:t>
      </w:r>
      <w:r w:rsidR="0051104B" w:rsidRPr="0051104B">
        <w:rPr>
          <w:b/>
          <w:bCs/>
        </w:rPr>
        <w:t>James</w:t>
      </w:r>
      <w:r w:rsidR="0051104B" w:rsidRPr="00531259">
        <w:t xml:space="preserve">, or by </w:t>
      </w:r>
      <w:r w:rsidR="0051104B" w:rsidRPr="0051104B">
        <w:rPr>
          <w:b/>
          <w:bCs/>
        </w:rPr>
        <w:t>John</w:t>
      </w:r>
      <w:r w:rsidR="0051104B" w:rsidRPr="00531259">
        <w:t xml:space="preserve">, or by </w:t>
      </w:r>
      <w:r w:rsidR="0051104B" w:rsidRPr="0051104B">
        <w:rPr>
          <w:b/>
          <w:bCs/>
        </w:rPr>
        <w:t>Matthew</w:t>
      </w:r>
      <w:r w:rsidR="0051104B" w:rsidRPr="00531259">
        <w:t xml:space="preserve">, or by any other of the </w:t>
      </w:r>
      <w:r w:rsidR="0051104B" w:rsidRPr="0051104B">
        <w:rPr>
          <w:b/>
          <w:bCs/>
        </w:rPr>
        <w:t>disciples</w:t>
      </w:r>
      <w:r w:rsidR="0051104B" w:rsidRPr="00531259">
        <w:t xml:space="preserve"> of the Lord, and what things </w:t>
      </w:r>
      <w:proofErr w:type="spellStart"/>
      <w:r w:rsidR="0051104B" w:rsidRPr="0051104B">
        <w:rPr>
          <w:b/>
          <w:bCs/>
        </w:rPr>
        <w:t>Aristion</w:t>
      </w:r>
      <w:proofErr w:type="spellEnd"/>
      <w:r w:rsidR="0051104B" w:rsidRPr="00531259">
        <w:t xml:space="preserve"> and the </w:t>
      </w:r>
      <w:r w:rsidR="0051104B" w:rsidRPr="0051104B">
        <w:rPr>
          <w:b/>
          <w:bCs/>
        </w:rPr>
        <w:t>presbyter</w:t>
      </w:r>
      <w:r w:rsidR="0051104B" w:rsidRPr="00531259">
        <w:t xml:space="preserve"> </w:t>
      </w:r>
      <w:r w:rsidR="0051104B" w:rsidRPr="0051104B">
        <w:rPr>
          <w:b/>
          <w:bCs/>
        </w:rPr>
        <w:t>John</w:t>
      </w:r>
      <w:r w:rsidR="0051104B" w:rsidRPr="00531259">
        <w:t xml:space="preserve">, the disciples of the Lord, </w:t>
      </w:r>
      <w:r w:rsidR="0051104B" w:rsidRPr="0051104B">
        <w:rPr>
          <w:u w:val="single"/>
        </w:rPr>
        <w:t>say</w:t>
      </w:r>
      <w:r w:rsidR="0051104B" w:rsidRPr="00531259">
        <w:t xml:space="preserve">. For I did not think that what was to be gotten from </w:t>
      </w:r>
      <w:r w:rsidR="0051104B" w:rsidRPr="0051104B">
        <w:rPr>
          <w:b/>
          <w:bCs/>
        </w:rPr>
        <w:t>the books</w:t>
      </w:r>
      <w:r w:rsidR="0051104B" w:rsidRPr="00531259">
        <w:t xml:space="preserve"> would profit me as much as what came from </w:t>
      </w:r>
      <w:r w:rsidR="0051104B" w:rsidRPr="0051104B">
        <w:rPr>
          <w:b/>
          <w:bCs/>
        </w:rPr>
        <w:t>the living and abiding voice</w:t>
      </w:r>
      <w:r w:rsidR="0051104B" w:rsidRPr="00531259">
        <w:t>.”</w:t>
      </w:r>
      <w:r w:rsidR="0051104B">
        <w:t xml:space="preserve">  </w:t>
      </w:r>
      <w:r w:rsidR="008973BB" w:rsidRPr="0051104B">
        <w:rPr>
          <w:sz w:val="16"/>
          <w:szCs w:val="16"/>
        </w:rPr>
        <w:t xml:space="preserve">(Eusebius of Caesaria. “The Church History of Eusebius,” 3:39:4, </w:t>
      </w:r>
      <w:proofErr w:type="spellStart"/>
      <w:r w:rsidR="008973BB" w:rsidRPr="0051104B">
        <w:rPr>
          <w:sz w:val="16"/>
          <w:szCs w:val="16"/>
        </w:rPr>
        <w:t>NPNF</w:t>
      </w:r>
      <w:proofErr w:type="spellEnd"/>
      <w:r w:rsidR="008973BB" w:rsidRPr="0051104B">
        <w:rPr>
          <w:sz w:val="16"/>
          <w:szCs w:val="16"/>
        </w:rPr>
        <w:t>, 1890, 2.1:</w:t>
      </w:r>
      <w:r w:rsidR="001B56BB" w:rsidRPr="0051104B">
        <w:rPr>
          <w:sz w:val="16"/>
          <w:szCs w:val="16"/>
        </w:rPr>
        <w:t>170-171)</w:t>
      </w:r>
    </w:p>
    <w:p w14:paraId="779C75FD" w14:textId="012BB75A" w:rsidR="00DF6F9C" w:rsidRPr="00656FAD" w:rsidRDefault="000A3A7E" w:rsidP="00DF6F9C">
      <w:pPr>
        <w:pStyle w:val="Heading6"/>
        <w:numPr>
          <w:ilvl w:val="5"/>
          <w:numId w:val="8"/>
        </w:numPr>
      </w:pPr>
      <w:r>
        <w:t xml:space="preserve">Jerome and </w:t>
      </w:r>
      <w:r w:rsidR="00656FAD">
        <w:t xml:space="preserve">Irenaeus said that Papias </w:t>
      </w:r>
      <w:r w:rsidR="00656FAD" w:rsidRPr="00656FAD">
        <w:rPr>
          <w:b/>
          <w:bCs/>
        </w:rPr>
        <w:t>knew John</w:t>
      </w:r>
    </w:p>
    <w:p w14:paraId="1E14F478" w14:textId="5CC6C0FE" w:rsidR="000A3A7E" w:rsidRPr="00131F40" w:rsidRDefault="000A3A7E" w:rsidP="000A3A7E">
      <w:pPr>
        <w:pStyle w:val="Heading7"/>
        <w:numPr>
          <w:ilvl w:val="6"/>
          <w:numId w:val="8"/>
        </w:numPr>
      </w:pPr>
      <w:r w:rsidRPr="00E06821">
        <w:rPr>
          <w:i/>
          <w:iCs/>
        </w:rPr>
        <w:t>Jerome</w:t>
      </w:r>
      <w:r w:rsidRPr="00440576">
        <w:rPr>
          <w:i/>
          <w:iCs/>
        </w:rPr>
        <w:t xml:space="preserve"> </w:t>
      </w:r>
      <w:r w:rsidRPr="00440576">
        <w:t>[</w:t>
      </w:r>
      <w:r w:rsidR="00132C3B">
        <w:t>3</w:t>
      </w:r>
      <w:r w:rsidRPr="00440576">
        <w:t xml:space="preserve">92]:  “Papias, the </w:t>
      </w:r>
      <w:r w:rsidRPr="00440576">
        <w:rPr>
          <w:b/>
          <w:bCs/>
        </w:rPr>
        <w:t>pupil of John</w:t>
      </w:r>
      <w:r w:rsidRPr="00440576">
        <w:t xml:space="preserve">, bishop of Hierapolis in Asia, wrote only five volumes, which he entitled </w:t>
      </w:r>
      <w:r w:rsidRPr="00440576">
        <w:rPr>
          <w:i/>
          <w:iCs/>
        </w:rPr>
        <w:t>Exposition of the words of our Lord</w:t>
      </w:r>
      <w:r w:rsidRPr="00440576">
        <w:t xml:space="preserve">….”  </w:t>
      </w:r>
      <w:r w:rsidRPr="00440576">
        <w:rPr>
          <w:sz w:val="16"/>
          <w:szCs w:val="16"/>
        </w:rPr>
        <w:t xml:space="preserve">(“Lives of Illustrious Men,” Ch. 18, </w:t>
      </w:r>
      <w:proofErr w:type="spellStart"/>
      <w:r w:rsidRPr="00440576">
        <w:rPr>
          <w:sz w:val="16"/>
          <w:szCs w:val="16"/>
        </w:rPr>
        <w:t>NPNF</w:t>
      </w:r>
      <w:proofErr w:type="spellEnd"/>
      <w:r w:rsidRPr="00440576">
        <w:rPr>
          <w:sz w:val="16"/>
          <w:szCs w:val="16"/>
        </w:rPr>
        <w:t>, 2.3, 367)</w:t>
      </w:r>
    </w:p>
    <w:p w14:paraId="5F9F0C47" w14:textId="4FE6A59E" w:rsidR="00910743" w:rsidRPr="00900B77" w:rsidRDefault="00910743" w:rsidP="00910743">
      <w:pPr>
        <w:pStyle w:val="Heading7"/>
        <w:numPr>
          <w:ilvl w:val="6"/>
          <w:numId w:val="8"/>
        </w:numPr>
      </w:pPr>
      <w:r w:rsidRPr="00D0095C">
        <w:rPr>
          <w:i/>
          <w:iCs/>
        </w:rPr>
        <w:t>Irenaeus</w:t>
      </w:r>
      <w:r w:rsidRPr="00900B77">
        <w:rPr>
          <w:i/>
          <w:iCs/>
        </w:rPr>
        <w:t xml:space="preserve"> </w:t>
      </w:r>
      <w:r w:rsidRPr="00900B77">
        <w:t xml:space="preserve">[120-202]:  “Now testimony is borne to these things in writing by Papias, an ancient man, who was a </w:t>
      </w:r>
      <w:r w:rsidRPr="00900B77">
        <w:rPr>
          <w:b/>
          <w:bCs/>
        </w:rPr>
        <w:t>hearer of John</w:t>
      </w:r>
      <w:r w:rsidRPr="00900B77">
        <w:t xml:space="preserve">, and a </w:t>
      </w:r>
      <w:r w:rsidRPr="00900B77">
        <w:rPr>
          <w:b/>
          <w:bCs/>
        </w:rPr>
        <w:t>friend of Polycarp</w:t>
      </w:r>
      <w:r w:rsidRPr="00900B77">
        <w:t xml:space="preserve">, in the fourth of his books; for five books were composed by him.”  </w:t>
      </w:r>
      <w:r w:rsidRPr="00900B77">
        <w:rPr>
          <w:sz w:val="16"/>
          <w:szCs w:val="16"/>
        </w:rPr>
        <w:t xml:space="preserve">(“Fragments of Papias,” </w:t>
      </w:r>
      <w:proofErr w:type="spellStart"/>
      <w:r w:rsidRPr="00900B77">
        <w:rPr>
          <w:sz w:val="16"/>
          <w:szCs w:val="16"/>
        </w:rPr>
        <w:t>ANF</w:t>
      </w:r>
      <w:proofErr w:type="spellEnd"/>
      <w:r w:rsidRPr="00900B77">
        <w:rPr>
          <w:sz w:val="16"/>
          <w:szCs w:val="16"/>
        </w:rPr>
        <w:t>, 1:153)</w:t>
      </w:r>
    </w:p>
    <w:p w14:paraId="73A6F1AE" w14:textId="5E6C73F7" w:rsidR="00910743" w:rsidRPr="00667E0F" w:rsidRDefault="00910743" w:rsidP="00910743">
      <w:pPr>
        <w:pStyle w:val="Heading7"/>
        <w:numPr>
          <w:ilvl w:val="6"/>
          <w:numId w:val="8"/>
        </w:numPr>
      </w:pPr>
      <w:r w:rsidRPr="00D0095C">
        <w:rPr>
          <w:i/>
          <w:iCs/>
        </w:rPr>
        <w:t>Irenaeus</w:t>
      </w:r>
      <w:r w:rsidRPr="00667E0F">
        <w:rPr>
          <w:i/>
          <w:iCs/>
        </w:rPr>
        <w:t xml:space="preserve"> </w:t>
      </w:r>
      <w:r w:rsidRPr="00667E0F">
        <w:t xml:space="preserve">[120-202]:  “4. And these things are borne witness to in writing by Papias, the </w:t>
      </w:r>
      <w:r w:rsidRPr="00667E0F">
        <w:rPr>
          <w:b/>
          <w:bCs/>
        </w:rPr>
        <w:t>hearer of John</w:t>
      </w:r>
      <w:r w:rsidRPr="00667E0F">
        <w:t xml:space="preserve">, and a </w:t>
      </w:r>
      <w:r w:rsidRPr="00667E0F">
        <w:rPr>
          <w:b/>
          <w:bCs/>
        </w:rPr>
        <w:t>companion of Polycarp</w:t>
      </w:r>
      <w:r w:rsidRPr="00667E0F">
        <w:t xml:space="preserve">, in his fourth book; for there were five books compiled…by him.”  </w:t>
      </w:r>
      <w:r w:rsidRPr="00667E0F">
        <w:rPr>
          <w:sz w:val="16"/>
          <w:szCs w:val="16"/>
        </w:rPr>
        <w:t xml:space="preserve">(“Against Heresies,” 5:33:4, </w:t>
      </w:r>
      <w:proofErr w:type="spellStart"/>
      <w:r w:rsidRPr="00667E0F">
        <w:rPr>
          <w:sz w:val="16"/>
          <w:szCs w:val="16"/>
        </w:rPr>
        <w:t>ANF</w:t>
      </w:r>
      <w:proofErr w:type="spellEnd"/>
      <w:r w:rsidRPr="00667E0F">
        <w:rPr>
          <w:sz w:val="16"/>
          <w:szCs w:val="16"/>
        </w:rPr>
        <w:t>, 1:563)</w:t>
      </w:r>
    </w:p>
    <w:p w14:paraId="6692A402" w14:textId="00A54BFF" w:rsidR="00910743" w:rsidRPr="00580E95" w:rsidRDefault="00910743" w:rsidP="00910743">
      <w:pPr>
        <w:pStyle w:val="Heading8"/>
        <w:numPr>
          <w:ilvl w:val="7"/>
          <w:numId w:val="8"/>
        </w:numPr>
      </w:pPr>
      <w:r w:rsidRPr="00667E0F">
        <w:rPr>
          <w:u w:val="single"/>
        </w:rPr>
        <w:t>Note</w:t>
      </w:r>
      <w:r w:rsidRPr="00667E0F">
        <w:t>:  Eusebius (</w:t>
      </w:r>
      <w:r w:rsidR="00DD5FAF">
        <w:t xml:space="preserve">~AD </w:t>
      </w:r>
      <w:r w:rsidRPr="00667E0F">
        <w:t xml:space="preserve">260-339/40) quotes this statement by Irenaeus  </w:t>
      </w:r>
      <w:r w:rsidRPr="006D361B">
        <w:rPr>
          <w:sz w:val="16"/>
          <w:szCs w:val="16"/>
        </w:rPr>
        <w:t xml:space="preserve">(“Church History,” 3:39:1, </w:t>
      </w:r>
      <w:proofErr w:type="spellStart"/>
      <w:r w:rsidRPr="006D361B">
        <w:rPr>
          <w:sz w:val="16"/>
          <w:szCs w:val="16"/>
        </w:rPr>
        <w:t>NPNF</w:t>
      </w:r>
      <w:proofErr w:type="spellEnd"/>
      <w:r w:rsidRPr="006D361B">
        <w:rPr>
          <w:sz w:val="16"/>
          <w:szCs w:val="16"/>
        </w:rPr>
        <w:t>, 2.1, 170)</w:t>
      </w:r>
    </w:p>
    <w:p w14:paraId="1CC65C69" w14:textId="1630B725" w:rsidR="00656FAD" w:rsidRPr="00127665" w:rsidRDefault="00127665" w:rsidP="00DF6F9C">
      <w:pPr>
        <w:pStyle w:val="Heading6"/>
        <w:numPr>
          <w:ilvl w:val="5"/>
          <w:numId w:val="8"/>
        </w:numPr>
      </w:pPr>
      <w:bookmarkStart w:id="6" w:name="_Eusebius_believed_that"/>
      <w:bookmarkStart w:id="7" w:name="EusebiusJohn"/>
      <w:bookmarkEnd w:id="6"/>
      <w:r w:rsidRPr="00127665">
        <w:t>Eusebius</w:t>
      </w:r>
      <w:r>
        <w:t xml:space="preserve"> believed that </w:t>
      </w:r>
      <w:r w:rsidR="00175B6A">
        <w:t xml:space="preserve">Papias </w:t>
      </w:r>
      <w:r w:rsidR="00175B6A" w:rsidRPr="00175B6A">
        <w:rPr>
          <w:b/>
          <w:bCs/>
        </w:rPr>
        <w:t>knew “John the elder,”</w:t>
      </w:r>
      <w:r w:rsidR="00175B6A">
        <w:t xml:space="preserve"> not John the apostle</w:t>
      </w:r>
      <w:bookmarkEnd w:id="7"/>
    </w:p>
    <w:p w14:paraId="70739550" w14:textId="65AEA27D" w:rsidR="00340F29" w:rsidRPr="00340F29" w:rsidRDefault="00340F29" w:rsidP="00771101">
      <w:pPr>
        <w:pStyle w:val="Heading7"/>
        <w:numPr>
          <w:ilvl w:val="6"/>
          <w:numId w:val="8"/>
        </w:numPr>
      </w:pPr>
      <w:r w:rsidRPr="00340F29">
        <w:rPr>
          <w:i/>
          <w:iCs/>
        </w:rPr>
        <w:t>Eusebius</w:t>
      </w:r>
      <w:r>
        <w:t xml:space="preserve">:  </w:t>
      </w:r>
      <w:r w:rsidRPr="00340F29">
        <w:t xml:space="preserve">“2 But Papias himself in the preface to his discourses by no means declares that he was himself a </w:t>
      </w:r>
      <w:r w:rsidRPr="00340F29">
        <w:rPr>
          <w:b/>
          <w:bCs/>
        </w:rPr>
        <w:t>hearer</w:t>
      </w:r>
      <w:r w:rsidRPr="00340F29">
        <w:t xml:space="preserve"> and </w:t>
      </w:r>
      <w:proofErr w:type="gramStart"/>
      <w:r w:rsidRPr="00340F29">
        <w:rPr>
          <w:b/>
          <w:bCs/>
        </w:rPr>
        <w:t>eye-witness</w:t>
      </w:r>
      <w:proofErr w:type="gramEnd"/>
      <w:r w:rsidRPr="00340F29">
        <w:t xml:space="preserve"> of the holy apostles, but he shows by the words which he uses that he received the doctrines of the faith from </w:t>
      </w:r>
      <w:r w:rsidRPr="00F40BC4">
        <w:rPr>
          <w:b/>
          <w:bCs/>
        </w:rPr>
        <w:t>those who were their friends</w:t>
      </w:r>
      <w:r w:rsidRPr="00340F29">
        <w:t xml:space="preserve">.”  </w:t>
      </w:r>
      <w:r w:rsidRPr="00F40BC4">
        <w:rPr>
          <w:sz w:val="16"/>
          <w:szCs w:val="16"/>
        </w:rPr>
        <w:t xml:space="preserve">(“The Church History,” 3:39:2, </w:t>
      </w:r>
      <w:proofErr w:type="spellStart"/>
      <w:r w:rsidRPr="00F40BC4">
        <w:rPr>
          <w:sz w:val="16"/>
          <w:szCs w:val="16"/>
        </w:rPr>
        <w:t>NPNF</w:t>
      </w:r>
      <w:proofErr w:type="spellEnd"/>
      <w:r w:rsidRPr="00F40BC4">
        <w:rPr>
          <w:sz w:val="16"/>
          <w:szCs w:val="16"/>
        </w:rPr>
        <w:t>, 1890, 2.1:171)</w:t>
      </w:r>
    </w:p>
    <w:p w14:paraId="2855327C" w14:textId="77777777" w:rsidR="00B21EBC" w:rsidRPr="003D1136" w:rsidRDefault="00771101" w:rsidP="00B21EBC">
      <w:pPr>
        <w:pStyle w:val="Heading7"/>
        <w:numPr>
          <w:ilvl w:val="6"/>
          <w:numId w:val="8"/>
        </w:numPr>
      </w:pPr>
      <w:r>
        <w:rPr>
          <w:i/>
          <w:iCs/>
        </w:rPr>
        <w:t>Eusebius</w:t>
      </w:r>
      <w:r>
        <w:t>:  “</w:t>
      </w:r>
      <w:r w:rsidR="00C8068D" w:rsidRPr="00C8068D">
        <w:t xml:space="preserve">5 It is </w:t>
      </w:r>
      <w:proofErr w:type="spellStart"/>
      <w:r w:rsidR="00C8068D" w:rsidRPr="00C8068D">
        <w:t>worth while</w:t>
      </w:r>
      <w:proofErr w:type="spellEnd"/>
      <w:r w:rsidR="00C8068D" w:rsidRPr="00C8068D">
        <w:t xml:space="preserve"> </w:t>
      </w:r>
      <w:proofErr w:type="gramStart"/>
      <w:r w:rsidR="00C8068D" w:rsidRPr="00C8068D">
        <w:t>observing</w:t>
      </w:r>
      <w:proofErr w:type="gramEnd"/>
      <w:r w:rsidR="00C8068D" w:rsidRPr="00C8068D">
        <w:t xml:space="preserve"> here that the name </w:t>
      </w:r>
      <w:r w:rsidR="00C8068D" w:rsidRPr="00C8068D">
        <w:rPr>
          <w:b/>
          <w:bCs/>
        </w:rPr>
        <w:t>John</w:t>
      </w:r>
      <w:r w:rsidR="00C8068D" w:rsidRPr="00C8068D">
        <w:t xml:space="preserve"> is </w:t>
      </w:r>
      <w:r w:rsidR="00C8068D" w:rsidRPr="00C8068D">
        <w:rPr>
          <w:b/>
          <w:bCs/>
        </w:rPr>
        <w:t>twice enumerated</w:t>
      </w:r>
      <w:r w:rsidR="00C8068D" w:rsidRPr="00C8068D">
        <w:t xml:space="preserve"> by him. The first one he mentions in connection with Peter and James and Matthew and the rest of the apostles, clearly meaning </w:t>
      </w:r>
      <w:r w:rsidR="00C8068D" w:rsidRPr="00C8068D">
        <w:rPr>
          <w:b/>
          <w:bCs/>
        </w:rPr>
        <w:t>the evangelist</w:t>
      </w:r>
      <w:r w:rsidR="00C8068D" w:rsidRPr="00C8068D">
        <w:t xml:space="preserve">; but the </w:t>
      </w:r>
      <w:r w:rsidR="00C8068D" w:rsidRPr="00C8068D">
        <w:rPr>
          <w:b/>
          <w:bCs/>
        </w:rPr>
        <w:t>other John</w:t>
      </w:r>
      <w:r w:rsidR="00C8068D" w:rsidRPr="00C8068D">
        <w:t xml:space="preserve"> he mentions after an interval, and places him among others outside of the number of the apostles, putting </w:t>
      </w:r>
      <w:proofErr w:type="spellStart"/>
      <w:r w:rsidR="00C8068D" w:rsidRPr="0035135E">
        <w:rPr>
          <w:b/>
          <w:bCs/>
        </w:rPr>
        <w:t>Aristion</w:t>
      </w:r>
      <w:proofErr w:type="spellEnd"/>
      <w:r w:rsidR="00C8068D" w:rsidRPr="00C8068D">
        <w:t xml:space="preserve"> before him, and he distinctly calls him a </w:t>
      </w:r>
      <w:r w:rsidR="00C8068D" w:rsidRPr="0035135E">
        <w:rPr>
          <w:b/>
          <w:bCs/>
        </w:rPr>
        <w:t>presbyter</w:t>
      </w:r>
      <w:r w:rsidR="00C8068D" w:rsidRPr="00C8068D">
        <w:t>.</w:t>
      </w:r>
      <w:r w:rsidR="00B21EBC">
        <w:br/>
        <w:t xml:space="preserve">   “</w:t>
      </w:r>
      <w:r w:rsidR="00B21EBC" w:rsidRPr="00E5564E">
        <w:t xml:space="preserve">6 This shows that the statement of those is true, who say that there were </w:t>
      </w:r>
      <w:r w:rsidR="00B21EBC" w:rsidRPr="00E5564E">
        <w:rPr>
          <w:b/>
          <w:bCs/>
        </w:rPr>
        <w:t>two persons</w:t>
      </w:r>
      <w:r w:rsidR="00B21EBC" w:rsidRPr="00E5564E">
        <w:t xml:space="preserve"> in Asia that bore the </w:t>
      </w:r>
      <w:r w:rsidR="00B21EBC" w:rsidRPr="00E5564E">
        <w:rPr>
          <w:b/>
          <w:bCs/>
        </w:rPr>
        <w:t>same name</w:t>
      </w:r>
      <w:r w:rsidR="00B21EBC" w:rsidRPr="00E5564E">
        <w:t xml:space="preserve">, and that there were </w:t>
      </w:r>
      <w:r w:rsidR="00B21EBC" w:rsidRPr="00E5564E">
        <w:rPr>
          <w:b/>
          <w:bCs/>
        </w:rPr>
        <w:t>two tombs</w:t>
      </w:r>
      <w:r w:rsidR="00B21EBC" w:rsidRPr="00E5564E">
        <w:t xml:space="preserve"> in </w:t>
      </w:r>
      <w:r w:rsidR="00B21EBC" w:rsidRPr="00E5564E">
        <w:rPr>
          <w:b/>
          <w:bCs/>
        </w:rPr>
        <w:t>Ephesus</w:t>
      </w:r>
      <w:r w:rsidR="00B21EBC" w:rsidRPr="00E5564E">
        <w:t xml:space="preserve">, each of which, even to the present day, is called </w:t>
      </w:r>
      <w:r w:rsidR="00B21EBC" w:rsidRPr="00E5564E">
        <w:rPr>
          <w:b/>
          <w:bCs/>
        </w:rPr>
        <w:t>John’s</w:t>
      </w:r>
      <w:r w:rsidR="00B21EBC" w:rsidRPr="00E5564E">
        <w:t xml:space="preserve">. It is important to notice this. For it is probable that it was </w:t>
      </w:r>
      <w:r w:rsidR="00B21EBC" w:rsidRPr="00E5564E">
        <w:rPr>
          <w:b/>
          <w:bCs/>
        </w:rPr>
        <w:t>the second</w:t>
      </w:r>
      <w:r w:rsidR="00B21EBC" w:rsidRPr="00E5564E">
        <w:t xml:space="preserve">, if one is not willing to admit that it was the first that </w:t>
      </w:r>
      <w:r w:rsidR="00B21EBC" w:rsidRPr="00E5564E">
        <w:rPr>
          <w:b/>
          <w:bCs/>
        </w:rPr>
        <w:t>saw the Revelation</w:t>
      </w:r>
      <w:r w:rsidR="00B21EBC" w:rsidRPr="00E5564E">
        <w:t xml:space="preserve">, which is ascribed by name to </w:t>
      </w:r>
      <w:r w:rsidR="00B21EBC" w:rsidRPr="00E5564E">
        <w:rPr>
          <w:b/>
          <w:bCs/>
        </w:rPr>
        <w:t>John</w:t>
      </w:r>
      <w:r w:rsidR="00B21EBC" w:rsidRPr="00E5564E">
        <w:t xml:space="preserve">.”  </w:t>
      </w:r>
      <w:r w:rsidR="00B21EBC" w:rsidRPr="00B7128F">
        <w:rPr>
          <w:sz w:val="16"/>
          <w:szCs w:val="16"/>
        </w:rPr>
        <w:t xml:space="preserve">(“The Church History of Eusebius,” 3:39:6, </w:t>
      </w:r>
      <w:proofErr w:type="spellStart"/>
      <w:r w:rsidR="00B21EBC" w:rsidRPr="00B7128F">
        <w:rPr>
          <w:sz w:val="16"/>
          <w:szCs w:val="16"/>
        </w:rPr>
        <w:t>NPNF</w:t>
      </w:r>
      <w:proofErr w:type="spellEnd"/>
      <w:r w:rsidR="00B21EBC" w:rsidRPr="00B7128F">
        <w:rPr>
          <w:sz w:val="16"/>
          <w:szCs w:val="16"/>
        </w:rPr>
        <w:t>, 1890, 2.1:171)</w:t>
      </w:r>
    </w:p>
    <w:p w14:paraId="2BFE3029" w14:textId="05A589F7" w:rsidR="0007561E" w:rsidRPr="00771101" w:rsidRDefault="000453F9" w:rsidP="00CE6948">
      <w:pPr>
        <w:pStyle w:val="Heading6"/>
        <w:numPr>
          <w:ilvl w:val="5"/>
          <w:numId w:val="8"/>
        </w:numPr>
      </w:pPr>
      <w:r>
        <w:t xml:space="preserve">But Eusebius’ conclusion </w:t>
      </w:r>
      <w:r w:rsidR="00751F83">
        <w:t xml:space="preserve">has been </w:t>
      </w:r>
      <w:r w:rsidR="00751F83" w:rsidRPr="00CE6948">
        <w:rPr>
          <w:b/>
          <w:bCs/>
        </w:rPr>
        <w:t>challenged</w:t>
      </w:r>
      <w:r w:rsidR="00751F83">
        <w:t xml:space="preserve"> by several scholars</w:t>
      </w:r>
    </w:p>
    <w:p w14:paraId="0D277FC6" w14:textId="77777777" w:rsidR="00AD5921" w:rsidRPr="0024385A" w:rsidRDefault="00AD5921" w:rsidP="00AD5921">
      <w:pPr>
        <w:pStyle w:val="Heading7"/>
        <w:numPr>
          <w:ilvl w:val="6"/>
          <w:numId w:val="8"/>
        </w:numPr>
      </w:pPr>
      <w:r w:rsidRPr="005D351E">
        <w:rPr>
          <w:i/>
          <w:iCs/>
        </w:rPr>
        <w:lastRenderedPageBreak/>
        <w:t>Eusebius</w:t>
      </w:r>
      <w:r>
        <w:rPr>
          <w:i/>
          <w:iCs/>
        </w:rPr>
        <w:t xml:space="preserve"> quoting Papias</w:t>
      </w:r>
      <w:r>
        <w:t xml:space="preserve">:  </w:t>
      </w:r>
      <w:r w:rsidRPr="00531259">
        <w:t xml:space="preserve">“4 If, then, any one came, who had been a follower of the elders, I questioned him in regard to the words of the </w:t>
      </w:r>
      <w:r w:rsidRPr="00A045F8">
        <w:rPr>
          <w:b/>
          <w:bCs/>
        </w:rPr>
        <w:t>elders</w:t>
      </w:r>
      <w:r w:rsidRPr="00531259">
        <w:t xml:space="preserve">, — what </w:t>
      </w:r>
      <w:r w:rsidRPr="00531259">
        <w:rPr>
          <w:b/>
          <w:bCs/>
        </w:rPr>
        <w:t>Andrew</w:t>
      </w:r>
      <w:r w:rsidRPr="00531259">
        <w:t xml:space="preserve"> or what </w:t>
      </w:r>
      <w:r w:rsidRPr="00531259">
        <w:rPr>
          <w:b/>
          <w:bCs/>
        </w:rPr>
        <w:t>Peter</w:t>
      </w:r>
      <w:r w:rsidRPr="00531259">
        <w:t xml:space="preserve"> </w:t>
      </w:r>
      <w:r w:rsidRPr="00666809">
        <w:rPr>
          <w:u w:val="single"/>
        </w:rPr>
        <w:t>said</w:t>
      </w:r>
      <w:r w:rsidRPr="00531259">
        <w:t xml:space="preserve">, or what was said by </w:t>
      </w:r>
      <w:r w:rsidRPr="00531259">
        <w:rPr>
          <w:b/>
          <w:bCs/>
        </w:rPr>
        <w:t>Philip</w:t>
      </w:r>
      <w:r w:rsidRPr="00531259">
        <w:t xml:space="preserve">, or by </w:t>
      </w:r>
      <w:r w:rsidRPr="00531259">
        <w:rPr>
          <w:b/>
          <w:bCs/>
        </w:rPr>
        <w:t>Thomas</w:t>
      </w:r>
      <w:r w:rsidRPr="00531259">
        <w:t xml:space="preserve">, or by </w:t>
      </w:r>
      <w:r w:rsidRPr="00531259">
        <w:rPr>
          <w:b/>
          <w:bCs/>
        </w:rPr>
        <w:t>James</w:t>
      </w:r>
      <w:r w:rsidRPr="00531259">
        <w:t xml:space="preserve">, or by </w:t>
      </w:r>
      <w:r w:rsidRPr="00531259">
        <w:rPr>
          <w:b/>
          <w:bCs/>
        </w:rPr>
        <w:t>John</w:t>
      </w:r>
      <w:r w:rsidRPr="00531259">
        <w:t xml:space="preserve">, or by </w:t>
      </w:r>
      <w:r w:rsidRPr="00531259">
        <w:rPr>
          <w:b/>
          <w:bCs/>
        </w:rPr>
        <w:t>Matthew</w:t>
      </w:r>
      <w:r w:rsidRPr="00531259">
        <w:t xml:space="preserve">, or by any other of the </w:t>
      </w:r>
      <w:r w:rsidRPr="00531259">
        <w:rPr>
          <w:b/>
          <w:bCs/>
        </w:rPr>
        <w:t>disciples</w:t>
      </w:r>
      <w:r w:rsidRPr="00531259">
        <w:t xml:space="preserve"> of the Lord, and what things </w:t>
      </w:r>
      <w:proofErr w:type="spellStart"/>
      <w:r w:rsidRPr="00531259">
        <w:rPr>
          <w:b/>
          <w:bCs/>
        </w:rPr>
        <w:t>Aristion</w:t>
      </w:r>
      <w:proofErr w:type="spellEnd"/>
      <w:r w:rsidRPr="00531259">
        <w:t xml:space="preserve"> and the </w:t>
      </w:r>
      <w:r w:rsidRPr="0024385A">
        <w:rPr>
          <w:b/>
          <w:bCs/>
        </w:rPr>
        <w:t>presbyter</w:t>
      </w:r>
      <w:r w:rsidRPr="00531259">
        <w:t xml:space="preserve"> </w:t>
      </w:r>
      <w:r w:rsidRPr="00531259">
        <w:rPr>
          <w:b/>
          <w:bCs/>
        </w:rPr>
        <w:t>John</w:t>
      </w:r>
      <w:r w:rsidRPr="00531259">
        <w:t xml:space="preserve">, the disciples of the Lord, </w:t>
      </w:r>
      <w:r w:rsidRPr="00666809">
        <w:rPr>
          <w:u w:val="single"/>
        </w:rPr>
        <w:t>say</w:t>
      </w:r>
      <w:r w:rsidRPr="00531259">
        <w:t xml:space="preserve">. For I did not think that what was to be gotten from </w:t>
      </w:r>
      <w:r w:rsidRPr="00666809">
        <w:rPr>
          <w:b/>
          <w:bCs/>
        </w:rPr>
        <w:t>the books</w:t>
      </w:r>
      <w:r w:rsidRPr="00531259">
        <w:t xml:space="preserve"> would profit me as much as what came from </w:t>
      </w:r>
      <w:r w:rsidRPr="00666809">
        <w:rPr>
          <w:b/>
          <w:bCs/>
        </w:rPr>
        <w:t>the living and abiding voice</w:t>
      </w:r>
      <w:r w:rsidRPr="00531259">
        <w:t xml:space="preserve">.”  </w:t>
      </w:r>
      <w:r w:rsidRPr="00666809">
        <w:rPr>
          <w:sz w:val="16"/>
          <w:szCs w:val="16"/>
        </w:rPr>
        <w:t xml:space="preserve">(Eusebius of Caesaria. “The Church History of Eusebius,” 3:39:4, </w:t>
      </w:r>
      <w:proofErr w:type="spellStart"/>
      <w:r w:rsidRPr="00666809">
        <w:rPr>
          <w:sz w:val="16"/>
          <w:szCs w:val="16"/>
        </w:rPr>
        <w:t>NPNF</w:t>
      </w:r>
      <w:proofErr w:type="spellEnd"/>
      <w:r w:rsidRPr="00666809">
        <w:rPr>
          <w:sz w:val="16"/>
          <w:szCs w:val="16"/>
        </w:rPr>
        <w:t>, 1890, 2.1:171)</w:t>
      </w:r>
    </w:p>
    <w:p w14:paraId="3F5D7B5D" w14:textId="77777777" w:rsidR="00AD5921" w:rsidRDefault="00AD5921" w:rsidP="00AD5921">
      <w:pPr>
        <w:pStyle w:val="Heading8"/>
        <w:numPr>
          <w:ilvl w:val="7"/>
          <w:numId w:val="8"/>
        </w:numPr>
      </w:pPr>
      <w:r>
        <w:t xml:space="preserve">Papias uses the same words:  </w:t>
      </w:r>
      <w:r w:rsidRPr="0004516A">
        <w:rPr>
          <w:b/>
          <w:bCs/>
        </w:rPr>
        <w:t>“elder”</w:t>
      </w:r>
      <w:r>
        <w:t xml:space="preserve"> (presbyter) and </w:t>
      </w:r>
      <w:r w:rsidRPr="0004516A">
        <w:rPr>
          <w:b/>
          <w:bCs/>
        </w:rPr>
        <w:t>“disciple”</w:t>
      </w:r>
      <w:r>
        <w:t xml:space="preserve"> to refer to:</w:t>
      </w:r>
    </w:p>
    <w:p w14:paraId="00526D9D" w14:textId="77777777" w:rsidR="00AD5921" w:rsidRDefault="00AD5921" w:rsidP="00AD5921">
      <w:pPr>
        <w:pStyle w:val="Heading9"/>
        <w:numPr>
          <w:ilvl w:val="8"/>
          <w:numId w:val="8"/>
        </w:numPr>
      </w:pPr>
      <w:r>
        <w:t xml:space="preserve">Andrew, Peter, Philip, Thomas, James, John, &amp; Matthew </w:t>
      </w:r>
    </w:p>
    <w:p w14:paraId="7543D6CE" w14:textId="77777777" w:rsidR="00AD5921" w:rsidRDefault="00AD5921" w:rsidP="00AD5921">
      <w:pPr>
        <w:pStyle w:val="Heading9"/>
        <w:numPr>
          <w:ilvl w:val="8"/>
          <w:numId w:val="8"/>
        </w:numPr>
      </w:pPr>
      <w:proofErr w:type="spellStart"/>
      <w:r>
        <w:t>Aristion</w:t>
      </w:r>
      <w:proofErr w:type="spellEnd"/>
      <w:r>
        <w:t xml:space="preserve"> &amp; John</w:t>
      </w:r>
    </w:p>
    <w:p w14:paraId="46949493" w14:textId="77777777" w:rsidR="00AD5921" w:rsidRPr="00181E43" w:rsidRDefault="00AD5921" w:rsidP="00AD5921">
      <w:pPr>
        <w:pStyle w:val="Heading8"/>
        <w:numPr>
          <w:ilvl w:val="7"/>
          <w:numId w:val="8"/>
        </w:numPr>
      </w:pPr>
      <w:r>
        <w:t xml:space="preserve">Papias also refers to what some </w:t>
      </w:r>
      <w:r w:rsidRPr="00630262">
        <w:rPr>
          <w:b/>
          <w:bCs/>
        </w:rPr>
        <w:t>“said”</w:t>
      </w:r>
      <w:r>
        <w:t xml:space="preserve"> [past tense] and what </w:t>
      </w:r>
      <w:proofErr w:type="spellStart"/>
      <w:r>
        <w:t>Aristion</w:t>
      </w:r>
      <w:proofErr w:type="spellEnd"/>
      <w:r>
        <w:t xml:space="preserve"> and John </w:t>
      </w:r>
      <w:r w:rsidRPr="00630262">
        <w:rPr>
          <w:b/>
          <w:bCs/>
        </w:rPr>
        <w:t>“say”</w:t>
      </w:r>
      <w:r>
        <w:t xml:space="preserve"> [present tense]</w:t>
      </w:r>
    </w:p>
    <w:p w14:paraId="318D4AD0" w14:textId="69394AD4" w:rsidR="00E97B89" w:rsidRPr="00D84C40" w:rsidRDefault="00E97B89" w:rsidP="00CE6948">
      <w:pPr>
        <w:pStyle w:val="Heading7"/>
        <w:numPr>
          <w:ilvl w:val="6"/>
          <w:numId w:val="8"/>
        </w:numPr>
      </w:pPr>
      <w:r w:rsidRPr="00CE6948">
        <w:rPr>
          <w:i/>
          <w:iCs/>
        </w:rPr>
        <w:t>Craig Blomberg</w:t>
      </w:r>
      <w:r>
        <w:t>:  “</w:t>
      </w:r>
      <w:r w:rsidRPr="00D84C40">
        <w:t xml:space="preserve">It is </w:t>
      </w:r>
      <w:r w:rsidRPr="00CE6948">
        <w:rPr>
          <w:b/>
          <w:bCs/>
        </w:rPr>
        <w:t>unclear</w:t>
      </w:r>
      <w:r w:rsidRPr="00D84C40">
        <w:t xml:space="preserve"> whether Papias is referring to </w:t>
      </w:r>
      <w:r w:rsidRPr="00CE6948">
        <w:rPr>
          <w:b/>
          <w:bCs/>
        </w:rPr>
        <w:t>one</w:t>
      </w:r>
      <w:r w:rsidRPr="00D84C40">
        <w:t xml:space="preserve"> or </w:t>
      </w:r>
      <w:r w:rsidRPr="00CE6948">
        <w:rPr>
          <w:b/>
          <w:bCs/>
        </w:rPr>
        <w:t>two</w:t>
      </w:r>
      <w:r w:rsidRPr="00D84C40">
        <w:t xml:space="preserve"> different individuals named </w:t>
      </w:r>
      <w:r w:rsidRPr="00CE6948">
        <w:rPr>
          <w:b/>
          <w:bCs/>
        </w:rPr>
        <w:t>John</w:t>
      </w:r>
      <w:r w:rsidRPr="00D84C40">
        <w:t xml:space="preserve"> here. It may be that the apostle John is simply </w:t>
      </w:r>
      <w:r w:rsidRPr="00CE6948">
        <w:rPr>
          <w:b/>
          <w:bCs/>
        </w:rPr>
        <w:t>listed twice</w:t>
      </w:r>
      <w:r w:rsidRPr="00D84C40">
        <w:t xml:space="preserve">, because he was the </w:t>
      </w:r>
      <w:r w:rsidRPr="00CE6948">
        <w:rPr>
          <w:b/>
          <w:bCs/>
        </w:rPr>
        <w:t>only living apostle</w:t>
      </w:r>
      <w:r w:rsidRPr="00D84C40">
        <w:t xml:space="preserve"> at the end of the first century and thus he fit both groups: the original elders/apostles and the second generation of church leaders to whom Papias had access.</w:t>
      </w:r>
      <w:r>
        <w:t xml:space="preserve">”  </w:t>
      </w:r>
      <w:r w:rsidRPr="00CE6948">
        <w:rPr>
          <w:sz w:val="16"/>
          <w:szCs w:val="16"/>
        </w:rPr>
        <w:t>(</w:t>
      </w:r>
      <w:hyperlink r:id="rId9" w:history="1">
        <w:r w:rsidRPr="00CE6948">
          <w:rPr>
            <w:i/>
            <w:iCs/>
            <w:sz w:val="16"/>
            <w:szCs w:val="16"/>
          </w:rPr>
          <w:t>The Historical Reliability of the Gospels</w:t>
        </w:r>
      </w:hyperlink>
      <w:r w:rsidRPr="00CE6948">
        <w:rPr>
          <w:sz w:val="16"/>
          <w:szCs w:val="16"/>
        </w:rPr>
        <w:t>, Second Edition, 2007, 27)</w:t>
      </w:r>
    </w:p>
    <w:p w14:paraId="0F0C6543" w14:textId="26688BCC" w:rsidR="00CD7260" w:rsidRPr="00CD7260" w:rsidRDefault="00CD7260" w:rsidP="00CE6948">
      <w:pPr>
        <w:pStyle w:val="Heading7"/>
        <w:numPr>
          <w:ilvl w:val="6"/>
          <w:numId w:val="8"/>
        </w:numPr>
      </w:pPr>
      <w:r w:rsidRPr="00CE6948">
        <w:rPr>
          <w:i/>
          <w:iCs/>
        </w:rPr>
        <w:t>Stewart C. Petrie</w:t>
      </w:r>
      <w:r>
        <w:t xml:space="preserve">:  “Papias says neither that he was ‘a </w:t>
      </w:r>
      <w:r w:rsidRPr="00CE6948">
        <w:rPr>
          <w:b/>
          <w:bCs/>
        </w:rPr>
        <w:t>hearer</w:t>
      </w:r>
      <w:r>
        <w:t xml:space="preserve"> and </w:t>
      </w:r>
      <w:r w:rsidRPr="00CE6948">
        <w:rPr>
          <w:b/>
          <w:bCs/>
        </w:rPr>
        <w:t>eye-witness’</w:t>
      </w:r>
      <w:r>
        <w:t xml:space="preserve"> of the apostles nor that </w:t>
      </w:r>
      <w:r w:rsidRPr="00CE6948">
        <w:rPr>
          <w:b/>
          <w:bCs/>
        </w:rPr>
        <w:t>he was not</w:t>
      </w:r>
      <w:r>
        <w:t xml:space="preserve">.  He simply does not, in the passage quoted, </w:t>
      </w:r>
      <w:r w:rsidRPr="00CE6948">
        <w:rPr>
          <w:b/>
          <w:bCs/>
        </w:rPr>
        <w:t>mention the matter</w:t>
      </w:r>
      <w:r>
        <w:t xml:space="preserve">.  Consequently, there is </w:t>
      </w:r>
      <w:r w:rsidRPr="00CE6948">
        <w:rPr>
          <w:b/>
          <w:bCs/>
        </w:rPr>
        <w:t>nothing to justify the careless confidence with which Eusebius contradicts Irenaeus</w:t>
      </w:r>
      <w:r>
        <w:t>.  It is fair to assume that, if Eusebius h</w:t>
      </w:r>
      <w:r w:rsidR="00AB4CD6">
        <w:t>ad</w:t>
      </w:r>
      <w:r>
        <w:t xml:space="preserve"> been able to produce a more positive declaration from Papias, he certainly would have done so.”  </w:t>
      </w:r>
      <w:r w:rsidR="00AB4CD6" w:rsidRPr="00CE6948">
        <w:rPr>
          <w:sz w:val="16"/>
          <w:szCs w:val="16"/>
        </w:rPr>
        <w:t>(Bold emphasis added, “The Authorship of The Gospel of Matthew:  A Reconsideration of the External Evidence,” NTS 14, 17-18)</w:t>
      </w:r>
    </w:p>
    <w:p w14:paraId="0D1452C5" w14:textId="291B472D" w:rsidR="00580E95" w:rsidRPr="00667E0F" w:rsidRDefault="00580E95" w:rsidP="0024186F">
      <w:pPr>
        <w:pStyle w:val="Heading7"/>
        <w:numPr>
          <w:ilvl w:val="6"/>
          <w:numId w:val="8"/>
        </w:numPr>
      </w:pPr>
      <w:r w:rsidRPr="0024186F">
        <w:rPr>
          <w:i/>
          <w:iCs/>
        </w:rPr>
        <w:t xml:space="preserve">Martin </w:t>
      </w:r>
      <w:r w:rsidRPr="00580E95">
        <w:t>Pickup</w:t>
      </w:r>
      <w:r>
        <w:t>:  “</w:t>
      </w:r>
      <w:r w:rsidRPr="00580E95">
        <w:t>There</w:t>
      </w:r>
      <w:r>
        <w:t xml:space="preserve"> is a question whether Papias received instruction from </w:t>
      </w:r>
      <w:r w:rsidRPr="0024186F">
        <w:rPr>
          <w:b/>
          <w:bCs/>
        </w:rPr>
        <w:t>John personally</w:t>
      </w:r>
      <w:r>
        <w:t xml:space="preserve"> or whether he only received instruction from </w:t>
      </w:r>
      <w:r w:rsidRPr="0024186F">
        <w:rPr>
          <w:b/>
          <w:bCs/>
        </w:rPr>
        <w:t>disciples of the apostles</w:t>
      </w:r>
      <w:r>
        <w:t xml:space="preserve">. Irenaeus claimed that Papias was a </w:t>
      </w:r>
      <w:r w:rsidRPr="0024186F">
        <w:rPr>
          <w:b/>
          <w:bCs/>
        </w:rPr>
        <w:t>hearer of John</w:t>
      </w:r>
      <w:r>
        <w:t xml:space="preserve">. But Eusebius understood Papias’ own writings to </w:t>
      </w:r>
      <w:proofErr w:type="gramStart"/>
      <w:r>
        <w:t>indicate</w:t>
      </w:r>
      <w:proofErr w:type="gramEnd"/>
      <w:r>
        <w:t xml:space="preserve"> that </w:t>
      </w:r>
      <w:r w:rsidRPr="0024186F">
        <w:rPr>
          <w:b/>
          <w:bCs/>
        </w:rPr>
        <w:t>he never personally had contact with any of the apostles</w:t>
      </w:r>
      <w:r>
        <w:t>. Irenaeus’ understanding of the matter seems more likely to be correct, given his closer proximity to the time of Papias and also because Papias’ statement about learning from the disciples of the apostles would not negate the possibility that, in his younger days, he had heard John personally just as Irenaeus said.</w:t>
      </w:r>
      <w:r w:rsidR="00BD4352">
        <w:t xml:space="preserve">”  </w:t>
      </w:r>
      <w:r w:rsidR="00BD4352" w:rsidRPr="0024186F">
        <w:rPr>
          <w:sz w:val="16"/>
          <w:szCs w:val="16"/>
        </w:rPr>
        <w:t>(</w:t>
      </w:r>
      <w:r w:rsidR="005D787A" w:rsidRPr="0024186F">
        <w:rPr>
          <w:sz w:val="16"/>
          <w:szCs w:val="16"/>
        </w:rPr>
        <w:t>Bold emphasis added,</w:t>
      </w:r>
      <w:r w:rsidR="00467107">
        <w:rPr>
          <w:sz w:val="16"/>
          <w:szCs w:val="16"/>
        </w:rPr>
        <w:t xml:space="preserve"> “Who Wrote The Gospels, </w:t>
      </w:r>
      <w:r w:rsidR="00BD4352" w:rsidRPr="0024186F">
        <w:rPr>
          <w:sz w:val="16"/>
          <w:szCs w:val="16"/>
        </w:rPr>
        <w:t>6, n. 6)</w:t>
      </w:r>
    </w:p>
    <w:p w14:paraId="4F61A701" w14:textId="64E710E7" w:rsidR="00784483" w:rsidRDefault="00B736BF" w:rsidP="00284D3C">
      <w:pPr>
        <w:pStyle w:val="Heading5"/>
        <w:numPr>
          <w:ilvl w:val="4"/>
          <w:numId w:val="8"/>
        </w:numPr>
      </w:pPr>
      <w:r w:rsidRPr="00B736BF">
        <w:rPr>
          <w:u w:val="single"/>
        </w:rPr>
        <w:t>His Testimony</w:t>
      </w:r>
      <w:r w:rsidR="00784483">
        <w:t>:</w:t>
      </w:r>
    </w:p>
    <w:p w14:paraId="59972139" w14:textId="3F90D991" w:rsidR="002E1921" w:rsidRDefault="00A076CA" w:rsidP="00284D3C">
      <w:pPr>
        <w:pStyle w:val="Heading6"/>
        <w:numPr>
          <w:ilvl w:val="5"/>
          <w:numId w:val="8"/>
        </w:numPr>
      </w:pPr>
      <w:r w:rsidRPr="002E1921">
        <w:rPr>
          <w:i/>
          <w:iCs/>
        </w:rPr>
        <w:t>Papias</w:t>
      </w:r>
      <w:r>
        <w:t>:  “</w:t>
      </w:r>
      <w:r w:rsidRPr="00A076CA">
        <w:rPr>
          <w:b/>
          <w:bCs/>
        </w:rPr>
        <w:t>Matthew</w:t>
      </w:r>
      <w:r w:rsidRPr="00A076CA">
        <w:t xml:space="preserve"> put together the </w:t>
      </w:r>
      <w:r w:rsidRPr="00A076CA">
        <w:rPr>
          <w:b/>
          <w:bCs/>
        </w:rPr>
        <w:t>oracles</w:t>
      </w:r>
      <w:r w:rsidRPr="00A076CA">
        <w:t xml:space="preserve"> [of the Lord] in the </w:t>
      </w:r>
      <w:r w:rsidRPr="00A076CA">
        <w:rPr>
          <w:b/>
          <w:bCs/>
        </w:rPr>
        <w:t>Hebrew language</w:t>
      </w:r>
      <w:r w:rsidRPr="00A076CA">
        <w:t xml:space="preserve">, and each one </w:t>
      </w:r>
      <w:r w:rsidRPr="00A076CA">
        <w:rPr>
          <w:b/>
          <w:bCs/>
        </w:rPr>
        <w:t>interpreted</w:t>
      </w:r>
      <w:r w:rsidRPr="00A076CA">
        <w:t xml:space="preserve"> them as best he could.</w:t>
      </w:r>
      <w:r>
        <w:t xml:space="preserve">”  </w:t>
      </w:r>
      <w:r w:rsidR="002E1921" w:rsidRPr="0023323D">
        <w:rPr>
          <w:sz w:val="16"/>
          <w:szCs w:val="16"/>
        </w:rPr>
        <w:t xml:space="preserve">(Bold emphasis added, </w:t>
      </w:r>
      <w:r w:rsidRPr="00A076CA">
        <w:rPr>
          <w:sz w:val="16"/>
          <w:szCs w:val="16"/>
        </w:rPr>
        <w:t>“Fragments of Papias</w:t>
      </w:r>
      <w:r w:rsidR="002E1921" w:rsidRPr="0023323D">
        <w:rPr>
          <w:sz w:val="16"/>
          <w:szCs w:val="16"/>
        </w:rPr>
        <w:t>,</w:t>
      </w:r>
      <w:r w:rsidRPr="00A076CA">
        <w:rPr>
          <w:sz w:val="16"/>
          <w:szCs w:val="16"/>
        </w:rPr>
        <w:t xml:space="preserve">” </w:t>
      </w:r>
      <w:r w:rsidR="0023323D" w:rsidRPr="0023323D">
        <w:rPr>
          <w:sz w:val="16"/>
          <w:szCs w:val="16"/>
        </w:rPr>
        <w:t xml:space="preserve">3:7-17, </w:t>
      </w:r>
      <w:proofErr w:type="spellStart"/>
      <w:r w:rsidR="0023323D" w:rsidRPr="0023323D">
        <w:rPr>
          <w:sz w:val="16"/>
          <w:szCs w:val="16"/>
        </w:rPr>
        <w:t>ANF</w:t>
      </w:r>
      <w:proofErr w:type="spellEnd"/>
      <w:r w:rsidR="0023323D" w:rsidRPr="0023323D">
        <w:rPr>
          <w:sz w:val="16"/>
          <w:szCs w:val="16"/>
        </w:rPr>
        <w:t>, 1885, 1:155)</w:t>
      </w:r>
    </w:p>
    <w:p w14:paraId="06FF33DF" w14:textId="77777777" w:rsidR="008F6959" w:rsidRPr="005D2F33" w:rsidRDefault="008F6959" w:rsidP="008F6959">
      <w:pPr>
        <w:pStyle w:val="Heading6"/>
        <w:numPr>
          <w:ilvl w:val="5"/>
          <w:numId w:val="8"/>
        </w:numPr>
      </w:pPr>
      <w:r w:rsidRPr="008B5548">
        <w:rPr>
          <w:i/>
          <w:iCs/>
        </w:rPr>
        <w:lastRenderedPageBreak/>
        <w:t>Eusebius quoting Papias</w:t>
      </w:r>
      <w:r>
        <w:t xml:space="preserve">:  “16 …. </w:t>
      </w:r>
      <w:proofErr w:type="gramStart"/>
      <w:r>
        <w:t>So</w:t>
      </w:r>
      <w:proofErr w:type="gramEnd"/>
      <w:r>
        <w:t xml:space="preserve"> then </w:t>
      </w:r>
      <w:r w:rsidRPr="008B5548">
        <w:rPr>
          <w:b/>
          <w:bCs/>
        </w:rPr>
        <w:t>Matthew</w:t>
      </w:r>
      <w:r>
        <w:t xml:space="preserve"> wrote the </w:t>
      </w:r>
      <w:r w:rsidRPr="008B5548">
        <w:rPr>
          <w:b/>
          <w:bCs/>
        </w:rPr>
        <w:t>oracles</w:t>
      </w:r>
      <w:r>
        <w:t xml:space="preserve"> in the </w:t>
      </w:r>
      <w:r w:rsidRPr="008B5548">
        <w:rPr>
          <w:b/>
          <w:bCs/>
        </w:rPr>
        <w:t>Hebrew language</w:t>
      </w:r>
      <w:r>
        <w:rPr>
          <w:rStyle w:val="FootnoteReference"/>
          <w:b w:val="0"/>
          <w:bCs/>
        </w:rPr>
        <w:footnoteReference w:id="7"/>
      </w:r>
      <w:r>
        <w:t xml:space="preserve">, and every one </w:t>
      </w:r>
      <w:r w:rsidRPr="008B5548">
        <w:rPr>
          <w:b/>
          <w:bCs/>
        </w:rPr>
        <w:t>interpreted</w:t>
      </w:r>
      <w:r>
        <w:t xml:space="preserve"> them as he was able.”  </w:t>
      </w:r>
      <w:r w:rsidRPr="004124A6">
        <w:rPr>
          <w:sz w:val="16"/>
          <w:szCs w:val="16"/>
        </w:rPr>
        <w:t xml:space="preserve">(“The Church History of Eusebius,” 3:39:16, </w:t>
      </w:r>
      <w:proofErr w:type="spellStart"/>
      <w:r w:rsidRPr="004124A6">
        <w:rPr>
          <w:sz w:val="16"/>
          <w:szCs w:val="16"/>
        </w:rPr>
        <w:t>NPNF</w:t>
      </w:r>
      <w:proofErr w:type="spellEnd"/>
      <w:r w:rsidRPr="004124A6">
        <w:rPr>
          <w:sz w:val="16"/>
          <w:szCs w:val="16"/>
        </w:rPr>
        <w:t>, 1890, 2.1:173)</w:t>
      </w:r>
    </w:p>
    <w:p w14:paraId="048AC35D" w14:textId="08077315" w:rsidR="004F0F71" w:rsidRDefault="00765CE7" w:rsidP="00284D3C">
      <w:pPr>
        <w:pStyle w:val="Heading7"/>
        <w:numPr>
          <w:ilvl w:val="6"/>
          <w:numId w:val="8"/>
        </w:numPr>
      </w:pPr>
      <w:r>
        <w:t xml:space="preserve">How </w:t>
      </w:r>
      <w:r w:rsidR="007846E5">
        <w:t xml:space="preserve">can we know that Eusebius is </w:t>
      </w:r>
      <w:r w:rsidR="007846E5" w:rsidRPr="007846E5">
        <w:rPr>
          <w:b/>
          <w:bCs/>
        </w:rPr>
        <w:t>quoting Papias accurately</w:t>
      </w:r>
      <w:r w:rsidR="007846E5">
        <w:t>?</w:t>
      </w:r>
    </w:p>
    <w:p w14:paraId="256FB81F" w14:textId="5E0BEC8D" w:rsidR="0038739A" w:rsidRDefault="007846E5" w:rsidP="00284D3C">
      <w:pPr>
        <w:pStyle w:val="Heading8"/>
        <w:numPr>
          <w:ilvl w:val="7"/>
          <w:numId w:val="8"/>
        </w:numPr>
      </w:pPr>
      <w:r>
        <w:rPr>
          <w:i/>
          <w:iCs/>
        </w:rPr>
        <w:t>Craig Blomberg</w:t>
      </w:r>
      <w:r>
        <w:t>:  “</w:t>
      </w:r>
      <w:r w:rsidR="0038739A">
        <w:t xml:space="preserve">Because Eusebius </w:t>
      </w:r>
      <w:r w:rsidR="0038739A" w:rsidRPr="0038739A">
        <w:rPr>
          <w:b/>
          <w:bCs/>
        </w:rPr>
        <w:t>quotes Irenaeus</w:t>
      </w:r>
      <w:r w:rsidR="0038739A">
        <w:t xml:space="preserve"> also (Hist. eccl. 5.8.2</w:t>
      </w:r>
      <w:proofErr w:type="gramStart"/>
      <w:r w:rsidR="0038739A">
        <w:t>), and</w:t>
      </w:r>
      <w:proofErr w:type="gramEnd"/>
      <w:r w:rsidR="0038739A">
        <w:t xml:space="preserve"> </w:t>
      </w:r>
      <w:r w:rsidR="0038739A" w:rsidRPr="0038739A">
        <w:rPr>
          <w:b/>
          <w:bCs/>
        </w:rPr>
        <w:t>does so accurately</w:t>
      </w:r>
      <w:r w:rsidR="0038739A">
        <w:t xml:space="preserve"> here where we can check him, we can be </w:t>
      </w:r>
      <w:r w:rsidR="0038739A" w:rsidRPr="0038739A">
        <w:rPr>
          <w:b/>
          <w:bCs/>
        </w:rPr>
        <w:t>more confident</w:t>
      </w:r>
      <w:r w:rsidR="0038739A">
        <w:t xml:space="preserve"> than we otherwise would be that he </w:t>
      </w:r>
      <w:r w:rsidR="0038739A" w:rsidRPr="0038739A">
        <w:rPr>
          <w:b/>
          <w:bCs/>
        </w:rPr>
        <w:t>quoted Papias accurately</w:t>
      </w:r>
      <w:r w:rsidR="0038739A">
        <w:t xml:space="preserve"> where we cannot check him.”  </w:t>
      </w:r>
      <w:r w:rsidR="0038739A" w:rsidRPr="0003305C">
        <w:rPr>
          <w:sz w:val="16"/>
          <w:szCs w:val="16"/>
        </w:rPr>
        <w:t xml:space="preserve">(Bold emphasis added, </w:t>
      </w:r>
      <w:r w:rsidR="0038739A" w:rsidRPr="0003305C">
        <w:rPr>
          <w:i/>
          <w:iCs/>
          <w:sz w:val="16"/>
          <w:szCs w:val="16"/>
        </w:rPr>
        <w:t xml:space="preserve">The Historical Reliability of the </w:t>
      </w:r>
      <w:r w:rsidR="00D12F5C">
        <w:rPr>
          <w:i/>
          <w:iCs/>
          <w:sz w:val="16"/>
          <w:szCs w:val="16"/>
        </w:rPr>
        <w:t>New Testament</w:t>
      </w:r>
      <w:r w:rsidR="0038739A" w:rsidRPr="0003305C">
        <w:rPr>
          <w:sz w:val="16"/>
          <w:szCs w:val="16"/>
        </w:rPr>
        <w:t xml:space="preserve">, </w:t>
      </w:r>
      <w:r w:rsidR="00D12F5C">
        <w:rPr>
          <w:sz w:val="16"/>
          <w:szCs w:val="16"/>
        </w:rPr>
        <w:t>8</w:t>
      </w:r>
      <w:r w:rsidR="0038739A" w:rsidRPr="0003305C">
        <w:rPr>
          <w:sz w:val="16"/>
          <w:szCs w:val="16"/>
        </w:rPr>
        <w:t>)</w:t>
      </w:r>
    </w:p>
    <w:p w14:paraId="613809C9" w14:textId="062996CC" w:rsidR="00E27AB3" w:rsidRDefault="00FF4829" w:rsidP="00284D3C">
      <w:pPr>
        <w:pStyle w:val="Heading7"/>
        <w:numPr>
          <w:ilvl w:val="6"/>
          <w:numId w:val="8"/>
        </w:numPr>
      </w:pPr>
      <w:r>
        <w:t xml:space="preserve">This statement </w:t>
      </w:r>
      <w:r w:rsidR="0086624D">
        <w:t xml:space="preserve">could </w:t>
      </w:r>
      <w:r w:rsidR="0086624D" w:rsidRPr="00467107">
        <w:rPr>
          <w:b/>
          <w:bCs/>
        </w:rPr>
        <w:t>mean several different things</w:t>
      </w:r>
      <w:r w:rsidR="0086624D">
        <w:t>:</w:t>
      </w:r>
    </w:p>
    <w:p w14:paraId="22DDAA89" w14:textId="5510283F" w:rsidR="0086624D" w:rsidRDefault="0086624D" w:rsidP="00284D3C">
      <w:pPr>
        <w:pStyle w:val="Heading8"/>
        <w:numPr>
          <w:ilvl w:val="7"/>
          <w:numId w:val="8"/>
        </w:numPr>
      </w:pPr>
      <w:r w:rsidRPr="000D4EA6">
        <w:rPr>
          <w:b/>
          <w:bCs/>
        </w:rPr>
        <w:t>“Oracles”</w:t>
      </w:r>
      <w:r>
        <w:t xml:space="preserve"> [</w:t>
      </w:r>
      <w:r w:rsidRPr="0086624D">
        <w:rPr>
          <w:i/>
          <w:iCs/>
        </w:rPr>
        <w:t>ta logia</w:t>
      </w:r>
      <w:r>
        <w:t>] could refer to:</w:t>
      </w:r>
    </w:p>
    <w:p w14:paraId="7784E5BE" w14:textId="5E37D907" w:rsidR="0086624D" w:rsidRDefault="0086624D" w:rsidP="00284D3C">
      <w:pPr>
        <w:pStyle w:val="Heading9"/>
        <w:numPr>
          <w:ilvl w:val="8"/>
          <w:numId w:val="8"/>
        </w:numPr>
      </w:pPr>
      <w:r>
        <w:t xml:space="preserve">The Gospel of </w:t>
      </w:r>
      <w:r w:rsidRPr="000D4EA6">
        <w:rPr>
          <w:b/>
          <w:bCs/>
        </w:rPr>
        <w:t>Matthew</w:t>
      </w:r>
    </w:p>
    <w:p w14:paraId="1D68789C" w14:textId="70428064" w:rsidR="0086624D" w:rsidRDefault="006A74CF" w:rsidP="00284D3C">
      <w:pPr>
        <w:pStyle w:val="Heading9"/>
        <w:numPr>
          <w:ilvl w:val="8"/>
          <w:numId w:val="8"/>
        </w:numPr>
      </w:pPr>
      <w:r>
        <w:t xml:space="preserve">A </w:t>
      </w:r>
      <w:r w:rsidRPr="000D4EA6">
        <w:rPr>
          <w:b/>
          <w:bCs/>
        </w:rPr>
        <w:t>Sayings Source</w:t>
      </w:r>
      <w:r>
        <w:t xml:space="preserve"> (like “Q”)</w:t>
      </w:r>
    </w:p>
    <w:p w14:paraId="4056D34E" w14:textId="3DB31BB1" w:rsidR="00D44365" w:rsidRDefault="00D44365" w:rsidP="00284D3C">
      <w:pPr>
        <w:pStyle w:val="Heading9"/>
        <w:numPr>
          <w:ilvl w:val="8"/>
          <w:numId w:val="8"/>
        </w:numPr>
      </w:pPr>
      <w:r>
        <w:t xml:space="preserve">An early collection of Jesus’ </w:t>
      </w:r>
      <w:r w:rsidR="000313A9" w:rsidRPr="000313A9">
        <w:rPr>
          <w:b/>
          <w:bCs/>
        </w:rPr>
        <w:t>sayings</w:t>
      </w:r>
      <w:r w:rsidR="000313A9">
        <w:t xml:space="preserve"> and </w:t>
      </w:r>
      <w:r w:rsidR="000313A9" w:rsidRPr="000313A9">
        <w:rPr>
          <w:b/>
          <w:bCs/>
        </w:rPr>
        <w:t>deeds</w:t>
      </w:r>
    </w:p>
    <w:p w14:paraId="1E5DE905" w14:textId="49639448" w:rsidR="001D30DA" w:rsidRPr="00B85861" w:rsidRDefault="00E946AE" w:rsidP="00284D3C">
      <w:pPr>
        <w:pStyle w:val="Heading9"/>
        <w:numPr>
          <w:ilvl w:val="8"/>
          <w:numId w:val="8"/>
        </w:numPr>
      </w:pPr>
      <w:r>
        <w:t xml:space="preserve">Matthew’s </w:t>
      </w:r>
      <w:r w:rsidRPr="00E946AE">
        <w:rPr>
          <w:b/>
          <w:bCs/>
        </w:rPr>
        <w:t>personal notes</w:t>
      </w:r>
    </w:p>
    <w:p w14:paraId="4694C476" w14:textId="619087FB" w:rsidR="00B85861" w:rsidRDefault="00953814" w:rsidP="00284D3C">
      <w:pPr>
        <w:pStyle w:val="Heading9"/>
        <w:numPr>
          <w:ilvl w:val="8"/>
          <w:numId w:val="8"/>
        </w:numPr>
      </w:pPr>
      <w:r w:rsidRPr="00953814">
        <w:rPr>
          <w:i/>
          <w:iCs/>
        </w:rPr>
        <w:t>Logia</w:t>
      </w:r>
      <w:r w:rsidR="006C1CA2">
        <w:t xml:space="preserve"> is used </w:t>
      </w:r>
      <w:r w:rsidR="008652FC">
        <w:t xml:space="preserve">in the NT for </w:t>
      </w:r>
      <w:r w:rsidR="008652FC" w:rsidRPr="008652FC">
        <w:rPr>
          <w:b/>
          <w:bCs/>
        </w:rPr>
        <w:t>“Scripture”</w:t>
      </w:r>
      <w:r w:rsidR="008652FC">
        <w:t xml:space="preserve">  (Acts 7:38; Rom. 3:2; 1 Pet. 4:11)</w:t>
      </w:r>
    </w:p>
    <w:p w14:paraId="582DE1F1" w14:textId="78BD9B48" w:rsidR="006A74CF" w:rsidRDefault="006A74CF" w:rsidP="00284D3C">
      <w:pPr>
        <w:pStyle w:val="Heading8"/>
        <w:numPr>
          <w:ilvl w:val="7"/>
          <w:numId w:val="8"/>
        </w:numPr>
      </w:pPr>
      <w:r w:rsidRPr="000D4EA6">
        <w:rPr>
          <w:b/>
          <w:bCs/>
        </w:rPr>
        <w:t>“Hebrew language”</w:t>
      </w:r>
      <w:r>
        <w:t xml:space="preserve"> could mean:</w:t>
      </w:r>
    </w:p>
    <w:p w14:paraId="64C715AC" w14:textId="3E23C0D3" w:rsidR="006A74CF" w:rsidRDefault="006A74CF" w:rsidP="00284D3C">
      <w:pPr>
        <w:pStyle w:val="Heading9"/>
        <w:numPr>
          <w:ilvl w:val="8"/>
          <w:numId w:val="8"/>
        </w:numPr>
      </w:pPr>
      <w:r>
        <w:t xml:space="preserve">The </w:t>
      </w:r>
      <w:r w:rsidRPr="000D4EA6">
        <w:rPr>
          <w:b/>
          <w:bCs/>
        </w:rPr>
        <w:t>Hebrew</w:t>
      </w:r>
      <w:r>
        <w:t xml:space="preserve"> language</w:t>
      </w:r>
    </w:p>
    <w:p w14:paraId="01DDB77A" w14:textId="4212D2C8" w:rsidR="006A74CF" w:rsidRDefault="006A74CF" w:rsidP="00284D3C">
      <w:pPr>
        <w:pStyle w:val="Heading9"/>
        <w:numPr>
          <w:ilvl w:val="8"/>
          <w:numId w:val="8"/>
        </w:numPr>
      </w:pPr>
      <w:r>
        <w:t xml:space="preserve">The </w:t>
      </w:r>
      <w:r w:rsidRPr="000D4EA6">
        <w:rPr>
          <w:b/>
          <w:bCs/>
        </w:rPr>
        <w:t>Aramaic</w:t>
      </w:r>
      <w:r>
        <w:t xml:space="preserve"> language</w:t>
      </w:r>
    </w:p>
    <w:p w14:paraId="488B673B" w14:textId="2F13F6D5" w:rsidR="006A74CF" w:rsidRDefault="000D4EA6" w:rsidP="00284D3C">
      <w:pPr>
        <w:pStyle w:val="Heading9"/>
        <w:numPr>
          <w:ilvl w:val="8"/>
          <w:numId w:val="8"/>
        </w:numPr>
      </w:pPr>
      <w:r>
        <w:t xml:space="preserve">The </w:t>
      </w:r>
      <w:r w:rsidRPr="000D4EA6">
        <w:rPr>
          <w:b/>
          <w:bCs/>
        </w:rPr>
        <w:t>Hebrew style</w:t>
      </w:r>
      <w:r>
        <w:t xml:space="preserve"> (i.e. a “literary fashion”)</w:t>
      </w:r>
    </w:p>
    <w:p w14:paraId="0ABE57AC" w14:textId="5D57AEF5" w:rsidR="00E578C4" w:rsidRDefault="00E578C4" w:rsidP="00284D3C">
      <w:pPr>
        <w:pStyle w:val="Heading8"/>
        <w:numPr>
          <w:ilvl w:val="7"/>
          <w:numId w:val="8"/>
        </w:numPr>
      </w:pPr>
      <w:r w:rsidRPr="006E0467">
        <w:rPr>
          <w:b/>
          <w:bCs/>
        </w:rPr>
        <w:t>“Written in order”</w:t>
      </w:r>
      <w:r>
        <w:t xml:space="preserve"> </w:t>
      </w:r>
      <w:r w:rsidR="00E12AFD">
        <w:t>[</w:t>
      </w:r>
      <w:proofErr w:type="spellStart"/>
      <w:r w:rsidR="00E12AFD" w:rsidRPr="00E12AFD">
        <w:rPr>
          <w:i/>
          <w:iCs/>
        </w:rPr>
        <w:t>sunetaxato</w:t>
      </w:r>
      <w:proofErr w:type="spellEnd"/>
      <w:r w:rsidR="00E12AFD">
        <w:t xml:space="preserve">] </w:t>
      </w:r>
      <w:r>
        <w:t>could mean:</w:t>
      </w:r>
    </w:p>
    <w:p w14:paraId="1599BBB0" w14:textId="00A70708" w:rsidR="00E578C4" w:rsidRDefault="006E0467" w:rsidP="00284D3C">
      <w:pPr>
        <w:pStyle w:val="Heading9"/>
        <w:numPr>
          <w:ilvl w:val="8"/>
          <w:numId w:val="8"/>
        </w:numPr>
      </w:pPr>
      <w:r>
        <w:t xml:space="preserve">Written in </w:t>
      </w:r>
      <w:r w:rsidRPr="006E0467">
        <w:rPr>
          <w:b/>
          <w:bCs/>
        </w:rPr>
        <w:t>chronological order</w:t>
      </w:r>
      <w:r>
        <w:t xml:space="preserve"> (unlike Mark which was written “out of order”)</w:t>
      </w:r>
    </w:p>
    <w:p w14:paraId="0A1D3F7B" w14:textId="5D73D5CF" w:rsidR="006E0467" w:rsidRDefault="00903BC0" w:rsidP="00284D3C">
      <w:pPr>
        <w:pStyle w:val="Heading9"/>
        <w:numPr>
          <w:ilvl w:val="8"/>
          <w:numId w:val="8"/>
        </w:numPr>
      </w:pPr>
      <w:r>
        <w:t xml:space="preserve">Written with a </w:t>
      </w:r>
      <w:r w:rsidRPr="00903BC0">
        <w:rPr>
          <w:b/>
          <w:bCs/>
        </w:rPr>
        <w:t>beginning</w:t>
      </w:r>
      <w:r>
        <w:t xml:space="preserve"> and an </w:t>
      </w:r>
      <w:r w:rsidRPr="00903BC0">
        <w:rPr>
          <w:b/>
          <w:bCs/>
        </w:rPr>
        <w:t>end</w:t>
      </w:r>
      <w:r w:rsidR="000C478D">
        <w:t xml:space="preserve">  (Note how other historians used the term </w:t>
      </w:r>
      <w:r w:rsidR="000C478D">
        <w:rPr>
          <w:i/>
          <w:iCs/>
        </w:rPr>
        <w:t>taxis</w:t>
      </w:r>
      <w:r w:rsidR="000C478D">
        <w:t>)</w:t>
      </w:r>
    </w:p>
    <w:p w14:paraId="4F72F4B7" w14:textId="695DEE84" w:rsidR="00B164B4" w:rsidRDefault="009A4B47" w:rsidP="00284D3C">
      <w:pPr>
        <w:pStyle w:val="Heading7"/>
        <w:numPr>
          <w:ilvl w:val="6"/>
          <w:numId w:val="8"/>
        </w:numPr>
      </w:pPr>
      <w:r>
        <w:t>Papias’ statement</w:t>
      </w:r>
      <w:r w:rsidR="006D35BF">
        <w:t xml:space="preserve"> creates</w:t>
      </w:r>
      <w:r>
        <w:t xml:space="preserve"> </w:t>
      </w:r>
      <w:r w:rsidRPr="008219FC">
        <w:rPr>
          <w:b/>
          <w:bCs/>
        </w:rPr>
        <w:t xml:space="preserve">a </w:t>
      </w:r>
      <w:r w:rsidR="00CE5721" w:rsidRPr="008219FC">
        <w:rPr>
          <w:b/>
          <w:bCs/>
        </w:rPr>
        <w:t>problem</w:t>
      </w:r>
      <w:r w:rsidR="00CE5721">
        <w:t xml:space="preserve"> because</w:t>
      </w:r>
      <w:r>
        <w:t xml:space="preserve"> </w:t>
      </w:r>
      <w:r w:rsidR="00DA6DBB">
        <w:t xml:space="preserve">the gospel we have that is attributed to Matthew is written in </w:t>
      </w:r>
      <w:r w:rsidR="00DA6DBB" w:rsidRPr="00A2788A">
        <w:rPr>
          <w:b/>
          <w:bCs/>
        </w:rPr>
        <w:t>Greek</w:t>
      </w:r>
      <w:r w:rsidR="00AE65F3">
        <w:t>, and it “</w:t>
      </w:r>
      <w:r w:rsidR="00754904">
        <w:t xml:space="preserve">shows few signs of having been </w:t>
      </w:r>
      <w:r w:rsidR="00754904" w:rsidRPr="00A2788A">
        <w:rPr>
          <w:b/>
          <w:bCs/>
        </w:rPr>
        <w:t>translated</w:t>
      </w:r>
      <w:r w:rsidR="00754904">
        <w:t xml:space="preserve"> into Greek from an earlier Semitic text. It appears much more likely to be </w:t>
      </w:r>
      <w:r w:rsidR="00754904" w:rsidRPr="00A2788A">
        <w:rPr>
          <w:b/>
          <w:bCs/>
        </w:rPr>
        <w:t>an original Greek composition</w:t>
      </w:r>
      <w:r w:rsidR="00754904">
        <w:t xml:space="preserve">.”  </w:t>
      </w:r>
      <w:r w:rsidR="00A2788A" w:rsidRPr="00A2788A">
        <w:rPr>
          <w:sz w:val="16"/>
          <w:szCs w:val="16"/>
        </w:rPr>
        <w:t>(Bold emphasis added,</w:t>
      </w:r>
      <w:r w:rsidR="00A2788A">
        <w:rPr>
          <w:sz w:val="16"/>
          <w:szCs w:val="16"/>
        </w:rPr>
        <w:t xml:space="preserve"> </w:t>
      </w:r>
      <w:r w:rsidR="00754904" w:rsidRPr="00754904">
        <w:rPr>
          <w:i/>
          <w:iCs/>
          <w:sz w:val="16"/>
          <w:szCs w:val="16"/>
        </w:rPr>
        <w:t>Apologetics Study Bible</w:t>
      </w:r>
      <w:r w:rsidR="00754904" w:rsidRPr="00754904">
        <w:rPr>
          <w:sz w:val="16"/>
          <w:szCs w:val="16"/>
        </w:rPr>
        <w:t>, 1401)</w:t>
      </w:r>
    </w:p>
    <w:p w14:paraId="272CE762" w14:textId="77777777" w:rsidR="00527737" w:rsidRPr="00527737" w:rsidRDefault="00C30518" w:rsidP="00284D3C">
      <w:pPr>
        <w:pStyle w:val="Heading8"/>
        <w:numPr>
          <w:ilvl w:val="7"/>
          <w:numId w:val="8"/>
        </w:numPr>
        <w:rPr>
          <w:szCs w:val="22"/>
        </w:rPr>
      </w:pPr>
      <w:r>
        <w:t xml:space="preserve">Perhaps Papias was </w:t>
      </w:r>
      <w:r w:rsidRPr="00E306BC">
        <w:rPr>
          <w:b/>
          <w:bCs/>
        </w:rPr>
        <w:t>mistaken</w:t>
      </w:r>
      <w:r>
        <w:t xml:space="preserve"> about the “Hebrew language”</w:t>
      </w:r>
    </w:p>
    <w:p w14:paraId="2927B222" w14:textId="7291B5B2" w:rsidR="009B6EDD" w:rsidRPr="009B6EDD" w:rsidRDefault="000D3AA9" w:rsidP="00284D3C">
      <w:pPr>
        <w:pStyle w:val="Heading9"/>
        <w:numPr>
          <w:ilvl w:val="8"/>
          <w:numId w:val="8"/>
        </w:numPr>
        <w:rPr>
          <w:szCs w:val="22"/>
        </w:rPr>
      </w:pPr>
      <w:r>
        <w:t>However, Jerome, who translated the Latin Vulgate,</w:t>
      </w:r>
      <w:r w:rsidR="009B6EDD">
        <w:t xml:space="preserve"> </w:t>
      </w:r>
      <w:r>
        <w:t xml:space="preserve">insisted that </w:t>
      </w:r>
      <w:r w:rsidR="00601506">
        <w:t xml:space="preserve">he was given access to the </w:t>
      </w:r>
      <w:r w:rsidR="00601506" w:rsidRPr="00503F3F">
        <w:rPr>
          <w:b/>
          <w:bCs/>
        </w:rPr>
        <w:t>Hebrew</w:t>
      </w:r>
      <w:r w:rsidR="009B6EDD">
        <w:rPr>
          <w:b/>
          <w:bCs/>
        </w:rPr>
        <w:t xml:space="preserve"> </w:t>
      </w:r>
      <w:r w:rsidR="00601506" w:rsidRPr="00503F3F">
        <w:rPr>
          <w:b/>
          <w:bCs/>
        </w:rPr>
        <w:t>original</w:t>
      </w:r>
      <w:r w:rsidR="00601506">
        <w:t xml:space="preserve"> </w:t>
      </w:r>
      <w:proofErr w:type="gramStart"/>
      <w:r w:rsidR="00601506">
        <w:t>possessed</w:t>
      </w:r>
      <w:proofErr w:type="gramEnd"/>
      <w:r w:rsidR="00601506">
        <w:t xml:space="preserve"> by the </w:t>
      </w:r>
      <w:proofErr w:type="spellStart"/>
      <w:r w:rsidR="00601506">
        <w:t>Nazareans</w:t>
      </w:r>
      <w:proofErr w:type="spellEnd"/>
      <w:r w:rsidR="00601506">
        <w:t xml:space="preserve">, a Jewish-Christian sect  </w:t>
      </w:r>
      <w:r w:rsidR="008574EB" w:rsidRPr="008574EB">
        <w:rPr>
          <w:sz w:val="16"/>
          <w:szCs w:val="16"/>
        </w:rPr>
        <w:t>(Bold emphasis added,</w:t>
      </w:r>
      <w:r w:rsidR="008574EB">
        <w:rPr>
          <w:sz w:val="16"/>
          <w:szCs w:val="16"/>
        </w:rPr>
        <w:t xml:space="preserve"> </w:t>
      </w:r>
      <w:r w:rsidR="00182E8F" w:rsidRPr="00754904">
        <w:rPr>
          <w:i/>
          <w:iCs/>
          <w:sz w:val="16"/>
          <w:szCs w:val="16"/>
        </w:rPr>
        <w:t>Apologetics Study Bible</w:t>
      </w:r>
      <w:r w:rsidR="00182E8F" w:rsidRPr="00754904">
        <w:rPr>
          <w:sz w:val="16"/>
          <w:szCs w:val="16"/>
        </w:rPr>
        <w:t>, 1401)</w:t>
      </w:r>
    </w:p>
    <w:p w14:paraId="44FFFB55" w14:textId="5AF4579D" w:rsidR="00A24F08" w:rsidRPr="00A24F08" w:rsidRDefault="00A24F08" w:rsidP="00284D3C">
      <w:pPr>
        <w:pStyle w:val="Heading9"/>
        <w:numPr>
          <w:ilvl w:val="8"/>
          <w:numId w:val="8"/>
        </w:numPr>
        <w:rPr>
          <w:szCs w:val="22"/>
        </w:rPr>
      </w:pPr>
      <w:r>
        <w:rPr>
          <w:szCs w:val="22"/>
        </w:rPr>
        <w:lastRenderedPageBreak/>
        <w:t>“</w:t>
      </w:r>
      <w:r w:rsidRPr="00A24F08">
        <w:rPr>
          <w:szCs w:val="22"/>
        </w:rPr>
        <w:t>Other church fathers besides Jerome reported a</w:t>
      </w:r>
      <w:r>
        <w:rPr>
          <w:szCs w:val="22"/>
        </w:rPr>
        <w:t xml:space="preserve"> </w:t>
      </w:r>
      <w:r w:rsidRPr="002C0084">
        <w:rPr>
          <w:b/>
          <w:bCs/>
          <w:szCs w:val="22"/>
        </w:rPr>
        <w:t>Hebrew Gospel</w:t>
      </w:r>
      <w:r w:rsidRPr="00A24F08">
        <w:rPr>
          <w:szCs w:val="22"/>
        </w:rPr>
        <w:t xml:space="preserve"> existing in their day associated with</w:t>
      </w:r>
      <w:r w:rsidR="00A85832">
        <w:rPr>
          <w:szCs w:val="22"/>
        </w:rPr>
        <w:t xml:space="preserve"> </w:t>
      </w:r>
      <w:r w:rsidRPr="00A24F08">
        <w:rPr>
          <w:szCs w:val="22"/>
        </w:rPr>
        <w:t xml:space="preserve">Jewish Christians. They agreed that it was in many respects </w:t>
      </w:r>
      <w:r w:rsidRPr="002C0084">
        <w:rPr>
          <w:b/>
          <w:bCs/>
          <w:szCs w:val="22"/>
        </w:rPr>
        <w:t>different</w:t>
      </w:r>
      <w:r w:rsidRPr="00A24F08">
        <w:rPr>
          <w:szCs w:val="22"/>
        </w:rPr>
        <w:t xml:space="preserve"> from the biblical Matthew, though connected with that apostle.</w:t>
      </w:r>
      <w:r w:rsidR="00A85832">
        <w:rPr>
          <w:szCs w:val="22"/>
        </w:rPr>
        <w:t xml:space="preserve">”  </w:t>
      </w:r>
      <w:r w:rsidR="002C0084" w:rsidRPr="002C0084">
        <w:rPr>
          <w:sz w:val="16"/>
          <w:szCs w:val="16"/>
        </w:rPr>
        <w:t>(Bold emphasis added,</w:t>
      </w:r>
      <w:r w:rsidR="002C0084">
        <w:rPr>
          <w:sz w:val="16"/>
          <w:szCs w:val="16"/>
        </w:rPr>
        <w:t xml:space="preserve"> </w:t>
      </w:r>
      <w:r w:rsidR="00A85832" w:rsidRPr="00A85832">
        <w:rPr>
          <w:i/>
          <w:iCs/>
          <w:sz w:val="16"/>
          <w:szCs w:val="16"/>
        </w:rPr>
        <w:t>Apologetics Study</w:t>
      </w:r>
      <w:r w:rsidR="009B6EDD">
        <w:rPr>
          <w:i/>
          <w:iCs/>
          <w:sz w:val="16"/>
          <w:szCs w:val="16"/>
        </w:rPr>
        <w:t xml:space="preserve"> </w:t>
      </w:r>
      <w:r w:rsidR="00A85832" w:rsidRPr="00A85832">
        <w:rPr>
          <w:i/>
          <w:iCs/>
          <w:sz w:val="16"/>
          <w:szCs w:val="16"/>
        </w:rPr>
        <w:t>Bible</w:t>
      </w:r>
      <w:r w:rsidR="00A85832" w:rsidRPr="00A85832">
        <w:rPr>
          <w:sz w:val="16"/>
          <w:szCs w:val="16"/>
        </w:rPr>
        <w:t>, 140</w:t>
      </w:r>
      <w:r w:rsidR="00527737">
        <w:rPr>
          <w:sz w:val="16"/>
          <w:szCs w:val="16"/>
        </w:rPr>
        <w:t>2</w:t>
      </w:r>
      <w:r w:rsidR="00A85832" w:rsidRPr="00A85832">
        <w:rPr>
          <w:sz w:val="16"/>
          <w:szCs w:val="16"/>
        </w:rPr>
        <w:t>)</w:t>
      </w:r>
    </w:p>
    <w:p w14:paraId="2B360C74" w14:textId="7A0E9628" w:rsidR="00A4180F" w:rsidRDefault="00A4180F" w:rsidP="00284D3C">
      <w:pPr>
        <w:pStyle w:val="Heading8"/>
        <w:numPr>
          <w:ilvl w:val="7"/>
          <w:numId w:val="8"/>
        </w:numPr>
      </w:pPr>
      <w:r>
        <w:t xml:space="preserve">Perhaps he was referring to </w:t>
      </w:r>
      <w:r w:rsidRPr="00527737">
        <w:rPr>
          <w:b/>
          <w:bCs/>
        </w:rPr>
        <w:t>something other</w:t>
      </w:r>
      <w:r>
        <w:t xml:space="preserve"> than the First Gospel</w:t>
      </w:r>
    </w:p>
    <w:p w14:paraId="274AFD1F" w14:textId="77777777" w:rsidR="006D361B" w:rsidRPr="007B05EF" w:rsidRDefault="006D361B" w:rsidP="006D361B">
      <w:pPr>
        <w:pStyle w:val="Heading6"/>
        <w:numPr>
          <w:ilvl w:val="5"/>
          <w:numId w:val="1"/>
        </w:numPr>
      </w:pPr>
      <w:r w:rsidRPr="008B5548">
        <w:rPr>
          <w:i/>
          <w:iCs/>
        </w:rPr>
        <w:t>Eusebius quoting Papias</w:t>
      </w:r>
      <w:r>
        <w:t xml:space="preserve">:  </w:t>
      </w:r>
      <w:r w:rsidRPr="007B05EF">
        <w:t>“</w:t>
      </w:r>
      <w:r w:rsidRPr="007B05EF">
        <w:rPr>
          <w:b/>
          <w:bCs/>
        </w:rPr>
        <w:t>Mark</w:t>
      </w:r>
      <w:r w:rsidRPr="007B05EF">
        <w:t xml:space="preserve">, the </w:t>
      </w:r>
      <w:r w:rsidRPr="007B05EF">
        <w:rPr>
          <w:b/>
          <w:bCs/>
        </w:rPr>
        <w:t>interpreter of Peter</w:t>
      </w:r>
      <w:r w:rsidRPr="007B05EF">
        <w:t xml:space="preserve">, wrote down </w:t>
      </w:r>
      <w:r w:rsidRPr="007B05EF">
        <w:rPr>
          <w:b/>
          <w:bCs/>
        </w:rPr>
        <w:t>carefully</w:t>
      </w:r>
      <w:r w:rsidRPr="007B05EF">
        <w:t xml:space="preserve"> what he remembered, both the </w:t>
      </w:r>
      <w:r w:rsidRPr="007B05EF">
        <w:rPr>
          <w:b/>
          <w:bCs/>
        </w:rPr>
        <w:t>sayings</w:t>
      </w:r>
      <w:r w:rsidRPr="007B05EF">
        <w:t xml:space="preserve"> and the </w:t>
      </w:r>
      <w:r w:rsidRPr="007B05EF">
        <w:rPr>
          <w:b/>
          <w:bCs/>
        </w:rPr>
        <w:t>deeds</w:t>
      </w:r>
      <w:r w:rsidRPr="007B05EF">
        <w:t xml:space="preserve"> of Christ, but </w:t>
      </w:r>
      <w:r w:rsidRPr="007B05EF">
        <w:rPr>
          <w:b/>
          <w:bCs/>
        </w:rPr>
        <w:t>not in chronological order</w:t>
      </w:r>
      <w:r w:rsidRPr="007B05EF">
        <w:t xml:space="preserve">, for he </w:t>
      </w:r>
      <w:r w:rsidRPr="007B05EF">
        <w:rPr>
          <w:b/>
          <w:bCs/>
        </w:rPr>
        <w:t xml:space="preserve">did not hear </w:t>
      </w:r>
      <w:r w:rsidRPr="007B05EF">
        <w:t xml:space="preserve">the Lord and he </w:t>
      </w:r>
      <w:r w:rsidRPr="007B05EF">
        <w:rPr>
          <w:b/>
          <w:bCs/>
        </w:rPr>
        <w:t xml:space="preserve">did not </w:t>
      </w:r>
      <w:proofErr w:type="gramStart"/>
      <w:r w:rsidRPr="007B05EF">
        <w:rPr>
          <w:b/>
          <w:bCs/>
        </w:rPr>
        <w:t>accompany</w:t>
      </w:r>
      <w:proofErr w:type="gramEnd"/>
      <w:r w:rsidRPr="007B05EF">
        <w:rPr>
          <w:b/>
          <w:bCs/>
        </w:rPr>
        <w:t xml:space="preserve"> </w:t>
      </w:r>
      <w:r w:rsidRPr="007B05EF">
        <w:t xml:space="preserve">Him. At a later time, however, he did </w:t>
      </w:r>
      <w:proofErr w:type="gramStart"/>
      <w:r w:rsidRPr="007B05EF">
        <w:rPr>
          <w:b/>
          <w:bCs/>
        </w:rPr>
        <w:t>accompany</w:t>
      </w:r>
      <w:proofErr w:type="gramEnd"/>
      <w:r w:rsidRPr="007B05EF">
        <w:rPr>
          <w:b/>
          <w:bCs/>
        </w:rPr>
        <w:t xml:space="preserve"> Peter</w:t>
      </w:r>
      <w:r w:rsidRPr="007B05EF">
        <w:t xml:space="preserve">, who adapted his instructions to the needs [of his hearers], but not with the object of making a </w:t>
      </w:r>
      <w:r w:rsidRPr="007B05EF">
        <w:rPr>
          <w:b/>
          <w:bCs/>
        </w:rPr>
        <w:t xml:space="preserve">connected series </w:t>
      </w:r>
      <w:r w:rsidRPr="007B05EF">
        <w:t xml:space="preserve">of the discourses of our Lord. So, Mark made </w:t>
      </w:r>
      <w:r w:rsidRPr="007B05EF">
        <w:rPr>
          <w:b/>
          <w:bCs/>
        </w:rPr>
        <w:t xml:space="preserve">no mistake </w:t>
      </w:r>
      <w:r w:rsidRPr="007B05EF">
        <w:t xml:space="preserve">in writing the individual discourses in the order in which he recalled them. His one concern was not to </w:t>
      </w:r>
      <w:r w:rsidRPr="007B05EF">
        <w:rPr>
          <w:b/>
          <w:bCs/>
        </w:rPr>
        <w:t xml:space="preserve">omit a single thing </w:t>
      </w:r>
      <w:r w:rsidRPr="007B05EF">
        <w:t xml:space="preserve">he had heard or to leave out any untruth in this account.”  </w:t>
      </w:r>
      <w:r w:rsidRPr="007B05EF">
        <w:rPr>
          <w:sz w:val="16"/>
          <w:szCs w:val="16"/>
        </w:rPr>
        <w:t xml:space="preserve">(“The Fragments of Papias.” </w:t>
      </w:r>
      <w:r w:rsidRPr="007B05EF">
        <w:rPr>
          <w:i/>
          <w:iCs/>
          <w:sz w:val="16"/>
          <w:szCs w:val="16"/>
        </w:rPr>
        <w:t>The Apostolic Fathers</w:t>
      </w:r>
      <w:r w:rsidRPr="007B05EF">
        <w:rPr>
          <w:sz w:val="16"/>
          <w:szCs w:val="16"/>
        </w:rPr>
        <w:t>, 1947, 1:379)</w:t>
      </w:r>
    </w:p>
    <w:p w14:paraId="5569D9D6" w14:textId="0E1653EC" w:rsidR="001E0984" w:rsidRPr="003861CF" w:rsidRDefault="00251AB5" w:rsidP="00284D3C">
      <w:pPr>
        <w:pStyle w:val="Heading6"/>
        <w:numPr>
          <w:ilvl w:val="5"/>
          <w:numId w:val="8"/>
        </w:numPr>
      </w:pPr>
      <w:r w:rsidRPr="008B5548">
        <w:rPr>
          <w:i/>
          <w:iCs/>
        </w:rPr>
        <w:t>Eusebius quoting Papias</w:t>
      </w:r>
      <w:r>
        <w:t xml:space="preserve">:  </w:t>
      </w:r>
      <w:r w:rsidR="003E12CE" w:rsidRPr="003E12CE">
        <w:t>“</w:t>
      </w:r>
      <w:r w:rsidR="00EF057F">
        <w:t xml:space="preserve">15 …. </w:t>
      </w:r>
      <w:r w:rsidR="003E12CE" w:rsidRPr="003E12CE">
        <w:t xml:space="preserve">This also the presbyter said: </w:t>
      </w:r>
      <w:r w:rsidR="003E12CE" w:rsidRPr="003E12CE">
        <w:rPr>
          <w:b/>
          <w:bCs/>
        </w:rPr>
        <w:t>Mark</w:t>
      </w:r>
      <w:r w:rsidR="003E12CE" w:rsidRPr="003E12CE">
        <w:t xml:space="preserve">, having become </w:t>
      </w:r>
      <w:r w:rsidR="003E12CE" w:rsidRPr="003E12CE">
        <w:rPr>
          <w:b/>
          <w:bCs/>
        </w:rPr>
        <w:t>the interpreter of Peter</w:t>
      </w:r>
      <w:r w:rsidR="003E12CE" w:rsidRPr="003E12CE">
        <w:t xml:space="preserve">, wrote down </w:t>
      </w:r>
      <w:r w:rsidR="003E12CE" w:rsidRPr="003E12CE">
        <w:rPr>
          <w:b/>
          <w:bCs/>
        </w:rPr>
        <w:t>accurately</w:t>
      </w:r>
      <w:r w:rsidR="003E12CE" w:rsidRPr="003E12CE">
        <w:t xml:space="preserve">, though not indeed </w:t>
      </w:r>
      <w:r w:rsidR="003E12CE" w:rsidRPr="003E12CE">
        <w:rPr>
          <w:b/>
          <w:bCs/>
        </w:rPr>
        <w:t>in order</w:t>
      </w:r>
      <w:r w:rsidR="003E12CE" w:rsidRPr="003E12CE">
        <w:t xml:space="preserve">, whatsoever he remembered of the things said or done by Christ. For he neither </w:t>
      </w:r>
      <w:r w:rsidR="003E12CE" w:rsidRPr="003E12CE">
        <w:rPr>
          <w:b/>
          <w:bCs/>
        </w:rPr>
        <w:t>heard</w:t>
      </w:r>
      <w:r w:rsidR="003E12CE" w:rsidRPr="003E12CE">
        <w:t xml:space="preserve"> the Lord nor </w:t>
      </w:r>
      <w:r w:rsidR="003E12CE" w:rsidRPr="003E12CE">
        <w:rPr>
          <w:b/>
          <w:bCs/>
        </w:rPr>
        <w:t>followed</w:t>
      </w:r>
      <w:r w:rsidR="003E12CE" w:rsidRPr="003E12CE">
        <w:t xml:space="preserve"> him, but afterward, as I said, he followed Peter, who adapted his teaching to the needs of his hearers, but with no intention of giving a </w:t>
      </w:r>
      <w:r w:rsidR="003E12CE" w:rsidRPr="003E12CE">
        <w:rPr>
          <w:b/>
          <w:bCs/>
        </w:rPr>
        <w:t xml:space="preserve">connected account </w:t>
      </w:r>
      <w:r w:rsidR="003E12CE" w:rsidRPr="003E12CE">
        <w:t xml:space="preserve">of the Lord’s discourses, so that Mark committed </w:t>
      </w:r>
      <w:r w:rsidR="003E12CE" w:rsidRPr="003E12CE">
        <w:rPr>
          <w:b/>
          <w:bCs/>
        </w:rPr>
        <w:t xml:space="preserve">no error </w:t>
      </w:r>
      <w:r w:rsidR="003E12CE" w:rsidRPr="003E12CE">
        <w:t>while he thus wrote</w:t>
      </w:r>
      <w:r w:rsidR="001E0984">
        <w:t xml:space="preserve"> </w:t>
      </w:r>
      <w:r w:rsidR="001E0984" w:rsidRPr="001E0984">
        <w:t xml:space="preserve">some things as he remembered them. For he was careful of one thing, not to </w:t>
      </w:r>
      <w:r w:rsidR="001E0984" w:rsidRPr="0024786F">
        <w:rPr>
          <w:b/>
          <w:bCs/>
        </w:rPr>
        <w:t>omit</w:t>
      </w:r>
      <w:r w:rsidR="001E0984" w:rsidRPr="001E0984">
        <w:t xml:space="preserve"> any of the things which he had heard, and not to </w:t>
      </w:r>
      <w:proofErr w:type="gramStart"/>
      <w:r w:rsidR="001E0984" w:rsidRPr="001E0984">
        <w:t>state</w:t>
      </w:r>
      <w:proofErr w:type="gramEnd"/>
      <w:r w:rsidR="001E0984" w:rsidRPr="001E0984">
        <w:t xml:space="preserve"> any of them </w:t>
      </w:r>
      <w:r w:rsidR="001E0984" w:rsidRPr="0024786F">
        <w:rPr>
          <w:b/>
          <w:bCs/>
        </w:rPr>
        <w:t>falsely</w:t>
      </w:r>
      <w:r w:rsidR="001E0984" w:rsidRPr="001E0984">
        <w:t xml:space="preserve">.”  </w:t>
      </w:r>
      <w:r w:rsidR="0024786F" w:rsidRPr="00B82713">
        <w:rPr>
          <w:sz w:val="16"/>
          <w:szCs w:val="16"/>
        </w:rPr>
        <w:t>(Bold emphasis added,</w:t>
      </w:r>
      <w:r w:rsidR="0024786F">
        <w:t xml:space="preserve"> </w:t>
      </w:r>
      <w:r w:rsidR="001E0984" w:rsidRPr="001E0984">
        <w:rPr>
          <w:sz w:val="16"/>
          <w:szCs w:val="16"/>
        </w:rPr>
        <w:t xml:space="preserve">“The Church History of Eusebius,” </w:t>
      </w:r>
      <w:proofErr w:type="spellStart"/>
      <w:r w:rsidR="001E0984" w:rsidRPr="001E0984">
        <w:rPr>
          <w:sz w:val="16"/>
          <w:szCs w:val="16"/>
        </w:rPr>
        <w:t>NPNF</w:t>
      </w:r>
      <w:proofErr w:type="spellEnd"/>
      <w:r w:rsidR="001E0984" w:rsidRPr="001E0984">
        <w:rPr>
          <w:sz w:val="16"/>
          <w:szCs w:val="16"/>
        </w:rPr>
        <w:t>, 3:39:15, 1890, 2.1:172-173)</w:t>
      </w:r>
    </w:p>
    <w:p w14:paraId="5AF3C8E6" w14:textId="55F888B9" w:rsidR="000C0625" w:rsidRPr="007834D7" w:rsidRDefault="000C0625" w:rsidP="00284D3C">
      <w:pPr>
        <w:pStyle w:val="Heading7"/>
        <w:numPr>
          <w:ilvl w:val="6"/>
          <w:numId w:val="8"/>
        </w:numPr>
      </w:pPr>
      <w:r w:rsidRPr="000C0625">
        <w:rPr>
          <w:i/>
          <w:iCs/>
        </w:rPr>
        <w:t>Simon Gathercole</w:t>
      </w:r>
      <w:r>
        <w:t xml:space="preserve">:  </w:t>
      </w:r>
      <w:r w:rsidRPr="000C0625">
        <w:t xml:space="preserve">“Attribution of the second Gospel to Mark goes back to </w:t>
      </w:r>
      <w:r w:rsidRPr="000C0625">
        <w:rPr>
          <w:b/>
          <w:bCs/>
        </w:rPr>
        <w:t>John the elder</w:t>
      </w:r>
      <w:r w:rsidRPr="000C0625">
        <w:t xml:space="preserve"> in the </w:t>
      </w:r>
      <w:r w:rsidRPr="000C0625">
        <w:rPr>
          <w:b/>
          <w:bCs/>
        </w:rPr>
        <w:t>first century</w:t>
      </w:r>
      <w:r w:rsidRPr="000C0625">
        <w:t xml:space="preserve">. This cannot be more than about </w:t>
      </w:r>
      <w:r w:rsidRPr="000C0625">
        <w:rPr>
          <w:b/>
          <w:bCs/>
        </w:rPr>
        <w:t>20 years</w:t>
      </w:r>
      <w:r w:rsidRPr="000C0625">
        <w:t xml:space="preserve"> after the composition of the Gospel. In the light of this, it seems </w:t>
      </w:r>
      <w:r w:rsidRPr="00CE420F">
        <w:rPr>
          <w:b/>
          <w:bCs/>
        </w:rPr>
        <w:t>extremely unlikely</w:t>
      </w:r>
      <w:r w:rsidRPr="000C0625">
        <w:t xml:space="preserve"> that there was a time when </w:t>
      </w:r>
      <w:r w:rsidRPr="00CE420F">
        <w:rPr>
          <w:b/>
          <w:bCs/>
        </w:rPr>
        <w:t>Mark was not associated with the Gospel</w:t>
      </w:r>
      <w:r w:rsidR="00CE420F" w:rsidRPr="00F77B94">
        <w:rPr>
          <w:sz w:val="16"/>
          <w:szCs w:val="16"/>
        </w:rPr>
        <w:t>.</w:t>
      </w:r>
      <w:r w:rsidRPr="00F77B94">
        <w:rPr>
          <w:sz w:val="16"/>
          <w:szCs w:val="16"/>
        </w:rPr>
        <w:t xml:space="preserve">” </w:t>
      </w:r>
      <w:r w:rsidR="00F77B94" w:rsidRPr="00F77B94">
        <w:rPr>
          <w:sz w:val="16"/>
          <w:szCs w:val="16"/>
        </w:rPr>
        <w:t xml:space="preserve"> </w:t>
      </w:r>
      <w:r w:rsidRPr="00F77B94">
        <w:rPr>
          <w:sz w:val="16"/>
          <w:szCs w:val="16"/>
        </w:rPr>
        <w:t xml:space="preserve">(“The Alleged Anonymity of the Canonical Gospels,” </w:t>
      </w:r>
      <w:r w:rsidRPr="00F77B94">
        <w:rPr>
          <w:i/>
          <w:iCs/>
          <w:sz w:val="16"/>
          <w:szCs w:val="16"/>
        </w:rPr>
        <w:t>Journal of Theological Studies</w:t>
      </w:r>
      <w:r w:rsidRPr="00F77B94">
        <w:rPr>
          <w:sz w:val="16"/>
          <w:szCs w:val="16"/>
        </w:rPr>
        <w:t xml:space="preserve"> 69, no. 2 [October 2018]: 475</w:t>
      </w:r>
      <w:r w:rsidR="00CE420F" w:rsidRPr="00F77B94">
        <w:rPr>
          <w:sz w:val="16"/>
          <w:szCs w:val="16"/>
        </w:rPr>
        <w:t>, quoted in Mounce, 23, n. 11)</w:t>
      </w:r>
    </w:p>
    <w:p w14:paraId="13208ABC" w14:textId="3E015455" w:rsidR="007834D7" w:rsidRPr="00F84077" w:rsidRDefault="00F84077" w:rsidP="00284D3C">
      <w:pPr>
        <w:pStyle w:val="Heading7"/>
        <w:numPr>
          <w:ilvl w:val="6"/>
          <w:numId w:val="8"/>
        </w:numPr>
      </w:pPr>
      <w:r w:rsidRPr="005503ED">
        <w:rPr>
          <w:i/>
          <w:iCs/>
        </w:rPr>
        <w:t>Martin Pickup</w:t>
      </w:r>
      <w:r>
        <w:t xml:space="preserve">:  “Papias says that Mark was Peter’s </w:t>
      </w:r>
      <w:proofErr w:type="spellStart"/>
      <w:r w:rsidRPr="005503ED">
        <w:rPr>
          <w:i/>
          <w:iCs/>
        </w:rPr>
        <w:t>hermeneutēs</w:t>
      </w:r>
      <w:proofErr w:type="spellEnd"/>
      <w:r>
        <w:t xml:space="preserve">, a term that could mean </w:t>
      </w:r>
      <w:r w:rsidR="000A7A3A">
        <w:t>‘</w:t>
      </w:r>
      <w:r w:rsidRPr="005503ED">
        <w:rPr>
          <w:b/>
          <w:bCs/>
        </w:rPr>
        <w:t>interpreter</w:t>
      </w:r>
      <w:r>
        <w:t>,</w:t>
      </w:r>
      <w:r w:rsidR="000A7A3A">
        <w:t>’</w:t>
      </w:r>
      <w:r>
        <w:t xml:space="preserve"> but here perhaps more likely means </w:t>
      </w:r>
      <w:r w:rsidR="000A7A3A" w:rsidRPr="005503ED">
        <w:rPr>
          <w:b/>
          <w:bCs/>
        </w:rPr>
        <w:t>‘tr</w:t>
      </w:r>
      <w:r w:rsidRPr="005503ED">
        <w:rPr>
          <w:b/>
          <w:bCs/>
        </w:rPr>
        <w:t>anslator.</w:t>
      </w:r>
      <w:r w:rsidR="000A7A3A" w:rsidRPr="005503ED">
        <w:rPr>
          <w:b/>
          <w:bCs/>
        </w:rPr>
        <w:t>’</w:t>
      </w:r>
      <w:r>
        <w:t xml:space="preserve"> Papias’ point would be that </w:t>
      </w:r>
      <w:r w:rsidRPr="005503ED">
        <w:rPr>
          <w:b/>
          <w:bCs/>
        </w:rPr>
        <w:t>Mark translated Peter’s Aramaic discourses about Jesus into Greek</w:t>
      </w:r>
      <w:r>
        <w:t xml:space="preserve">. If so, then what we have in the Gospel of Mark is largely a </w:t>
      </w:r>
      <w:r w:rsidRPr="00915DB1">
        <w:rPr>
          <w:b/>
          <w:bCs/>
        </w:rPr>
        <w:t>translated</w:t>
      </w:r>
      <w:r>
        <w:t xml:space="preserve"> </w:t>
      </w:r>
      <w:r w:rsidRPr="00915DB1">
        <w:rPr>
          <w:b/>
          <w:bCs/>
        </w:rPr>
        <w:t>transcription</w:t>
      </w:r>
      <w:r>
        <w:t xml:space="preserve"> of the words of Peter himself.</w:t>
      </w:r>
      <w:r w:rsidR="005503ED">
        <w:t xml:space="preserve">”  </w:t>
      </w:r>
      <w:r w:rsidR="005C3DF5" w:rsidRPr="005C3DF5">
        <w:rPr>
          <w:sz w:val="16"/>
          <w:szCs w:val="16"/>
        </w:rPr>
        <w:t>(</w:t>
      </w:r>
      <w:r w:rsidR="005503ED" w:rsidRPr="005C3DF5">
        <w:rPr>
          <w:sz w:val="16"/>
          <w:szCs w:val="16"/>
        </w:rPr>
        <w:t>Bold emphasis added,</w:t>
      </w:r>
      <w:r w:rsidR="005C3DF5" w:rsidRPr="005C3DF5">
        <w:rPr>
          <w:sz w:val="16"/>
          <w:szCs w:val="16"/>
        </w:rPr>
        <w:t xml:space="preserve"> p 6, n. 7)</w:t>
      </w:r>
    </w:p>
    <w:p w14:paraId="69ABA256" w14:textId="6FA7E0AD" w:rsidR="003861CF" w:rsidRPr="00640D0A" w:rsidRDefault="003861CF" w:rsidP="00284D3C">
      <w:pPr>
        <w:pStyle w:val="Heading7"/>
        <w:numPr>
          <w:ilvl w:val="6"/>
          <w:numId w:val="8"/>
        </w:numPr>
      </w:pPr>
      <w:r>
        <w:rPr>
          <w:u w:val="single"/>
        </w:rPr>
        <w:t>Objection</w:t>
      </w:r>
      <w:r>
        <w:t xml:space="preserve">:  Papias </w:t>
      </w:r>
      <w:r w:rsidRPr="004E5830">
        <w:rPr>
          <w:b/>
          <w:bCs/>
        </w:rPr>
        <w:t>does not quote</w:t>
      </w:r>
      <w:r>
        <w:t xml:space="preserve"> </w:t>
      </w:r>
      <w:r w:rsidR="004E5830">
        <w:t xml:space="preserve">from Mark or Matthew, so we don’t know if he was </w:t>
      </w:r>
      <w:r w:rsidR="004E5830" w:rsidRPr="004E5830">
        <w:rPr>
          <w:b/>
          <w:bCs/>
        </w:rPr>
        <w:t>referring to our Gospels</w:t>
      </w:r>
      <w:r w:rsidR="004E5830">
        <w:t xml:space="preserve"> by those names</w:t>
      </w:r>
    </w:p>
    <w:p w14:paraId="6620E304" w14:textId="18802F9B" w:rsidR="003B6425" w:rsidRPr="003B6425" w:rsidRDefault="002C144F" w:rsidP="00284D3C">
      <w:pPr>
        <w:pStyle w:val="Heading6"/>
        <w:numPr>
          <w:ilvl w:val="5"/>
          <w:numId w:val="8"/>
        </w:numPr>
      </w:pPr>
      <w:r w:rsidRPr="002C144F">
        <w:rPr>
          <w:i/>
          <w:iCs/>
        </w:rPr>
        <w:t>Papias</w:t>
      </w:r>
      <w:r>
        <w:t xml:space="preserve">:  </w:t>
      </w:r>
      <w:r w:rsidR="003B6425">
        <w:t>“</w:t>
      </w:r>
      <w:r>
        <w:t xml:space="preserve">And the presbyter said this. </w:t>
      </w:r>
      <w:r w:rsidR="003B6425" w:rsidRPr="002C144F">
        <w:rPr>
          <w:b/>
          <w:bCs/>
        </w:rPr>
        <w:t>Mark</w:t>
      </w:r>
      <w:r w:rsidR="003B6425" w:rsidRPr="003B6425">
        <w:t xml:space="preserve"> having become the </w:t>
      </w:r>
      <w:r w:rsidR="003B6425" w:rsidRPr="002C144F">
        <w:rPr>
          <w:b/>
          <w:bCs/>
        </w:rPr>
        <w:t>interpreter</w:t>
      </w:r>
      <w:r w:rsidR="003B6425" w:rsidRPr="003B6425">
        <w:t xml:space="preserve"> of Peter, wrote down </w:t>
      </w:r>
      <w:r w:rsidR="003B6425" w:rsidRPr="002C144F">
        <w:rPr>
          <w:b/>
          <w:bCs/>
        </w:rPr>
        <w:t>accurately</w:t>
      </w:r>
      <w:r w:rsidR="003B6425" w:rsidRPr="003B6425">
        <w:t xml:space="preserve"> whatsoever he remembered. It was not, however, in </w:t>
      </w:r>
      <w:r w:rsidR="003B6425" w:rsidRPr="002C144F">
        <w:rPr>
          <w:b/>
          <w:bCs/>
        </w:rPr>
        <w:t>exact order</w:t>
      </w:r>
      <w:r w:rsidR="003B6425" w:rsidRPr="003B6425">
        <w:t xml:space="preserve"> that he related the </w:t>
      </w:r>
      <w:r w:rsidR="003B6425" w:rsidRPr="003B6425">
        <w:lastRenderedPageBreak/>
        <w:t xml:space="preserve">sayings or deeds of Christ. For he neither </w:t>
      </w:r>
      <w:r w:rsidR="003B6425" w:rsidRPr="002C144F">
        <w:rPr>
          <w:b/>
          <w:bCs/>
        </w:rPr>
        <w:t>heard</w:t>
      </w:r>
      <w:r w:rsidR="003B6425" w:rsidRPr="003B6425">
        <w:t xml:space="preserve"> the Lord nor </w:t>
      </w:r>
      <w:proofErr w:type="gramStart"/>
      <w:r w:rsidR="003B6425" w:rsidRPr="002C144F">
        <w:rPr>
          <w:b/>
          <w:bCs/>
        </w:rPr>
        <w:t>accompanied</w:t>
      </w:r>
      <w:proofErr w:type="gramEnd"/>
      <w:r w:rsidR="003B6425" w:rsidRPr="003B6425">
        <w:t xml:space="preserve"> Him. But afterwards, as I said, he </w:t>
      </w:r>
      <w:proofErr w:type="gramStart"/>
      <w:r w:rsidR="003B6425" w:rsidRPr="002C144F">
        <w:rPr>
          <w:b/>
          <w:bCs/>
        </w:rPr>
        <w:t>accompanied</w:t>
      </w:r>
      <w:proofErr w:type="gramEnd"/>
      <w:r w:rsidR="003B6425" w:rsidRPr="002C144F">
        <w:rPr>
          <w:b/>
          <w:bCs/>
        </w:rPr>
        <w:t xml:space="preserve"> Peter</w:t>
      </w:r>
      <w:r w:rsidR="003B6425" w:rsidRPr="003B6425">
        <w:t xml:space="preserve">, who accommodated his instructions to the necessities [of his hearers], but with no intention of giving a regular narrative of the Lord’s sayings. Wherefore Mark </w:t>
      </w:r>
      <w:r w:rsidR="003B6425" w:rsidRPr="002C144F">
        <w:rPr>
          <w:b/>
          <w:bCs/>
        </w:rPr>
        <w:t>made no mistake</w:t>
      </w:r>
      <w:r w:rsidR="003B6425" w:rsidRPr="003B6425">
        <w:t xml:space="preserve"> </w:t>
      </w:r>
      <w:proofErr w:type="gramStart"/>
      <w:r w:rsidR="003B6425" w:rsidRPr="003B6425">
        <w:t>in thus</w:t>
      </w:r>
      <w:proofErr w:type="gramEnd"/>
      <w:r w:rsidR="003B6425" w:rsidRPr="003B6425">
        <w:t xml:space="preserve"> writing some things as he remembered them. For of one thing he took especial care, not to </w:t>
      </w:r>
      <w:r w:rsidR="003B6425" w:rsidRPr="002C144F">
        <w:rPr>
          <w:b/>
          <w:bCs/>
        </w:rPr>
        <w:t>omit</w:t>
      </w:r>
      <w:r w:rsidR="003B6425" w:rsidRPr="003B6425">
        <w:t xml:space="preserve"> </w:t>
      </w:r>
      <w:r w:rsidR="003B6425" w:rsidRPr="002C144F">
        <w:rPr>
          <w:b/>
          <w:bCs/>
        </w:rPr>
        <w:t>anything</w:t>
      </w:r>
      <w:r w:rsidR="003B6425" w:rsidRPr="003B6425">
        <w:t xml:space="preserve"> he had heard, and not to </w:t>
      </w:r>
      <w:r w:rsidR="003B6425" w:rsidRPr="002C144F">
        <w:rPr>
          <w:b/>
          <w:bCs/>
        </w:rPr>
        <w:t>put anything fictitious</w:t>
      </w:r>
      <w:r w:rsidR="003B6425" w:rsidRPr="003B6425">
        <w:t xml:space="preserve"> into the statements.</w:t>
      </w:r>
      <w:r>
        <w:t xml:space="preserve">”  </w:t>
      </w:r>
      <w:r w:rsidRPr="007E0DDD">
        <w:rPr>
          <w:sz w:val="16"/>
          <w:szCs w:val="16"/>
        </w:rPr>
        <w:t xml:space="preserve">(Bold emphasis added, </w:t>
      </w:r>
      <w:r w:rsidR="003B6425" w:rsidRPr="003B6425">
        <w:rPr>
          <w:sz w:val="16"/>
          <w:szCs w:val="16"/>
        </w:rPr>
        <w:t>“Fragments of Papias</w:t>
      </w:r>
      <w:r w:rsidR="00807C16" w:rsidRPr="007E0DDD">
        <w:rPr>
          <w:sz w:val="16"/>
          <w:szCs w:val="16"/>
        </w:rPr>
        <w:t>,</w:t>
      </w:r>
      <w:r w:rsidR="003B6425" w:rsidRPr="003B6425">
        <w:rPr>
          <w:sz w:val="16"/>
          <w:szCs w:val="16"/>
        </w:rPr>
        <w:t xml:space="preserve">” </w:t>
      </w:r>
      <w:r w:rsidR="007E0DDD" w:rsidRPr="007E0DDD">
        <w:rPr>
          <w:sz w:val="16"/>
          <w:szCs w:val="16"/>
        </w:rPr>
        <w:t xml:space="preserve">3.7-17, </w:t>
      </w:r>
      <w:proofErr w:type="spellStart"/>
      <w:r w:rsidR="007E0DDD" w:rsidRPr="007E0DDD">
        <w:rPr>
          <w:iCs/>
          <w:sz w:val="16"/>
          <w:szCs w:val="16"/>
        </w:rPr>
        <w:t>ANF</w:t>
      </w:r>
      <w:proofErr w:type="spellEnd"/>
      <w:r w:rsidR="007E0DDD" w:rsidRPr="007E0DDD">
        <w:rPr>
          <w:iCs/>
          <w:sz w:val="16"/>
          <w:szCs w:val="16"/>
        </w:rPr>
        <w:t>, 1885, 1:</w:t>
      </w:r>
      <w:r w:rsidR="003B6425" w:rsidRPr="003B6425">
        <w:rPr>
          <w:sz w:val="16"/>
          <w:szCs w:val="16"/>
        </w:rPr>
        <w:t>154</w:t>
      </w:r>
      <w:r w:rsidR="007E0DDD">
        <w:rPr>
          <w:sz w:val="16"/>
          <w:szCs w:val="16"/>
        </w:rPr>
        <w:t>-</w:t>
      </w:r>
      <w:r w:rsidR="008625D2">
        <w:rPr>
          <w:sz w:val="16"/>
          <w:szCs w:val="16"/>
        </w:rPr>
        <w:t>1</w:t>
      </w:r>
      <w:r w:rsidR="003B6425" w:rsidRPr="003B6425">
        <w:rPr>
          <w:sz w:val="16"/>
          <w:szCs w:val="16"/>
        </w:rPr>
        <w:t>55</w:t>
      </w:r>
      <w:r w:rsidR="007E0DDD" w:rsidRPr="007E0DDD">
        <w:rPr>
          <w:sz w:val="16"/>
          <w:szCs w:val="16"/>
        </w:rPr>
        <w:t>)</w:t>
      </w:r>
    </w:p>
    <w:p w14:paraId="20F3C125" w14:textId="5899AA75" w:rsidR="00E67E83" w:rsidRDefault="00E67E83" w:rsidP="00284D3C">
      <w:pPr>
        <w:pStyle w:val="Heading5"/>
        <w:numPr>
          <w:ilvl w:val="4"/>
          <w:numId w:val="8"/>
        </w:numPr>
      </w:pPr>
      <w:r w:rsidRPr="00055F02">
        <w:rPr>
          <w:u w:val="single"/>
        </w:rPr>
        <w:t xml:space="preserve">Objections to Papias’ </w:t>
      </w:r>
      <w:r w:rsidR="00E61B5E" w:rsidRPr="00055F02">
        <w:rPr>
          <w:u w:val="single"/>
        </w:rPr>
        <w:t>testimony</w:t>
      </w:r>
      <w:r w:rsidR="00E61B5E">
        <w:t>:</w:t>
      </w:r>
    </w:p>
    <w:p w14:paraId="53EE9213" w14:textId="1D98E663" w:rsidR="00E61B5E" w:rsidRPr="00C624AB" w:rsidRDefault="00E61B5E" w:rsidP="00E61B5E">
      <w:pPr>
        <w:pStyle w:val="Heading6"/>
        <w:numPr>
          <w:ilvl w:val="5"/>
          <w:numId w:val="8"/>
        </w:numPr>
      </w:pPr>
      <w:r w:rsidRPr="001B1D24">
        <w:rPr>
          <w:u w:val="single"/>
        </w:rPr>
        <w:t>Objection #1</w:t>
      </w:r>
      <w:r>
        <w:t xml:space="preserve">:  </w:t>
      </w:r>
      <w:r w:rsidRPr="001455E8">
        <w:rPr>
          <w:b/>
          <w:bCs/>
        </w:rPr>
        <w:t>Papias did not know any e</w:t>
      </w:r>
      <w:r w:rsidRPr="008A39D5">
        <w:rPr>
          <w:b/>
          <w:bCs/>
        </w:rPr>
        <w:t>yewitnesses</w:t>
      </w:r>
    </w:p>
    <w:p w14:paraId="59509B8E" w14:textId="7DB39FB9" w:rsidR="00D64071" w:rsidRPr="00D64071" w:rsidRDefault="00D64071" w:rsidP="0027508B">
      <w:pPr>
        <w:pStyle w:val="Heading7"/>
        <w:numPr>
          <w:ilvl w:val="6"/>
          <w:numId w:val="8"/>
        </w:numPr>
      </w:pPr>
      <w:r w:rsidRPr="00D64071">
        <w:rPr>
          <w:u w:val="single"/>
        </w:rPr>
        <w:t>Explanation</w:t>
      </w:r>
      <w:r>
        <w:t>:</w:t>
      </w:r>
    </w:p>
    <w:p w14:paraId="28AB6032" w14:textId="2D7F6B32" w:rsidR="0027508B" w:rsidRPr="006F4534" w:rsidRDefault="0027508B" w:rsidP="00D64071">
      <w:pPr>
        <w:pStyle w:val="Heading8"/>
        <w:numPr>
          <w:ilvl w:val="7"/>
          <w:numId w:val="8"/>
        </w:numPr>
      </w:pPr>
      <w:r w:rsidRPr="00D64071">
        <w:rPr>
          <w:i/>
          <w:iCs/>
        </w:rPr>
        <w:t>Bart Ehrman</w:t>
      </w:r>
      <w:r>
        <w:t>:  “</w:t>
      </w:r>
      <w:r w:rsidR="00E708EE">
        <w:t>…</w:t>
      </w:r>
      <w:r>
        <w:t xml:space="preserve">Papias is not himself an </w:t>
      </w:r>
      <w:r w:rsidRPr="00D64071">
        <w:rPr>
          <w:b/>
          <w:bCs/>
        </w:rPr>
        <w:t>eyewitness</w:t>
      </w:r>
      <w:r>
        <w:t xml:space="preserve"> to Jesus’s life and </w:t>
      </w:r>
      <w:r w:rsidRPr="00D64071">
        <w:rPr>
          <w:b/>
          <w:bCs/>
        </w:rPr>
        <w:t>does not know eyewitnesses</w:t>
      </w:r>
      <w:r>
        <w:t xml:space="preserve">.”  </w:t>
      </w:r>
      <w:r w:rsidRPr="00D64071">
        <w:rPr>
          <w:sz w:val="16"/>
          <w:szCs w:val="16"/>
        </w:rPr>
        <w:t xml:space="preserve">(Bold emphasis added, </w:t>
      </w:r>
      <w:r w:rsidRPr="00D64071">
        <w:rPr>
          <w:i/>
          <w:iCs/>
          <w:sz w:val="16"/>
          <w:szCs w:val="16"/>
        </w:rPr>
        <w:t>Jesus Before the Gospels</w:t>
      </w:r>
      <w:r w:rsidRPr="00D64071">
        <w:rPr>
          <w:sz w:val="16"/>
          <w:szCs w:val="16"/>
        </w:rPr>
        <w:t xml:space="preserve">, </w:t>
      </w:r>
      <w:r w:rsidR="00E708EE">
        <w:rPr>
          <w:sz w:val="16"/>
          <w:szCs w:val="16"/>
        </w:rPr>
        <w:t>29</w:t>
      </w:r>
      <w:r w:rsidRPr="00D64071">
        <w:rPr>
          <w:sz w:val="16"/>
          <w:szCs w:val="16"/>
        </w:rPr>
        <w:t>)</w:t>
      </w:r>
    </w:p>
    <w:p w14:paraId="5196220C" w14:textId="484F75A6" w:rsidR="0027508B" w:rsidRDefault="00D64071" w:rsidP="0027508B">
      <w:pPr>
        <w:pStyle w:val="Heading7"/>
        <w:numPr>
          <w:ilvl w:val="6"/>
          <w:numId w:val="8"/>
        </w:numPr>
      </w:pPr>
      <w:r>
        <w:rPr>
          <w:u w:val="single"/>
        </w:rPr>
        <w:t>Evaluation</w:t>
      </w:r>
      <w:r w:rsidR="0027508B">
        <w:t>:</w:t>
      </w:r>
    </w:p>
    <w:p w14:paraId="07A515EE" w14:textId="77777777" w:rsidR="0027508B" w:rsidRDefault="0027508B" w:rsidP="0027508B">
      <w:pPr>
        <w:pStyle w:val="Heading8"/>
        <w:numPr>
          <w:ilvl w:val="7"/>
          <w:numId w:val="8"/>
        </w:numPr>
      </w:pPr>
      <w:r>
        <w:t xml:space="preserve">Jerome and Irenaeus claim that </w:t>
      </w:r>
      <w:r w:rsidRPr="0027508B">
        <w:rPr>
          <w:b/>
          <w:bCs/>
        </w:rPr>
        <w:t>Papias knew John</w:t>
      </w:r>
    </w:p>
    <w:p w14:paraId="634710B1" w14:textId="77777777" w:rsidR="0027508B" w:rsidRDefault="0027508B" w:rsidP="0027508B">
      <w:pPr>
        <w:pStyle w:val="Heading8"/>
        <w:numPr>
          <w:ilvl w:val="7"/>
          <w:numId w:val="8"/>
        </w:numPr>
      </w:pPr>
      <w:r>
        <w:t xml:space="preserve">Eusebius </w:t>
      </w:r>
      <w:r w:rsidRPr="0027508B">
        <w:rPr>
          <w:u w:val="single"/>
        </w:rPr>
        <w:t>interprets</w:t>
      </w:r>
      <w:r>
        <w:t xml:space="preserve"> a statement of Papias to mean that he knew </w:t>
      </w:r>
      <w:r w:rsidRPr="0027508B">
        <w:rPr>
          <w:b/>
          <w:bCs/>
        </w:rPr>
        <w:t>John the elder</w:t>
      </w:r>
      <w:r>
        <w:t>, not John the apostle</w:t>
      </w:r>
    </w:p>
    <w:p w14:paraId="38585036" w14:textId="07FB1DBA" w:rsidR="0027508B" w:rsidRDefault="0027508B" w:rsidP="0027508B">
      <w:pPr>
        <w:pStyle w:val="Heading8"/>
        <w:numPr>
          <w:ilvl w:val="7"/>
          <w:numId w:val="8"/>
        </w:numPr>
      </w:pPr>
      <w:r>
        <w:t xml:space="preserve">However, Eusebius’ interpretation </w:t>
      </w:r>
      <w:r w:rsidRPr="0027508B">
        <w:rPr>
          <w:b/>
          <w:bCs/>
        </w:rPr>
        <w:t>may not be correct</w:t>
      </w:r>
      <w:r>
        <w:t xml:space="preserve">, and it has been </w:t>
      </w:r>
      <w:r w:rsidRPr="0027508B">
        <w:rPr>
          <w:b/>
          <w:bCs/>
        </w:rPr>
        <w:t>challenged</w:t>
      </w:r>
      <w:r>
        <w:t xml:space="preserve">  (</w:t>
      </w:r>
      <w:r w:rsidR="00E16F32">
        <w:t>S</w:t>
      </w:r>
      <w:r>
        <w:t xml:space="preserve">ee </w:t>
      </w:r>
      <w:hyperlink w:anchor="EusebiusJohn" w:history="1">
        <w:r w:rsidRPr="00F52190">
          <w:rPr>
            <w:rStyle w:val="Hyperlink"/>
          </w:rPr>
          <w:t>above)</w:t>
        </w:r>
      </w:hyperlink>
    </w:p>
    <w:p w14:paraId="2F09EF66" w14:textId="1E3B7EC1" w:rsidR="0027508B" w:rsidRPr="001F62BC" w:rsidRDefault="006F3F11" w:rsidP="0027508B">
      <w:pPr>
        <w:pStyle w:val="Heading8"/>
        <w:numPr>
          <w:ilvl w:val="7"/>
          <w:numId w:val="8"/>
        </w:numPr>
      </w:pPr>
      <w:r>
        <w:t>Even if Eusebius is correct</w:t>
      </w:r>
      <w:r w:rsidR="0027508B">
        <w:t xml:space="preserve">, Papias was still </w:t>
      </w:r>
      <w:r w:rsidR="0027508B" w:rsidRPr="0027508B">
        <w:rPr>
          <w:b/>
          <w:bCs/>
        </w:rPr>
        <w:t>close in time</w:t>
      </w:r>
      <w:r w:rsidR="0027508B">
        <w:t xml:space="preserve"> to the apostles, knowing </w:t>
      </w:r>
      <w:r w:rsidR="0027508B" w:rsidRPr="0027508B">
        <w:rPr>
          <w:b/>
          <w:bCs/>
        </w:rPr>
        <w:t>John</w:t>
      </w:r>
      <w:r w:rsidR="0027508B">
        <w:t xml:space="preserve"> or those who </w:t>
      </w:r>
      <w:r w:rsidR="0027508B" w:rsidRPr="0027508B">
        <w:rPr>
          <w:b/>
          <w:bCs/>
        </w:rPr>
        <w:t>knew him</w:t>
      </w:r>
    </w:p>
    <w:p w14:paraId="28726863" w14:textId="0E0A5541" w:rsidR="0042063A" w:rsidRDefault="0042063A" w:rsidP="001B1D24">
      <w:pPr>
        <w:pStyle w:val="Heading6"/>
        <w:numPr>
          <w:ilvl w:val="5"/>
          <w:numId w:val="8"/>
        </w:numPr>
      </w:pPr>
      <w:r w:rsidRPr="0042063A">
        <w:rPr>
          <w:u w:val="single"/>
        </w:rPr>
        <w:t>Objection #2</w:t>
      </w:r>
      <w:r>
        <w:t xml:space="preserve">:  </w:t>
      </w:r>
      <w:r w:rsidRPr="008D184F">
        <w:rPr>
          <w:b/>
          <w:bCs/>
        </w:rPr>
        <w:t>Papias relied only on</w:t>
      </w:r>
      <w:r>
        <w:t xml:space="preserve"> </w:t>
      </w:r>
      <w:r w:rsidRPr="00A7114B">
        <w:rPr>
          <w:b/>
          <w:bCs/>
        </w:rPr>
        <w:t>hearsay</w:t>
      </w:r>
    </w:p>
    <w:p w14:paraId="4FF6E885" w14:textId="1BCCD92E" w:rsidR="008D184F" w:rsidRPr="008D184F" w:rsidRDefault="008D184F" w:rsidP="00A7114B">
      <w:pPr>
        <w:pStyle w:val="Heading7"/>
        <w:numPr>
          <w:ilvl w:val="6"/>
          <w:numId w:val="8"/>
        </w:numPr>
      </w:pPr>
      <w:r>
        <w:rPr>
          <w:u w:val="single"/>
        </w:rPr>
        <w:t>Explanation</w:t>
      </w:r>
      <w:r>
        <w:t>:</w:t>
      </w:r>
    </w:p>
    <w:p w14:paraId="2D7F7BF8" w14:textId="7C47222C" w:rsidR="00A7114B" w:rsidRPr="00D9292B" w:rsidRDefault="00A7114B" w:rsidP="008D184F">
      <w:pPr>
        <w:pStyle w:val="Heading8"/>
        <w:numPr>
          <w:ilvl w:val="7"/>
          <w:numId w:val="8"/>
        </w:numPr>
      </w:pPr>
      <w:r w:rsidRPr="008D184F">
        <w:rPr>
          <w:i/>
          <w:iCs/>
        </w:rPr>
        <w:t>Richard Carrier</w:t>
      </w:r>
      <w:r>
        <w:t xml:space="preserve">:  “Papias also said he </w:t>
      </w:r>
      <w:r w:rsidRPr="008D184F">
        <w:rPr>
          <w:b/>
          <w:bCs/>
        </w:rPr>
        <w:t>rejected</w:t>
      </w:r>
      <w:r>
        <w:t xml:space="preserve"> what </w:t>
      </w:r>
      <w:r w:rsidRPr="008D184F">
        <w:rPr>
          <w:b/>
          <w:bCs/>
        </w:rPr>
        <w:t>books</w:t>
      </w:r>
      <w:r>
        <w:t xml:space="preserve"> said and instead relied only on </w:t>
      </w:r>
      <w:r w:rsidRPr="008D184F">
        <w:rPr>
          <w:b/>
          <w:bCs/>
        </w:rPr>
        <w:t>hearsay</w:t>
      </w:r>
      <w:r>
        <w:t xml:space="preserve">, because he considered that to be </w:t>
      </w:r>
      <w:r w:rsidRPr="008D184F">
        <w:rPr>
          <w:b/>
          <w:bCs/>
        </w:rPr>
        <w:t>more</w:t>
      </w:r>
      <w:r>
        <w:t xml:space="preserve"> </w:t>
      </w:r>
      <w:r w:rsidRPr="008D184F">
        <w:rPr>
          <w:b/>
          <w:bCs/>
        </w:rPr>
        <w:t>reliable</w:t>
      </w:r>
      <w:r>
        <w:t xml:space="preserve">.  He was thus clearly the </w:t>
      </w:r>
      <w:r w:rsidRPr="008D184F">
        <w:rPr>
          <w:b/>
          <w:bCs/>
        </w:rPr>
        <w:t>least reliable</w:t>
      </w:r>
      <w:r>
        <w:t xml:space="preserve"> sort of source we could possibly want.”  </w:t>
      </w:r>
      <w:r w:rsidRPr="008D184F">
        <w:rPr>
          <w:sz w:val="16"/>
          <w:szCs w:val="16"/>
        </w:rPr>
        <w:t>(Bold emphasis added,</w:t>
      </w:r>
      <w:r>
        <w:t xml:space="preserve"> </w:t>
      </w:r>
      <w:r w:rsidRPr="008D184F">
        <w:rPr>
          <w:i/>
          <w:iCs/>
          <w:sz w:val="16"/>
          <w:szCs w:val="16"/>
        </w:rPr>
        <w:t>On the Historicity of Jesus</w:t>
      </w:r>
      <w:r w:rsidRPr="008D184F">
        <w:rPr>
          <w:sz w:val="16"/>
          <w:szCs w:val="16"/>
        </w:rPr>
        <w:t>, 324)</w:t>
      </w:r>
    </w:p>
    <w:p w14:paraId="6DFFE15F" w14:textId="03797A56" w:rsidR="00114967" w:rsidRDefault="008D184F" w:rsidP="00114967">
      <w:pPr>
        <w:pStyle w:val="Heading7"/>
        <w:numPr>
          <w:ilvl w:val="6"/>
          <w:numId w:val="8"/>
        </w:numPr>
      </w:pPr>
      <w:r>
        <w:rPr>
          <w:u w:val="single"/>
        </w:rPr>
        <w:t>Evaluation</w:t>
      </w:r>
      <w:r w:rsidR="00114967">
        <w:t>:</w:t>
      </w:r>
    </w:p>
    <w:p w14:paraId="0C75F885" w14:textId="77777777" w:rsidR="00114967" w:rsidRDefault="00114967" w:rsidP="00114967">
      <w:pPr>
        <w:pStyle w:val="Heading8"/>
        <w:numPr>
          <w:ilvl w:val="7"/>
          <w:numId w:val="8"/>
        </w:numPr>
      </w:pPr>
      <w:r>
        <w:t xml:space="preserve">Papias </w:t>
      </w:r>
      <w:r w:rsidRPr="00114967">
        <w:rPr>
          <w:u w:val="single"/>
        </w:rPr>
        <w:t>does not say</w:t>
      </w:r>
      <w:r>
        <w:t xml:space="preserve"> that he </w:t>
      </w:r>
      <w:r w:rsidRPr="00114967">
        <w:rPr>
          <w:b/>
          <w:bCs/>
        </w:rPr>
        <w:t>rejected the use of books</w:t>
      </w:r>
    </w:p>
    <w:p w14:paraId="24CBC0D6" w14:textId="77777777" w:rsidR="00114967" w:rsidRDefault="00114967" w:rsidP="00114967">
      <w:pPr>
        <w:pStyle w:val="Heading8"/>
        <w:numPr>
          <w:ilvl w:val="7"/>
          <w:numId w:val="8"/>
        </w:numPr>
      </w:pPr>
      <w:r>
        <w:t xml:space="preserve">He says that he </w:t>
      </w:r>
      <w:r w:rsidRPr="00114967">
        <w:rPr>
          <w:b/>
          <w:bCs/>
        </w:rPr>
        <w:t>preferred living voices</w:t>
      </w:r>
      <w:r>
        <w:t xml:space="preserve"> to written books</w:t>
      </w:r>
    </w:p>
    <w:p w14:paraId="27AE05F0" w14:textId="519DD4F2" w:rsidR="00AA7F17" w:rsidRDefault="00AA7F17" w:rsidP="00AA7F17">
      <w:pPr>
        <w:pStyle w:val="Heading6"/>
        <w:numPr>
          <w:ilvl w:val="5"/>
          <w:numId w:val="8"/>
        </w:numPr>
      </w:pPr>
      <w:r w:rsidRPr="00076AD1">
        <w:rPr>
          <w:u w:val="single"/>
        </w:rPr>
        <w:t>Objection #</w:t>
      </w:r>
      <w:r>
        <w:rPr>
          <w:u w:val="single"/>
        </w:rPr>
        <w:t>3</w:t>
      </w:r>
      <w:r>
        <w:t xml:space="preserve">:  </w:t>
      </w:r>
      <w:r w:rsidRPr="00197D66">
        <w:rPr>
          <w:b/>
          <w:bCs/>
        </w:rPr>
        <w:t>Eusebius regarded Papias as a man of</w:t>
      </w:r>
      <w:r>
        <w:t xml:space="preserve"> </w:t>
      </w:r>
      <w:r w:rsidRPr="00076AD1">
        <w:rPr>
          <w:b/>
          <w:bCs/>
        </w:rPr>
        <w:t>“very limited understanding”</w:t>
      </w:r>
    </w:p>
    <w:p w14:paraId="5A2693A4" w14:textId="77777777" w:rsidR="00AA7F17" w:rsidRPr="00A9727B" w:rsidRDefault="00AA7F17" w:rsidP="00AA7F17">
      <w:pPr>
        <w:pStyle w:val="Heading7"/>
        <w:numPr>
          <w:ilvl w:val="6"/>
          <w:numId w:val="8"/>
        </w:numPr>
      </w:pPr>
      <w:r w:rsidRPr="00076AD1">
        <w:rPr>
          <w:u w:val="single"/>
        </w:rPr>
        <w:t>Explanation</w:t>
      </w:r>
      <w:r>
        <w:t>:</w:t>
      </w:r>
    </w:p>
    <w:p w14:paraId="14FAD10C" w14:textId="77777777" w:rsidR="00AA7F17" w:rsidRDefault="00AA7F17" w:rsidP="00AA7F17">
      <w:pPr>
        <w:pStyle w:val="Heading8"/>
        <w:numPr>
          <w:ilvl w:val="7"/>
          <w:numId w:val="8"/>
        </w:numPr>
      </w:pPr>
      <w:r w:rsidRPr="00076AD1">
        <w:rPr>
          <w:i/>
          <w:iCs/>
        </w:rPr>
        <w:t>Eusebius</w:t>
      </w:r>
      <w:r>
        <w:t xml:space="preserve">:  “13 For he appears to have been of </w:t>
      </w:r>
      <w:r w:rsidRPr="00076AD1">
        <w:rPr>
          <w:b/>
          <w:bCs/>
        </w:rPr>
        <w:t>very limited understanding</w:t>
      </w:r>
      <w:r>
        <w:t xml:space="preserve">, as one can see from his discourses. But it was due to him that so many of the Church Fathers after him adopted a like opinion, urging in their own support the antiquity of the man; as for instance Iranæus and </w:t>
      </w:r>
      <w:proofErr w:type="spellStart"/>
      <w:proofErr w:type="gramStart"/>
      <w:r>
        <w:t>any one</w:t>
      </w:r>
      <w:proofErr w:type="spellEnd"/>
      <w:proofErr w:type="gramEnd"/>
      <w:r>
        <w:t xml:space="preserve"> else that may have proclaimed similar views.”  </w:t>
      </w:r>
      <w:r w:rsidRPr="00076AD1">
        <w:rPr>
          <w:sz w:val="16"/>
          <w:szCs w:val="16"/>
        </w:rPr>
        <w:t xml:space="preserve">(Bold emphasis added, “The Church History of Eusebius,” 3:39:13, </w:t>
      </w:r>
      <w:proofErr w:type="spellStart"/>
      <w:r w:rsidRPr="00076AD1">
        <w:rPr>
          <w:sz w:val="16"/>
          <w:szCs w:val="16"/>
        </w:rPr>
        <w:t>NPNF</w:t>
      </w:r>
      <w:proofErr w:type="spellEnd"/>
      <w:r w:rsidRPr="00076AD1">
        <w:rPr>
          <w:sz w:val="16"/>
          <w:szCs w:val="16"/>
        </w:rPr>
        <w:t>, 1890, 2.1:172)</w:t>
      </w:r>
    </w:p>
    <w:p w14:paraId="17299E92" w14:textId="22B2739F" w:rsidR="00B10F03" w:rsidRPr="006015DE" w:rsidRDefault="00B10F03" w:rsidP="00B10F03">
      <w:pPr>
        <w:pStyle w:val="Heading8"/>
        <w:numPr>
          <w:ilvl w:val="7"/>
          <w:numId w:val="8"/>
        </w:numPr>
        <w:rPr>
          <w:i/>
          <w:iCs/>
        </w:rPr>
      </w:pPr>
      <w:r w:rsidRPr="006015DE">
        <w:rPr>
          <w:i/>
          <w:iCs/>
        </w:rPr>
        <w:lastRenderedPageBreak/>
        <w:t>Bart Ehrman</w:t>
      </w:r>
      <w:r>
        <w:t xml:space="preserve">:  “Later church fathers who talk about </w:t>
      </w:r>
      <w:r w:rsidRPr="006015DE">
        <w:rPr>
          <w:b/>
          <w:bCs/>
        </w:rPr>
        <w:t>Papias</w:t>
      </w:r>
      <w:r>
        <w:t xml:space="preserve"> and his book are </w:t>
      </w:r>
      <w:r w:rsidRPr="006015DE">
        <w:rPr>
          <w:b/>
          <w:bCs/>
        </w:rPr>
        <w:t>not overly enthusiastic</w:t>
      </w:r>
      <w:r>
        <w:t xml:space="preserve">.  The ‘father of church history,’ the </w:t>
      </w:r>
      <w:r w:rsidR="00B335B5">
        <w:t>fourth</w:t>
      </w:r>
      <w:r>
        <w:t xml:space="preserve">-century Eusebius of Caesarea, </w:t>
      </w:r>
      <w:proofErr w:type="gramStart"/>
      <w:r>
        <w:t>indicates</w:t>
      </w:r>
      <w:proofErr w:type="gramEnd"/>
      <w:r>
        <w:t xml:space="preserve"> that, in his opinion, Papias was </w:t>
      </w:r>
      <w:r w:rsidRPr="006015DE">
        <w:rPr>
          <w:b/>
          <w:bCs/>
        </w:rPr>
        <w:t>‘a man of exceedingly small intelligence’</w:t>
      </w:r>
      <w:r>
        <w:t xml:space="preserve"> (</w:t>
      </w:r>
      <w:r w:rsidRPr="006015DE">
        <w:rPr>
          <w:i/>
          <w:iCs/>
        </w:rPr>
        <w:t>Church History</w:t>
      </w:r>
      <w:r>
        <w:t xml:space="preserve">, 3.39).”  </w:t>
      </w:r>
      <w:r w:rsidRPr="006015DE">
        <w:rPr>
          <w:sz w:val="16"/>
          <w:szCs w:val="16"/>
        </w:rPr>
        <w:t xml:space="preserve">(Bold emphasis added, </w:t>
      </w:r>
      <w:r w:rsidRPr="006015DE">
        <w:rPr>
          <w:i/>
          <w:iCs/>
          <w:sz w:val="16"/>
          <w:szCs w:val="16"/>
        </w:rPr>
        <w:t>Jesus Before the Gospels</w:t>
      </w:r>
      <w:r w:rsidRPr="006015DE">
        <w:rPr>
          <w:sz w:val="16"/>
          <w:szCs w:val="16"/>
        </w:rPr>
        <w:t xml:space="preserve">, </w:t>
      </w:r>
      <w:r w:rsidR="006702CE">
        <w:rPr>
          <w:sz w:val="16"/>
          <w:szCs w:val="16"/>
        </w:rPr>
        <w:t>29</w:t>
      </w:r>
      <w:r w:rsidRPr="006015DE">
        <w:rPr>
          <w:sz w:val="16"/>
          <w:szCs w:val="16"/>
        </w:rPr>
        <w:t>)</w:t>
      </w:r>
    </w:p>
    <w:p w14:paraId="32B5018F" w14:textId="3AA1F5A7" w:rsidR="00B10F03" w:rsidRPr="002A3DE7" w:rsidRDefault="00B10F03" w:rsidP="00B10F03">
      <w:pPr>
        <w:pStyle w:val="Heading8"/>
        <w:numPr>
          <w:ilvl w:val="7"/>
          <w:numId w:val="8"/>
        </w:numPr>
        <w:rPr>
          <w:i/>
          <w:iCs/>
        </w:rPr>
      </w:pPr>
      <w:r w:rsidRPr="002A3DE7">
        <w:rPr>
          <w:i/>
          <w:iCs/>
        </w:rPr>
        <w:t>Richard Carrier</w:t>
      </w:r>
      <w:r>
        <w:t xml:space="preserve">:  “From the quotations we have, we can tell that Papias was a </w:t>
      </w:r>
      <w:r w:rsidRPr="002A3DE7">
        <w:rPr>
          <w:b/>
          <w:bCs/>
        </w:rPr>
        <w:t>very gullible fellow</w:t>
      </w:r>
      <w:r>
        <w:t xml:space="preserve">, so much so that even Eusebius called him </w:t>
      </w:r>
      <w:r w:rsidRPr="002A3DE7">
        <w:rPr>
          <w:b/>
          <w:bCs/>
        </w:rPr>
        <w:t>‘a man of very little intelligence.’</w:t>
      </w:r>
      <w:r>
        <w:t xml:space="preserve">”  </w:t>
      </w:r>
      <w:r w:rsidRPr="002A3DE7">
        <w:rPr>
          <w:sz w:val="16"/>
          <w:szCs w:val="16"/>
        </w:rPr>
        <w:t xml:space="preserve">(Bold emphasis added, </w:t>
      </w:r>
      <w:r w:rsidRPr="002A3DE7">
        <w:rPr>
          <w:i/>
          <w:iCs/>
          <w:sz w:val="16"/>
          <w:szCs w:val="16"/>
        </w:rPr>
        <w:t>On the Historicity of Jesus</w:t>
      </w:r>
      <w:r w:rsidRPr="002A3DE7">
        <w:rPr>
          <w:sz w:val="16"/>
          <w:szCs w:val="16"/>
        </w:rPr>
        <w:t>, 324)</w:t>
      </w:r>
    </w:p>
    <w:p w14:paraId="7532845C" w14:textId="77777777" w:rsidR="00AA7F17" w:rsidRDefault="00AA7F17" w:rsidP="00AA7F17">
      <w:pPr>
        <w:pStyle w:val="Heading7"/>
        <w:numPr>
          <w:ilvl w:val="6"/>
          <w:numId w:val="8"/>
        </w:numPr>
      </w:pPr>
      <w:r w:rsidRPr="00076AD1">
        <w:rPr>
          <w:u w:val="single"/>
        </w:rPr>
        <w:t>Evaluation</w:t>
      </w:r>
      <w:r>
        <w:t>:</w:t>
      </w:r>
    </w:p>
    <w:p w14:paraId="76E0379C" w14:textId="77777777" w:rsidR="001B4597" w:rsidRPr="00FB3304" w:rsidRDefault="001B4597" w:rsidP="001B4597">
      <w:pPr>
        <w:pStyle w:val="Heading8"/>
        <w:numPr>
          <w:ilvl w:val="7"/>
          <w:numId w:val="8"/>
        </w:numPr>
      </w:pPr>
      <w:r>
        <w:t xml:space="preserve">Eusebius’ assessment of Papias had very little to do with the quality of </w:t>
      </w:r>
      <w:r w:rsidRPr="00D547A8">
        <w:rPr>
          <w:b/>
          <w:bCs/>
        </w:rPr>
        <w:t>Papias’ writing</w:t>
      </w:r>
      <w:r>
        <w:t xml:space="preserve"> and everything to do with Eusebius’ </w:t>
      </w:r>
      <w:r w:rsidRPr="00D547A8">
        <w:rPr>
          <w:b/>
          <w:bCs/>
        </w:rPr>
        <w:t>theological disagreements</w:t>
      </w:r>
      <w:r>
        <w:t xml:space="preserve"> with Papias about eschatology  </w:t>
      </w:r>
      <w:r w:rsidRPr="00D547A8">
        <w:rPr>
          <w:sz w:val="16"/>
          <w:szCs w:val="16"/>
        </w:rPr>
        <w:t>(Who Was Papias’ Source?:  Exploring The Identity of John the Elder)</w:t>
      </w:r>
    </w:p>
    <w:p w14:paraId="38CDE091" w14:textId="77777777" w:rsidR="00AA7F17" w:rsidRDefault="00AA7F17" w:rsidP="00AA7F17">
      <w:pPr>
        <w:pStyle w:val="Heading8"/>
        <w:numPr>
          <w:ilvl w:val="7"/>
          <w:numId w:val="8"/>
        </w:numPr>
      </w:pPr>
      <w:r>
        <w:t xml:space="preserve">Since Eusebius </w:t>
      </w:r>
      <w:r w:rsidRPr="00076AD1">
        <w:rPr>
          <w:b/>
          <w:bCs/>
        </w:rPr>
        <w:t>quoted</w:t>
      </w:r>
      <w:r>
        <w:t xml:space="preserve"> </w:t>
      </w:r>
      <w:r w:rsidRPr="00076AD1">
        <w:rPr>
          <w:b/>
          <w:bCs/>
        </w:rPr>
        <w:t>Papias</w:t>
      </w:r>
      <w:r>
        <w:t xml:space="preserve"> concerning </w:t>
      </w:r>
      <w:r w:rsidRPr="00076AD1">
        <w:rPr>
          <w:b/>
          <w:bCs/>
        </w:rPr>
        <w:t>gospel authorship</w:t>
      </w:r>
      <w:r>
        <w:t xml:space="preserve">, he evidently viewed him as a </w:t>
      </w:r>
      <w:r w:rsidRPr="00076AD1">
        <w:rPr>
          <w:b/>
          <w:bCs/>
        </w:rPr>
        <w:t>trustworthy source</w:t>
      </w:r>
      <w:r>
        <w:t xml:space="preserve"> for historical matters</w:t>
      </w:r>
    </w:p>
    <w:p w14:paraId="4E36BBC5" w14:textId="77777777" w:rsidR="0047338B" w:rsidRPr="003E41E8" w:rsidRDefault="0047338B" w:rsidP="003E41E8">
      <w:pPr>
        <w:pStyle w:val="Heading8"/>
        <w:numPr>
          <w:ilvl w:val="7"/>
          <w:numId w:val="8"/>
        </w:numPr>
        <w:rPr>
          <w:szCs w:val="22"/>
        </w:rPr>
      </w:pPr>
      <w:r w:rsidRPr="003E41E8">
        <w:rPr>
          <w:i/>
          <w:iCs/>
          <w:szCs w:val="22"/>
        </w:rPr>
        <w:t>Monte A. Shanks</w:t>
      </w:r>
      <w:r w:rsidRPr="003E41E8">
        <w:rPr>
          <w:szCs w:val="22"/>
        </w:rPr>
        <w:t xml:space="preserve">:  “[Eusebius’s] statement that Papias </w:t>
      </w:r>
      <w:r w:rsidRPr="003E41E8">
        <w:rPr>
          <w:b/>
          <w:bCs/>
          <w:szCs w:val="22"/>
        </w:rPr>
        <w:t>influenced many</w:t>
      </w:r>
      <w:r w:rsidRPr="003E41E8">
        <w:rPr>
          <w:szCs w:val="22"/>
        </w:rPr>
        <w:t xml:space="preserve">…others </w:t>
      </w:r>
      <w:proofErr w:type="gramStart"/>
      <w:r w:rsidRPr="003E41E8">
        <w:rPr>
          <w:szCs w:val="22"/>
        </w:rPr>
        <w:t>is</w:t>
      </w:r>
      <w:proofErr w:type="gramEnd"/>
      <w:r w:rsidRPr="003E41E8">
        <w:rPr>
          <w:szCs w:val="22"/>
        </w:rPr>
        <w:t xml:space="preserve"> a tacit admission concerning Papias’ intelligence and literary capacity.  Eusebius’s admission argues that Papias was </w:t>
      </w:r>
      <w:r w:rsidRPr="003E41E8">
        <w:rPr>
          <w:b/>
          <w:bCs/>
          <w:szCs w:val="22"/>
        </w:rPr>
        <w:t>not so incompetent</w:t>
      </w:r>
      <w:r w:rsidRPr="003E41E8">
        <w:rPr>
          <w:szCs w:val="22"/>
        </w:rPr>
        <w:t xml:space="preserve"> that he was </w:t>
      </w:r>
      <w:r w:rsidRPr="003E41E8">
        <w:rPr>
          <w:b/>
          <w:bCs/>
          <w:szCs w:val="22"/>
        </w:rPr>
        <w:t>incapable</w:t>
      </w:r>
      <w:r w:rsidRPr="003E41E8">
        <w:rPr>
          <w:szCs w:val="22"/>
        </w:rPr>
        <w:t xml:space="preserve"> of </w:t>
      </w:r>
      <w:r w:rsidRPr="003E41E8">
        <w:rPr>
          <w:b/>
          <w:bCs/>
          <w:szCs w:val="22"/>
        </w:rPr>
        <w:t>significantly influencing</w:t>
      </w:r>
      <w:r w:rsidRPr="003E41E8">
        <w:rPr>
          <w:szCs w:val="22"/>
        </w:rPr>
        <w:t xml:space="preserve"> future leaders of the church in the generations that followed.”  </w:t>
      </w:r>
      <w:r w:rsidRPr="003E41E8">
        <w:rPr>
          <w:sz w:val="16"/>
          <w:szCs w:val="16"/>
        </w:rPr>
        <w:t xml:space="preserve">(Bold emphasis added, </w:t>
      </w:r>
      <w:r w:rsidRPr="003E41E8">
        <w:rPr>
          <w:i/>
          <w:iCs/>
          <w:sz w:val="16"/>
          <w:szCs w:val="16"/>
        </w:rPr>
        <w:t>Papias and the New Testament</w:t>
      </w:r>
      <w:r w:rsidRPr="003E41E8">
        <w:rPr>
          <w:sz w:val="16"/>
          <w:szCs w:val="16"/>
        </w:rPr>
        <w:t>, 178)</w:t>
      </w:r>
    </w:p>
    <w:p w14:paraId="32E36BA5" w14:textId="2C62BCA9" w:rsidR="00C4094C" w:rsidRDefault="00CE4B13" w:rsidP="001B1D24">
      <w:pPr>
        <w:pStyle w:val="Heading6"/>
        <w:numPr>
          <w:ilvl w:val="5"/>
          <w:numId w:val="8"/>
        </w:numPr>
      </w:pPr>
      <w:r w:rsidRPr="001B1D24">
        <w:rPr>
          <w:u w:val="single"/>
        </w:rPr>
        <w:t>Objection #</w:t>
      </w:r>
      <w:r w:rsidR="009D121C">
        <w:rPr>
          <w:u w:val="single"/>
        </w:rPr>
        <w:t>4</w:t>
      </w:r>
      <w:r>
        <w:t xml:space="preserve">:  </w:t>
      </w:r>
      <w:r w:rsidR="00C4094C" w:rsidRPr="006546CC">
        <w:rPr>
          <w:b/>
          <w:bCs/>
        </w:rPr>
        <w:t xml:space="preserve">Papias </w:t>
      </w:r>
      <w:proofErr w:type="gramStart"/>
      <w:r w:rsidR="00C4094C" w:rsidRPr="006546CC">
        <w:rPr>
          <w:b/>
          <w:bCs/>
        </w:rPr>
        <w:t>is</w:t>
      </w:r>
      <w:proofErr w:type="gramEnd"/>
      <w:r w:rsidR="00C4094C" w:rsidRPr="006546CC">
        <w:rPr>
          <w:b/>
          <w:bCs/>
        </w:rPr>
        <w:t xml:space="preserve"> notoriously</w:t>
      </w:r>
      <w:r w:rsidR="00C4094C" w:rsidRPr="001B1D24">
        <w:rPr>
          <w:b/>
          <w:bCs/>
        </w:rPr>
        <w:t xml:space="preserve"> unreliable</w:t>
      </w:r>
    </w:p>
    <w:p w14:paraId="71A62530" w14:textId="35BCCA24" w:rsidR="004B3823" w:rsidRPr="004B3823" w:rsidRDefault="004B3823" w:rsidP="001B1D24">
      <w:pPr>
        <w:pStyle w:val="Heading7"/>
        <w:numPr>
          <w:ilvl w:val="6"/>
          <w:numId w:val="8"/>
        </w:numPr>
      </w:pPr>
      <w:r w:rsidRPr="001B1D24">
        <w:rPr>
          <w:u w:val="single"/>
        </w:rPr>
        <w:t>Explanation</w:t>
      </w:r>
      <w:r>
        <w:t>:</w:t>
      </w:r>
    </w:p>
    <w:p w14:paraId="3F13A14A" w14:textId="0850D3A5" w:rsidR="00C4094C" w:rsidRPr="000437C7" w:rsidRDefault="00C4094C" w:rsidP="001B1D24">
      <w:pPr>
        <w:pStyle w:val="Heading8"/>
      </w:pPr>
      <w:r w:rsidRPr="005373DA">
        <w:rPr>
          <w:i/>
          <w:iCs/>
        </w:rPr>
        <w:t>Bart Ehrman</w:t>
      </w:r>
      <w:r>
        <w:t>:  “</w:t>
      </w:r>
      <w:r w:rsidR="002823DE">
        <w:t xml:space="preserve">There </w:t>
      </w:r>
      <w:r w:rsidR="002823DE" w:rsidRPr="002823DE">
        <w:t>is</w:t>
      </w:r>
      <w:r w:rsidR="002823DE">
        <w:t>, though,</w:t>
      </w:r>
      <w:r w:rsidR="002823DE" w:rsidRPr="002823DE">
        <w:t xml:space="preserve"> still </w:t>
      </w:r>
      <w:r w:rsidR="007F1709">
        <w:t xml:space="preserve">a </w:t>
      </w:r>
      <w:r w:rsidR="002823DE" w:rsidRPr="002823DE">
        <w:t xml:space="preserve">further and even more compelling reason for doubting that we can trust </w:t>
      </w:r>
      <w:r w:rsidR="007F1709">
        <w:t>Papias</w:t>
      </w:r>
      <w:r w:rsidR="002823DE" w:rsidRPr="002823DE">
        <w:t xml:space="preserve"> on the authorship of the Gospels. It is that we really </w:t>
      </w:r>
      <w:r w:rsidR="002823DE" w:rsidRPr="005373DA">
        <w:rPr>
          <w:b/>
          <w:bCs/>
        </w:rPr>
        <w:t>cannot trust him on much of anything</w:t>
      </w:r>
      <w:r w:rsidR="002823DE" w:rsidRPr="002823DE">
        <w:t>.</w:t>
      </w:r>
      <w:r w:rsidR="007F1709">
        <w:t xml:space="preserve">”  </w:t>
      </w:r>
      <w:r w:rsidR="007C1EA4" w:rsidRPr="005373DA">
        <w:rPr>
          <w:sz w:val="16"/>
          <w:szCs w:val="16"/>
        </w:rPr>
        <w:t xml:space="preserve">(Bold emphasis added, </w:t>
      </w:r>
      <w:r w:rsidR="007F1709" w:rsidRPr="005373DA">
        <w:rPr>
          <w:i/>
          <w:iCs/>
          <w:sz w:val="16"/>
          <w:szCs w:val="16"/>
        </w:rPr>
        <w:t>Jesus Before the Gospels</w:t>
      </w:r>
      <w:r w:rsidR="007F1709" w:rsidRPr="005373DA">
        <w:rPr>
          <w:sz w:val="16"/>
          <w:szCs w:val="16"/>
        </w:rPr>
        <w:t xml:space="preserve">, </w:t>
      </w:r>
      <w:r w:rsidR="00550F86">
        <w:rPr>
          <w:sz w:val="16"/>
          <w:szCs w:val="16"/>
        </w:rPr>
        <w:t>30</w:t>
      </w:r>
      <w:r w:rsidR="007C1EA4" w:rsidRPr="005373DA">
        <w:rPr>
          <w:sz w:val="16"/>
          <w:szCs w:val="16"/>
        </w:rPr>
        <w:t>)</w:t>
      </w:r>
    </w:p>
    <w:p w14:paraId="1B3E33DF" w14:textId="77BC6822" w:rsidR="009618F4" w:rsidRPr="009618F4" w:rsidRDefault="009618F4" w:rsidP="001B1D24">
      <w:pPr>
        <w:pStyle w:val="Heading8"/>
        <w:numPr>
          <w:ilvl w:val="7"/>
          <w:numId w:val="8"/>
        </w:numPr>
      </w:pPr>
      <w:r>
        <w:t xml:space="preserve">Papias </w:t>
      </w:r>
      <w:r w:rsidR="00214071">
        <w:t xml:space="preserve">made </w:t>
      </w:r>
      <w:r w:rsidR="00214071" w:rsidRPr="00214071">
        <w:rPr>
          <w:b/>
          <w:bCs/>
        </w:rPr>
        <w:t>ridiculous statements</w:t>
      </w:r>
    </w:p>
    <w:p w14:paraId="6A9F5DB0" w14:textId="6F8D4FE0" w:rsidR="000437C7" w:rsidRPr="004B3DA9" w:rsidRDefault="000437C7" w:rsidP="00214071">
      <w:pPr>
        <w:pStyle w:val="Heading9"/>
        <w:numPr>
          <w:ilvl w:val="8"/>
          <w:numId w:val="8"/>
        </w:numPr>
      </w:pPr>
      <w:r w:rsidRPr="00214071">
        <w:rPr>
          <w:i/>
          <w:iCs/>
        </w:rPr>
        <w:t>Apollinaris of Laodicea quoting Papias</w:t>
      </w:r>
      <w:r>
        <w:t>:  “</w:t>
      </w:r>
      <w:r w:rsidR="0026146E">
        <w:t>Judas</w:t>
      </w:r>
      <w:r w:rsidR="00481D33" w:rsidRPr="00481D33">
        <w:t xml:space="preserve"> walked about </w:t>
      </w:r>
      <w:r w:rsidR="00A56463">
        <w:t>in t</w:t>
      </w:r>
      <w:r w:rsidR="00481D33" w:rsidRPr="00481D33">
        <w:t xml:space="preserve">his world as a </w:t>
      </w:r>
      <w:r w:rsidR="00A56463">
        <w:t>weighty</w:t>
      </w:r>
      <w:r w:rsidR="00481D33" w:rsidRPr="00481D33">
        <w:t xml:space="preserve"> example </w:t>
      </w:r>
      <w:r w:rsidR="00A56463">
        <w:t>of im</w:t>
      </w:r>
      <w:r w:rsidR="00481D33" w:rsidRPr="00481D33">
        <w:t xml:space="preserve">piety. </w:t>
      </w:r>
      <w:r w:rsidR="00481D33" w:rsidRPr="00214071">
        <w:rPr>
          <w:b/>
          <w:bCs/>
        </w:rPr>
        <w:t xml:space="preserve">He was so inflamed </w:t>
      </w:r>
      <w:r w:rsidR="00A56463" w:rsidRPr="00214071">
        <w:rPr>
          <w:b/>
          <w:bCs/>
        </w:rPr>
        <w:t>in the flesh</w:t>
      </w:r>
      <w:r w:rsidR="00481D33" w:rsidRPr="00214071">
        <w:rPr>
          <w:b/>
          <w:bCs/>
        </w:rPr>
        <w:t xml:space="preserve"> that he could not pass </w:t>
      </w:r>
      <w:r w:rsidR="006B743C" w:rsidRPr="00214071">
        <w:rPr>
          <w:b/>
          <w:bCs/>
        </w:rPr>
        <w:t>where</w:t>
      </w:r>
      <w:r w:rsidR="00481D33" w:rsidRPr="00214071">
        <w:rPr>
          <w:b/>
          <w:bCs/>
        </w:rPr>
        <w:t xml:space="preserve"> a wagon could easily pass</w:t>
      </w:r>
      <w:r w:rsidR="006B743C" w:rsidRPr="00214071">
        <w:rPr>
          <w:b/>
          <w:bCs/>
        </w:rPr>
        <w:t>,</w:t>
      </w:r>
      <w:r w:rsidR="00481D33" w:rsidRPr="00214071">
        <w:rPr>
          <w:b/>
          <w:bCs/>
        </w:rPr>
        <w:t xml:space="preserve"> </w:t>
      </w:r>
      <w:r w:rsidR="006B743C" w:rsidRPr="00214071">
        <w:rPr>
          <w:b/>
          <w:bCs/>
        </w:rPr>
        <w:t>i</w:t>
      </w:r>
      <w:r w:rsidR="00481D33" w:rsidRPr="00214071">
        <w:rPr>
          <w:b/>
          <w:bCs/>
        </w:rPr>
        <w:t>n fact not even the bulk of his head alone could pass</w:t>
      </w:r>
      <w:r w:rsidR="00481D33" w:rsidRPr="00481D33">
        <w:t xml:space="preserve">. </w:t>
      </w:r>
      <w:r w:rsidR="0079496E">
        <w:t>For t</w:t>
      </w:r>
      <w:r w:rsidR="00481D33" w:rsidRPr="00481D33">
        <w:t xml:space="preserve">hey say that the </w:t>
      </w:r>
      <w:r w:rsidR="0079496E">
        <w:t>lids</w:t>
      </w:r>
      <w:r w:rsidR="00481D33" w:rsidRPr="00481D33">
        <w:t xml:space="preserve"> of his eyes were so </w:t>
      </w:r>
      <w:r w:rsidR="0079496E">
        <w:t>swollen that neither c</w:t>
      </w:r>
      <w:r w:rsidR="00481D33" w:rsidRPr="00481D33">
        <w:t xml:space="preserve">ould </w:t>
      </w:r>
      <w:r w:rsidR="0079496E">
        <w:t>he</w:t>
      </w:r>
      <w:r w:rsidR="00481D33" w:rsidRPr="00481D33">
        <w:t xml:space="preserve"> see any light at all</w:t>
      </w:r>
      <w:r w:rsidR="00656894">
        <w:t xml:space="preserve">, nor could a doctor aided by </w:t>
      </w:r>
      <w:r w:rsidR="00481D33" w:rsidRPr="00481D33">
        <w:t>instruments see his eyes</w:t>
      </w:r>
      <w:r w:rsidR="00656894">
        <w:t>.  S</w:t>
      </w:r>
      <w:r w:rsidR="00481D33" w:rsidRPr="00481D33">
        <w:t>uch was their depth from the outer surface of his body.</w:t>
      </w:r>
      <w:r w:rsidR="00481D33">
        <w:t xml:space="preserve">  </w:t>
      </w:r>
      <w:r w:rsidR="00DA70C4" w:rsidRPr="00214071">
        <w:rPr>
          <w:b/>
          <w:bCs/>
        </w:rPr>
        <w:t xml:space="preserve">His genitals appeared to be more nauseating and </w:t>
      </w:r>
      <w:r w:rsidR="00537C00" w:rsidRPr="00214071">
        <w:rPr>
          <w:b/>
          <w:bCs/>
        </w:rPr>
        <w:t>en</w:t>
      </w:r>
      <w:r w:rsidR="00DA70C4" w:rsidRPr="00214071">
        <w:rPr>
          <w:b/>
          <w:bCs/>
        </w:rPr>
        <w:t>large</w:t>
      </w:r>
      <w:r w:rsidR="00537C00" w:rsidRPr="00214071">
        <w:rPr>
          <w:b/>
          <w:bCs/>
        </w:rPr>
        <w:t>d</w:t>
      </w:r>
      <w:r w:rsidR="00DA70C4" w:rsidRPr="00214071">
        <w:rPr>
          <w:b/>
          <w:bCs/>
        </w:rPr>
        <w:t xml:space="preserve"> than any other genitalia</w:t>
      </w:r>
      <w:r w:rsidR="00DA70C4" w:rsidRPr="00DA70C4">
        <w:t xml:space="preserve">, and </w:t>
      </w:r>
      <w:r w:rsidR="00DA70C4" w:rsidRPr="00214071">
        <w:rPr>
          <w:b/>
          <w:bCs/>
        </w:rPr>
        <w:t>he passed through them</w:t>
      </w:r>
      <w:r w:rsidR="00537C00" w:rsidRPr="00214071">
        <w:rPr>
          <w:b/>
          <w:bCs/>
        </w:rPr>
        <w:t xml:space="preserve"> pus and</w:t>
      </w:r>
      <w:r w:rsidR="00DA70C4" w:rsidRPr="00214071">
        <w:rPr>
          <w:b/>
          <w:bCs/>
        </w:rPr>
        <w:t xml:space="preserve"> even </w:t>
      </w:r>
      <w:r w:rsidR="00537C00" w:rsidRPr="00214071">
        <w:rPr>
          <w:b/>
          <w:bCs/>
        </w:rPr>
        <w:t>worms</w:t>
      </w:r>
      <w:r w:rsidR="00DA70C4" w:rsidRPr="00214071">
        <w:rPr>
          <w:b/>
          <w:bCs/>
        </w:rPr>
        <w:t xml:space="preserve"> that converged from throughout his body</w:t>
      </w:r>
      <w:r w:rsidR="00DA70C4" w:rsidRPr="00DA70C4">
        <w:t xml:space="preserve">, causing an outrage on account of the simple necessity of life. After </w:t>
      </w:r>
      <w:r w:rsidR="00DA70C4" w:rsidRPr="00DA70C4">
        <w:lastRenderedPageBreak/>
        <w:t>many tortures and punishments, they say</w:t>
      </w:r>
      <w:r w:rsidR="006E3FAB">
        <w:t>,</w:t>
      </w:r>
      <w:r w:rsidR="00DA70C4" w:rsidRPr="00DA70C4">
        <w:t xml:space="preserve"> he died in his own land. His land </w:t>
      </w:r>
      <w:proofErr w:type="gramStart"/>
      <w:r w:rsidR="00DA70C4" w:rsidRPr="00DA70C4">
        <w:t>remains</w:t>
      </w:r>
      <w:proofErr w:type="gramEnd"/>
      <w:r w:rsidR="00DA70C4" w:rsidRPr="00DA70C4">
        <w:t xml:space="preserve"> until now</w:t>
      </w:r>
      <w:r w:rsidR="00BC0CA7">
        <w:t xml:space="preserve"> desolate and uninhabited on account of the </w:t>
      </w:r>
      <w:r w:rsidR="0026146E" w:rsidRPr="0026146E">
        <w:t>stench</w:t>
      </w:r>
      <w:r w:rsidR="00BC0CA7">
        <w:t>. E</w:t>
      </w:r>
      <w:r w:rsidR="0026146E" w:rsidRPr="0026146E">
        <w:t xml:space="preserve">ven to this day, </w:t>
      </w:r>
      <w:r w:rsidR="0026146E" w:rsidRPr="00214071">
        <w:rPr>
          <w:b/>
          <w:bCs/>
        </w:rPr>
        <w:t xml:space="preserve">no one can travel through that place </w:t>
      </w:r>
      <w:r w:rsidR="00095058" w:rsidRPr="00214071">
        <w:rPr>
          <w:b/>
          <w:bCs/>
        </w:rPr>
        <w:t>without</w:t>
      </w:r>
      <w:r w:rsidR="0026146E" w:rsidRPr="00214071">
        <w:rPr>
          <w:b/>
          <w:bCs/>
        </w:rPr>
        <w:t xml:space="preserve"> holding their nose</w:t>
      </w:r>
      <w:r w:rsidR="00095058">
        <w:t>.</w:t>
      </w:r>
      <w:r w:rsidR="0026146E" w:rsidRPr="0026146E">
        <w:t xml:space="preserve"> </w:t>
      </w:r>
      <w:r w:rsidR="00095058">
        <w:t>S</w:t>
      </w:r>
      <w:r w:rsidR="0026146E" w:rsidRPr="0026146E">
        <w:t>o great was the judg</w:t>
      </w:r>
      <w:r w:rsidR="00FA5AE4">
        <w:t>ment</w:t>
      </w:r>
      <w:r w:rsidR="0026146E" w:rsidRPr="0026146E">
        <w:t xml:space="preserve"> </w:t>
      </w:r>
      <w:r w:rsidR="00FA5AE4">
        <w:t>that</w:t>
      </w:r>
      <w:r w:rsidR="0026146E" w:rsidRPr="0026146E">
        <w:t xml:space="preserve"> spread through his flesh upon the earth.</w:t>
      </w:r>
      <w:r w:rsidR="00FA5AE4">
        <w:t xml:space="preserve">”  </w:t>
      </w:r>
      <w:r w:rsidR="00FA5AE4" w:rsidRPr="00214071">
        <w:rPr>
          <w:sz w:val="16"/>
          <w:szCs w:val="16"/>
        </w:rPr>
        <w:t xml:space="preserve">(Cramer’s catena on Acts </w:t>
      </w:r>
      <w:proofErr w:type="spellStart"/>
      <w:r w:rsidR="00FA5AE4" w:rsidRPr="00214071">
        <w:rPr>
          <w:sz w:val="16"/>
          <w:szCs w:val="16"/>
        </w:rPr>
        <w:t>ch.</w:t>
      </w:r>
      <w:proofErr w:type="spellEnd"/>
      <w:r w:rsidR="00FA5AE4" w:rsidRPr="00214071">
        <w:rPr>
          <w:sz w:val="16"/>
          <w:szCs w:val="16"/>
        </w:rPr>
        <w:t xml:space="preserve"> 1</w:t>
      </w:r>
      <w:r w:rsidR="008E1EB2" w:rsidRPr="00214071">
        <w:rPr>
          <w:sz w:val="16"/>
          <w:szCs w:val="16"/>
        </w:rPr>
        <w:t>)</w:t>
      </w:r>
    </w:p>
    <w:p w14:paraId="18E8DF3E" w14:textId="5E1CA43A" w:rsidR="004B3DA9" w:rsidRPr="003B1395" w:rsidRDefault="004B3DA9" w:rsidP="00055F02">
      <w:pPr>
        <w:pStyle w:val="Heading9"/>
        <w:numPr>
          <w:ilvl w:val="8"/>
          <w:numId w:val="8"/>
        </w:numPr>
      </w:pPr>
      <w:r w:rsidRPr="00055F02">
        <w:rPr>
          <w:i/>
          <w:iCs/>
        </w:rPr>
        <w:t>Bart Ehrman</w:t>
      </w:r>
      <w:r>
        <w:t>:  “</w:t>
      </w:r>
      <w:r w:rsidR="006F2BBD">
        <w:t>Does anyo</w:t>
      </w:r>
      <w:r w:rsidRPr="004B3DA9">
        <w:t xml:space="preserve">ne think that </w:t>
      </w:r>
      <w:r w:rsidR="006F2BBD">
        <w:t>Judas</w:t>
      </w:r>
      <w:r w:rsidRPr="004B3DA9">
        <w:t xml:space="preserve"> really </w:t>
      </w:r>
      <w:r w:rsidRPr="00055F02">
        <w:rPr>
          <w:b/>
          <w:bCs/>
        </w:rPr>
        <w:t>bloated up</w:t>
      </w:r>
      <w:r w:rsidRPr="004B3DA9">
        <w:t xml:space="preserve"> </w:t>
      </w:r>
      <w:r w:rsidR="006F2BBD">
        <w:t>larger than</w:t>
      </w:r>
      <w:r w:rsidRPr="004B3DA9">
        <w:t xml:space="preserve"> a house</w:t>
      </w:r>
      <w:r w:rsidR="006F2BBD">
        <w:t xml:space="preserve">, </w:t>
      </w:r>
      <w:r w:rsidR="006F2BBD" w:rsidRPr="00055F02">
        <w:rPr>
          <w:b/>
          <w:bCs/>
        </w:rPr>
        <w:t>emitted</w:t>
      </w:r>
      <w:r w:rsidR="006F2BBD">
        <w:t xml:space="preserve"> </w:t>
      </w:r>
      <w:r w:rsidR="006F2BBD" w:rsidRPr="00055F02">
        <w:rPr>
          <w:b/>
          <w:bCs/>
        </w:rPr>
        <w:t>worms</w:t>
      </w:r>
      <w:r w:rsidR="006F2BBD">
        <w:t xml:space="preserve"> </w:t>
      </w:r>
      <w:r w:rsidRPr="004B3DA9">
        <w:t xml:space="preserve">from his </w:t>
      </w:r>
      <w:r w:rsidR="006F2BBD">
        <w:t>genitals,</w:t>
      </w:r>
      <w:r w:rsidRPr="004B3DA9">
        <w:t xml:space="preserve"> and the</w:t>
      </w:r>
      <w:r w:rsidR="006F2BBD">
        <w:t>n</w:t>
      </w:r>
      <w:r w:rsidRPr="004B3DA9">
        <w:t xml:space="preserve"> </w:t>
      </w:r>
      <w:r w:rsidRPr="00055F02">
        <w:rPr>
          <w:b/>
          <w:bCs/>
        </w:rPr>
        <w:t>burst</w:t>
      </w:r>
      <w:r w:rsidRPr="004B3DA9">
        <w:t xml:space="preserve"> </w:t>
      </w:r>
      <w:r w:rsidR="006F2BBD">
        <w:t>o</w:t>
      </w:r>
      <w:r w:rsidRPr="004B3DA9">
        <w:t xml:space="preserve">n his own land, creating a </w:t>
      </w:r>
      <w:r w:rsidRPr="00055F02">
        <w:rPr>
          <w:b/>
          <w:bCs/>
        </w:rPr>
        <w:t>st</w:t>
      </w:r>
      <w:r w:rsidR="006F2BBD" w:rsidRPr="00055F02">
        <w:rPr>
          <w:b/>
          <w:bCs/>
        </w:rPr>
        <w:t>ench</w:t>
      </w:r>
      <w:r w:rsidRPr="004B3DA9">
        <w:t xml:space="preserve"> that lasted a century?</w:t>
      </w:r>
      <w:r w:rsidR="006F2BBD" w:rsidRPr="006F2BBD">
        <w:t xml:space="preserve"> No, not really. </w:t>
      </w:r>
      <w:r w:rsidR="00151713">
        <w:t xml:space="preserve">But it’s one of the </w:t>
      </w:r>
      <w:r w:rsidR="006F2BBD" w:rsidRPr="006F2BBD">
        <w:t xml:space="preserve">two Gospel </w:t>
      </w:r>
      <w:r w:rsidR="00151713">
        <w:t>traditions</w:t>
      </w:r>
      <w:r w:rsidR="006F2BBD" w:rsidRPr="006F2BBD">
        <w:t xml:space="preserve"> that </w:t>
      </w:r>
      <w:r w:rsidR="00151713">
        <w:t xml:space="preserve">Papias </w:t>
      </w:r>
      <w:r w:rsidR="006F2BBD" w:rsidRPr="006F2BBD">
        <w:t>narrates.</w:t>
      </w:r>
      <w:r w:rsidRPr="002823DE">
        <w:t>.</w:t>
      </w:r>
      <w:r>
        <w:t xml:space="preserve">”  </w:t>
      </w:r>
      <w:r w:rsidRPr="00055F02">
        <w:rPr>
          <w:sz w:val="16"/>
          <w:szCs w:val="16"/>
        </w:rPr>
        <w:t xml:space="preserve">(Bold emphasis added, </w:t>
      </w:r>
      <w:r w:rsidRPr="00055F02">
        <w:rPr>
          <w:i/>
          <w:iCs/>
          <w:sz w:val="16"/>
          <w:szCs w:val="16"/>
        </w:rPr>
        <w:t>Jesus Before the Gospels</w:t>
      </w:r>
      <w:r w:rsidRPr="00055F02">
        <w:rPr>
          <w:sz w:val="16"/>
          <w:szCs w:val="16"/>
        </w:rPr>
        <w:t xml:space="preserve">, </w:t>
      </w:r>
      <w:r w:rsidR="00792865">
        <w:rPr>
          <w:sz w:val="16"/>
          <w:szCs w:val="16"/>
        </w:rPr>
        <w:t>30</w:t>
      </w:r>
      <w:r w:rsidRPr="00055F02">
        <w:rPr>
          <w:sz w:val="16"/>
          <w:szCs w:val="16"/>
        </w:rPr>
        <w:t>)</w:t>
      </w:r>
    </w:p>
    <w:p w14:paraId="606EB096" w14:textId="2D1CEE01" w:rsidR="00D30ACB" w:rsidRPr="00FA245E" w:rsidRDefault="003B1395" w:rsidP="00063B26">
      <w:pPr>
        <w:pStyle w:val="Heading9"/>
      </w:pPr>
      <w:r w:rsidRPr="004B3823">
        <w:rPr>
          <w:i/>
          <w:iCs/>
        </w:rPr>
        <w:t>Papias</w:t>
      </w:r>
      <w:r>
        <w:t>:  “</w:t>
      </w:r>
      <w:r w:rsidRPr="003B1395">
        <w:t xml:space="preserve">[As the elders who saw John the disciple of the Lord remembered that they had heard from him how the Lord taught in regard to those times, and said]: </w:t>
      </w:r>
      <w:r>
        <w:t>‘</w:t>
      </w:r>
      <w:r w:rsidRPr="003B1395">
        <w:t xml:space="preserve">The days will come in which </w:t>
      </w:r>
      <w:r w:rsidRPr="00060DDC">
        <w:rPr>
          <w:b/>
          <w:bCs/>
        </w:rPr>
        <w:t>vines shall grow</w:t>
      </w:r>
      <w:r w:rsidRPr="003B1395">
        <w:t xml:space="preserve">, having each </w:t>
      </w:r>
      <w:r w:rsidRPr="00060DDC">
        <w:rPr>
          <w:b/>
          <w:bCs/>
        </w:rPr>
        <w:t>ten thousand branches</w:t>
      </w:r>
      <w:r w:rsidRPr="003B1395">
        <w:t xml:space="preserve">, and in each branch </w:t>
      </w:r>
      <w:r w:rsidRPr="00060DDC">
        <w:rPr>
          <w:b/>
          <w:bCs/>
        </w:rPr>
        <w:t>ten thousand twigs</w:t>
      </w:r>
      <w:r w:rsidRPr="003B1395">
        <w:t xml:space="preserve">, and in each true twig </w:t>
      </w:r>
      <w:r w:rsidRPr="00060DDC">
        <w:rPr>
          <w:b/>
          <w:bCs/>
        </w:rPr>
        <w:t>ten thousand shoots</w:t>
      </w:r>
      <w:r w:rsidRPr="003B1395">
        <w:t xml:space="preserve">, and in every one of the shoots </w:t>
      </w:r>
      <w:r w:rsidRPr="00060DDC">
        <w:rPr>
          <w:b/>
          <w:bCs/>
        </w:rPr>
        <w:t>ten thousand clusters</w:t>
      </w:r>
      <w:r w:rsidRPr="003B1395">
        <w:t xml:space="preserve">, and on every one of the clusters </w:t>
      </w:r>
      <w:r w:rsidRPr="00060DDC">
        <w:rPr>
          <w:b/>
          <w:bCs/>
        </w:rPr>
        <w:t>ten thousand grapes</w:t>
      </w:r>
      <w:r w:rsidRPr="003B1395">
        <w:t xml:space="preserve">, and every grape when pressed will give </w:t>
      </w:r>
      <w:r w:rsidRPr="00060DDC">
        <w:rPr>
          <w:b/>
          <w:bCs/>
        </w:rPr>
        <w:t>five-and-twenty metretes of wine</w:t>
      </w:r>
      <w:r w:rsidRPr="003B1395">
        <w:t xml:space="preserve">. And when any one of the saints shall lay hold of a cluster, another shall cry out, ‘I am a better cluster, take me; bless the Lord through me.’ In like manner, [He said] that </w:t>
      </w:r>
      <w:r w:rsidRPr="00060DDC">
        <w:rPr>
          <w:b/>
          <w:bCs/>
        </w:rPr>
        <w:t>a grain of wheat</w:t>
      </w:r>
      <w:r w:rsidRPr="003B1395">
        <w:t xml:space="preserve"> would produce </w:t>
      </w:r>
      <w:r w:rsidRPr="00060DDC">
        <w:rPr>
          <w:b/>
          <w:bCs/>
        </w:rPr>
        <w:t>ten thousand ears</w:t>
      </w:r>
      <w:r w:rsidRPr="003B1395">
        <w:t xml:space="preserve">, and that every ear would have </w:t>
      </w:r>
      <w:r w:rsidRPr="00060DDC">
        <w:rPr>
          <w:b/>
          <w:bCs/>
        </w:rPr>
        <w:t>ten thousand grains</w:t>
      </w:r>
      <w:r w:rsidRPr="003B1395">
        <w:t>, and every grain would</w:t>
      </w:r>
      <w:r w:rsidR="00D30ACB">
        <w:t xml:space="preserve"> </w:t>
      </w:r>
      <w:r w:rsidR="00D30ACB" w:rsidRPr="00D30ACB">
        <w:t xml:space="preserve">yield </w:t>
      </w:r>
      <w:r w:rsidR="00D30ACB" w:rsidRPr="00060DDC">
        <w:rPr>
          <w:b/>
          <w:bCs/>
        </w:rPr>
        <w:t>ten pounds of clear, pure, fine flour</w:t>
      </w:r>
      <w:r w:rsidR="00D30ACB" w:rsidRPr="00D30ACB">
        <w:t xml:space="preserve">; and that apples, and seeds, and grass would produce in similar proportions; and that all </w:t>
      </w:r>
      <w:r w:rsidR="00D30ACB" w:rsidRPr="00D615AB">
        <w:rPr>
          <w:b/>
          <w:bCs/>
        </w:rPr>
        <w:t>animals</w:t>
      </w:r>
      <w:r w:rsidR="00D30ACB" w:rsidRPr="00D30ACB">
        <w:t xml:space="preserve">, feeding then only on the productions of the earth, would become </w:t>
      </w:r>
      <w:r w:rsidR="00D30ACB" w:rsidRPr="00D615AB">
        <w:rPr>
          <w:b/>
          <w:bCs/>
        </w:rPr>
        <w:t>peaceable</w:t>
      </w:r>
      <w:r w:rsidR="00D30ACB" w:rsidRPr="00D30ACB">
        <w:t xml:space="preserve"> and </w:t>
      </w:r>
      <w:r w:rsidR="00D30ACB" w:rsidRPr="00D615AB">
        <w:rPr>
          <w:b/>
          <w:bCs/>
        </w:rPr>
        <w:t>harmonious</w:t>
      </w:r>
      <w:r w:rsidR="00D30ACB" w:rsidRPr="00D30ACB">
        <w:t xml:space="preserve">, and be in perfect subjection to man.” [Testimony is borne to these things in writing by </w:t>
      </w:r>
      <w:r w:rsidR="00D30ACB" w:rsidRPr="00D615AB">
        <w:rPr>
          <w:b/>
          <w:bCs/>
        </w:rPr>
        <w:t>Papias</w:t>
      </w:r>
      <w:r w:rsidR="00D30ACB" w:rsidRPr="00D30ACB">
        <w:t xml:space="preserve">, an ancient man, who was a </w:t>
      </w:r>
      <w:r w:rsidR="00D30ACB" w:rsidRPr="00D615AB">
        <w:rPr>
          <w:b/>
          <w:bCs/>
        </w:rPr>
        <w:t>hearer</w:t>
      </w:r>
      <w:r w:rsidR="00D30ACB" w:rsidRPr="00D30ACB">
        <w:t xml:space="preserve"> </w:t>
      </w:r>
      <w:r w:rsidR="00D30ACB" w:rsidRPr="00D615AB">
        <w:rPr>
          <w:b/>
          <w:bCs/>
        </w:rPr>
        <w:t>of John</w:t>
      </w:r>
      <w:r w:rsidR="00D30ACB" w:rsidRPr="00D30ACB">
        <w:t xml:space="preserve"> and a </w:t>
      </w:r>
      <w:r w:rsidR="00D30ACB" w:rsidRPr="00D615AB">
        <w:rPr>
          <w:b/>
          <w:bCs/>
        </w:rPr>
        <w:t>friend of Polycarp</w:t>
      </w:r>
      <w:r w:rsidR="00D30ACB" w:rsidRPr="00D30ACB">
        <w:t>, in the fourth of his books; for five books were composed by him. And he added, saying, “Now these things are credible to believers.</w:t>
      </w:r>
      <w:r w:rsidR="00D30ACB">
        <w:t xml:space="preserve">”  </w:t>
      </w:r>
      <w:r w:rsidR="00D30ACB" w:rsidRPr="004B3823">
        <w:rPr>
          <w:sz w:val="16"/>
          <w:szCs w:val="16"/>
        </w:rPr>
        <w:t>(“Fragments of Papias,”</w:t>
      </w:r>
      <w:r w:rsidR="00D7540A" w:rsidRPr="004B3823">
        <w:rPr>
          <w:sz w:val="16"/>
          <w:szCs w:val="16"/>
        </w:rPr>
        <w:t xml:space="preserve"> </w:t>
      </w:r>
      <w:proofErr w:type="spellStart"/>
      <w:r w:rsidR="00D7540A" w:rsidRPr="004B3823">
        <w:rPr>
          <w:sz w:val="16"/>
          <w:szCs w:val="16"/>
        </w:rPr>
        <w:t>ANF</w:t>
      </w:r>
      <w:proofErr w:type="spellEnd"/>
      <w:r w:rsidR="00D7540A" w:rsidRPr="004B3823">
        <w:rPr>
          <w:sz w:val="16"/>
          <w:szCs w:val="16"/>
        </w:rPr>
        <w:t>, 1885, 1:153-154)</w:t>
      </w:r>
    </w:p>
    <w:p w14:paraId="09E40AC9" w14:textId="7439625C" w:rsidR="008B251A" w:rsidRPr="003B1395" w:rsidRDefault="00FA245E" w:rsidP="00055F02">
      <w:pPr>
        <w:pStyle w:val="Heading9"/>
        <w:numPr>
          <w:ilvl w:val="8"/>
          <w:numId w:val="8"/>
        </w:numPr>
      </w:pPr>
      <w:r w:rsidRPr="00055F02">
        <w:rPr>
          <w:i/>
          <w:iCs/>
        </w:rPr>
        <w:t>Bart Ehrman</w:t>
      </w:r>
      <w:r>
        <w:t>:  “</w:t>
      </w:r>
      <w:r w:rsidRPr="00055F02">
        <w:rPr>
          <w:b/>
          <w:bCs/>
        </w:rPr>
        <w:t>Really</w:t>
      </w:r>
      <w:r>
        <w:t xml:space="preserve">?  </w:t>
      </w:r>
      <w:r w:rsidRPr="00055F02">
        <w:rPr>
          <w:b/>
          <w:bCs/>
        </w:rPr>
        <w:t xml:space="preserve">Jesus taught </w:t>
      </w:r>
      <w:proofErr w:type="gramStart"/>
      <w:r w:rsidRPr="00055F02">
        <w:rPr>
          <w:b/>
          <w:bCs/>
        </w:rPr>
        <w:t>that</w:t>
      </w:r>
      <w:r>
        <w:t>?</w:t>
      </w:r>
      <w:proofErr w:type="gramEnd"/>
      <w:r>
        <w:t xml:space="preserve">  Does anyone really think so?  </w:t>
      </w:r>
      <w:r w:rsidR="00643979">
        <w:t xml:space="preserve">No one </w:t>
      </w:r>
      <w:r w:rsidR="00643979" w:rsidRPr="00643979">
        <w:t xml:space="preserve">I know. </w:t>
      </w:r>
      <w:r w:rsidR="00643979">
        <w:t>But</w:t>
      </w:r>
      <w:r w:rsidR="00643979" w:rsidRPr="00643979">
        <w:t xml:space="preserve"> does </w:t>
      </w:r>
      <w:r w:rsidR="00643979">
        <w:t>Papias</w:t>
      </w:r>
      <w:r w:rsidR="00643979" w:rsidRPr="00643979">
        <w:t xml:space="preserve"> think Jesus said this? Yes, he absolutely does. </w:t>
      </w:r>
      <w:r w:rsidR="00643979">
        <w:t xml:space="preserve">… </w:t>
      </w:r>
      <w:r w:rsidR="00643979" w:rsidRPr="00055F02">
        <w:rPr>
          <w:b/>
          <w:bCs/>
        </w:rPr>
        <w:t xml:space="preserve">The only traditions about Jesus we have from his pen are clearly not </w:t>
      </w:r>
      <w:proofErr w:type="gramStart"/>
      <w:r w:rsidR="00643979" w:rsidRPr="00055F02">
        <w:rPr>
          <w:b/>
          <w:bCs/>
        </w:rPr>
        <w:t>accurate</w:t>
      </w:r>
      <w:proofErr w:type="gramEnd"/>
      <w:r w:rsidR="00643979" w:rsidRPr="00643979">
        <w:t>. Why should we think that what he says about Matthew and Mark</w:t>
      </w:r>
      <w:r w:rsidR="008B251A">
        <w:t xml:space="preserve"> are </w:t>
      </w:r>
      <w:proofErr w:type="gramStart"/>
      <w:r w:rsidR="008B251A">
        <w:t>accurate</w:t>
      </w:r>
      <w:proofErr w:type="gramEnd"/>
      <w:r w:rsidR="00643979" w:rsidRPr="00643979">
        <w:t>?</w:t>
      </w:r>
      <w:r w:rsidR="008B251A">
        <w:t xml:space="preserve">”  </w:t>
      </w:r>
      <w:r w:rsidR="008B251A" w:rsidRPr="00055F02">
        <w:rPr>
          <w:sz w:val="16"/>
          <w:szCs w:val="16"/>
        </w:rPr>
        <w:t xml:space="preserve">(Bold emphasis added, </w:t>
      </w:r>
      <w:r w:rsidR="008B251A" w:rsidRPr="00055F02">
        <w:rPr>
          <w:i/>
          <w:iCs/>
          <w:sz w:val="16"/>
          <w:szCs w:val="16"/>
        </w:rPr>
        <w:t>Jesus Before the Gospels</w:t>
      </w:r>
      <w:r w:rsidR="008B251A" w:rsidRPr="00055F02">
        <w:rPr>
          <w:sz w:val="16"/>
          <w:szCs w:val="16"/>
        </w:rPr>
        <w:t xml:space="preserve">, </w:t>
      </w:r>
      <w:r w:rsidR="00887F1A">
        <w:rPr>
          <w:sz w:val="16"/>
          <w:szCs w:val="16"/>
        </w:rPr>
        <w:t>30</w:t>
      </w:r>
      <w:r w:rsidR="008B251A" w:rsidRPr="00055F02">
        <w:rPr>
          <w:sz w:val="16"/>
          <w:szCs w:val="16"/>
        </w:rPr>
        <w:t>)</w:t>
      </w:r>
    </w:p>
    <w:p w14:paraId="36CB0475" w14:textId="4DC8BD37" w:rsidR="00FA245E" w:rsidRPr="00551D9B" w:rsidRDefault="00545F93" w:rsidP="00055F02">
      <w:pPr>
        <w:pStyle w:val="Heading9"/>
        <w:numPr>
          <w:ilvl w:val="8"/>
          <w:numId w:val="8"/>
        </w:numPr>
      </w:pPr>
      <w:r w:rsidRPr="00055F02">
        <w:rPr>
          <w:i/>
          <w:iCs/>
        </w:rPr>
        <w:t>Richard Carrier</w:t>
      </w:r>
      <w:r>
        <w:t>:  “</w:t>
      </w:r>
      <w:r w:rsidR="005340FF">
        <w:t>As expected, the</w:t>
      </w:r>
      <w:r w:rsidR="005340FF" w:rsidRPr="005340FF">
        <w:t xml:space="preserve"> things which </w:t>
      </w:r>
      <w:r w:rsidR="00272755">
        <w:t>[Papias]</w:t>
      </w:r>
      <w:r w:rsidR="005340FF" w:rsidRPr="005340FF">
        <w:t xml:space="preserve"> tells us </w:t>
      </w:r>
      <w:r w:rsidR="000A58A5">
        <w:t xml:space="preserve">are </w:t>
      </w:r>
      <w:r w:rsidR="005340FF" w:rsidRPr="00055F02">
        <w:rPr>
          <w:b/>
          <w:bCs/>
        </w:rPr>
        <w:t>ridiculous</w:t>
      </w:r>
      <w:r w:rsidR="005340FF" w:rsidRPr="005340FF">
        <w:t xml:space="preserve">. </w:t>
      </w:r>
      <w:r w:rsidR="00272755">
        <w:t>For instance, o</w:t>
      </w:r>
      <w:r w:rsidR="005340FF" w:rsidRPr="005340FF">
        <w:t xml:space="preserve">ne excerpt we have </w:t>
      </w:r>
      <w:r w:rsidR="00272755">
        <w:t xml:space="preserve">… </w:t>
      </w:r>
      <w:r w:rsidR="005340FF" w:rsidRPr="005340FF">
        <w:t xml:space="preserve">tells us </w:t>
      </w:r>
      <w:r w:rsidR="005340FF" w:rsidRPr="00055F02">
        <w:rPr>
          <w:b/>
          <w:bCs/>
        </w:rPr>
        <w:t xml:space="preserve">this </w:t>
      </w:r>
      <w:r w:rsidR="00272755" w:rsidRPr="00055F02">
        <w:rPr>
          <w:b/>
          <w:bCs/>
        </w:rPr>
        <w:t>[</w:t>
      </w:r>
      <w:r w:rsidR="005340FF" w:rsidRPr="00055F02">
        <w:rPr>
          <w:b/>
          <w:bCs/>
        </w:rPr>
        <w:t>absurd</w:t>
      </w:r>
      <w:r w:rsidR="00272755" w:rsidRPr="00055F02">
        <w:rPr>
          <w:b/>
          <w:bCs/>
        </w:rPr>
        <w:t>]</w:t>
      </w:r>
      <w:r w:rsidR="005340FF" w:rsidRPr="00055F02">
        <w:rPr>
          <w:b/>
          <w:bCs/>
        </w:rPr>
        <w:t xml:space="preserve"> story about </w:t>
      </w:r>
      <w:r w:rsidR="00272755" w:rsidRPr="00055F02">
        <w:rPr>
          <w:b/>
          <w:bCs/>
        </w:rPr>
        <w:t>Judas</w:t>
      </w:r>
      <w:r w:rsidR="005340FF" w:rsidRPr="005340FF">
        <w:t xml:space="preserve">. </w:t>
      </w:r>
      <w:r w:rsidR="001D6A53">
        <w:t>… Papias</w:t>
      </w:r>
      <w:r w:rsidR="005340FF" w:rsidRPr="005340FF">
        <w:t xml:space="preserve"> also said that Jesus promised us </w:t>
      </w:r>
      <w:r w:rsidR="005340FF" w:rsidRPr="00055F02">
        <w:rPr>
          <w:b/>
          <w:bCs/>
        </w:rPr>
        <w:t xml:space="preserve">vast clusters </w:t>
      </w:r>
      <w:r w:rsidR="001D6A53" w:rsidRPr="00055F02">
        <w:rPr>
          <w:b/>
          <w:bCs/>
        </w:rPr>
        <w:t xml:space="preserve">of </w:t>
      </w:r>
      <w:r w:rsidR="001D6A53" w:rsidRPr="00055F02">
        <w:rPr>
          <w:b/>
          <w:bCs/>
        </w:rPr>
        <w:lastRenderedPageBreak/>
        <w:t>gigantic</w:t>
      </w:r>
      <w:r w:rsidR="005340FF" w:rsidRPr="00055F02">
        <w:rPr>
          <w:b/>
          <w:bCs/>
        </w:rPr>
        <w:t xml:space="preserve"> grapes</w:t>
      </w:r>
      <w:r w:rsidR="001D6A53" w:rsidRPr="00055F02">
        <w:rPr>
          <w:b/>
          <w:bCs/>
        </w:rPr>
        <w:t>,</w:t>
      </w:r>
      <w:r w:rsidR="005340FF" w:rsidRPr="00055F02">
        <w:rPr>
          <w:b/>
          <w:bCs/>
        </w:rPr>
        <w:t xml:space="preserve"> </w:t>
      </w:r>
      <w:r w:rsidR="001D6A53" w:rsidRPr="00055F02">
        <w:rPr>
          <w:b/>
          <w:bCs/>
        </w:rPr>
        <w:t>a</w:t>
      </w:r>
      <w:r w:rsidR="005340FF" w:rsidRPr="00055F02">
        <w:rPr>
          <w:b/>
          <w:bCs/>
        </w:rPr>
        <w:t>nd other nonsense</w:t>
      </w:r>
      <w:r w:rsidR="005340FF" w:rsidRPr="005340FF">
        <w:t xml:space="preserve">. </w:t>
      </w:r>
      <w:r w:rsidR="001D6A53">
        <w:t>Clearly t</w:t>
      </w:r>
      <w:r w:rsidR="005340FF" w:rsidRPr="005340FF">
        <w:t xml:space="preserve">he </w:t>
      </w:r>
      <w:r w:rsidR="005340FF" w:rsidRPr="00055F02">
        <w:rPr>
          <w:b/>
          <w:bCs/>
        </w:rPr>
        <w:t xml:space="preserve">legends </w:t>
      </w:r>
      <w:r w:rsidR="001D6A53" w:rsidRPr="00055F02">
        <w:rPr>
          <w:b/>
          <w:bCs/>
        </w:rPr>
        <w:t>and</w:t>
      </w:r>
      <w:r w:rsidR="005340FF" w:rsidRPr="00055F02">
        <w:rPr>
          <w:b/>
          <w:bCs/>
        </w:rPr>
        <w:t xml:space="preserve"> fabricated </w:t>
      </w:r>
      <w:r w:rsidR="001D6A53" w:rsidRPr="00055F02">
        <w:rPr>
          <w:b/>
          <w:bCs/>
        </w:rPr>
        <w:t>sayings</w:t>
      </w:r>
      <w:r w:rsidR="005340FF" w:rsidRPr="00055F02">
        <w:rPr>
          <w:b/>
          <w:bCs/>
        </w:rPr>
        <w:t xml:space="preserve"> had gotten out of hand </w:t>
      </w:r>
      <w:r w:rsidR="00B1043C" w:rsidRPr="00055F02">
        <w:rPr>
          <w:b/>
          <w:bCs/>
        </w:rPr>
        <w:t>by</w:t>
      </w:r>
      <w:r w:rsidR="005340FF" w:rsidRPr="00055F02">
        <w:rPr>
          <w:b/>
          <w:bCs/>
        </w:rPr>
        <w:t xml:space="preserve"> the time</w:t>
      </w:r>
      <w:r w:rsidR="00B1043C" w:rsidRPr="00055F02">
        <w:rPr>
          <w:b/>
          <w:bCs/>
        </w:rPr>
        <w:t xml:space="preserve"> Papias wrote</w:t>
      </w:r>
      <w:r w:rsidR="00B1043C">
        <w:t>, and he j</w:t>
      </w:r>
      <w:r w:rsidR="005340FF" w:rsidRPr="005340FF">
        <w:t xml:space="preserve">ust </w:t>
      </w:r>
      <w:r w:rsidR="005340FF" w:rsidRPr="00055F02">
        <w:rPr>
          <w:b/>
          <w:bCs/>
        </w:rPr>
        <w:t>believe</w:t>
      </w:r>
      <w:r w:rsidR="00B1043C" w:rsidRPr="00055F02">
        <w:rPr>
          <w:b/>
          <w:bCs/>
        </w:rPr>
        <w:t>d</w:t>
      </w:r>
      <w:r w:rsidR="005340FF" w:rsidRPr="005340FF">
        <w:t xml:space="preserve"> </w:t>
      </w:r>
      <w:r w:rsidR="005340FF" w:rsidRPr="00055F02">
        <w:rPr>
          <w:b/>
          <w:bCs/>
        </w:rPr>
        <w:t xml:space="preserve">whatever </w:t>
      </w:r>
      <w:r w:rsidR="00B1043C" w:rsidRPr="00055F02">
        <w:rPr>
          <w:b/>
          <w:bCs/>
        </w:rPr>
        <w:t xml:space="preserve">he </w:t>
      </w:r>
      <w:r w:rsidR="005340FF" w:rsidRPr="00055F02">
        <w:rPr>
          <w:b/>
          <w:bCs/>
        </w:rPr>
        <w:t>chance</w:t>
      </w:r>
      <w:r w:rsidR="00B1043C" w:rsidRPr="00055F02">
        <w:rPr>
          <w:b/>
          <w:bCs/>
        </w:rPr>
        <w:t>d</w:t>
      </w:r>
      <w:r w:rsidR="005340FF" w:rsidRPr="00055F02">
        <w:rPr>
          <w:b/>
          <w:bCs/>
        </w:rPr>
        <w:t xml:space="preserve"> to hear</w:t>
      </w:r>
      <w:r w:rsidR="00B1043C">
        <w:t>. … Does Papias come an</w:t>
      </w:r>
      <w:r w:rsidR="005340FF" w:rsidRPr="005340FF">
        <w:t>ywhere near to telling us anything useful. Not really.</w:t>
      </w:r>
      <w:r w:rsidR="00B1043C">
        <w:t xml:space="preserve">”  </w:t>
      </w:r>
      <w:r w:rsidR="00B1043C" w:rsidRPr="00055F02">
        <w:rPr>
          <w:sz w:val="16"/>
          <w:szCs w:val="16"/>
        </w:rPr>
        <w:t>(</w:t>
      </w:r>
      <w:r w:rsidR="00B1043C" w:rsidRPr="00055F02">
        <w:rPr>
          <w:i/>
          <w:iCs/>
          <w:sz w:val="16"/>
          <w:szCs w:val="16"/>
        </w:rPr>
        <w:t>On the Historicity of Jesus</w:t>
      </w:r>
      <w:r w:rsidR="00B1043C" w:rsidRPr="00055F02">
        <w:rPr>
          <w:sz w:val="16"/>
          <w:szCs w:val="16"/>
        </w:rPr>
        <w:t xml:space="preserve">, </w:t>
      </w:r>
      <w:r w:rsidR="0086734D" w:rsidRPr="00055F02">
        <w:rPr>
          <w:sz w:val="16"/>
          <w:szCs w:val="16"/>
        </w:rPr>
        <w:t>324-325)</w:t>
      </w:r>
    </w:p>
    <w:p w14:paraId="48E0413A" w14:textId="550ECD17" w:rsidR="004B3823" w:rsidRDefault="00BD792D" w:rsidP="00055F02">
      <w:pPr>
        <w:pStyle w:val="Heading7"/>
        <w:numPr>
          <w:ilvl w:val="6"/>
          <w:numId w:val="8"/>
        </w:numPr>
      </w:pPr>
      <w:r w:rsidRPr="00055F02">
        <w:rPr>
          <w:u w:val="single"/>
        </w:rPr>
        <w:t>Evaluation</w:t>
      </w:r>
      <w:r>
        <w:t>:</w:t>
      </w:r>
    </w:p>
    <w:p w14:paraId="0636EA35" w14:textId="690CED94" w:rsidR="00BD792D" w:rsidRPr="004B3823" w:rsidRDefault="00131E92" w:rsidP="00055F02">
      <w:pPr>
        <w:pStyle w:val="Heading8"/>
        <w:numPr>
          <w:ilvl w:val="7"/>
          <w:numId w:val="8"/>
        </w:numPr>
      </w:pPr>
      <w:r>
        <w:t xml:space="preserve">The information </w:t>
      </w:r>
      <w:r w:rsidR="00111CCC">
        <w:t xml:space="preserve">already provided about </w:t>
      </w:r>
      <w:r w:rsidR="00111CCC" w:rsidRPr="00055F02">
        <w:rPr>
          <w:b/>
          <w:bCs/>
        </w:rPr>
        <w:t>Papias’ credentials</w:t>
      </w:r>
      <w:r w:rsidR="00111CCC">
        <w:t xml:space="preserve"> (</w:t>
      </w:r>
      <w:r w:rsidR="001E0C37">
        <w:t>S</w:t>
      </w:r>
      <w:r w:rsidR="00111CCC">
        <w:t xml:space="preserve">ee </w:t>
      </w:r>
      <w:hyperlink w:anchor="_His_Credentials:" w:history="1">
        <w:r w:rsidR="00111CCC" w:rsidRPr="001E0C37">
          <w:rPr>
            <w:rStyle w:val="Hyperlink"/>
          </w:rPr>
          <w:t>above</w:t>
        </w:r>
      </w:hyperlink>
      <w:r w:rsidR="00111CCC">
        <w:t xml:space="preserve">) </w:t>
      </w:r>
      <w:r w:rsidR="000976AD">
        <w:t>largely a</w:t>
      </w:r>
      <w:r w:rsidR="00A9727B">
        <w:t>nswers this objection</w:t>
      </w:r>
    </w:p>
    <w:p w14:paraId="32449F16" w14:textId="2968C35E" w:rsidR="008E504D" w:rsidRDefault="008E504D" w:rsidP="00055F02">
      <w:pPr>
        <w:pStyle w:val="Heading9"/>
        <w:numPr>
          <w:ilvl w:val="8"/>
          <w:numId w:val="8"/>
        </w:numPr>
      </w:pPr>
      <w:r>
        <w:t xml:space="preserve">He </w:t>
      </w:r>
      <w:r w:rsidR="00493001">
        <w:t xml:space="preserve">made careful </w:t>
      </w:r>
      <w:r w:rsidR="00493001" w:rsidRPr="00055F02">
        <w:rPr>
          <w:b/>
          <w:bCs/>
        </w:rPr>
        <w:t>inquiries</w:t>
      </w:r>
    </w:p>
    <w:p w14:paraId="49E49E25" w14:textId="7D15B0D4" w:rsidR="00493001" w:rsidRDefault="00493001" w:rsidP="00055F02">
      <w:pPr>
        <w:pStyle w:val="Heading9"/>
        <w:numPr>
          <w:ilvl w:val="8"/>
          <w:numId w:val="8"/>
        </w:numPr>
      </w:pPr>
      <w:r>
        <w:t xml:space="preserve">He collected </w:t>
      </w:r>
      <w:r w:rsidRPr="00055F02">
        <w:rPr>
          <w:b/>
          <w:bCs/>
        </w:rPr>
        <w:t>eyewitness testimony</w:t>
      </w:r>
    </w:p>
    <w:p w14:paraId="29F2670E" w14:textId="6488919C" w:rsidR="00493001" w:rsidRDefault="00493001" w:rsidP="00055F02">
      <w:pPr>
        <w:pStyle w:val="Heading9"/>
        <w:numPr>
          <w:ilvl w:val="8"/>
          <w:numId w:val="8"/>
        </w:numPr>
      </w:pPr>
      <w:r>
        <w:t xml:space="preserve">He took </w:t>
      </w:r>
      <w:r w:rsidRPr="00055F02">
        <w:rPr>
          <w:b/>
          <w:bCs/>
        </w:rPr>
        <w:t>notes</w:t>
      </w:r>
    </w:p>
    <w:p w14:paraId="4ABBEC49" w14:textId="1963008A" w:rsidR="00493001" w:rsidRDefault="00493001" w:rsidP="00055F02">
      <w:pPr>
        <w:pStyle w:val="Heading9"/>
        <w:numPr>
          <w:ilvl w:val="8"/>
          <w:numId w:val="8"/>
        </w:numPr>
      </w:pPr>
      <w:r>
        <w:t xml:space="preserve">He </w:t>
      </w:r>
      <w:r w:rsidRPr="00055F02">
        <w:rPr>
          <w:b/>
          <w:bCs/>
        </w:rPr>
        <w:t>arranged</w:t>
      </w:r>
      <w:r>
        <w:t xml:space="preserve"> </w:t>
      </w:r>
      <w:r w:rsidR="00735FFB">
        <w:t xml:space="preserve">them into a coherent presentation  </w:t>
      </w:r>
      <w:r w:rsidR="00735FFB" w:rsidRPr="00055F02">
        <w:rPr>
          <w:sz w:val="16"/>
          <w:szCs w:val="16"/>
        </w:rPr>
        <w:t>(Holding, “The Authorship of Matthew,” 2)</w:t>
      </w:r>
    </w:p>
    <w:p w14:paraId="46A9D7B2" w14:textId="7FE29394" w:rsidR="00DA1BA7" w:rsidRDefault="00DA1BA7" w:rsidP="00055F02">
      <w:pPr>
        <w:pStyle w:val="Heading8"/>
        <w:numPr>
          <w:ilvl w:val="7"/>
          <w:numId w:val="8"/>
        </w:numPr>
      </w:pPr>
      <w:r>
        <w:t xml:space="preserve">Concerning the statement about </w:t>
      </w:r>
      <w:r w:rsidRPr="00055F02">
        <w:rPr>
          <w:b/>
          <w:bCs/>
        </w:rPr>
        <w:t>Judas</w:t>
      </w:r>
      <w:r>
        <w:t>:</w:t>
      </w:r>
    </w:p>
    <w:p w14:paraId="7CC4A4A6" w14:textId="77777777" w:rsidR="00DA1BA7" w:rsidRDefault="00DA1BA7" w:rsidP="00055F02">
      <w:pPr>
        <w:pStyle w:val="Heading9"/>
        <w:numPr>
          <w:ilvl w:val="8"/>
          <w:numId w:val="8"/>
        </w:numPr>
      </w:pPr>
      <w:r>
        <w:t xml:space="preserve">This </w:t>
      </w:r>
      <w:proofErr w:type="gramStart"/>
      <w:r>
        <w:t>portion</w:t>
      </w:r>
      <w:proofErr w:type="gramEnd"/>
      <w:r>
        <w:t xml:space="preserve"> from Papias is </w:t>
      </w:r>
      <w:r w:rsidRPr="00055F02">
        <w:rPr>
          <w:b/>
          <w:bCs/>
        </w:rPr>
        <w:t>quoted twice</w:t>
      </w:r>
      <w:r>
        <w:t xml:space="preserve"> by Apollinaris of Laodicea, and </w:t>
      </w:r>
      <w:r w:rsidRPr="00055F02">
        <w:rPr>
          <w:b/>
          <w:bCs/>
        </w:rPr>
        <w:t>the two quotations do not agree</w:t>
      </w:r>
      <w:r>
        <w:t>.  One is less exaggerated</w:t>
      </w:r>
    </w:p>
    <w:p w14:paraId="1EED5E1B" w14:textId="77777777" w:rsidR="00DA1BA7" w:rsidRPr="00736211" w:rsidRDefault="00DA1BA7" w:rsidP="00055F02">
      <w:pPr>
        <w:pStyle w:val="Heading9"/>
        <w:numPr>
          <w:ilvl w:val="8"/>
          <w:numId w:val="8"/>
        </w:numPr>
      </w:pPr>
      <w:r w:rsidRPr="00055F02">
        <w:rPr>
          <w:i/>
          <w:iCs/>
        </w:rPr>
        <w:t>Apollinaris of Laodicea quoting Papias</w:t>
      </w:r>
      <w:r>
        <w:t xml:space="preserve">:  “Judas lived his career in this world as an </w:t>
      </w:r>
      <w:r w:rsidRPr="00E03839">
        <w:rPr>
          <w:b/>
          <w:bCs/>
        </w:rPr>
        <w:t>enormous example of impiety</w:t>
      </w:r>
      <w:r>
        <w:t xml:space="preserve">.  He was so </w:t>
      </w:r>
      <w:r w:rsidRPr="00E03839">
        <w:rPr>
          <w:b/>
          <w:bCs/>
        </w:rPr>
        <w:t>swollen in the flesh</w:t>
      </w:r>
      <w:r>
        <w:t xml:space="preserve"> that he could not pass where a wagon could easily pass.  Having been </w:t>
      </w:r>
      <w:r w:rsidRPr="008A5CD9">
        <w:rPr>
          <w:b/>
          <w:bCs/>
        </w:rPr>
        <w:t>crushed by a wagon</w:t>
      </w:r>
      <w:r>
        <w:t xml:space="preserve">, his entrails poured out.”  </w:t>
      </w:r>
      <w:r w:rsidRPr="00055F02">
        <w:rPr>
          <w:sz w:val="16"/>
          <w:szCs w:val="16"/>
        </w:rPr>
        <w:t xml:space="preserve">(Cramer’s catena on Matthew </w:t>
      </w:r>
      <w:proofErr w:type="spellStart"/>
      <w:r w:rsidRPr="00055F02">
        <w:rPr>
          <w:sz w:val="16"/>
          <w:szCs w:val="16"/>
        </w:rPr>
        <w:t>ch.</w:t>
      </w:r>
      <w:proofErr w:type="spellEnd"/>
      <w:r w:rsidRPr="00055F02">
        <w:rPr>
          <w:sz w:val="16"/>
          <w:szCs w:val="16"/>
        </w:rPr>
        <w:t xml:space="preserve"> 7)</w:t>
      </w:r>
    </w:p>
    <w:p w14:paraId="133FF792" w14:textId="77777777" w:rsidR="00DA1BA7" w:rsidRDefault="00DA1BA7" w:rsidP="00055F02">
      <w:pPr>
        <w:pStyle w:val="Heading9"/>
        <w:numPr>
          <w:ilvl w:val="8"/>
          <w:numId w:val="8"/>
        </w:numPr>
      </w:pPr>
      <w:r>
        <w:t xml:space="preserve">Which quotation is </w:t>
      </w:r>
      <w:r w:rsidRPr="00055F02">
        <w:rPr>
          <w:b/>
          <w:bCs/>
        </w:rPr>
        <w:t>true</w:t>
      </w:r>
      <w:r>
        <w:t xml:space="preserve"> to Papias?</w:t>
      </w:r>
    </w:p>
    <w:p w14:paraId="180953A3" w14:textId="77777777" w:rsidR="00DA1BA7" w:rsidRPr="007514CD" w:rsidRDefault="00DA1BA7" w:rsidP="00284D3C">
      <w:pPr>
        <w:pStyle w:val="Heading9"/>
        <w:numPr>
          <w:ilvl w:val="8"/>
          <w:numId w:val="8"/>
        </w:numPr>
      </w:pPr>
      <w:r w:rsidRPr="005F4B9B">
        <w:rPr>
          <w:i/>
          <w:iCs/>
        </w:rPr>
        <w:t>Monte A. Shanks</w:t>
      </w:r>
      <w:r>
        <w:t xml:space="preserve">:  “The fact that this fragment was assimilated from a collection of quotes from </w:t>
      </w:r>
      <w:proofErr w:type="spellStart"/>
      <w:r>
        <w:t>Theophylact</w:t>
      </w:r>
      <w:proofErr w:type="spellEnd"/>
      <w:r>
        <w:t xml:space="preserve"> as he interacted with Apollinaris’s quotes of Papias makes it </w:t>
      </w:r>
      <w:r w:rsidRPr="005F4B9B">
        <w:rPr>
          <w:b/>
          <w:bCs/>
        </w:rPr>
        <w:t>difficult to regard</w:t>
      </w:r>
      <w:r>
        <w:t xml:space="preserve"> either of the above conjectures as </w:t>
      </w:r>
      <w:r w:rsidRPr="005F4B9B">
        <w:rPr>
          <w:b/>
          <w:bCs/>
        </w:rPr>
        <w:t>accurate reflections</w:t>
      </w:r>
      <w:r>
        <w:t xml:space="preserve"> of what Papias actually wrote.”  </w:t>
      </w:r>
      <w:r w:rsidRPr="005F4B9B">
        <w:rPr>
          <w:sz w:val="16"/>
          <w:szCs w:val="16"/>
        </w:rPr>
        <w:t xml:space="preserve">(Bold emphasis added, </w:t>
      </w:r>
      <w:r w:rsidRPr="005F4B9B">
        <w:rPr>
          <w:i/>
          <w:iCs/>
          <w:sz w:val="16"/>
          <w:szCs w:val="16"/>
        </w:rPr>
        <w:t>Papias and the New Testament</w:t>
      </w:r>
      <w:r w:rsidRPr="005F4B9B">
        <w:rPr>
          <w:sz w:val="16"/>
          <w:szCs w:val="16"/>
        </w:rPr>
        <w:t>, 205)</w:t>
      </w:r>
    </w:p>
    <w:p w14:paraId="38DA6583" w14:textId="77777777" w:rsidR="00DA1BA7" w:rsidRDefault="00DA1BA7" w:rsidP="00055F02">
      <w:pPr>
        <w:pStyle w:val="Heading9"/>
        <w:numPr>
          <w:ilvl w:val="8"/>
          <w:numId w:val="8"/>
        </w:numPr>
      </w:pPr>
      <w:r>
        <w:t xml:space="preserve">We do not have the </w:t>
      </w:r>
      <w:r w:rsidRPr="00055F02">
        <w:rPr>
          <w:b/>
          <w:bCs/>
        </w:rPr>
        <w:t>full context</w:t>
      </w:r>
      <w:r>
        <w:t xml:space="preserve"> of this quotation</w:t>
      </w:r>
    </w:p>
    <w:p w14:paraId="2D752F81" w14:textId="77777777" w:rsidR="00DA1BA7" w:rsidRDefault="00DA1BA7" w:rsidP="00055F02">
      <w:pPr>
        <w:pStyle w:val="Heading9"/>
        <w:numPr>
          <w:ilvl w:val="8"/>
          <w:numId w:val="8"/>
        </w:numPr>
      </w:pPr>
      <w:r>
        <w:t xml:space="preserve">Papias may be </w:t>
      </w:r>
      <w:proofErr w:type="gramStart"/>
      <w:r>
        <w:t>utilizing</w:t>
      </w:r>
      <w:proofErr w:type="gramEnd"/>
      <w:r>
        <w:t xml:space="preserve"> an ancient form of rhetoric called </w:t>
      </w:r>
      <w:r w:rsidRPr="00055F02">
        <w:rPr>
          <w:b/>
          <w:bCs/>
          <w:i/>
          <w:iCs/>
        </w:rPr>
        <w:t>ekphrasis</w:t>
      </w:r>
    </w:p>
    <w:p w14:paraId="03AC2456" w14:textId="70619C89" w:rsidR="00DA1BA7" w:rsidRPr="004D3D1F" w:rsidRDefault="00DA1BA7" w:rsidP="00284D3C">
      <w:pPr>
        <w:pStyle w:val="Heading9"/>
        <w:numPr>
          <w:ilvl w:val="8"/>
          <w:numId w:val="8"/>
        </w:numPr>
      </w:pPr>
      <w:r w:rsidRPr="005F4B9B">
        <w:rPr>
          <w:i/>
          <w:iCs/>
        </w:rPr>
        <w:t xml:space="preserve">Christopher B. </w:t>
      </w:r>
      <w:proofErr w:type="spellStart"/>
      <w:r w:rsidRPr="005F4B9B">
        <w:rPr>
          <w:i/>
          <w:iCs/>
        </w:rPr>
        <w:t>Zeichmann</w:t>
      </w:r>
      <w:proofErr w:type="spellEnd"/>
      <w:r>
        <w:t>:  “</w:t>
      </w:r>
      <w:proofErr w:type="spellStart"/>
      <w:r>
        <w:t>Aphthonius</w:t>
      </w:r>
      <w:proofErr w:type="spellEnd"/>
      <w:r>
        <w:t xml:space="preserve">’ lessons (IV C.E.) on the topic confirm that </w:t>
      </w:r>
      <w:r w:rsidRPr="005F4B9B">
        <w:rPr>
          <w:b/>
          <w:bCs/>
        </w:rPr>
        <w:t>Papias’ death of Judas is an ekphrasis</w:t>
      </w:r>
      <w:r>
        <w:t xml:space="preserve">.  Though writing after Papias, his handbook offers the most comprehensive delineation of the perfect ekphrasis.  He declares that when ‘making an ecphrasis of persons one should </w:t>
      </w:r>
      <w:r w:rsidRPr="005F4B9B">
        <w:rPr>
          <w:b/>
          <w:bCs/>
        </w:rPr>
        <w:t>go from first things to last</w:t>
      </w:r>
      <w:r>
        <w:t xml:space="preserve">, that is, </w:t>
      </w:r>
      <w:r w:rsidRPr="005F4B9B">
        <w:rPr>
          <w:b/>
          <w:bCs/>
        </w:rPr>
        <w:t>from head to feet</w:t>
      </w:r>
      <w:r>
        <w:t xml:space="preserve">; and in describing things, say what preceded them, what is in them, and what is wont to result….  Papias does precisely this:  his description of Judas’ body </w:t>
      </w:r>
      <w:r w:rsidRPr="005F4B9B">
        <w:rPr>
          <w:b/>
          <w:bCs/>
        </w:rPr>
        <w:t xml:space="preserve">begins at the head and </w:t>
      </w:r>
      <w:r w:rsidRPr="005F4B9B">
        <w:rPr>
          <w:b/>
          <w:bCs/>
        </w:rPr>
        <w:lastRenderedPageBreak/>
        <w:t>works its way down</w:t>
      </w:r>
      <w:r>
        <w:t xml:space="preserve">, while simultaneously writing with linear chronology.  Papias’ central concern in this passage was the description of Judas </w:t>
      </w:r>
      <w:proofErr w:type="gramStart"/>
      <w:r>
        <w:t>immediately</w:t>
      </w:r>
      <w:proofErr w:type="gramEnd"/>
      <w:r>
        <w:t xml:space="preserve"> before his death, but he also narrated events before his disease struck and after his death.”  </w:t>
      </w:r>
      <w:r w:rsidRPr="005F4B9B">
        <w:rPr>
          <w:sz w:val="16"/>
          <w:szCs w:val="16"/>
        </w:rPr>
        <w:t xml:space="preserve">(Bold emphasis added, “Papias as Rhetorician:  Ekphrasis in </w:t>
      </w:r>
      <w:r w:rsidR="00890E55" w:rsidRPr="005F4B9B">
        <w:rPr>
          <w:sz w:val="16"/>
          <w:szCs w:val="16"/>
        </w:rPr>
        <w:t>the</w:t>
      </w:r>
      <w:r w:rsidRPr="005F4B9B">
        <w:rPr>
          <w:sz w:val="16"/>
          <w:szCs w:val="16"/>
        </w:rPr>
        <w:t xml:space="preserve"> Bishop’s Account of Judas’ Death,” NTS 56 428-429)</w:t>
      </w:r>
    </w:p>
    <w:p w14:paraId="7DFA9AC1" w14:textId="77777777" w:rsidR="00DA1BA7" w:rsidRPr="007514CD" w:rsidRDefault="00DA1BA7" w:rsidP="00284D3C">
      <w:pPr>
        <w:pStyle w:val="Heading9"/>
        <w:numPr>
          <w:ilvl w:val="8"/>
          <w:numId w:val="8"/>
        </w:numPr>
      </w:pPr>
      <w:r w:rsidRPr="005F4B9B">
        <w:rPr>
          <w:i/>
          <w:iCs/>
        </w:rPr>
        <w:t>Monte A. Shanks</w:t>
      </w:r>
      <w:r>
        <w:t xml:space="preserve">:  “There is little agreement on the </w:t>
      </w:r>
      <w:r w:rsidRPr="005F4B9B">
        <w:rPr>
          <w:b/>
          <w:bCs/>
        </w:rPr>
        <w:t>exact content</w:t>
      </w:r>
      <w:r>
        <w:t xml:space="preserve"> and </w:t>
      </w:r>
      <w:r w:rsidRPr="005F4B9B">
        <w:rPr>
          <w:b/>
          <w:bCs/>
        </w:rPr>
        <w:t>meaning</w:t>
      </w:r>
      <w:r>
        <w:t xml:space="preserve"> of this fragment, let alone its </w:t>
      </w:r>
      <w:r w:rsidRPr="005F4B9B">
        <w:rPr>
          <w:b/>
          <w:bCs/>
        </w:rPr>
        <w:t>original context</w:t>
      </w:r>
      <w:r>
        <w:t xml:space="preserve">. … Without further </w:t>
      </w:r>
      <w:proofErr w:type="spellStart"/>
      <w:r>
        <w:t>Papian</w:t>
      </w:r>
      <w:proofErr w:type="spellEnd"/>
      <w:r>
        <w:t xml:space="preserve"> material </w:t>
      </w:r>
      <w:r w:rsidRPr="005F4B9B">
        <w:rPr>
          <w:b/>
          <w:bCs/>
        </w:rPr>
        <w:t>certitude is not possible</w:t>
      </w:r>
      <w:r>
        <w:t xml:space="preserve">.  Consequently, while data found in this fragment is interesting, it is one of the </w:t>
      </w:r>
      <w:r w:rsidRPr="005F4B9B">
        <w:rPr>
          <w:b/>
          <w:bCs/>
        </w:rPr>
        <w:t xml:space="preserve">least credible </w:t>
      </w:r>
      <w:proofErr w:type="spellStart"/>
      <w:r w:rsidRPr="005F4B9B">
        <w:rPr>
          <w:b/>
          <w:bCs/>
        </w:rPr>
        <w:t>Papian</w:t>
      </w:r>
      <w:proofErr w:type="spellEnd"/>
      <w:r w:rsidRPr="005F4B9B">
        <w:rPr>
          <w:b/>
          <w:bCs/>
        </w:rPr>
        <w:t xml:space="preserve"> fragments</w:t>
      </w:r>
      <w:r>
        <w:t xml:space="preserve">.”  </w:t>
      </w:r>
      <w:r w:rsidRPr="005F4B9B">
        <w:rPr>
          <w:sz w:val="16"/>
          <w:szCs w:val="16"/>
        </w:rPr>
        <w:t xml:space="preserve">(Bold emphasis added, </w:t>
      </w:r>
      <w:r w:rsidRPr="005F4B9B">
        <w:rPr>
          <w:i/>
          <w:iCs/>
          <w:sz w:val="16"/>
          <w:szCs w:val="16"/>
        </w:rPr>
        <w:t>Papias</w:t>
      </w:r>
      <w:r>
        <w:t xml:space="preserve"> </w:t>
      </w:r>
      <w:r w:rsidRPr="005F4B9B">
        <w:rPr>
          <w:i/>
          <w:iCs/>
          <w:sz w:val="16"/>
          <w:szCs w:val="16"/>
        </w:rPr>
        <w:t>and the New Testament</w:t>
      </w:r>
      <w:r w:rsidRPr="005F4B9B">
        <w:rPr>
          <w:sz w:val="16"/>
          <w:szCs w:val="16"/>
        </w:rPr>
        <w:t>, 206)</w:t>
      </w:r>
    </w:p>
    <w:p w14:paraId="120FE211" w14:textId="77777777" w:rsidR="00DA1BA7" w:rsidRDefault="00DA1BA7" w:rsidP="00175A44">
      <w:pPr>
        <w:pStyle w:val="Heading8"/>
        <w:numPr>
          <w:ilvl w:val="7"/>
          <w:numId w:val="8"/>
        </w:numPr>
      </w:pPr>
      <w:r>
        <w:t xml:space="preserve">Concerning the statement about </w:t>
      </w:r>
      <w:r w:rsidRPr="00175A44">
        <w:rPr>
          <w:b/>
          <w:bCs/>
        </w:rPr>
        <w:t>vine and branches</w:t>
      </w:r>
      <w:r>
        <w:t>:</w:t>
      </w:r>
    </w:p>
    <w:p w14:paraId="066054B6" w14:textId="77777777" w:rsidR="00DA1BA7" w:rsidRDefault="00DA1BA7" w:rsidP="00175A44">
      <w:pPr>
        <w:pStyle w:val="Heading9"/>
        <w:numPr>
          <w:ilvl w:val="8"/>
          <w:numId w:val="8"/>
        </w:numPr>
      </w:pPr>
      <w:r>
        <w:t xml:space="preserve">Papias is </w:t>
      </w:r>
      <w:r w:rsidRPr="00175A44">
        <w:rPr>
          <w:b/>
          <w:bCs/>
        </w:rPr>
        <w:t>not the only one</w:t>
      </w:r>
      <w:r>
        <w:t xml:space="preserve"> who attributed this statement to Jesus</w:t>
      </w:r>
    </w:p>
    <w:p w14:paraId="389E75E0" w14:textId="4513B792" w:rsidR="00DA1BA7" w:rsidRPr="004F15CA" w:rsidRDefault="00DA1BA7" w:rsidP="00284D3C">
      <w:pPr>
        <w:pStyle w:val="Heading9"/>
        <w:numPr>
          <w:ilvl w:val="8"/>
          <w:numId w:val="8"/>
        </w:numPr>
      </w:pPr>
      <w:r w:rsidRPr="005F4B9B">
        <w:rPr>
          <w:i/>
          <w:iCs/>
        </w:rPr>
        <w:t>Irenaeus</w:t>
      </w:r>
      <w:r>
        <w:t>:  “[A]</w:t>
      </w:r>
      <w:r w:rsidRPr="00595ADA">
        <w:t xml:space="preserve">s the elders who saw John, the disciple of the Lord, related that they had heard from him how the Lord used to teach in regard to these times, and say: The days will come, in which </w:t>
      </w:r>
      <w:r w:rsidRPr="0011497F">
        <w:rPr>
          <w:b/>
          <w:bCs/>
        </w:rPr>
        <w:t>vines shall grow</w:t>
      </w:r>
      <w:r w:rsidRPr="00595ADA">
        <w:t xml:space="preserve">, each having </w:t>
      </w:r>
      <w:r w:rsidRPr="0011497F">
        <w:rPr>
          <w:b/>
          <w:bCs/>
        </w:rPr>
        <w:t>ten thousand branches</w:t>
      </w:r>
      <w:r w:rsidRPr="00595ADA">
        <w:t xml:space="preserve">, and in each branch </w:t>
      </w:r>
      <w:r w:rsidRPr="0011497F">
        <w:rPr>
          <w:b/>
          <w:bCs/>
        </w:rPr>
        <w:t>ten thousand twigs</w:t>
      </w:r>
      <w:r w:rsidRPr="00595ADA">
        <w:t xml:space="preserve">, and in each true twig ten thousand </w:t>
      </w:r>
      <w:r w:rsidRPr="0011497F">
        <w:rPr>
          <w:b/>
          <w:bCs/>
        </w:rPr>
        <w:t>shoots</w:t>
      </w:r>
      <w:r w:rsidRPr="00595ADA">
        <w:t xml:space="preserve">, and in each one of the shoots </w:t>
      </w:r>
      <w:r w:rsidRPr="0011497F">
        <w:rPr>
          <w:b/>
          <w:bCs/>
        </w:rPr>
        <w:t>ten thousand clusters</w:t>
      </w:r>
      <w:r w:rsidRPr="00595ADA">
        <w:t xml:space="preserve">, and on every one of the clusters </w:t>
      </w:r>
      <w:r w:rsidRPr="0011497F">
        <w:rPr>
          <w:b/>
          <w:bCs/>
        </w:rPr>
        <w:t>ten thousand grapes</w:t>
      </w:r>
      <w:r w:rsidRPr="004F15CA">
        <w:t xml:space="preserve">, and every grape when pressed will give </w:t>
      </w:r>
      <w:r w:rsidRPr="0011497F">
        <w:rPr>
          <w:b/>
          <w:bCs/>
        </w:rPr>
        <w:t>five and twenty metretes of wine</w:t>
      </w:r>
      <w:r w:rsidRPr="004F15CA">
        <w:t xml:space="preserve">. And when any one of the saints shall lay hold of a cluster, another shall cry out, </w:t>
      </w:r>
      <w:r w:rsidR="003A4088">
        <w:t>‘</w:t>
      </w:r>
      <w:r w:rsidRPr="004F15CA">
        <w:t>I am a better cluster, take me; bless the Lord through me.</w:t>
      </w:r>
      <w:r w:rsidR="003A4088">
        <w:t>’</w:t>
      </w:r>
      <w:r w:rsidRPr="004F15CA">
        <w:t xml:space="preserve"> In like manner [the Lord declared] that a </w:t>
      </w:r>
      <w:r w:rsidRPr="003A4088">
        <w:rPr>
          <w:b/>
          <w:bCs/>
        </w:rPr>
        <w:t>grain of wheat</w:t>
      </w:r>
      <w:r w:rsidRPr="004F15CA">
        <w:t xml:space="preserve"> would produce </w:t>
      </w:r>
      <w:r w:rsidRPr="003A4088">
        <w:rPr>
          <w:b/>
          <w:bCs/>
        </w:rPr>
        <w:t>ten thousand ears</w:t>
      </w:r>
      <w:r w:rsidRPr="004F15CA">
        <w:t xml:space="preserve">, and that every ear should have </w:t>
      </w:r>
      <w:r w:rsidRPr="003A4088">
        <w:rPr>
          <w:b/>
          <w:bCs/>
        </w:rPr>
        <w:t>ten thousand grains</w:t>
      </w:r>
      <w:r w:rsidRPr="004F15CA">
        <w:t xml:space="preserve">, and every grain would yield </w:t>
      </w:r>
      <w:r w:rsidRPr="003A4088">
        <w:rPr>
          <w:b/>
          <w:bCs/>
        </w:rPr>
        <w:t>ten pounds</w:t>
      </w:r>
      <w:r w:rsidRPr="004F15CA">
        <w:t xml:space="preserve"> (</w:t>
      </w:r>
      <w:proofErr w:type="spellStart"/>
      <w:r w:rsidRPr="005F4B9B">
        <w:rPr>
          <w:i/>
        </w:rPr>
        <w:t>quinque</w:t>
      </w:r>
      <w:proofErr w:type="spellEnd"/>
      <w:r w:rsidRPr="005F4B9B">
        <w:rPr>
          <w:i/>
        </w:rPr>
        <w:t xml:space="preserve"> </w:t>
      </w:r>
      <w:proofErr w:type="spellStart"/>
      <w:r w:rsidRPr="005F4B9B">
        <w:rPr>
          <w:i/>
        </w:rPr>
        <w:t>bilibres</w:t>
      </w:r>
      <w:proofErr w:type="spellEnd"/>
      <w:r w:rsidRPr="004F15CA">
        <w:t>) of clear, pure, fine flour; and that all other fruit-bearing trees, and seeds and grass, would produce in similar proportions (</w:t>
      </w:r>
      <w:r w:rsidRPr="005F4B9B">
        <w:rPr>
          <w:i/>
        </w:rPr>
        <w:t xml:space="preserve">secundum </w:t>
      </w:r>
      <w:proofErr w:type="spellStart"/>
      <w:r w:rsidRPr="005F4B9B">
        <w:rPr>
          <w:i/>
        </w:rPr>
        <w:t>congruentiam</w:t>
      </w:r>
      <w:proofErr w:type="spellEnd"/>
      <w:r w:rsidRPr="005F4B9B">
        <w:rPr>
          <w:i/>
        </w:rPr>
        <w:t xml:space="preserve"> </w:t>
      </w:r>
      <w:proofErr w:type="spellStart"/>
      <w:r w:rsidRPr="005F4B9B">
        <w:rPr>
          <w:i/>
        </w:rPr>
        <w:t>iis</w:t>
      </w:r>
      <w:proofErr w:type="spellEnd"/>
      <w:r w:rsidRPr="005F4B9B">
        <w:rPr>
          <w:i/>
        </w:rPr>
        <w:t xml:space="preserve"> </w:t>
      </w:r>
      <w:proofErr w:type="spellStart"/>
      <w:r w:rsidRPr="005F4B9B">
        <w:rPr>
          <w:i/>
        </w:rPr>
        <w:t>consequentem</w:t>
      </w:r>
      <w:proofErr w:type="spellEnd"/>
      <w:r w:rsidRPr="004F15CA">
        <w:t>)</w:t>
      </w:r>
      <w:r>
        <w:t xml:space="preserve">….”  </w:t>
      </w:r>
      <w:r w:rsidRPr="005F4B9B">
        <w:rPr>
          <w:sz w:val="16"/>
          <w:szCs w:val="16"/>
        </w:rPr>
        <w:t>(Bold emphasis added,</w:t>
      </w:r>
      <w:r>
        <w:t xml:space="preserve"> </w:t>
      </w:r>
      <w:r w:rsidRPr="005F4B9B">
        <w:rPr>
          <w:sz w:val="16"/>
          <w:szCs w:val="16"/>
        </w:rPr>
        <w:t>“</w:t>
      </w:r>
      <w:proofErr w:type="spellStart"/>
      <w:r w:rsidRPr="005F4B9B">
        <w:rPr>
          <w:sz w:val="16"/>
          <w:szCs w:val="16"/>
        </w:rPr>
        <w:t>Irenæus</w:t>
      </w:r>
      <w:proofErr w:type="spellEnd"/>
      <w:r w:rsidRPr="005F4B9B">
        <w:rPr>
          <w:sz w:val="16"/>
          <w:szCs w:val="16"/>
        </w:rPr>
        <w:t xml:space="preserve"> against Heresies,” </w:t>
      </w:r>
      <w:proofErr w:type="spellStart"/>
      <w:r w:rsidRPr="005F4B9B">
        <w:rPr>
          <w:sz w:val="16"/>
          <w:szCs w:val="16"/>
        </w:rPr>
        <w:t>ANF</w:t>
      </w:r>
      <w:proofErr w:type="spellEnd"/>
      <w:r w:rsidRPr="005F4B9B">
        <w:rPr>
          <w:sz w:val="16"/>
          <w:szCs w:val="16"/>
        </w:rPr>
        <w:t>, 1885, 1:563)</w:t>
      </w:r>
    </w:p>
    <w:p w14:paraId="321CEF36" w14:textId="780013F9" w:rsidR="00DA1BA7" w:rsidRPr="00D57464" w:rsidRDefault="00DA1BA7" w:rsidP="00284D3C">
      <w:pPr>
        <w:pStyle w:val="Heading9"/>
        <w:numPr>
          <w:ilvl w:val="8"/>
          <w:numId w:val="8"/>
        </w:numPr>
      </w:pPr>
      <w:r w:rsidRPr="005F4B9B">
        <w:rPr>
          <w:i/>
          <w:iCs/>
        </w:rPr>
        <w:t xml:space="preserve">Richard </w:t>
      </w:r>
      <w:proofErr w:type="spellStart"/>
      <w:r w:rsidRPr="005F4B9B">
        <w:rPr>
          <w:i/>
          <w:iCs/>
        </w:rPr>
        <w:t>Bauckham</w:t>
      </w:r>
      <w:proofErr w:type="spellEnd"/>
      <w:r>
        <w:t xml:space="preserve">:  “We must </w:t>
      </w:r>
      <w:r w:rsidRPr="00142C8C">
        <w:t xml:space="preserve">begin </w:t>
      </w:r>
      <w:r>
        <w:t xml:space="preserve">by </w:t>
      </w:r>
      <w:r w:rsidRPr="003A4088">
        <w:rPr>
          <w:b/>
          <w:bCs/>
        </w:rPr>
        <w:t>investigating</w:t>
      </w:r>
      <w:r>
        <w:t xml:space="preserve"> </w:t>
      </w:r>
      <w:r w:rsidRPr="003A4088">
        <w:rPr>
          <w:b/>
          <w:bCs/>
        </w:rPr>
        <w:t>the sources</w:t>
      </w:r>
      <w:r>
        <w:t xml:space="preserve"> </w:t>
      </w:r>
      <w:r w:rsidRPr="00142C8C">
        <w:t xml:space="preserve">from which </w:t>
      </w:r>
      <w:r>
        <w:t xml:space="preserve">Irenaeus drew </w:t>
      </w:r>
      <w:r w:rsidRPr="00142C8C">
        <w:t>this material</w:t>
      </w:r>
      <w:r>
        <w:t xml:space="preserve"> because, as we shall see, </w:t>
      </w:r>
      <w:r w:rsidRPr="00CC0C80">
        <w:rPr>
          <w:b/>
          <w:bCs/>
        </w:rPr>
        <w:t>Papias was not the only source</w:t>
      </w:r>
      <w:r>
        <w:t xml:space="preserve">.  Irenaeus introduces his quotation of Jesus’ saying by attributing it to </w:t>
      </w:r>
      <w:r w:rsidRPr="00CC0C80">
        <w:rPr>
          <w:b/>
          <w:bCs/>
        </w:rPr>
        <w:t>‘the elders.’</w:t>
      </w:r>
      <w:r>
        <w:t xml:space="preserve"> … </w:t>
      </w:r>
      <w:r w:rsidRPr="009D79EB">
        <w:t xml:space="preserve">Some </w:t>
      </w:r>
      <w:r>
        <w:t xml:space="preserve">scholars have argued that Irenaeus is here </w:t>
      </w:r>
      <w:proofErr w:type="gramStart"/>
      <w:r>
        <w:t>identifying</w:t>
      </w:r>
      <w:proofErr w:type="gramEnd"/>
      <w:r>
        <w:t xml:space="preserve"> </w:t>
      </w:r>
      <w:r w:rsidRPr="00CC0C80">
        <w:rPr>
          <w:b/>
          <w:bCs/>
        </w:rPr>
        <w:t>Papias as the source</w:t>
      </w:r>
      <w:r>
        <w:t xml:space="preserve"> from which he had taken the tradition of the elders.  But s</w:t>
      </w:r>
      <w:r w:rsidRPr="009D79EB">
        <w:t>everal considerations rule this out.</w:t>
      </w:r>
      <w:r>
        <w:t xml:space="preserve"> In the first place, Irenaeus says quite clearly that </w:t>
      </w:r>
      <w:r w:rsidRPr="00522A08">
        <w:rPr>
          <w:b/>
          <w:bCs/>
        </w:rPr>
        <w:t xml:space="preserve">Papias is an </w:t>
      </w:r>
      <w:proofErr w:type="gramStart"/>
      <w:r w:rsidRPr="00522A08">
        <w:rPr>
          <w:b/>
          <w:bCs/>
        </w:rPr>
        <w:t>additional</w:t>
      </w:r>
      <w:proofErr w:type="gramEnd"/>
      <w:r w:rsidRPr="00522A08">
        <w:rPr>
          <w:b/>
          <w:bCs/>
        </w:rPr>
        <w:t xml:space="preserve"> witness</w:t>
      </w:r>
      <w:r>
        <w:t xml:space="preserve"> (</w:t>
      </w:r>
      <w:r w:rsidRPr="005F4B9B">
        <w:rPr>
          <w:i/>
          <w:iCs/>
        </w:rPr>
        <w:t>kai Papias</w:t>
      </w:r>
      <w:r>
        <w:t xml:space="preserve">: ‘Papias also’) to the </w:t>
      </w:r>
      <w:r w:rsidR="00890E55">
        <w:t>saying</w:t>
      </w:r>
      <w:r>
        <w:t xml:space="preserve"> he has just quoted from the elders. … </w:t>
      </w:r>
      <w:r w:rsidRPr="00522A08">
        <w:rPr>
          <w:b/>
          <w:bCs/>
        </w:rPr>
        <w:t>Papias bore witness in writing</w:t>
      </w:r>
      <w:r>
        <w:t xml:space="preserve">, </w:t>
      </w:r>
      <w:proofErr w:type="gramStart"/>
      <w:r>
        <w:t>whereas</w:t>
      </w:r>
      <w:proofErr w:type="gramEnd"/>
      <w:r>
        <w:t xml:space="preserve"> </w:t>
      </w:r>
      <w:r w:rsidRPr="00522A08">
        <w:rPr>
          <w:b/>
          <w:bCs/>
        </w:rPr>
        <w:t xml:space="preserve">the elders reported </w:t>
      </w:r>
      <w:r w:rsidRPr="00522A08">
        <w:rPr>
          <w:b/>
          <w:bCs/>
        </w:rPr>
        <w:lastRenderedPageBreak/>
        <w:t>orally</w:t>
      </w:r>
      <w:r>
        <w:t xml:space="preserve"> what John had said.  The distinction need not mean that Irenaeus knew the tradition of the elders only as an </w:t>
      </w:r>
      <w:r w:rsidRPr="00B04450">
        <w:rPr>
          <w:b/>
          <w:bCs/>
        </w:rPr>
        <w:t>oral tradition</w:t>
      </w:r>
      <w:r>
        <w:t xml:space="preserve">, though this is possible. He could have known it in a </w:t>
      </w:r>
      <w:r w:rsidRPr="00B04450">
        <w:rPr>
          <w:b/>
          <w:bCs/>
        </w:rPr>
        <w:t>written source</w:t>
      </w:r>
      <w:r>
        <w:t xml:space="preserve">, but the contrast with Papias would be that  the elders themselves did not write the tradition down, </w:t>
      </w:r>
      <w:proofErr w:type="gramStart"/>
      <w:r>
        <w:t>whereas</w:t>
      </w:r>
      <w:proofErr w:type="gramEnd"/>
      <w:r>
        <w:t xml:space="preserve"> Papias did. … </w:t>
      </w:r>
      <w:proofErr w:type="gramStart"/>
      <w:r>
        <w:t>So</w:t>
      </w:r>
      <w:proofErr w:type="gramEnd"/>
      <w:r>
        <w:t xml:space="preserve"> Irenaeus first quotes from the </w:t>
      </w:r>
      <w:r w:rsidRPr="00B04450">
        <w:rPr>
          <w:b/>
          <w:bCs/>
        </w:rPr>
        <w:t>elders</w:t>
      </w:r>
      <w:r>
        <w:t xml:space="preserve">, then introduces </w:t>
      </w:r>
      <w:r w:rsidRPr="00B04450">
        <w:rPr>
          <w:b/>
          <w:bCs/>
        </w:rPr>
        <w:t>Papias</w:t>
      </w:r>
      <w:r>
        <w:t xml:space="preserve"> as an additional witness to the same saying of Jesus. ”  </w:t>
      </w:r>
      <w:r w:rsidRPr="005F4B9B">
        <w:rPr>
          <w:sz w:val="16"/>
          <w:szCs w:val="16"/>
        </w:rPr>
        <w:t xml:space="preserve">(Bold emphasis added, “Intertextual Relationships of Papias’ Gospel traditions:  The Case of Irenaeus, Haer. 5:33.3-4” in </w:t>
      </w:r>
      <w:r w:rsidRPr="005F4B9B">
        <w:rPr>
          <w:i/>
          <w:iCs/>
          <w:sz w:val="16"/>
          <w:szCs w:val="16"/>
        </w:rPr>
        <w:t>Intertextuality In The Second Century</w:t>
      </w:r>
      <w:r w:rsidRPr="005F4B9B">
        <w:rPr>
          <w:sz w:val="16"/>
          <w:szCs w:val="16"/>
        </w:rPr>
        <w:t>, 38-39)</w:t>
      </w:r>
    </w:p>
    <w:p w14:paraId="1B11C67B" w14:textId="77777777" w:rsidR="00DA1BA7" w:rsidRPr="003C3BBF" w:rsidRDefault="00DA1BA7" w:rsidP="00765C18">
      <w:pPr>
        <w:pStyle w:val="Heading9"/>
        <w:numPr>
          <w:ilvl w:val="8"/>
          <w:numId w:val="8"/>
        </w:numPr>
      </w:pPr>
      <w:r>
        <w:t xml:space="preserve">“In each of these instances, Papias is merely </w:t>
      </w:r>
      <w:r w:rsidRPr="00765C18">
        <w:rPr>
          <w:b/>
          <w:bCs/>
        </w:rPr>
        <w:t>passing on an earlier tradition</w:t>
      </w:r>
      <w:r>
        <w:t xml:space="preserve">.  He is </w:t>
      </w:r>
      <w:r w:rsidRPr="00765C18">
        <w:rPr>
          <w:b/>
          <w:bCs/>
        </w:rPr>
        <w:t>not the source</w:t>
      </w:r>
      <w:r>
        <w:t xml:space="preserve"> of any of them.”  </w:t>
      </w:r>
      <w:r w:rsidRPr="00765C18">
        <w:rPr>
          <w:sz w:val="16"/>
          <w:szCs w:val="16"/>
        </w:rPr>
        <w:t>(Video:  Is Papias Reliable?)</w:t>
      </w:r>
    </w:p>
    <w:p w14:paraId="13F82AB0" w14:textId="034292F6" w:rsidR="00DA1BA7" w:rsidRPr="00EC1717" w:rsidRDefault="00DA1BA7" w:rsidP="00765C18">
      <w:pPr>
        <w:pStyle w:val="Heading9"/>
        <w:numPr>
          <w:ilvl w:val="8"/>
          <w:numId w:val="8"/>
        </w:numPr>
      </w:pPr>
      <w:r w:rsidRPr="00765C18">
        <w:rPr>
          <w:i/>
          <w:iCs/>
        </w:rPr>
        <w:t>Charles Hill</w:t>
      </w:r>
      <w:r>
        <w:t xml:space="preserve">:  “There is no reason </w:t>
      </w:r>
      <w:r w:rsidRPr="003C3BBF">
        <w:t xml:space="preserve">to doubt </w:t>
      </w:r>
      <w:r>
        <w:t>That Papias</w:t>
      </w:r>
      <w:r w:rsidRPr="003C3BBF">
        <w:t xml:space="preserve"> is a </w:t>
      </w:r>
      <w:r w:rsidRPr="00765C18">
        <w:rPr>
          <w:b/>
          <w:bCs/>
        </w:rPr>
        <w:t>faithful reporter</w:t>
      </w:r>
      <w:r>
        <w:t xml:space="preserve"> of </w:t>
      </w:r>
      <w:r w:rsidRPr="003C3BBF">
        <w:t xml:space="preserve">what he heard and memorized, though there may be very good reason to doubt the </w:t>
      </w:r>
      <w:r w:rsidRPr="00765C18">
        <w:rPr>
          <w:b/>
          <w:bCs/>
        </w:rPr>
        <w:t>historical</w:t>
      </w:r>
      <w:r w:rsidRPr="003C3BBF">
        <w:t xml:space="preserve"> </w:t>
      </w:r>
      <w:r w:rsidRPr="00765C18">
        <w:rPr>
          <w:b/>
          <w:bCs/>
        </w:rPr>
        <w:t>factuality</w:t>
      </w:r>
      <w:r w:rsidRPr="003C3BBF">
        <w:t xml:space="preserve"> of much of what he reported.</w:t>
      </w:r>
      <w:r w:rsidRPr="00144581">
        <w:t xml:space="preserve"> </w:t>
      </w:r>
      <w:r>
        <w:t>His</w:t>
      </w:r>
      <w:r w:rsidRPr="00144581">
        <w:t xml:space="preserve"> report</w:t>
      </w:r>
      <w:r>
        <w:t>s</w:t>
      </w:r>
      <w:r w:rsidRPr="00144581">
        <w:t xml:space="preserve"> should not be treated as </w:t>
      </w:r>
      <w:r w:rsidRPr="00765C18">
        <w:rPr>
          <w:b/>
          <w:bCs/>
        </w:rPr>
        <w:t>automatically</w:t>
      </w:r>
      <w:r w:rsidRPr="00144581">
        <w:t xml:space="preserve"> </w:t>
      </w:r>
      <w:r w:rsidRPr="00765C18">
        <w:rPr>
          <w:b/>
          <w:bCs/>
        </w:rPr>
        <w:t>true</w:t>
      </w:r>
      <w:r>
        <w:t>,</w:t>
      </w:r>
      <w:r w:rsidRPr="00144581">
        <w:t xml:space="preserve"> </w:t>
      </w:r>
      <w:r>
        <w:t>but neith</w:t>
      </w:r>
      <w:r w:rsidRPr="00144581">
        <w:t xml:space="preserve">er </w:t>
      </w:r>
      <w:r>
        <w:t>a</w:t>
      </w:r>
      <w:r w:rsidRPr="00144581">
        <w:t xml:space="preserve">s </w:t>
      </w:r>
      <w:r w:rsidRPr="00765C18">
        <w:rPr>
          <w:b/>
          <w:bCs/>
        </w:rPr>
        <w:t>automatically legendary</w:t>
      </w:r>
      <w:r w:rsidRPr="00144581">
        <w:t xml:space="preserve">. </w:t>
      </w:r>
      <w:r>
        <w:t xml:space="preserve">They are </w:t>
      </w:r>
      <w:r w:rsidRPr="00765C18">
        <w:rPr>
          <w:b/>
          <w:bCs/>
        </w:rPr>
        <w:t>early testimonies</w:t>
      </w:r>
      <w:r w:rsidRPr="00144581">
        <w:t xml:space="preserve"> to what was </w:t>
      </w:r>
      <w:r w:rsidRPr="00765C18">
        <w:rPr>
          <w:b/>
          <w:bCs/>
        </w:rPr>
        <w:t>known</w:t>
      </w:r>
      <w:r w:rsidRPr="00144581">
        <w:t xml:space="preserve"> or </w:t>
      </w:r>
      <w:r w:rsidRPr="00765C18">
        <w:rPr>
          <w:b/>
          <w:bCs/>
        </w:rPr>
        <w:t>believed</w:t>
      </w:r>
      <w:r w:rsidRPr="00144581">
        <w:t xml:space="preserve"> at that time</w:t>
      </w:r>
      <w:r>
        <w:t>, n</w:t>
      </w:r>
      <w:r w:rsidRPr="00144581">
        <w:t xml:space="preserve">o matter how much actual truth they </w:t>
      </w:r>
      <w:proofErr w:type="gramStart"/>
      <w:r w:rsidRPr="00144581">
        <w:t>contain</w:t>
      </w:r>
      <w:r>
        <w:t>ed</w:t>
      </w:r>
      <w:proofErr w:type="gramEnd"/>
      <w:r>
        <w:t xml:space="preserve">.”  </w:t>
      </w:r>
      <w:r w:rsidRPr="00765C18">
        <w:rPr>
          <w:sz w:val="16"/>
          <w:szCs w:val="16"/>
        </w:rPr>
        <w:t xml:space="preserve">(Bold emphasis added, </w:t>
      </w:r>
      <w:r w:rsidRPr="00765C18">
        <w:rPr>
          <w:i/>
          <w:iCs/>
          <w:sz w:val="16"/>
          <w:szCs w:val="16"/>
        </w:rPr>
        <w:t>Who Chose the Gospels?</w:t>
      </w:r>
      <w:r w:rsidRPr="00765C18">
        <w:rPr>
          <w:sz w:val="16"/>
          <w:szCs w:val="16"/>
        </w:rPr>
        <w:t>, 209-210)</w:t>
      </w:r>
    </w:p>
    <w:p w14:paraId="71D7864A" w14:textId="7075F179" w:rsidR="00EC1717" w:rsidRPr="003C3BBF" w:rsidRDefault="00EC1717" w:rsidP="00765C18">
      <w:pPr>
        <w:pStyle w:val="Heading9"/>
        <w:numPr>
          <w:ilvl w:val="8"/>
          <w:numId w:val="8"/>
        </w:numPr>
      </w:pPr>
      <w:r>
        <w:t xml:space="preserve">Finally, </w:t>
      </w:r>
      <w:r w:rsidR="00876982">
        <w:t xml:space="preserve">is Papias’ statement about the vine and the branches </w:t>
      </w:r>
      <w:r w:rsidR="00876982" w:rsidRPr="00020C7A">
        <w:rPr>
          <w:b/>
          <w:bCs/>
        </w:rPr>
        <w:t>significantly different</w:t>
      </w:r>
      <w:r w:rsidR="00876982">
        <w:t xml:space="preserve"> from </w:t>
      </w:r>
      <w:r w:rsidR="003B1C93">
        <w:t>certain statements in the OT prophets</w:t>
      </w:r>
      <w:r w:rsidR="00020C7A">
        <w:t>?</w:t>
      </w:r>
      <w:r w:rsidR="003B1C93">
        <w:t xml:space="preserve"> </w:t>
      </w:r>
      <w:r w:rsidR="007A460D">
        <w:t xml:space="preserve"> (</w:t>
      </w:r>
      <w:r w:rsidR="003B1C93">
        <w:t xml:space="preserve">e.g. </w:t>
      </w:r>
      <w:r w:rsidR="004B48A6">
        <w:t>Isa. 11:6-</w:t>
      </w:r>
      <w:r w:rsidR="00152CCF">
        <w:t xml:space="preserve">10; </w:t>
      </w:r>
      <w:r w:rsidR="0064533B">
        <w:t xml:space="preserve">35:1-9; </w:t>
      </w:r>
      <w:r w:rsidR="009F743F">
        <w:t xml:space="preserve">51:3; </w:t>
      </w:r>
      <w:r w:rsidR="00537C3C">
        <w:t xml:space="preserve">55:12-13; 60:13-17; </w:t>
      </w:r>
      <w:r w:rsidR="00020C7A">
        <w:t>65:25</w:t>
      </w:r>
      <w:r w:rsidR="00FF1D4C">
        <w:t xml:space="preserve">; </w:t>
      </w:r>
      <w:r w:rsidR="00C76F48">
        <w:t xml:space="preserve">Joel 3:18; </w:t>
      </w:r>
      <w:r w:rsidR="00FF1D4C">
        <w:t>Amos 9:13</w:t>
      </w:r>
      <w:r w:rsidR="001B7EFC">
        <w:t>-15)</w:t>
      </w:r>
    </w:p>
    <w:p w14:paraId="596803EE" w14:textId="145D8B8F" w:rsidR="00D40BB4" w:rsidRDefault="00D40BB4" w:rsidP="00284D3C">
      <w:pPr>
        <w:pStyle w:val="Heading4"/>
        <w:numPr>
          <w:ilvl w:val="3"/>
          <w:numId w:val="8"/>
        </w:numPr>
      </w:pPr>
      <w:r w:rsidRPr="00876867">
        <w:rPr>
          <w:b/>
          <w:bCs/>
        </w:rPr>
        <w:t>Clement of Rome</w:t>
      </w:r>
      <w:r>
        <w:t xml:space="preserve">  (</w:t>
      </w:r>
      <w:r w:rsidR="00876867">
        <w:t>fl. 92-101)</w:t>
      </w:r>
    </w:p>
    <w:p w14:paraId="4A493DF5" w14:textId="4257F5ED" w:rsidR="00876867" w:rsidRDefault="00876867" w:rsidP="00876867">
      <w:pPr>
        <w:pStyle w:val="Heading5"/>
        <w:numPr>
          <w:ilvl w:val="4"/>
          <w:numId w:val="8"/>
        </w:numPr>
      </w:pPr>
      <w:r w:rsidRPr="00876867">
        <w:rPr>
          <w:u w:val="single"/>
        </w:rPr>
        <w:t>His credentials</w:t>
      </w:r>
      <w:r>
        <w:t>:</w:t>
      </w:r>
    </w:p>
    <w:p w14:paraId="7A3355E9" w14:textId="4F57DB17" w:rsidR="00876867" w:rsidRPr="00C05FAB" w:rsidRDefault="002277D1" w:rsidP="00876867">
      <w:pPr>
        <w:pStyle w:val="Heading6"/>
        <w:numPr>
          <w:ilvl w:val="5"/>
          <w:numId w:val="8"/>
        </w:numPr>
      </w:pPr>
      <w:r w:rsidRPr="002277D1">
        <w:t>“</w:t>
      </w:r>
      <w:r w:rsidRPr="002277D1">
        <w:rPr>
          <w:b/>
          <w:bCs/>
        </w:rPr>
        <w:t>Early church father</w:t>
      </w:r>
      <w:r w:rsidRPr="002277D1">
        <w:t xml:space="preserve"> and second, third, or fourth </w:t>
      </w:r>
      <w:r w:rsidRPr="002277D1">
        <w:rPr>
          <w:b/>
          <w:bCs/>
        </w:rPr>
        <w:t>bishop of Rome</w:t>
      </w:r>
      <w:r w:rsidRPr="002277D1">
        <w:t xml:space="preserve"> (Jerome, </w:t>
      </w:r>
      <w:r w:rsidRPr="002277D1">
        <w:rPr>
          <w:i/>
          <w:iCs/>
        </w:rPr>
        <w:t>Lives of Illustrious Men</w:t>
      </w:r>
      <w:r w:rsidRPr="002277D1">
        <w:t xml:space="preserve">, 15). The letter of </w:t>
      </w:r>
      <w:r w:rsidRPr="002277D1">
        <w:rPr>
          <w:b/>
          <w:bCs/>
        </w:rPr>
        <w:t>1 Clement</w:t>
      </w:r>
      <w:r w:rsidRPr="002277D1">
        <w:t xml:space="preserve"> is attributed to him. He could potentially be identified with </w:t>
      </w:r>
      <w:r w:rsidRPr="002277D1">
        <w:rPr>
          <w:b/>
          <w:bCs/>
        </w:rPr>
        <w:t>Clement</w:t>
      </w:r>
      <w:r w:rsidRPr="002277D1">
        <w:t xml:space="preserve">, a Philippian Christian and associate of Paul (e.g., Eusebius, </w:t>
      </w:r>
      <w:r w:rsidRPr="002277D1">
        <w:rPr>
          <w:i/>
          <w:iCs/>
        </w:rPr>
        <w:t>Ecclesiastical History</w:t>
      </w:r>
      <w:r w:rsidRPr="002277D1">
        <w:t xml:space="preserve">, 3.15; Origen, </w:t>
      </w:r>
      <w:r w:rsidRPr="002277D1">
        <w:rPr>
          <w:i/>
          <w:iCs/>
        </w:rPr>
        <w:t>Commentary on John</w:t>
      </w:r>
      <w:r w:rsidRPr="002277D1">
        <w:t xml:space="preserve">, 6.36).”  </w:t>
      </w:r>
      <w:r w:rsidRPr="002277D1">
        <w:rPr>
          <w:sz w:val="16"/>
          <w:szCs w:val="16"/>
        </w:rPr>
        <w:t>(</w:t>
      </w:r>
      <w:r w:rsidRPr="002277D1">
        <w:rPr>
          <w:i/>
          <w:iCs/>
          <w:sz w:val="16"/>
          <w:szCs w:val="16"/>
        </w:rPr>
        <w:t xml:space="preserve">The </w:t>
      </w:r>
      <w:proofErr w:type="spellStart"/>
      <w:r w:rsidRPr="002277D1">
        <w:rPr>
          <w:i/>
          <w:iCs/>
          <w:sz w:val="16"/>
          <w:szCs w:val="16"/>
        </w:rPr>
        <w:t>Lexham</w:t>
      </w:r>
      <w:proofErr w:type="spellEnd"/>
      <w:r w:rsidRPr="002277D1">
        <w:rPr>
          <w:i/>
          <w:iCs/>
          <w:sz w:val="16"/>
          <w:szCs w:val="16"/>
        </w:rPr>
        <w:t xml:space="preserve"> Bible Dictionary</w:t>
      </w:r>
      <w:r w:rsidRPr="002277D1">
        <w:rPr>
          <w:sz w:val="16"/>
          <w:szCs w:val="16"/>
        </w:rPr>
        <w:t xml:space="preserve">, </w:t>
      </w:r>
      <w:proofErr w:type="spellStart"/>
      <w:r w:rsidRPr="002277D1">
        <w:rPr>
          <w:sz w:val="16"/>
          <w:szCs w:val="16"/>
        </w:rPr>
        <w:t>Lexham</w:t>
      </w:r>
      <w:proofErr w:type="spellEnd"/>
      <w:r w:rsidRPr="002277D1">
        <w:rPr>
          <w:sz w:val="16"/>
          <w:szCs w:val="16"/>
        </w:rPr>
        <w:t xml:space="preserve"> Press, 2016)</w:t>
      </w:r>
    </w:p>
    <w:p w14:paraId="6202A52D" w14:textId="05034916" w:rsidR="00C05FAB" w:rsidRDefault="00B47EFB" w:rsidP="00CD35BC">
      <w:pPr>
        <w:pStyle w:val="Heading6"/>
        <w:numPr>
          <w:ilvl w:val="5"/>
          <w:numId w:val="8"/>
        </w:numPr>
      </w:pPr>
      <w:r>
        <w:t>“</w:t>
      </w:r>
      <w:r w:rsidRPr="00B47EFB">
        <w:rPr>
          <w:i/>
          <w:iCs/>
        </w:rPr>
        <w:t>Earliest of the apostolic fathers</w:t>
      </w:r>
      <w:r>
        <w:t xml:space="preserve">.  Clement was a </w:t>
      </w:r>
      <w:r w:rsidRPr="00B47EFB">
        <w:rPr>
          <w:b/>
          <w:bCs/>
        </w:rPr>
        <w:t>presbyter</w:t>
      </w:r>
      <w:r>
        <w:t xml:space="preserve"> (priest) and </w:t>
      </w:r>
      <w:r w:rsidRPr="00B47EFB">
        <w:rPr>
          <w:b/>
          <w:bCs/>
        </w:rPr>
        <w:t>bishop</w:t>
      </w:r>
      <w:r>
        <w:t xml:space="preserve"> in </w:t>
      </w:r>
      <w:r w:rsidRPr="00B47EFB">
        <w:rPr>
          <w:b/>
          <w:bCs/>
        </w:rPr>
        <w:t>Rome</w:t>
      </w:r>
      <w:r>
        <w:t xml:space="preserve"> who wrote a </w:t>
      </w:r>
      <w:r w:rsidRPr="00B47EFB">
        <w:rPr>
          <w:b/>
          <w:bCs/>
        </w:rPr>
        <w:t>letter</w:t>
      </w:r>
      <w:r>
        <w:t xml:space="preserve"> to the church at Corinth (96), probably the </w:t>
      </w:r>
      <w:r w:rsidRPr="00B47EFB">
        <w:rPr>
          <w:b/>
          <w:bCs/>
        </w:rPr>
        <w:t>earliest Christian writing</w:t>
      </w:r>
      <w:r>
        <w:t xml:space="preserve"> </w:t>
      </w:r>
      <w:r w:rsidRPr="00B47EFB">
        <w:rPr>
          <w:b/>
          <w:bCs/>
        </w:rPr>
        <w:t>outside the New Testament</w:t>
      </w:r>
      <w:r>
        <w:t xml:space="preserve">. Dionysius of Corinth (170) was the first to name Clement as the author of that letter. Origen, an Alexandrian theologian, and Eusebius, the first church historian, </w:t>
      </w:r>
      <w:proofErr w:type="gramStart"/>
      <w:r>
        <w:t>identified</w:t>
      </w:r>
      <w:proofErr w:type="gramEnd"/>
      <w:r>
        <w:t xml:space="preserve"> the writer as the ‘Clement’ listed in the Shepherd of Hermas, a Christian writing from the mid-second century. There are problems, however, with all attempts to </w:t>
      </w:r>
      <w:proofErr w:type="gramStart"/>
      <w:r>
        <w:t>identify</w:t>
      </w:r>
      <w:proofErr w:type="gramEnd"/>
      <w:r>
        <w:t xml:space="preserve"> Clement.”  </w:t>
      </w:r>
      <w:r w:rsidRPr="00364363">
        <w:rPr>
          <w:sz w:val="16"/>
          <w:szCs w:val="16"/>
        </w:rPr>
        <w:t xml:space="preserve">(Bold emphasis added, </w:t>
      </w:r>
      <w:r w:rsidRPr="00364363">
        <w:rPr>
          <w:i/>
          <w:iCs/>
          <w:sz w:val="16"/>
          <w:szCs w:val="16"/>
        </w:rPr>
        <w:t>Who’s Who in Christian History</w:t>
      </w:r>
      <w:r w:rsidRPr="00364363">
        <w:rPr>
          <w:sz w:val="16"/>
          <w:szCs w:val="16"/>
        </w:rPr>
        <w:t>, 1992, 164</w:t>
      </w:r>
      <w:r w:rsidR="00364363" w:rsidRPr="00364363">
        <w:rPr>
          <w:sz w:val="16"/>
          <w:szCs w:val="16"/>
        </w:rPr>
        <w:t>)</w:t>
      </w:r>
    </w:p>
    <w:p w14:paraId="7B58B0AB" w14:textId="7034D20F" w:rsidR="00876867" w:rsidRDefault="00876867" w:rsidP="00876867">
      <w:pPr>
        <w:pStyle w:val="Heading5"/>
        <w:numPr>
          <w:ilvl w:val="4"/>
          <w:numId w:val="8"/>
        </w:numPr>
      </w:pPr>
      <w:r w:rsidRPr="002277D1">
        <w:rPr>
          <w:u w:val="single"/>
        </w:rPr>
        <w:t>His testimony</w:t>
      </w:r>
      <w:r>
        <w:t>:</w:t>
      </w:r>
    </w:p>
    <w:p w14:paraId="3A54C7A3" w14:textId="7259D657" w:rsidR="002277D1" w:rsidRPr="00D40BB4" w:rsidRDefault="005D4EE3" w:rsidP="002277D1">
      <w:pPr>
        <w:pStyle w:val="Heading6"/>
        <w:numPr>
          <w:ilvl w:val="5"/>
          <w:numId w:val="8"/>
        </w:numPr>
      </w:pPr>
      <w:r w:rsidRPr="00E55DF4">
        <w:rPr>
          <w:b/>
          <w:bCs/>
          <w:i/>
          <w:iCs/>
        </w:rPr>
        <w:t>1 Clement 42:1-2</w:t>
      </w:r>
      <w:r w:rsidRPr="005D4EE3">
        <w:t xml:space="preserve">:  The </w:t>
      </w:r>
      <w:r w:rsidRPr="005D4EE3">
        <w:rPr>
          <w:b/>
          <w:bCs/>
        </w:rPr>
        <w:t>apostles</w:t>
      </w:r>
      <w:r w:rsidRPr="005D4EE3">
        <w:t xml:space="preserve"> received the </w:t>
      </w:r>
      <w:r w:rsidRPr="005D4EE3">
        <w:rPr>
          <w:b/>
          <w:bCs/>
        </w:rPr>
        <w:t>gospel</w:t>
      </w:r>
      <w:r w:rsidRPr="005D4EE3">
        <w:t xml:space="preserve"> for us from the </w:t>
      </w:r>
      <w:r w:rsidRPr="005D4EE3">
        <w:rPr>
          <w:b/>
          <w:bCs/>
        </w:rPr>
        <w:t>Lord Jesus Christ</w:t>
      </w:r>
      <w:r w:rsidRPr="005D4EE3">
        <w:t xml:space="preserve">; Jesus the Christ was sent forth from </w:t>
      </w:r>
      <w:r w:rsidRPr="005D4EE3">
        <w:rPr>
          <w:b/>
          <w:bCs/>
        </w:rPr>
        <w:t>God</w:t>
      </w:r>
      <w:r w:rsidRPr="005D4EE3">
        <w:t xml:space="preserve">. (2) </w:t>
      </w:r>
      <w:proofErr w:type="gramStart"/>
      <w:r w:rsidRPr="005D4EE3">
        <w:t>So</w:t>
      </w:r>
      <w:proofErr w:type="gramEnd"/>
      <w:r w:rsidRPr="005D4EE3">
        <w:t xml:space="preserve"> then </w:t>
      </w:r>
      <w:r w:rsidRPr="005D4EE3">
        <w:rPr>
          <w:b/>
          <w:bCs/>
        </w:rPr>
        <w:t>Christ</w:t>
      </w:r>
      <w:r w:rsidRPr="005D4EE3">
        <w:t xml:space="preserve"> is from </w:t>
      </w:r>
      <w:r w:rsidRPr="005D4EE3">
        <w:rPr>
          <w:b/>
          <w:bCs/>
        </w:rPr>
        <w:t>God</w:t>
      </w:r>
      <w:r w:rsidRPr="005D4EE3">
        <w:t xml:space="preserve">, and the </w:t>
      </w:r>
      <w:r w:rsidRPr="005D4EE3">
        <w:rPr>
          <w:b/>
          <w:bCs/>
        </w:rPr>
        <w:t>apostles</w:t>
      </w:r>
      <w:r w:rsidRPr="005D4EE3">
        <w:t xml:space="preserve"> are from </w:t>
      </w:r>
      <w:r w:rsidRPr="005D4EE3">
        <w:rPr>
          <w:b/>
          <w:bCs/>
        </w:rPr>
        <w:t>Christ</w:t>
      </w:r>
      <w:r w:rsidRPr="005D4EE3">
        <w:t xml:space="preserve">. Both, </w:t>
      </w:r>
      <w:r w:rsidRPr="005D4EE3">
        <w:lastRenderedPageBreak/>
        <w:t xml:space="preserve">therefore, came of the </w:t>
      </w:r>
      <w:r w:rsidRPr="005D4EE3">
        <w:rPr>
          <w:b/>
          <w:bCs/>
        </w:rPr>
        <w:t>will of God</w:t>
      </w:r>
      <w:r w:rsidRPr="005D4EE3">
        <w:t xml:space="preserve"> in good order. (3) Having therefore received their orders and being fully assured by the resurrection of our Lord Jesus Christ and full of faith in the Word of God, they went forth with the firm assurance that the Holy Spirit gives, </w:t>
      </w:r>
      <w:r w:rsidRPr="00A86DBE">
        <w:rPr>
          <w:b/>
          <w:bCs/>
        </w:rPr>
        <w:t>preaching</w:t>
      </w:r>
      <w:r w:rsidRPr="005D4EE3">
        <w:t xml:space="preserve"> the good news that the kingdom of God was about to come. (4) So, preaching both in the country and in the towns, they appointed their </w:t>
      </w:r>
      <w:proofErr w:type="spellStart"/>
      <w:r w:rsidRPr="00A86DBE">
        <w:rPr>
          <w:b/>
          <w:bCs/>
        </w:rPr>
        <w:t>firstfruits</w:t>
      </w:r>
      <w:proofErr w:type="spellEnd"/>
      <w:r w:rsidRPr="005D4EE3">
        <w:t xml:space="preserve">, when they had tested them by the Spirit, to be </w:t>
      </w:r>
      <w:r w:rsidRPr="00A86DBE">
        <w:rPr>
          <w:b/>
          <w:bCs/>
        </w:rPr>
        <w:t>bishops</w:t>
      </w:r>
      <w:r w:rsidRPr="005D4EE3">
        <w:t xml:space="preserve"> and </w:t>
      </w:r>
      <w:r w:rsidRPr="00A86DBE">
        <w:rPr>
          <w:b/>
          <w:bCs/>
        </w:rPr>
        <w:t>deacons</w:t>
      </w:r>
      <w:r w:rsidRPr="005D4EE3">
        <w:t xml:space="preserve"> for the future believers.  </w:t>
      </w:r>
      <w:r w:rsidRPr="00A86DBE">
        <w:rPr>
          <w:sz w:val="16"/>
          <w:szCs w:val="16"/>
        </w:rPr>
        <w:t xml:space="preserve">(Holmes, Michael William. </w:t>
      </w:r>
      <w:r w:rsidRPr="00A86DBE">
        <w:rPr>
          <w:i/>
          <w:iCs/>
          <w:sz w:val="16"/>
          <w:szCs w:val="16"/>
        </w:rPr>
        <w:t>The Apostolic Fathers: Greek Texts and English Translations</w:t>
      </w:r>
      <w:r w:rsidRPr="00A86DBE">
        <w:rPr>
          <w:sz w:val="16"/>
          <w:szCs w:val="16"/>
        </w:rPr>
        <w:t>. Updated ed., Baker Books, 1999, 75.)</w:t>
      </w:r>
    </w:p>
    <w:p w14:paraId="118092B1" w14:textId="05AEF52E" w:rsidR="00251AB5" w:rsidRDefault="00134B4C" w:rsidP="00284D3C">
      <w:pPr>
        <w:pStyle w:val="Heading4"/>
        <w:numPr>
          <w:ilvl w:val="3"/>
          <w:numId w:val="8"/>
        </w:numPr>
      </w:pPr>
      <w:r w:rsidRPr="00134B4C">
        <w:rPr>
          <w:b/>
          <w:bCs/>
        </w:rPr>
        <w:t>Polycarp</w:t>
      </w:r>
      <w:r>
        <w:t xml:space="preserve">  </w:t>
      </w:r>
      <w:r w:rsidR="00A807C3">
        <w:t xml:space="preserve"> (</w:t>
      </w:r>
      <w:r w:rsidR="00DD5FAF">
        <w:t xml:space="preserve">~AD </w:t>
      </w:r>
      <w:r w:rsidR="00A40F97">
        <w:t>70-156)</w:t>
      </w:r>
    </w:p>
    <w:p w14:paraId="5A21C19B" w14:textId="5EF79F95" w:rsidR="00134B4C" w:rsidRDefault="00B736BF" w:rsidP="00284D3C">
      <w:pPr>
        <w:pStyle w:val="Heading5"/>
        <w:numPr>
          <w:ilvl w:val="4"/>
          <w:numId w:val="8"/>
        </w:numPr>
      </w:pPr>
      <w:r w:rsidRPr="00B736BF">
        <w:rPr>
          <w:u w:val="single"/>
        </w:rPr>
        <w:t>His Credentials</w:t>
      </w:r>
      <w:r w:rsidR="00134B4C">
        <w:t>:</w:t>
      </w:r>
    </w:p>
    <w:p w14:paraId="0D7F8B53" w14:textId="7B80BD2A" w:rsidR="00F5755F" w:rsidRPr="009B4B13" w:rsidRDefault="001D7E1C" w:rsidP="00284D3C">
      <w:pPr>
        <w:pStyle w:val="Heading6"/>
        <w:numPr>
          <w:ilvl w:val="5"/>
          <w:numId w:val="8"/>
        </w:numPr>
      </w:pPr>
      <w:r>
        <w:t>“</w:t>
      </w:r>
      <w:r w:rsidR="00F5755F" w:rsidRPr="00F5755F">
        <w:rPr>
          <w:b/>
          <w:bCs/>
        </w:rPr>
        <w:t>Bishop</w:t>
      </w:r>
      <w:r w:rsidR="00F5755F">
        <w:t xml:space="preserve"> of </w:t>
      </w:r>
      <w:r w:rsidR="00F5755F" w:rsidRPr="00F5755F">
        <w:rPr>
          <w:b/>
          <w:bCs/>
        </w:rPr>
        <w:t>Smyrna</w:t>
      </w:r>
      <w:r w:rsidR="00F5755F">
        <w:t xml:space="preserve"> who vigorously </w:t>
      </w:r>
      <w:r w:rsidR="00F5755F" w:rsidRPr="00F5755F">
        <w:rPr>
          <w:b/>
          <w:bCs/>
        </w:rPr>
        <w:t>fought heretics</w:t>
      </w:r>
      <w:r w:rsidR="00F5755F">
        <w:t xml:space="preserve"> such as the </w:t>
      </w:r>
      <w:r w:rsidR="00F5755F" w:rsidRPr="00F5755F">
        <w:rPr>
          <w:b/>
          <w:bCs/>
        </w:rPr>
        <w:t>Marcionites</w:t>
      </w:r>
      <w:r w:rsidR="00F5755F">
        <w:t xml:space="preserve"> and </w:t>
      </w:r>
      <w:r w:rsidR="00F5755F" w:rsidRPr="00F5755F">
        <w:rPr>
          <w:b/>
          <w:bCs/>
        </w:rPr>
        <w:t>Valentinians</w:t>
      </w:r>
      <w:r w:rsidR="00F5755F">
        <w:t xml:space="preserve">. He was the </w:t>
      </w:r>
      <w:r w:rsidR="00F5755F" w:rsidRPr="00F5755F">
        <w:rPr>
          <w:b/>
          <w:bCs/>
        </w:rPr>
        <w:t>leading Christian figure</w:t>
      </w:r>
      <w:r w:rsidR="00F5755F">
        <w:t xml:space="preserve"> in Roman Asia in the middle of the second century.”  </w:t>
      </w:r>
      <w:r w:rsidR="00F5755F" w:rsidRPr="002737CD">
        <w:rPr>
          <w:sz w:val="16"/>
          <w:szCs w:val="16"/>
        </w:rPr>
        <w:t xml:space="preserve">(Bold emphasis added, </w:t>
      </w:r>
      <w:r w:rsidR="00F5755F" w:rsidRPr="002737CD">
        <w:rPr>
          <w:i/>
          <w:iCs/>
          <w:sz w:val="16"/>
          <w:szCs w:val="16"/>
        </w:rPr>
        <w:t>Ancient Christian Commentary on Scripture: Introduction and Biographic Information</w:t>
      </w:r>
      <w:r w:rsidR="00F5755F" w:rsidRPr="002737CD">
        <w:rPr>
          <w:sz w:val="16"/>
          <w:szCs w:val="16"/>
        </w:rPr>
        <w:t xml:space="preserve">, 2005, </w:t>
      </w:r>
      <w:r w:rsidR="00F5755F">
        <w:rPr>
          <w:sz w:val="16"/>
          <w:szCs w:val="16"/>
        </w:rPr>
        <w:t>501)</w:t>
      </w:r>
    </w:p>
    <w:p w14:paraId="1FB8A49F" w14:textId="5E88565D" w:rsidR="00BE167B" w:rsidRPr="00BE167B" w:rsidRDefault="00BE167B" w:rsidP="00CD35BC">
      <w:pPr>
        <w:pStyle w:val="Heading6"/>
        <w:numPr>
          <w:ilvl w:val="5"/>
          <w:numId w:val="8"/>
        </w:numPr>
      </w:pPr>
      <w:r>
        <w:t>“</w:t>
      </w:r>
      <w:r w:rsidRPr="00C63BE2">
        <w:rPr>
          <w:i/>
        </w:rPr>
        <w:t>Bishop of Smyrna and martyr</w:t>
      </w:r>
      <w:r w:rsidRPr="00C63BE2">
        <w:rPr>
          <w:iCs/>
        </w:rPr>
        <w:t xml:space="preserve">.  </w:t>
      </w:r>
      <w:r w:rsidRPr="00BE167B">
        <w:t xml:space="preserve">Born of a Christian family, Polycarp claimed to have been a </w:t>
      </w:r>
      <w:r w:rsidRPr="00BE167B">
        <w:rPr>
          <w:b/>
          <w:bCs/>
        </w:rPr>
        <w:t>disciple of John</w:t>
      </w:r>
      <w:r w:rsidRPr="00BE167B">
        <w:t xml:space="preserve">, presumably the apostle. Ignatius of Antioch, on his way to Roman martyrdom (c. 116), wrote </w:t>
      </w:r>
      <w:r w:rsidRPr="00BE167B">
        <w:rPr>
          <w:b/>
          <w:bCs/>
        </w:rPr>
        <w:t>letters</w:t>
      </w:r>
      <w:r w:rsidRPr="00BE167B">
        <w:t xml:space="preserve"> both to </w:t>
      </w:r>
      <w:r w:rsidRPr="00BE167B">
        <w:rPr>
          <w:b/>
          <w:bCs/>
        </w:rPr>
        <w:t>Polycarp</w:t>
      </w:r>
      <w:r w:rsidRPr="00BE167B">
        <w:t xml:space="preserve"> and to the church of </w:t>
      </w:r>
      <w:r w:rsidRPr="00BE167B">
        <w:rPr>
          <w:b/>
          <w:bCs/>
        </w:rPr>
        <w:t>Smyrna</w:t>
      </w:r>
      <w:r w:rsidR="00C63BE2">
        <w:t xml:space="preserve">.”  </w:t>
      </w:r>
      <w:r w:rsidR="00C63BE2" w:rsidRPr="00C63BE2">
        <w:rPr>
          <w:sz w:val="16"/>
          <w:szCs w:val="16"/>
        </w:rPr>
        <w:t>(</w:t>
      </w:r>
      <w:r w:rsidRPr="00BE167B">
        <w:rPr>
          <w:i/>
          <w:sz w:val="16"/>
          <w:szCs w:val="16"/>
        </w:rPr>
        <w:t>Who’s Who in Christian History</w:t>
      </w:r>
      <w:r w:rsidRPr="00BE167B">
        <w:rPr>
          <w:sz w:val="16"/>
          <w:szCs w:val="16"/>
        </w:rPr>
        <w:t>, 1992, 572</w:t>
      </w:r>
      <w:r w:rsidR="00C63BE2" w:rsidRPr="00C63BE2">
        <w:rPr>
          <w:sz w:val="16"/>
          <w:szCs w:val="16"/>
        </w:rPr>
        <w:t>-</w:t>
      </w:r>
      <w:r w:rsidRPr="00BE167B">
        <w:rPr>
          <w:sz w:val="16"/>
          <w:szCs w:val="16"/>
        </w:rPr>
        <w:t>73</w:t>
      </w:r>
      <w:r w:rsidR="00C63BE2" w:rsidRPr="00C63BE2">
        <w:rPr>
          <w:sz w:val="16"/>
          <w:szCs w:val="16"/>
        </w:rPr>
        <w:t>)</w:t>
      </w:r>
    </w:p>
    <w:p w14:paraId="6A5A9E6D" w14:textId="7C329D5E" w:rsidR="00134B4C" w:rsidRDefault="00B736BF" w:rsidP="00284D3C">
      <w:pPr>
        <w:pStyle w:val="Heading5"/>
        <w:numPr>
          <w:ilvl w:val="4"/>
          <w:numId w:val="8"/>
        </w:numPr>
      </w:pPr>
      <w:r w:rsidRPr="00B736BF">
        <w:rPr>
          <w:u w:val="single"/>
        </w:rPr>
        <w:t>His Testimony</w:t>
      </w:r>
      <w:r w:rsidR="00134B4C">
        <w:t>:</w:t>
      </w:r>
    </w:p>
    <w:p w14:paraId="09E297B6" w14:textId="59BF1B10" w:rsidR="002A5FC0" w:rsidRDefault="002A5FC0" w:rsidP="00284D3C">
      <w:pPr>
        <w:pStyle w:val="Heading6"/>
        <w:numPr>
          <w:ilvl w:val="5"/>
          <w:numId w:val="8"/>
        </w:numPr>
      </w:pPr>
      <w:r>
        <w:t xml:space="preserve">Polycarp quotes passages </w:t>
      </w:r>
      <w:r w:rsidR="00621AE5">
        <w:t xml:space="preserve">from the </w:t>
      </w:r>
      <w:r w:rsidR="00621AE5" w:rsidRPr="009013EC">
        <w:rPr>
          <w:b/>
          <w:bCs/>
        </w:rPr>
        <w:t>Synoptic Gospels</w:t>
      </w:r>
      <w:r w:rsidR="00621AE5">
        <w:t xml:space="preserve"> without attribution of authorship</w:t>
      </w:r>
    </w:p>
    <w:p w14:paraId="6A2F5E5C" w14:textId="01923E7D" w:rsidR="00621AE5" w:rsidRDefault="00621AE5" w:rsidP="00621AE5">
      <w:pPr>
        <w:pStyle w:val="Heading7"/>
        <w:numPr>
          <w:ilvl w:val="6"/>
          <w:numId w:val="8"/>
        </w:numPr>
      </w:pPr>
      <w:bookmarkStart w:id="8" w:name="_See_Appendix_C"/>
      <w:bookmarkEnd w:id="8"/>
      <w:r>
        <w:t xml:space="preserve">See </w:t>
      </w:r>
      <w:hyperlink w:anchor="AppendixC" w:history="1">
        <w:r w:rsidRPr="00B10D8C">
          <w:rPr>
            <w:rStyle w:val="Hyperlink"/>
          </w:rPr>
          <w:t>Appendix C</w:t>
        </w:r>
      </w:hyperlink>
    </w:p>
    <w:p w14:paraId="58F01F7B" w14:textId="2169FC71" w:rsidR="000D66DC" w:rsidRDefault="000D66DC" w:rsidP="00284D3C">
      <w:pPr>
        <w:pStyle w:val="Heading6"/>
        <w:numPr>
          <w:ilvl w:val="5"/>
          <w:numId w:val="8"/>
        </w:numPr>
      </w:pPr>
      <w:r>
        <w:t xml:space="preserve">Polycarp </w:t>
      </w:r>
      <w:r w:rsidR="005649D8" w:rsidRPr="008D32C3">
        <w:rPr>
          <w:b/>
          <w:bCs/>
        </w:rPr>
        <w:t>quotes</w:t>
      </w:r>
      <w:r w:rsidR="005649D8">
        <w:t xml:space="preserve"> from</w:t>
      </w:r>
      <w:r>
        <w:t xml:space="preserve"> Paul’s letter </w:t>
      </w:r>
      <w:r w:rsidR="00B655B8">
        <w:t xml:space="preserve">to the Philippians and urges them to </w:t>
      </w:r>
      <w:r w:rsidR="00B655B8" w:rsidRPr="008D32C3">
        <w:rPr>
          <w:b/>
          <w:bCs/>
        </w:rPr>
        <w:t>read</w:t>
      </w:r>
      <w:r w:rsidR="00B655B8">
        <w:t xml:space="preserve"> it</w:t>
      </w:r>
      <w:r w:rsidR="00AD3562">
        <w:t xml:space="preserve">  (</w:t>
      </w:r>
      <w:r w:rsidR="00D638A2">
        <w:t xml:space="preserve">Polycarp to the Philippians </w:t>
      </w:r>
      <w:r w:rsidR="00C14936">
        <w:t xml:space="preserve">3, </w:t>
      </w:r>
      <w:proofErr w:type="spellStart"/>
      <w:r w:rsidR="00C14936">
        <w:t>ANF</w:t>
      </w:r>
      <w:proofErr w:type="spellEnd"/>
      <w:r w:rsidR="00C14936">
        <w:t>, 1:</w:t>
      </w:r>
      <w:r w:rsidR="008D32C3">
        <w:t>33</w:t>
      </w:r>
      <w:r w:rsidR="00D638A2">
        <w:t>)</w:t>
      </w:r>
      <w:r w:rsidR="00B655B8">
        <w:t>.  This means:</w:t>
      </w:r>
    </w:p>
    <w:p w14:paraId="22AA7023" w14:textId="0C30CD77" w:rsidR="00DD7EF1" w:rsidRDefault="00B655B8" w:rsidP="00284D3C">
      <w:pPr>
        <w:pStyle w:val="Heading7"/>
        <w:numPr>
          <w:ilvl w:val="6"/>
          <w:numId w:val="8"/>
        </w:numPr>
      </w:pPr>
      <w:r>
        <w:t>The</w:t>
      </w:r>
      <w:r w:rsidR="005649D8">
        <w:t xml:space="preserve">y </w:t>
      </w:r>
      <w:r w:rsidR="00DD7EF1">
        <w:t xml:space="preserve">still </w:t>
      </w:r>
      <w:r w:rsidR="00DD7EF1" w:rsidRPr="00045FA0">
        <w:rPr>
          <w:b/>
          <w:bCs/>
        </w:rPr>
        <w:t>had</w:t>
      </w:r>
      <w:r w:rsidR="00DD7EF1">
        <w:t xml:space="preserve"> the letter</w:t>
      </w:r>
    </w:p>
    <w:p w14:paraId="2C5301E3" w14:textId="77777777" w:rsidR="000F1F42" w:rsidRDefault="000F1F42" w:rsidP="00284D3C">
      <w:pPr>
        <w:pStyle w:val="Heading7"/>
        <w:numPr>
          <w:ilvl w:val="6"/>
          <w:numId w:val="8"/>
        </w:numPr>
      </w:pPr>
      <w:r>
        <w:t xml:space="preserve">They still knew who </w:t>
      </w:r>
      <w:r w:rsidRPr="00045FA0">
        <w:rPr>
          <w:b/>
          <w:bCs/>
        </w:rPr>
        <w:t>sent</w:t>
      </w:r>
      <w:r>
        <w:t xml:space="preserve"> that letter</w:t>
      </w:r>
    </w:p>
    <w:p w14:paraId="1F429CFC" w14:textId="77777777" w:rsidR="000F1F42" w:rsidRDefault="000F1F42" w:rsidP="00284D3C">
      <w:pPr>
        <w:pStyle w:val="Heading7"/>
        <w:numPr>
          <w:ilvl w:val="6"/>
          <w:numId w:val="8"/>
        </w:numPr>
      </w:pPr>
      <w:r>
        <w:t xml:space="preserve">They still knew what was </w:t>
      </w:r>
      <w:r w:rsidRPr="00045FA0">
        <w:rPr>
          <w:b/>
          <w:bCs/>
        </w:rPr>
        <w:t>in</w:t>
      </w:r>
      <w:r>
        <w:t xml:space="preserve"> that letter</w:t>
      </w:r>
    </w:p>
    <w:p w14:paraId="560D804F" w14:textId="0E7B749E" w:rsidR="00B655B8" w:rsidRDefault="009963F0" w:rsidP="00284D3C">
      <w:pPr>
        <w:pStyle w:val="Heading7"/>
        <w:numPr>
          <w:ilvl w:val="6"/>
          <w:numId w:val="8"/>
        </w:numPr>
      </w:pPr>
      <w:r>
        <w:t xml:space="preserve">They viewed it as </w:t>
      </w:r>
      <w:r w:rsidRPr="009963F0">
        <w:rPr>
          <w:b/>
          <w:bCs/>
        </w:rPr>
        <w:t>authoritative</w:t>
      </w:r>
    </w:p>
    <w:p w14:paraId="4C4882D7" w14:textId="3658DAB3" w:rsidR="001E7D20" w:rsidRDefault="00442549" w:rsidP="00284D3C">
      <w:pPr>
        <w:pStyle w:val="Heading4"/>
        <w:numPr>
          <w:ilvl w:val="3"/>
          <w:numId w:val="8"/>
        </w:numPr>
      </w:pPr>
      <w:bookmarkStart w:id="9" w:name="_These_men_were"/>
      <w:bookmarkEnd w:id="9"/>
      <w:r>
        <w:t xml:space="preserve">These men </w:t>
      </w:r>
      <w:r w:rsidR="00AE0CF4">
        <w:t xml:space="preserve">were in a </w:t>
      </w:r>
      <w:r w:rsidR="00AE0CF4" w:rsidRPr="00E8460A">
        <w:rPr>
          <w:b/>
          <w:bCs/>
        </w:rPr>
        <w:t>position to know the facts</w:t>
      </w:r>
      <w:r w:rsidR="00AE0CF4">
        <w:t xml:space="preserve">, because </w:t>
      </w:r>
      <w:r w:rsidR="00E8460A">
        <w:t xml:space="preserve">they had </w:t>
      </w:r>
      <w:r w:rsidR="00E8460A" w:rsidRPr="00E8460A">
        <w:rPr>
          <w:b/>
          <w:bCs/>
        </w:rPr>
        <w:t>connections</w:t>
      </w:r>
      <w:r w:rsidR="00E8460A">
        <w:t xml:space="preserve"> with some of the apostles</w:t>
      </w:r>
    </w:p>
    <w:p w14:paraId="716E5FBC" w14:textId="66996A00" w:rsidR="000411A0" w:rsidRPr="000411A0" w:rsidRDefault="000411A0" w:rsidP="00284D3C">
      <w:pPr>
        <w:pStyle w:val="Heading5"/>
        <w:numPr>
          <w:ilvl w:val="4"/>
          <w:numId w:val="8"/>
        </w:numPr>
        <w:tabs>
          <w:tab w:val="left" w:pos="360"/>
        </w:tabs>
        <w:autoSpaceDE w:val="0"/>
        <w:autoSpaceDN w:val="0"/>
        <w:adjustRightInd w:val="0"/>
        <w:spacing w:after="160" w:line="259" w:lineRule="auto"/>
      </w:pPr>
      <w:r w:rsidRPr="000411A0">
        <w:rPr>
          <w:b/>
        </w:rPr>
        <w:t>Clement</w:t>
      </w:r>
      <w:r w:rsidRPr="000411A0">
        <w:t xml:space="preserve"> of Rome (30-100) knew </w:t>
      </w:r>
      <w:r w:rsidRPr="000411A0">
        <w:rPr>
          <w:b/>
        </w:rPr>
        <w:t>Peter</w:t>
      </w:r>
      <w:r w:rsidRPr="000411A0">
        <w:t xml:space="preserve"> and </w:t>
      </w:r>
      <w:r w:rsidRPr="000411A0">
        <w:rPr>
          <w:b/>
        </w:rPr>
        <w:t>Paul</w:t>
      </w:r>
      <w:r w:rsidRPr="000411A0">
        <w:t xml:space="preserve">  (cf. Phil. 4:3)</w:t>
      </w:r>
    </w:p>
    <w:p w14:paraId="325B9BA5" w14:textId="4E6E027F" w:rsidR="000411A0" w:rsidRPr="000411A0" w:rsidRDefault="000411A0" w:rsidP="00284D3C">
      <w:pPr>
        <w:pStyle w:val="Heading6"/>
        <w:numPr>
          <w:ilvl w:val="5"/>
          <w:numId w:val="8"/>
        </w:numPr>
        <w:tabs>
          <w:tab w:val="left" w:pos="360"/>
        </w:tabs>
        <w:autoSpaceDE w:val="0"/>
        <w:autoSpaceDN w:val="0"/>
        <w:adjustRightInd w:val="0"/>
        <w:spacing w:after="160" w:line="259" w:lineRule="auto"/>
      </w:pPr>
      <w:r w:rsidRPr="000411A0">
        <w:rPr>
          <w:i/>
        </w:rPr>
        <w:t>Ignatius</w:t>
      </w:r>
      <w:r w:rsidRPr="000411A0">
        <w:t xml:space="preserve"> (30-107):  “Now it occurs to me to mention, that the report is true which I heard of thee whilst thou </w:t>
      </w:r>
      <w:proofErr w:type="spellStart"/>
      <w:r w:rsidRPr="000411A0">
        <w:t>wast</w:t>
      </w:r>
      <w:proofErr w:type="spellEnd"/>
      <w:r w:rsidRPr="000411A0">
        <w:t xml:space="preserve"> at Rome with the blessed father Linus, whom the </w:t>
      </w:r>
      <w:proofErr w:type="gramStart"/>
      <w:r w:rsidRPr="000411A0">
        <w:t>deservedly-blessed</w:t>
      </w:r>
      <w:proofErr w:type="gramEnd"/>
      <w:r w:rsidRPr="000411A0">
        <w:t xml:space="preserve"> </w:t>
      </w:r>
      <w:r w:rsidRPr="000411A0">
        <w:rPr>
          <w:b/>
        </w:rPr>
        <w:t>Clement</w:t>
      </w:r>
      <w:r w:rsidRPr="000411A0">
        <w:t xml:space="preserve">, a </w:t>
      </w:r>
      <w:r w:rsidRPr="000411A0">
        <w:rPr>
          <w:b/>
        </w:rPr>
        <w:t>hearer of Peter and Paul</w:t>
      </w:r>
      <w:r w:rsidRPr="000411A0">
        <w:t xml:space="preserve">, has now succeeded.”  </w:t>
      </w:r>
      <w:r w:rsidR="00B73C21" w:rsidRPr="00B73C21">
        <w:rPr>
          <w:sz w:val="16"/>
          <w:szCs w:val="16"/>
        </w:rPr>
        <w:t>(Bold emphasis added,</w:t>
      </w:r>
      <w:r w:rsidR="00921BE2">
        <w:rPr>
          <w:sz w:val="16"/>
          <w:szCs w:val="16"/>
        </w:rPr>
        <w:t xml:space="preserve"> </w:t>
      </w:r>
      <w:r w:rsidRPr="000411A0">
        <w:rPr>
          <w:sz w:val="16"/>
          <w:szCs w:val="16"/>
        </w:rPr>
        <w:t xml:space="preserve">“Epistle to Mary,” 4, </w:t>
      </w:r>
      <w:proofErr w:type="spellStart"/>
      <w:r w:rsidRPr="000411A0">
        <w:rPr>
          <w:sz w:val="16"/>
          <w:szCs w:val="16"/>
        </w:rPr>
        <w:t>ANF</w:t>
      </w:r>
      <w:proofErr w:type="spellEnd"/>
      <w:r w:rsidRPr="000411A0">
        <w:rPr>
          <w:sz w:val="16"/>
          <w:szCs w:val="16"/>
        </w:rPr>
        <w:t>, 1:122)</w:t>
      </w:r>
    </w:p>
    <w:p w14:paraId="7F6ED597" w14:textId="2684613D" w:rsidR="000411A0" w:rsidRPr="000411A0" w:rsidRDefault="000411A0" w:rsidP="00284D3C">
      <w:pPr>
        <w:pStyle w:val="Heading6"/>
        <w:numPr>
          <w:ilvl w:val="5"/>
          <w:numId w:val="8"/>
        </w:numPr>
        <w:tabs>
          <w:tab w:val="left" w:pos="360"/>
        </w:tabs>
        <w:autoSpaceDE w:val="0"/>
        <w:autoSpaceDN w:val="0"/>
        <w:adjustRightInd w:val="0"/>
        <w:spacing w:after="160" w:line="259" w:lineRule="auto"/>
      </w:pPr>
      <w:r w:rsidRPr="000411A0">
        <w:rPr>
          <w:i/>
        </w:rPr>
        <w:t xml:space="preserve">Irenaeus </w:t>
      </w:r>
      <w:r w:rsidRPr="000411A0">
        <w:t xml:space="preserve"> (120-202):  “3. The </w:t>
      </w:r>
      <w:r w:rsidRPr="00921BE2">
        <w:rPr>
          <w:b/>
          <w:bCs/>
        </w:rPr>
        <w:t>blessed apostles</w:t>
      </w:r>
      <w:r w:rsidRPr="000411A0">
        <w:t xml:space="preserve">, then, having founded and built up the Church, committed into the hands of </w:t>
      </w:r>
      <w:r w:rsidRPr="00B73C21">
        <w:rPr>
          <w:b/>
          <w:bCs/>
        </w:rPr>
        <w:t>Linus</w:t>
      </w:r>
      <w:r w:rsidRPr="000411A0">
        <w:t xml:space="preserve"> the office of the episcopate. Of this Linus, Paul makes mention in the Epistles to Timothy. To him succeeded </w:t>
      </w:r>
      <w:r w:rsidRPr="00B73C21">
        <w:rPr>
          <w:b/>
          <w:bCs/>
        </w:rPr>
        <w:t>Anacletus</w:t>
      </w:r>
      <w:r w:rsidRPr="000411A0">
        <w:t xml:space="preserve">; and after him, in the third place </w:t>
      </w:r>
      <w:r w:rsidRPr="000411A0">
        <w:lastRenderedPageBreak/>
        <w:t xml:space="preserve">from the apostles, </w:t>
      </w:r>
      <w:r w:rsidRPr="000411A0">
        <w:rPr>
          <w:b/>
        </w:rPr>
        <w:t>Clement</w:t>
      </w:r>
      <w:r w:rsidRPr="000411A0">
        <w:t xml:space="preserve"> was allotted the bishopric. This man, as he had </w:t>
      </w:r>
      <w:r w:rsidRPr="000411A0">
        <w:rPr>
          <w:b/>
        </w:rPr>
        <w:t>seen the blessed apostles</w:t>
      </w:r>
      <w:r w:rsidRPr="000411A0">
        <w:t xml:space="preserve">, and had been </w:t>
      </w:r>
      <w:r w:rsidRPr="000411A0">
        <w:rPr>
          <w:b/>
        </w:rPr>
        <w:t>conversant with them</w:t>
      </w:r>
      <w:r w:rsidRPr="000411A0">
        <w:t xml:space="preserve">, might be said to have </w:t>
      </w:r>
      <w:r w:rsidRPr="000411A0">
        <w:rPr>
          <w:b/>
        </w:rPr>
        <w:t>the preaching of the apostles still echoing [in his ears], and their traditions before his eyes</w:t>
      </w:r>
      <w:r w:rsidRPr="000411A0">
        <w:t xml:space="preserve">.”  </w:t>
      </w:r>
      <w:r w:rsidR="00F36FF6" w:rsidRPr="00F36FF6">
        <w:rPr>
          <w:sz w:val="16"/>
          <w:szCs w:val="16"/>
        </w:rPr>
        <w:t>(Bold emphasis added,</w:t>
      </w:r>
      <w:r w:rsidR="00F36FF6">
        <w:rPr>
          <w:sz w:val="16"/>
          <w:szCs w:val="16"/>
        </w:rPr>
        <w:t xml:space="preserve"> </w:t>
      </w:r>
      <w:r w:rsidRPr="000411A0">
        <w:rPr>
          <w:sz w:val="16"/>
          <w:szCs w:val="16"/>
        </w:rPr>
        <w:t xml:space="preserve">“Against Heresies,” 3:3:3, </w:t>
      </w:r>
      <w:proofErr w:type="spellStart"/>
      <w:r w:rsidRPr="000411A0">
        <w:rPr>
          <w:sz w:val="16"/>
          <w:szCs w:val="16"/>
        </w:rPr>
        <w:t>ANF</w:t>
      </w:r>
      <w:proofErr w:type="spellEnd"/>
      <w:r w:rsidRPr="000411A0">
        <w:rPr>
          <w:sz w:val="16"/>
          <w:szCs w:val="16"/>
        </w:rPr>
        <w:t>, 1:416)</w:t>
      </w:r>
    </w:p>
    <w:p w14:paraId="5A04FB17" w14:textId="3F931AEE" w:rsidR="000411A0" w:rsidRPr="000411A0" w:rsidRDefault="000411A0" w:rsidP="00284D3C">
      <w:pPr>
        <w:pStyle w:val="Heading5"/>
        <w:numPr>
          <w:ilvl w:val="4"/>
          <w:numId w:val="8"/>
        </w:numPr>
        <w:tabs>
          <w:tab w:val="left" w:pos="360"/>
        </w:tabs>
        <w:autoSpaceDE w:val="0"/>
        <w:autoSpaceDN w:val="0"/>
        <w:adjustRightInd w:val="0"/>
        <w:spacing w:after="160" w:line="259" w:lineRule="auto"/>
      </w:pPr>
      <w:r w:rsidRPr="000411A0">
        <w:rPr>
          <w:b/>
        </w:rPr>
        <w:t>Ignatius</w:t>
      </w:r>
      <w:r w:rsidRPr="000411A0">
        <w:t xml:space="preserve"> of Antioch (30-107) knew </w:t>
      </w:r>
      <w:r w:rsidRPr="000411A0">
        <w:rPr>
          <w:b/>
        </w:rPr>
        <w:t>John</w:t>
      </w:r>
      <w:r w:rsidRPr="000411A0">
        <w:t xml:space="preserve">  </w:t>
      </w:r>
      <w:r w:rsidRPr="000411A0">
        <w:rPr>
          <w:sz w:val="16"/>
          <w:szCs w:val="16"/>
        </w:rPr>
        <w:t>(</w:t>
      </w:r>
      <w:proofErr w:type="spellStart"/>
      <w:r w:rsidRPr="000411A0">
        <w:rPr>
          <w:sz w:val="16"/>
          <w:szCs w:val="16"/>
        </w:rPr>
        <w:t>ANF</w:t>
      </w:r>
      <w:proofErr w:type="spellEnd"/>
      <w:r w:rsidRPr="000411A0">
        <w:rPr>
          <w:sz w:val="16"/>
          <w:szCs w:val="16"/>
        </w:rPr>
        <w:t>, 1:45)</w:t>
      </w:r>
    </w:p>
    <w:p w14:paraId="0C21774D" w14:textId="097CF807" w:rsidR="000411A0" w:rsidRPr="000411A0" w:rsidRDefault="000411A0" w:rsidP="00284D3C">
      <w:pPr>
        <w:pStyle w:val="Heading6"/>
        <w:numPr>
          <w:ilvl w:val="5"/>
          <w:numId w:val="8"/>
        </w:numPr>
        <w:tabs>
          <w:tab w:val="left" w:pos="360"/>
        </w:tabs>
        <w:autoSpaceDE w:val="0"/>
        <w:autoSpaceDN w:val="0"/>
        <w:adjustRightInd w:val="0"/>
        <w:spacing w:after="160" w:line="259" w:lineRule="auto"/>
      </w:pPr>
      <w:r w:rsidRPr="000411A0">
        <w:rPr>
          <w:i/>
        </w:rPr>
        <w:t>Ignatius</w:t>
      </w:r>
      <w:r w:rsidRPr="000411A0">
        <w:t xml:space="preserve"> (30-107):  “</w:t>
      </w:r>
      <w:r w:rsidRPr="000411A0">
        <w:rPr>
          <w:i/>
        </w:rPr>
        <w:t xml:space="preserve">Ignatius, and the brethren who are with him, to </w:t>
      </w:r>
      <w:r w:rsidRPr="00F6568D">
        <w:rPr>
          <w:b/>
          <w:bCs/>
          <w:i/>
        </w:rPr>
        <w:t>John</w:t>
      </w:r>
      <w:r w:rsidRPr="000411A0">
        <w:rPr>
          <w:i/>
        </w:rPr>
        <w:t xml:space="preserve"> the holy presbyter…</w:t>
      </w:r>
      <w:r w:rsidRPr="000411A0">
        <w:t xml:space="preserve">.”  </w:t>
      </w:r>
      <w:r w:rsidR="00F6568D" w:rsidRPr="00F6568D">
        <w:rPr>
          <w:sz w:val="16"/>
          <w:szCs w:val="16"/>
        </w:rPr>
        <w:t>(Bold emphasis added,</w:t>
      </w:r>
      <w:r w:rsidR="00F6568D">
        <w:rPr>
          <w:sz w:val="16"/>
          <w:szCs w:val="16"/>
        </w:rPr>
        <w:t xml:space="preserve"> </w:t>
      </w:r>
      <w:r w:rsidRPr="000411A0">
        <w:rPr>
          <w:sz w:val="16"/>
          <w:szCs w:val="16"/>
        </w:rPr>
        <w:t xml:space="preserve">“The Epistle of Ignatius to St. John the Apostle,” </w:t>
      </w:r>
      <w:proofErr w:type="spellStart"/>
      <w:r w:rsidRPr="000411A0">
        <w:rPr>
          <w:sz w:val="16"/>
          <w:szCs w:val="16"/>
        </w:rPr>
        <w:t>ANF</w:t>
      </w:r>
      <w:proofErr w:type="spellEnd"/>
      <w:r w:rsidRPr="000411A0">
        <w:rPr>
          <w:sz w:val="16"/>
          <w:szCs w:val="16"/>
        </w:rPr>
        <w:t>, 1:124)</w:t>
      </w:r>
    </w:p>
    <w:p w14:paraId="7AEA858F" w14:textId="1A43D6AC" w:rsidR="000411A0" w:rsidRPr="000411A0" w:rsidRDefault="000411A0" w:rsidP="00284D3C">
      <w:pPr>
        <w:pStyle w:val="Heading6"/>
        <w:numPr>
          <w:ilvl w:val="5"/>
          <w:numId w:val="8"/>
        </w:numPr>
        <w:tabs>
          <w:tab w:val="left" w:pos="360"/>
        </w:tabs>
        <w:autoSpaceDE w:val="0"/>
        <w:autoSpaceDN w:val="0"/>
        <w:adjustRightInd w:val="0"/>
        <w:spacing w:after="160" w:line="259" w:lineRule="auto"/>
      </w:pPr>
      <w:r w:rsidRPr="000411A0">
        <w:rPr>
          <w:i/>
        </w:rPr>
        <w:t>Ignatius</w:t>
      </w:r>
      <w:r w:rsidRPr="000411A0">
        <w:t xml:space="preserve"> (30-107):  “</w:t>
      </w:r>
      <w:r w:rsidRPr="000411A0">
        <w:rPr>
          <w:i/>
        </w:rPr>
        <w:t xml:space="preserve">His friend Ignatius to </w:t>
      </w:r>
      <w:r w:rsidRPr="00F6568D">
        <w:rPr>
          <w:b/>
          <w:bCs/>
          <w:i/>
        </w:rPr>
        <w:t>John</w:t>
      </w:r>
      <w:r w:rsidRPr="000411A0">
        <w:rPr>
          <w:i/>
        </w:rPr>
        <w:t xml:space="preserve"> the holy presbyter…</w:t>
      </w:r>
      <w:r w:rsidRPr="000411A0">
        <w:t xml:space="preserve">.”  </w:t>
      </w:r>
      <w:r w:rsidR="00F6568D" w:rsidRPr="00F6568D">
        <w:rPr>
          <w:sz w:val="16"/>
          <w:szCs w:val="16"/>
        </w:rPr>
        <w:t>(Bold emphasis added,</w:t>
      </w:r>
      <w:r w:rsidR="00F6568D">
        <w:rPr>
          <w:sz w:val="16"/>
          <w:szCs w:val="16"/>
        </w:rPr>
        <w:t xml:space="preserve"> </w:t>
      </w:r>
      <w:r w:rsidRPr="000411A0">
        <w:rPr>
          <w:sz w:val="16"/>
          <w:szCs w:val="16"/>
        </w:rPr>
        <w:t xml:space="preserve">“A Second Epistle of Ignatius to St. John, </w:t>
      </w:r>
      <w:proofErr w:type="spellStart"/>
      <w:r w:rsidRPr="000411A0">
        <w:rPr>
          <w:sz w:val="16"/>
          <w:szCs w:val="16"/>
        </w:rPr>
        <w:t>ANF</w:t>
      </w:r>
      <w:proofErr w:type="spellEnd"/>
      <w:r w:rsidRPr="000411A0">
        <w:rPr>
          <w:sz w:val="16"/>
          <w:szCs w:val="16"/>
        </w:rPr>
        <w:t>, 1:125)</w:t>
      </w:r>
    </w:p>
    <w:p w14:paraId="1212AED2" w14:textId="1BE6CA3C" w:rsidR="000411A0" w:rsidRPr="000411A0" w:rsidRDefault="000411A0" w:rsidP="00284D3C">
      <w:pPr>
        <w:pStyle w:val="Heading6"/>
        <w:numPr>
          <w:ilvl w:val="5"/>
          <w:numId w:val="8"/>
        </w:numPr>
        <w:tabs>
          <w:tab w:val="left" w:pos="360"/>
        </w:tabs>
        <w:autoSpaceDE w:val="0"/>
        <w:autoSpaceDN w:val="0"/>
        <w:adjustRightInd w:val="0"/>
        <w:spacing w:after="160" w:line="259" w:lineRule="auto"/>
      </w:pPr>
      <w:r w:rsidRPr="000411A0">
        <w:t xml:space="preserve">“When Trajan, not long since, succeeded to the empire of the Romans, </w:t>
      </w:r>
      <w:r w:rsidRPr="000411A0">
        <w:rPr>
          <w:b/>
        </w:rPr>
        <w:t>Ignatius, the disciple of John the apostle</w:t>
      </w:r>
      <w:r w:rsidRPr="000411A0">
        <w:t xml:space="preserve">, a man in all respects of an apostolic character, governed the Church of the Antiochians with great care, having with difficulty escaped the former storms of the many persecutions under Domitian, inasmuch as, like a good pilot, by the helm of prayer and fasting, by the earnestness of his teaching, and by his [constant] spiritual </w:t>
      </w:r>
      <w:proofErr w:type="spellStart"/>
      <w:r w:rsidRPr="000411A0">
        <w:t>labour</w:t>
      </w:r>
      <w:proofErr w:type="spellEnd"/>
      <w:r w:rsidRPr="000411A0">
        <w:t xml:space="preserve">, he resisted the flood that rolled against him, fearing [only] lest he should lose any of those who were deficient in courage, or apt to suffer from their simplicity.”  </w:t>
      </w:r>
      <w:r w:rsidRPr="000411A0">
        <w:rPr>
          <w:sz w:val="16"/>
          <w:szCs w:val="16"/>
        </w:rPr>
        <w:t>(</w:t>
      </w:r>
      <w:r w:rsidR="00BA3E1E" w:rsidRPr="00F6568D">
        <w:rPr>
          <w:sz w:val="16"/>
          <w:szCs w:val="16"/>
        </w:rPr>
        <w:t>Bold emphasis added,</w:t>
      </w:r>
      <w:r w:rsidR="00BA3E1E">
        <w:rPr>
          <w:sz w:val="16"/>
          <w:szCs w:val="16"/>
        </w:rPr>
        <w:t xml:space="preserve"> </w:t>
      </w:r>
      <w:r w:rsidRPr="000411A0">
        <w:rPr>
          <w:sz w:val="16"/>
          <w:szCs w:val="16"/>
        </w:rPr>
        <w:t xml:space="preserve">“The Martyrdom Of Ignatius,” 1, </w:t>
      </w:r>
      <w:proofErr w:type="spellStart"/>
      <w:r w:rsidRPr="000411A0">
        <w:rPr>
          <w:sz w:val="16"/>
          <w:szCs w:val="16"/>
        </w:rPr>
        <w:t>ANF</w:t>
      </w:r>
      <w:proofErr w:type="spellEnd"/>
      <w:r w:rsidRPr="000411A0">
        <w:rPr>
          <w:sz w:val="16"/>
          <w:szCs w:val="16"/>
        </w:rPr>
        <w:t>, 1:129)</w:t>
      </w:r>
    </w:p>
    <w:p w14:paraId="71C9691B" w14:textId="378F4BD1" w:rsidR="000411A0" w:rsidRPr="000411A0" w:rsidRDefault="000411A0" w:rsidP="00284D3C">
      <w:pPr>
        <w:pStyle w:val="Heading5"/>
        <w:numPr>
          <w:ilvl w:val="4"/>
          <w:numId w:val="8"/>
        </w:numPr>
        <w:tabs>
          <w:tab w:val="left" w:pos="360"/>
        </w:tabs>
        <w:autoSpaceDE w:val="0"/>
        <w:autoSpaceDN w:val="0"/>
        <w:adjustRightInd w:val="0"/>
        <w:spacing w:after="160" w:line="259" w:lineRule="auto"/>
      </w:pPr>
      <w:r w:rsidRPr="000411A0">
        <w:rPr>
          <w:b/>
        </w:rPr>
        <w:t>Polycarp</w:t>
      </w:r>
      <w:r w:rsidRPr="000411A0">
        <w:t xml:space="preserve"> of Smyrna (65-100-155) was a disciple of </w:t>
      </w:r>
      <w:r w:rsidRPr="000411A0">
        <w:rPr>
          <w:b/>
        </w:rPr>
        <w:t>John</w:t>
      </w:r>
      <w:r w:rsidRPr="000411A0">
        <w:t xml:space="preserve">  </w:t>
      </w:r>
      <w:r w:rsidRPr="000411A0">
        <w:rPr>
          <w:sz w:val="16"/>
          <w:szCs w:val="16"/>
        </w:rPr>
        <w:t>(</w:t>
      </w:r>
      <w:proofErr w:type="spellStart"/>
      <w:r w:rsidRPr="000411A0">
        <w:rPr>
          <w:sz w:val="16"/>
          <w:szCs w:val="16"/>
        </w:rPr>
        <w:t>ANF</w:t>
      </w:r>
      <w:proofErr w:type="spellEnd"/>
      <w:r w:rsidRPr="000411A0">
        <w:rPr>
          <w:sz w:val="16"/>
          <w:szCs w:val="16"/>
        </w:rPr>
        <w:t>, 1:45)</w:t>
      </w:r>
    </w:p>
    <w:p w14:paraId="56D22133" w14:textId="0F5C67C5" w:rsidR="000411A0" w:rsidRPr="000411A0" w:rsidRDefault="000411A0" w:rsidP="00284D3C">
      <w:pPr>
        <w:pStyle w:val="Heading6"/>
        <w:numPr>
          <w:ilvl w:val="5"/>
          <w:numId w:val="8"/>
        </w:numPr>
        <w:tabs>
          <w:tab w:val="left" w:pos="360"/>
        </w:tabs>
        <w:autoSpaceDE w:val="0"/>
        <w:autoSpaceDN w:val="0"/>
        <w:adjustRightInd w:val="0"/>
        <w:spacing w:after="160" w:line="259" w:lineRule="auto"/>
      </w:pPr>
      <w:r w:rsidRPr="000411A0">
        <w:rPr>
          <w:i/>
        </w:rPr>
        <w:t>Irenaeus</w:t>
      </w:r>
      <w:r w:rsidRPr="000411A0">
        <w:t xml:space="preserve"> (120-202):  “4. But </w:t>
      </w:r>
      <w:r w:rsidRPr="000411A0">
        <w:rPr>
          <w:b/>
        </w:rPr>
        <w:t>Polycarp</w:t>
      </w:r>
      <w:r w:rsidRPr="000411A0">
        <w:t xml:space="preserve"> also was not only </w:t>
      </w:r>
      <w:r w:rsidRPr="000411A0">
        <w:rPr>
          <w:b/>
        </w:rPr>
        <w:t>instructed by apostles</w:t>
      </w:r>
      <w:r w:rsidRPr="000411A0">
        <w:t xml:space="preserve">, and </w:t>
      </w:r>
      <w:r w:rsidRPr="000411A0">
        <w:rPr>
          <w:b/>
        </w:rPr>
        <w:t>conversed with many who had seen Christ</w:t>
      </w:r>
      <w:r w:rsidRPr="000411A0">
        <w:t xml:space="preserve">, but was also, by apostles in Asia, appointed bishop of the Church in Smyrna, whom </w:t>
      </w:r>
      <w:r w:rsidRPr="000411A0">
        <w:rPr>
          <w:b/>
        </w:rPr>
        <w:t>I also saw in my early youth</w:t>
      </w:r>
      <w:r w:rsidRPr="000411A0">
        <w:t xml:space="preserve">, for he tarried [on earth] a very long time, and, when a very old man, gloriously and most nobly suffering martyrdom, departed this life, having always taught the things which he had </w:t>
      </w:r>
      <w:r w:rsidRPr="00F26C84">
        <w:rPr>
          <w:b/>
          <w:bCs/>
        </w:rPr>
        <w:t>learned from the apostles</w:t>
      </w:r>
      <w:r w:rsidRPr="000411A0">
        <w:t xml:space="preserve">, and which </w:t>
      </w:r>
      <w:r w:rsidRPr="00F26C84">
        <w:rPr>
          <w:b/>
          <w:bCs/>
        </w:rPr>
        <w:t>the Church has handed down</w:t>
      </w:r>
      <w:r w:rsidRPr="000411A0">
        <w:t xml:space="preserve">, and which alone are true. To these things </w:t>
      </w:r>
      <w:r w:rsidRPr="00F26C84">
        <w:rPr>
          <w:b/>
          <w:bCs/>
        </w:rPr>
        <w:t>all the Asiatic Churches testify</w:t>
      </w:r>
      <w:r w:rsidRPr="000411A0">
        <w:t xml:space="preserve">, as do also those men who have succeeded Polycarp down to the present time….”  </w:t>
      </w:r>
      <w:r w:rsidRPr="000411A0">
        <w:rPr>
          <w:sz w:val="16"/>
          <w:szCs w:val="16"/>
        </w:rPr>
        <w:t>(</w:t>
      </w:r>
      <w:r w:rsidR="00E30A66" w:rsidRPr="00F6568D">
        <w:rPr>
          <w:sz w:val="16"/>
          <w:szCs w:val="16"/>
        </w:rPr>
        <w:t>Bold emphasis added,</w:t>
      </w:r>
      <w:r w:rsidR="00E30A66">
        <w:rPr>
          <w:sz w:val="16"/>
          <w:szCs w:val="16"/>
        </w:rPr>
        <w:t xml:space="preserve"> </w:t>
      </w:r>
      <w:r w:rsidRPr="000411A0">
        <w:rPr>
          <w:sz w:val="16"/>
          <w:szCs w:val="16"/>
        </w:rPr>
        <w:t xml:space="preserve">“Against Heresies,” 3:3:4, </w:t>
      </w:r>
      <w:proofErr w:type="spellStart"/>
      <w:r w:rsidRPr="000411A0">
        <w:rPr>
          <w:sz w:val="16"/>
          <w:szCs w:val="16"/>
        </w:rPr>
        <w:t>ANF</w:t>
      </w:r>
      <w:proofErr w:type="spellEnd"/>
      <w:r w:rsidRPr="000411A0">
        <w:rPr>
          <w:sz w:val="16"/>
          <w:szCs w:val="16"/>
        </w:rPr>
        <w:t>, 1:416)</w:t>
      </w:r>
    </w:p>
    <w:p w14:paraId="56508D0C" w14:textId="119BA82E" w:rsidR="000411A0" w:rsidRPr="000411A0" w:rsidRDefault="000411A0" w:rsidP="00284D3C">
      <w:pPr>
        <w:pStyle w:val="Heading6"/>
        <w:numPr>
          <w:ilvl w:val="5"/>
          <w:numId w:val="8"/>
        </w:numPr>
        <w:tabs>
          <w:tab w:val="left" w:pos="360"/>
        </w:tabs>
        <w:autoSpaceDE w:val="0"/>
        <w:autoSpaceDN w:val="0"/>
        <w:adjustRightInd w:val="0"/>
        <w:spacing w:after="160" w:line="259" w:lineRule="auto"/>
      </w:pPr>
      <w:r w:rsidRPr="000411A0">
        <w:rPr>
          <w:i/>
        </w:rPr>
        <w:t>Tertullian</w:t>
      </w:r>
      <w:r w:rsidRPr="000411A0">
        <w:t xml:space="preserve"> (</w:t>
      </w:r>
      <w:r w:rsidR="00DD5FAF">
        <w:t xml:space="preserve">~AD </w:t>
      </w:r>
      <w:r w:rsidRPr="000411A0">
        <w:t xml:space="preserve">145-220):  “For this is the manner in which the apostolic churches </w:t>
      </w:r>
      <w:proofErr w:type="gramStart"/>
      <w:r w:rsidRPr="000411A0">
        <w:t>transmit</w:t>
      </w:r>
      <w:proofErr w:type="gramEnd"/>
      <w:r w:rsidRPr="000411A0">
        <w:t xml:space="preserve"> their registers:</w:t>
      </w:r>
      <w:r w:rsidRPr="000411A0">
        <w:rPr>
          <w:vertAlign w:val="superscript"/>
        </w:rPr>
        <w:t xml:space="preserve"> </w:t>
      </w:r>
      <w:r w:rsidRPr="000411A0">
        <w:t xml:space="preserve"> as the church of Smyrna, which records that </w:t>
      </w:r>
      <w:r w:rsidRPr="000411A0">
        <w:rPr>
          <w:b/>
        </w:rPr>
        <w:t>Polycarp</w:t>
      </w:r>
      <w:r w:rsidRPr="000411A0">
        <w:t xml:space="preserve"> was placed therein by </w:t>
      </w:r>
      <w:r w:rsidRPr="000411A0">
        <w:rPr>
          <w:b/>
        </w:rPr>
        <w:t>John</w:t>
      </w:r>
      <w:r w:rsidRPr="000411A0">
        <w:t xml:space="preserve">; as also the church of Rome, which makes </w:t>
      </w:r>
      <w:r w:rsidRPr="000411A0">
        <w:rPr>
          <w:b/>
        </w:rPr>
        <w:t>Clement</w:t>
      </w:r>
      <w:r w:rsidRPr="000411A0">
        <w:t xml:space="preserve"> to have been ordained in like manner by </w:t>
      </w:r>
      <w:r w:rsidRPr="000411A0">
        <w:rPr>
          <w:b/>
        </w:rPr>
        <w:t>Peter</w:t>
      </w:r>
      <w:r w:rsidRPr="000411A0">
        <w:t xml:space="preserve">. In exactly the same way the other churches likewise </w:t>
      </w:r>
      <w:proofErr w:type="gramStart"/>
      <w:r w:rsidRPr="000411A0">
        <w:t>exhibit</w:t>
      </w:r>
      <w:proofErr w:type="gramEnd"/>
      <w:r w:rsidRPr="000411A0">
        <w:t xml:space="preserve"> (their several worthies), whom, as having been appointed to their episcopal places by apostles, they regard as transmitters of the apostolic seed.”  </w:t>
      </w:r>
      <w:r w:rsidRPr="000411A0">
        <w:rPr>
          <w:sz w:val="16"/>
          <w:szCs w:val="16"/>
        </w:rPr>
        <w:t>(</w:t>
      </w:r>
      <w:r w:rsidR="003A55A3" w:rsidRPr="00F6568D">
        <w:rPr>
          <w:sz w:val="16"/>
          <w:szCs w:val="16"/>
        </w:rPr>
        <w:t>Bold emphasis added,</w:t>
      </w:r>
      <w:r w:rsidR="003A55A3">
        <w:rPr>
          <w:sz w:val="16"/>
          <w:szCs w:val="16"/>
        </w:rPr>
        <w:t xml:space="preserve"> </w:t>
      </w:r>
      <w:r w:rsidRPr="000411A0">
        <w:rPr>
          <w:sz w:val="16"/>
          <w:szCs w:val="16"/>
        </w:rPr>
        <w:t xml:space="preserve">“The Prescription Against Heretics,” Chap. 32, </w:t>
      </w:r>
      <w:proofErr w:type="spellStart"/>
      <w:r w:rsidRPr="000411A0">
        <w:rPr>
          <w:sz w:val="16"/>
          <w:szCs w:val="16"/>
        </w:rPr>
        <w:t>ANF</w:t>
      </w:r>
      <w:proofErr w:type="spellEnd"/>
      <w:r w:rsidRPr="000411A0">
        <w:rPr>
          <w:sz w:val="16"/>
          <w:szCs w:val="16"/>
        </w:rPr>
        <w:t>, 3:258)</w:t>
      </w:r>
    </w:p>
    <w:p w14:paraId="6B3FF84C" w14:textId="61728923" w:rsidR="000411A0" w:rsidRPr="000411A0" w:rsidRDefault="000411A0" w:rsidP="00284D3C">
      <w:pPr>
        <w:pStyle w:val="Heading5"/>
        <w:numPr>
          <w:ilvl w:val="4"/>
          <w:numId w:val="8"/>
        </w:numPr>
        <w:tabs>
          <w:tab w:val="left" w:pos="360"/>
        </w:tabs>
        <w:autoSpaceDE w:val="0"/>
        <w:autoSpaceDN w:val="0"/>
        <w:adjustRightInd w:val="0"/>
        <w:spacing w:after="160" w:line="259" w:lineRule="auto"/>
      </w:pPr>
      <w:r w:rsidRPr="000411A0">
        <w:rPr>
          <w:b/>
        </w:rPr>
        <w:t>Papias</w:t>
      </w:r>
      <w:r w:rsidRPr="000411A0">
        <w:t xml:space="preserve"> (70-155) knew </w:t>
      </w:r>
      <w:r w:rsidRPr="000411A0">
        <w:rPr>
          <w:b/>
        </w:rPr>
        <w:t>John</w:t>
      </w:r>
      <w:r w:rsidRPr="000411A0">
        <w:t xml:space="preserve">  </w:t>
      </w:r>
      <w:r w:rsidRPr="000411A0">
        <w:rPr>
          <w:sz w:val="16"/>
          <w:szCs w:val="16"/>
        </w:rPr>
        <w:t>(</w:t>
      </w:r>
      <w:proofErr w:type="spellStart"/>
      <w:r w:rsidRPr="000411A0">
        <w:rPr>
          <w:sz w:val="16"/>
          <w:szCs w:val="16"/>
        </w:rPr>
        <w:t>ANF</w:t>
      </w:r>
      <w:proofErr w:type="spellEnd"/>
      <w:r w:rsidRPr="000411A0">
        <w:rPr>
          <w:sz w:val="16"/>
          <w:szCs w:val="16"/>
        </w:rPr>
        <w:t>, 1:151)</w:t>
      </w:r>
    </w:p>
    <w:p w14:paraId="4F82A628" w14:textId="0203E952" w:rsidR="00FC19B8" w:rsidRPr="00FC19B8" w:rsidRDefault="00FC19B8" w:rsidP="00284D3C">
      <w:pPr>
        <w:pStyle w:val="Heading6"/>
        <w:numPr>
          <w:ilvl w:val="5"/>
          <w:numId w:val="8"/>
        </w:numPr>
        <w:tabs>
          <w:tab w:val="left" w:pos="360"/>
        </w:tabs>
        <w:autoSpaceDE w:val="0"/>
        <w:autoSpaceDN w:val="0"/>
        <w:adjustRightInd w:val="0"/>
        <w:spacing w:after="160" w:line="259" w:lineRule="auto"/>
      </w:pPr>
      <w:r w:rsidRPr="00FC19B8">
        <w:rPr>
          <w:i/>
          <w:iCs/>
        </w:rPr>
        <w:lastRenderedPageBreak/>
        <w:t>Jerome</w:t>
      </w:r>
      <w:r w:rsidRPr="00FC19B8">
        <w:t xml:space="preserve"> [392]:  “</w:t>
      </w:r>
      <w:r w:rsidRPr="00EE2263">
        <w:rPr>
          <w:b/>
          <w:bCs/>
        </w:rPr>
        <w:t>Papias</w:t>
      </w:r>
      <w:r w:rsidRPr="00FC19B8">
        <w:t xml:space="preserve">, the </w:t>
      </w:r>
      <w:r w:rsidRPr="00EE2263">
        <w:rPr>
          <w:b/>
          <w:bCs/>
        </w:rPr>
        <w:t>pupil</w:t>
      </w:r>
      <w:r w:rsidRPr="00FC19B8">
        <w:t xml:space="preserve"> of </w:t>
      </w:r>
      <w:r w:rsidRPr="00EE2263">
        <w:rPr>
          <w:b/>
          <w:bCs/>
        </w:rPr>
        <w:t>John</w:t>
      </w:r>
      <w:r w:rsidRPr="00FC19B8">
        <w:t xml:space="preserve">, bishop of Hierapolis in Asia, wrote only five volumes, which he entitled Exposition of the words of our Lord….”  </w:t>
      </w:r>
      <w:r w:rsidRPr="00EE2263">
        <w:rPr>
          <w:sz w:val="16"/>
          <w:szCs w:val="16"/>
        </w:rPr>
        <w:t xml:space="preserve">(“Lives of Illustrious Men,” Ch. 18, </w:t>
      </w:r>
      <w:proofErr w:type="spellStart"/>
      <w:r w:rsidRPr="00EE2263">
        <w:rPr>
          <w:sz w:val="16"/>
          <w:szCs w:val="16"/>
        </w:rPr>
        <w:t>NPNF</w:t>
      </w:r>
      <w:proofErr w:type="spellEnd"/>
      <w:r w:rsidRPr="00EE2263">
        <w:rPr>
          <w:sz w:val="16"/>
          <w:szCs w:val="16"/>
        </w:rPr>
        <w:t>, 2.3, 367)</w:t>
      </w:r>
    </w:p>
    <w:p w14:paraId="0FB2058D" w14:textId="6B1AADF4" w:rsidR="00EE2263" w:rsidRPr="00EE2263" w:rsidRDefault="00EE2263" w:rsidP="00284D3C">
      <w:pPr>
        <w:pStyle w:val="Heading6"/>
        <w:numPr>
          <w:ilvl w:val="5"/>
          <w:numId w:val="8"/>
        </w:numPr>
        <w:tabs>
          <w:tab w:val="left" w:pos="360"/>
        </w:tabs>
        <w:autoSpaceDE w:val="0"/>
        <w:autoSpaceDN w:val="0"/>
        <w:adjustRightInd w:val="0"/>
        <w:spacing w:after="160" w:line="259" w:lineRule="auto"/>
      </w:pPr>
      <w:r w:rsidRPr="00EE2263">
        <w:rPr>
          <w:i/>
          <w:iCs/>
        </w:rPr>
        <w:t>Jerome</w:t>
      </w:r>
      <w:r w:rsidRPr="00EE2263">
        <w:t xml:space="preserve"> [</w:t>
      </w:r>
      <w:r>
        <w:t>392</w:t>
      </w:r>
      <w:r w:rsidRPr="00EE2263">
        <w:t xml:space="preserve">]:  “The growth of this heresy is described for us by </w:t>
      </w:r>
      <w:proofErr w:type="spellStart"/>
      <w:r w:rsidRPr="00EE2263">
        <w:rPr>
          <w:b/>
          <w:bCs/>
        </w:rPr>
        <w:t>Irenæus</w:t>
      </w:r>
      <w:proofErr w:type="spellEnd"/>
      <w:r w:rsidRPr="00EE2263">
        <w:t xml:space="preserve">, bishop of the church of Lyons, a man of the </w:t>
      </w:r>
      <w:r w:rsidRPr="00EE2263">
        <w:rPr>
          <w:b/>
          <w:bCs/>
        </w:rPr>
        <w:t>apostolic times</w:t>
      </w:r>
      <w:r w:rsidRPr="00EE2263">
        <w:t xml:space="preserve">, who was a </w:t>
      </w:r>
      <w:r w:rsidRPr="00EE2263">
        <w:rPr>
          <w:b/>
          <w:bCs/>
        </w:rPr>
        <w:t>disciple</w:t>
      </w:r>
      <w:r w:rsidRPr="00EE2263">
        <w:t xml:space="preserve"> of </w:t>
      </w:r>
      <w:r w:rsidRPr="00EE2263">
        <w:rPr>
          <w:b/>
          <w:bCs/>
        </w:rPr>
        <w:t>Papias</w:t>
      </w:r>
      <w:r w:rsidRPr="00EE2263">
        <w:t xml:space="preserve"> the </w:t>
      </w:r>
      <w:r w:rsidRPr="00EE2263">
        <w:rPr>
          <w:b/>
          <w:bCs/>
        </w:rPr>
        <w:t>hearer</w:t>
      </w:r>
      <w:r w:rsidRPr="00EE2263">
        <w:t xml:space="preserve"> of the evangelist </w:t>
      </w:r>
      <w:r w:rsidRPr="00EE2263">
        <w:rPr>
          <w:b/>
          <w:bCs/>
        </w:rPr>
        <w:t>John</w:t>
      </w:r>
      <w:r w:rsidRPr="00EE2263">
        <w:t xml:space="preserve">.”  </w:t>
      </w:r>
      <w:r w:rsidRPr="00EE2263">
        <w:rPr>
          <w:sz w:val="16"/>
          <w:szCs w:val="16"/>
        </w:rPr>
        <w:t xml:space="preserve">(Letter LXXV, </w:t>
      </w:r>
      <w:proofErr w:type="spellStart"/>
      <w:r w:rsidRPr="00EE2263">
        <w:rPr>
          <w:sz w:val="16"/>
          <w:szCs w:val="16"/>
        </w:rPr>
        <w:t>NPNF</w:t>
      </w:r>
      <w:proofErr w:type="spellEnd"/>
      <w:r w:rsidRPr="00EE2263">
        <w:rPr>
          <w:sz w:val="16"/>
          <w:szCs w:val="16"/>
        </w:rPr>
        <w:t>, 2.6, 156)</w:t>
      </w:r>
    </w:p>
    <w:p w14:paraId="52664E50" w14:textId="79904833" w:rsidR="004A6C5D" w:rsidRPr="004A6C5D" w:rsidRDefault="004A6C5D" w:rsidP="004A6C5D">
      <w:pPr>
        <w:pStyle w:val="Heading6"/>
        <w:numPr>
          <w:ilvl w:val="5"/>
          <w:numId w:val="8"/>
        </w:numPr>
        <w:tabs>
          <w:tab w:val="left" w:pos="360"/>
        </w:tabs>
        <w:autoSpaceDE w:val="0"/>
        <w:autoSpaceDN w:val="0"/>
        <w:adjustRightInd w:val="0"/>
        <w:spacing w:after="160" w:line="259" w:lineRule="auto"/>
      </w:pPr>
      <w:r w:rsidRPr="004A6C5D">
        <w:rPr>
          <w:i/>
          <w:iCs/>
        </w:rPr>
        <w:t xml:space="preserve">Irenaeus </w:t>
      </w:r>
      <w:r w:rsidRPr="004A6C5D">
        <w:t>[1</w:t>
      </w:r>
      <w:r w:rsidR="00881085">
        <w:t>35</w:t>
      </w:r>
      <w:r w:rsidRPr="004A6C5D">
        <w:t xml:space="preserve">-202]:  “Now testimony is borne to these things in writing by </w:t>
      </w:r>
      <w:r w:rsidRPr="004A6C5D">
        <w:rPr>
          <w:b/>
          <w:bCs/>
        </w:rPr>
        <w:t>Papias</w:t>
      </w:r>
      <w:r w:rsidRPr="004A6C5D">
        <w:t xml:space="preserve">, an ancient man, who was a </w:t>
      </w:r>
      <w:r w:rsidRPr="004A6C5D">
        <w:rPr>
          <w:b/>
          <w:bCs/>
        </w:rPr>
        <w:t>hearer of John</w:t>
      </w:r>
      <w:r w:rsidRPr="004A6C5D">
        <w:t xml:space="preserve">, and a </w:t>
      </w:r>
      <w:r w:rsidRPr="004A6C5D">
        <w:rPr>
          <w:b/>
          <w:bCs/>
        </w:rPr>
        <w:t>friend of Polycarp</w:t>
      </w:r>
      <w:r w:rsidRPr="004A6C5D">
        <w:t xml:space="preserve">, in the fourth of his books; for five books were composed by him.”  </w:t>
      </w:r>
      <w:r w:rsidRPr="004A6C5D">
        <w:rPr>
          <w:sz w:val="16"/>
          <w:szCs w:val="16"/>
        </w:rPr>
        <w:t xml:space="preserve">(“Fragments of Papias,” </w:t>
      </w:r>
      <w:proofErr w:type="spellStart"/>
      <w:r w:rsidRPr="004A6C5D">
        <w:rPr>
          <w:sz w:val="16"/>
          <w:szCs w:val="16"/>
        </w:rPr>
        <w:t>ANF</w:t>
      </w:r>
      <w:proofErr w:type="spellEnd"/>
      <w:r w:rsidRPr="004A6C5D">
        <w:rPr>
          <w:sz w:val="16"/>
          <w:szCs w:val="16"/>
        </w:rPr>
        <w:t>, 1:153)</w:t>
      </w:r>
    </w:p>
    <w:p w14:paraId="10256DE1" w14:textId="2F2EC64A" w:rsidR="000411A0" w:rsidRPr="00C60C6D" w:rsidRDefault="000411A0" w:rsidP="00284D3C">
      <w:pPr>
        <w:pStyle w:val="Heading6"/>
        <w:numPr>
          <w:ilvl w:val="5"/>
          <w:numId w:val="8"/>
        </w:numPr>
        <w:tabs>
          <w:tab w:val="left" w:pos="360"/>
        </w:tabs>
        <w:autoSpaceDE w:val="0"/>
        <w:autoSpaceDN w:val="0"/>
        <w:adjustRightInd w:val="0"/>
        <w:spacing w:after="160" w:line="259" w:lineRule="auto"/>
      </w:pPr>
      <w:r w:rsidRPr="000411A0">
        <w:rPr>
          <w:i/>
        </w:rPr>
        <w:t>Irenaeus</w:t>
      </w:r>
      <w:r w:rsidRPr="000411A0">
        <w:t xml:space="preserve"> (1</w:t>
      </w:r>
      <w:r w:rsidR="007C05DA">
        <w:t>35</w:t>
      </w:r>
      <w:r w:rsidRPr="000411A0">
        <w:t xml:space="preserve">-202):  “4. And these things are borne witness to in writing by </w:t>
      </w:r>
      <w:r w:rsidRPr="000411A0">
        <w:rPr>
          <w:b/>
        </w:rPr>
        <w:t>Papias</w:t>
      </w:r>
      <w:r w:rsidRPr="000411A0">
        <w:t xml:space="preserve">, the </w:t>
      </w:r>
      <w:r w:rsidRPr="000411A0">
        <w:rPr>
          <w:b/>
        </w:rPr>
        <w:t>hearer of John</w:t>
      </w:r>
      <w:r w:rsidRPr="000411A0">
        <w:t xml:space="preserve">, and a </w:t>
      </w:r>
      <w:r w:rsidRPr="000411A0">
        <w:rPr>
          <w:b/>
        </w:rPr>
        <w:t>companion of Polycarp</w:t>
      </w:r>
      <w:r w:rsidRPr="000411A0">
        <w:t>, in his fourth book; for there were five books compiled (</w:t>
      </w:r>
      <w:r w:rsidRPr="000411A0">
        <w:rPr>
          <w:lang w:val="el-GR"/>
        </w:rPr>
        <w:t>συντεταγμένα</w:t>
      </w:r>
      <w:r w:rsidRPr="000411A0">
        <w:t xml:space="preserve">) by him.”  </w:t>
      </w:r>
      <w:r w:rsidRPr="000411A0">
        <w:rPr>
          <w:sz w:val="16"/>
          <w:szCs w:val="16"/>
        </w:rPr>
        <w:t>(</w:t>
      </w:r>
      <w:r w:rsidR="00012758" w:rsidRPr="00F6568D">
        <w:rPr>
          <w:sz w:val="16"/>
          <w:szCs w:val="16"/>
        </w:rPr>
        <w:t>Bold emphasis added,</w:t>
      </w:r>
      <w:r w:rsidR="00012758">
        <w:rPr>
          <w:sz w:val="16"/>
          <w:szCs w:val="16"/>
        </w:rPr>
        <w:t xml:space="preserve"> </w:t>
      </w:r>
      <w:r w:rsidRPr="000411A0">
        <w:rPr>
          <w:sz w:val="16"/>
          <w:szCs w:val="16"/>
        </w:rPr>
        <w:t>“Against Heresies,” 5:33:4,</w:t>
      </w:r>
      <w:r w:rsidRPr="000411A0">
        <w:t xml:space="preserve"> </w:t>
      </w:r>
      <w:proofErr w:type="spellStart"/>
      <w:r w:rsidRPr="000411A0">
        <w:rPr>
          <w:sz w:val="16"/>
          <w:szCs w:val="16"/>
        </w:rPr>
        <w:t>ANF</w:t>
      </w:r>
      <w:proofErr w:type="spellEnd"/>
      <w:r w:rsidRPr="000411A0">
        <w:rPr>
          <w:sz w:val="16"/>
          <w:szCs w:val="16"/>
        </w:rPr>
        <w:t>, 1:563)</w:t>
      </w:r>
    </w:p>
    <w:p w14:paraId="413D0FA7" w14:textId="0D3F2D8C" w:rsidR="00136FC2" w:rsidRPr="001E5EBD" w:rsidRDefault="00136FC2" w:rsidP="00136FC2">
      <w:pPr>
        <w:pStyle w:val="Heading7"/>
        <w:numPr>
          <w:ilvl w:val="6"/>
          <w:numId w:val="8"/>
        </w:numPr>
      </w:pPr>
      <w:r w:rsidRPr="00136FC2">
        <w:rPr>
          <w:u w:val="single"/>
        </w:rPr>
        <w:t>Note</w:t>
      </w:r>
      <w:r w:rsidRPr="001E5EBD">
        <w:t>:  Eusebius (</w:t>
      </w:r>
      <w:r w:rsidR="00DD5FAF">
        <w:t xml:space="preserve">~AD </w:t>
      </w:r>
      <w:r w:rsidRPr="001E5EBD">
        <w:t xml:space="preserve">260-339/40) quotes this statement by Irenaeus  </w:t>
      </w:r>
      <w:r w:rsidRPr="00136FC2">
        <w:rPr>
          <w:sz w:val="16"/>
          <w:szCs w:val="16"/>
        </w:rPr>
        <w:t xml:space="preserve">(“Church History,” 3:39:1, </w:t>
      </w:r>
      <w:proofErr w:type="spellStart"/>
      <w:r w:rsidRPr="00136FC2">
        <w:rPr>
          <w:sz w:val="16"/>
          <w:szCs w:val="16"/>
        </w:rPr>
        <w:t>NPNF</w:t>
      </w:r>
      <w:proofErr w:type="spellEnd"/>
      <w:r w:rsidRPr="00136FC2">
        <w:rPr>
          <w:sz w:val="16"/>
          <w:szCs w:val="16"/>
        </w:rPr>
        <w:t>, 2.1, 170)</w:t>
      </w:r>
    </w:p>
    <w:p w14:paraId="06F5045E" w14:textId="5EBB3DC4" w:rsidR="000411A0" w:rsidRPr="00FE6D4E" w:rsidRDefault="000411A0" w:rsidP="00284D3C">
      <w:pPr>
        <w:pStyle w:val="Heading6"/>
        <w:numPr>
          <w:ilvl w:val="5"/>
          <w:numId w:val="8"/>
        </w:numPr>
        <w:tabs>
          <w:tab w:val="left" w:pos="360"/>
        </w:tabs>
        <w:autoSpaceDE w:val="0"/>
        <w:autoSpaceDN w:val="0"/>
        <w:adjustRightInd w:val="0"/>
        <w:spacing w:after="160" w:line="259" w:lineRule="auto"/>
      </w:pPr>
      <w:r w:rsidRPr="000411A0">
        <w:t>“</w:t>
      </w:r>
      <w:r w:rsidRPr="000411A0">
        <w:rPr>
          <w:b/>
        </w:rPr>
        <w:t>Papias</w:t>
      </w:r>
      <w:r w:rsidRPr="000411A0">
        <w:t xml:space="preserve"> has the credit of association with </w:t>
      </w:r>
      <w:r w:rsidRPr="000411A0">
        <w:rPr>
          <w:b/>
        </w:rPr>
        <w:t>Polycarp</w:t>
      </w:r>
      <w:r w:rsidRPr="000411A0">
        <w:t xml:space="preserve">, in the friendship of </w:t>
      </w:r>
      <w:r w:rsidRPr="000411A0">
        <w:rPr>
          <w:b/>
        </w:rPr>
        <w:t>St. John</w:t>
      </w:r>
      <w:r w:rsidRPr="000411A0">
        <w:t xml:space="preserve"> himself, and of </w:t>
      </w:r>
      <w:r w:rsidRPr="000411A0">
        <w:rPr>
          <w:b/>
        </w:rPr>
        <w:t>‘others who had seen the Lord.’</w:t>
      </w:r>
      <w:r w:rsidRPr="000411A0">
        <w:t xml:space="preserve">”  </w:t>
      </w:r>
      <w:r w:rsidRPr="000411A0">
        <w:rPr>
          <w:sz w:val="16"/>
          <w:szCs w:val="16"/>
        </w:rPr>
        <w:t>(</w:t>
      </w:r>
      <w:r w:rsidR="00012758" w:rsidRPr="00F6568D">
        <w:rPr>
          <w:sz w:val="16"/>
          <w:szCs w:val="16"/>
        </w:rPr>
        <w:t>Bold emphasis added,</w:t>
      </w:r>
      <w:r w:rsidR="00012758">
        <w:rPr>
          <w:sz w:val="16"/>
          <w:szCs w:val="16"/>
        </w:rPr>
        <w:t xml:space="preserve"> </w:t>
      </w:r>
      <w:r w:rsidRPr="000411A0">
        <w:rPr>
          <w:sz w:val="16"/>
          <w:szCs w:val="16"/>
        </w:rPr>
        <w:t xml:space="preserve">“Introductory Note to the Fragments of Papias,” </w:t>
      </w:r>
      <w:proofErr w:type="spellStart"/>
      <w:r w:rsidRPr="000411A0">
        <w:rPr>
          <w:sz w:val="16"/>
          <w:szCs w:val="16"/>
        </w:rPr>
        <w:t>ANF</w:t>
      </w:r>
      <w:proofErr w:type="spellEnd"/>
      <w:r w:rsidRPr="000411A0">
        <w:rPr>
          <w:sz w:val="16"/>
          <w:szCs w:val="16"/>
        </w:rPr>
        <w:t>, 1:151)</w:t>
      </w:r>
    </w:p>
    <w:p w14:paraId="258AFB6E" w14:textId="77777777" w:rsidR="000F228A" w:rsidRPr="001E5EBD" w:rsidRDefault="000F228A" w:rsidP="000F228A">
      <w:pPr>
        <w:pStyle w:val="Heading6"/>
      </w:pPr>
      <w:r w:rsidRPr="001E5EBD">
        <w:t xml:space="preserve">Anti-Marcionite Prologue:  Papias is called </w:t>
      </w:r>
      <w:r w:rsidRPr="000F228A">
        <w:rPr>
          <w:b/>
          <w:bCs/>
        </w:rPr>
        <w:t>“John’s dear disciple”</w:t>
      </w:r>
    </w:p>
    <w:p w14:paraId="5FDC6BB3" w14:textId="77777777" w:rsidR="000F228A" w:rsidRPr="001E5EBD" w:rsidRDefault="000F228A" w:rsidP="000F228A">
      <w:pPr>
        <w:pStyle w:val="Heading6"/>
      </w:pPr>
      <w:r w:rsidRPr="001E5EBD">
        <w:t xml:space="preserve">Philip of Side:  Papias is called a </w:t>
      </w:r>
      <w:r w:rsidRPr="000F228A">
        <w:rPr>
          <w:b/>
          <w:bCs/>
        </w:rPr>
        <w:t>“disciple of John the Theologian”</w:t>
      </w:r>
    </w:p>
    <w:p w14:paraId="261C8978" w14:textId="77777777" w:rsidR="000F228A" w:rsidRPr="001E5EBD" w:rsidRDefault="000F228A" w:rsidP="000F228A">
      <w:pPr>
        <w:pStyle w:val="Heading6"/>
      </w:pPr>
      <w:r w:rsidRPr="000F228A">
        <w:rPr>
          <w:u w:val="single"/>
        </w:rPr>
        <w:t>Note</w:t>
      </w:r>
      <w:r w:rsidRPr="001E5EBD">
        <w:t xml:space="preserve">:  Eusebius claimed that Papias </w:t>
      </w:r>
      <w:r w:rsidRPr="000F228A">
        <w:rPr>
          <w:b/>
          <w:bCs/>
        </w:rPr>
        <w:t>did not know John</w:t>
      </w:r>
      <w:r w:rsidRPr="001E5EBD">
        <w:t xml:space="preserve">  (For more details see </w:t>
      </w:r>
      <w:hyperlink w:anchor="_Eusebius_believed_that" w:history="1">
        <w:r w:rsidRPr="000F228A">
          <w:rPr>
            <w:color w:val="0563C1"/>
            <w:u w:val="single"/>
          </w:rPr>
          <w:t>above</w:t>
        </w:r>
      </w:hyperlink>
      <w:r w:rsidRPr="001E5EBD">
        <w:t>)</w:t>
      </w:r>
    </w:p>
    <w:p w14:paraId="00B54366" w14:textId="12C51BB8" w:rsidR="000411A0" w:rsidRPr="00012758" w:rsidRDefault="000411A0" w:rsidP="00284D3C">
      <w:pPr>
        <w:pStyle w:val="Heading5"/>
        <w:numPr>
          <w:ilvl w:val="4"/>
          <w:numId w:val="8"/>
        </w:numPr>
        <w:spacing w:after="160" w:line="259" w:lineRule="auto"/>
      </w:pPr>
      <w:r w:rsidRPr="00012758">
        <w:rPr>
          <w:b/>
        </w:rPr>
        <w:t>Irenaeus</w:t>
      </w:r>
      <w:r w:rsidRPr="00012758">
        <w:t xml:space="preserve">, Bishop of Lyons in Gaul (120-202) knew </w:t>
      </w:r>
      <w:r w:rsidRPr="00012758">
        <w:rPr>
          <w:b/>
        </w:rPr>
        <w:t>Polycarp</w:t>
      </w:r>
      <w:r w:rsidR="00F20071">
        <w:rPr>
          <w:bCs/>
        </w:rPr>
        <w:t xml:space="preserve"> who knew </w:t>
      </w:r>
      <w:r w:rsidR="00F20071" w:rsidRPr="00F20071">
        <w:rPr>
          <w:b/>
        </w:rPr>
        <w:t>John</w:t>
      </w:r>
    </w:p>
    <w:p w14:paraId="4FCCBC22" w14:textId="77777777" w:rsidR="00A450F2" w:rsidRPr="001E5EBD" w:rsidRDefault="00A450F2" w:rsidP="00A450F2">
      <w:pPr>
        <w:pStyle w:val="Heading6"/>
      </w:pPr>
      <w:r w:rsidRPr="00A450F2">
        <w:rPr>
          <w:i/>
          <w:iCs/>
        </w:rPr>
        <w:t>Eusebius quoting Irenaeus</w:t>
      </w:r>
      <w:r w:rsidRPr="001E5EBD">
        <w:t xml:space="preserve">:  “5 “For when I was a boy, I saw thee [Florinus, ksk] in lower Asia with </w:t>
      </w:r>
      <w:r w:rsidRPr="00A450F2">
        <w:rPr>
          <w:b/>
          <w:bCs/>
        </w:rPr>
        <w:t>Polycarp</w:t>
      </w:r>
      <w:r w:rsidRPr="001E5EBD">
        <w:t>, moving in splendor in the royal court, and endeavoring to gain his approbation.</w:t>
      </w:r>
      <w:r w:rsidRPr="001E5EBD">
        <w:br/>
        <w:t xml:space="preserve">   “6 </w:t>
      </w:r>
      <w:r w:rsidRPr="00A450F2">
        <w:rPr>
          <w:b/>
          <w:bCs/>
        </w:rPr>
        <w:t>I remember the events of that time more clearly than those of recent years</w:t>
      </w:r>
      <w:r w:rsidRPr="001E5EBD">
        <w:t xml:space="preserve">. For what boys learn, growing with their mind, becomes joined with it; so that I am able to describe the very place in which </w:t>
      </w:r>
      <w:r w:rsidRPr="00A450F2">
        <w:rPr>
          <w:b/>
          <w:bCs/>
        </w:rPr>
        <w:t>the blessed Polycarp sat</w:t>
      </w:r>
      <w:r w:rsidRPr="001E5EBD">
        <w:t xml:space="preserve"> as he discoursed, and his goings out and his comings in, and the manner of his life, and his physical appearance, and his discourses to the people, and the accounts which he gave of </w:t>
      </w:r>
      <w:r w:rsidRPr="00A450F2">
        <w:rPr>
          <w:b/>
          <w:bCs/>
        </w:rPr>
        <w:t>his intercourse with John</w:t>
      </w:r>
      <w:r w:rsidRPr="001E5EBD">
        <w:t xml:space="preserve"> </w:t>
      </w:r>
      <w:r w:rsidRPr="00A450F2">
        <w:rPr>
          <w:b/>
          <w:bCs/>
        </w:rPr>
        <w:t>and with the others who had seen the Lord</w:t>
      </w:r>
      <w:r w:rsidRPr="001E5EBD">
        <w:t xml:space="preserve">. And as he remembered their words, and what he heard from them concerning the Lord, and concerning his miracles and his teaching, having received them from eyewitnesses of the ‘Word of life,’ Polycarp related all things in harmony with the Scriptures.”  </w:t>
      </w:r>
      <w:r w:rsidRPr="00A450F2">
        <w:rPr>
          <w:sz w:val="16"/>
          <w:szCs w:val="16"/>
        </w:rPr>
        <w:t>Bold emphasis added,</w:t>
      </w:r>
      <w:r w:rsidRPr="001E5EBD">
        <w:t xml:space="preserve"> </w:t>
      </w:r>
      <w:r w:rsidRPr="00A450F2">
        <w:rPr>
          <w:sz w:val="16"/>
          <w:szCs w:val="16"/>
        </w:rPr>
        <w:t xml:space="preserve">“Church History” </w:t>
      </w:r>
      <w:proofErr w:type="spellStart"/>
      <w:r w:rsidRPr="00A450F2">
        <w:rPr>
          <w:sz w:val="16"/>
          <w:szCs w:val="16"/>
        </w:rPr>
        <w:t>NPNF</w:t>
      </w:r>
      <w:proofErr w:type="spellEnd"/>
      <w:r w:rsidRPr="00A450F2">
        <w:rPr>
          <w:sz w:val="16"/>
          <w:szCs w:val="16"/>
        </w:rPr>
        <w:t>, 1890, 2.1:238-239)</w:t>
      </w:r>
    </w:p>
    <w:p w14:paraId="3C942106" w14:textId="56FF6E42" w:rsidR="008D1E22" w:rsidRPr="001E5EBD" w:rsidRDefault="008D1E22" w:rsidP="008D1E22">
      <w:pPr>
        <w:pStyle w:val="Heading6"/>
      </w:pPr>
      <w:r w:rsidRPr="001E5EBD">
        <w:rPr>
          <w:i/>
          <w:iCs/>
        </w:rPr>
        <w:t>Jerome</w:t>
      </w:r>
      <w:r w:rsidRPr="001E5EBD">
        <w:t xml:space="preserve"> [492]:  “The growth of this heresy is described for us by </w:t>
      </w:r>
      <w:proofErr w:type="spellStart"/>
      <w:r w:rsidRPr="001E5EBD">
        <w:rPr>
          <w:b/>
          <w:bCs/>
        </w:rPr>
        <w:t>Irenæus</w:t>
      </w:r>
      <w:proofErr w:type="spellEnd"/>
      <w:r w:rsidRPr="001E5EBD">
        <w:t xml:space="preserve">, bishop of the church of Lyons, a man of the </w:t>
      </w:r>
      <w:r w:rsidRPr="001E5EBD">
        <w:rPr>
          <w:b/>
          <w:bCs/>
        </w:rPr>
        <w:t>apostolic times</w:t>
      </w:r>
      <w:r w:rsidRPr="001E5EBD">
        <w:t xml:space="preserve">, </w:t>
      </w:r>
      <w:r w:rsidRPr="001E5EBD">
        <w:lastRenderedPageBreak/>
        <w:t xml:space="preserve">who was a disciple of </w:t>
      </w:r>
      <w:r w:rsidRPr="001E5EBD">
        <w:rPr>
          <w:b/>
          <w:bCs/>
        </w:rPr>
        <w:t>Papias</w:t>
      </w:r>
      <w:r w:rsidRPr="001E5EBD">
        <w:t xml:space="preserve"> the hearer of the evangelist </w:t>
      </w:r>
      <w:r w:rsidRPr="001E5EBD">
        <w:rPr>
          <w:b/>
          <w:bCs/>
        </w:rPr>
        <w:t>John</w:t>
      </w:r>
      <w:r w:rsidRPr="001E5EBD">
        <w:t xml:space="preserve">.”  </w:t>
      </w:r>
      <w:r w:rsidRPr="001E5EBD">
        <w:rPr>
          <w:sz w:val="16"/>
          <w:szCs w:val="16"/>
        </w:rPr>
        <w:t xml:space="preserve">(Letter LXXV, </w:t>
      </w:r>
      <w:proofErr w:type="spellStart"/>
      <w:r w:rsidRPr="001E5EBD">
        <w:rPr>
          <w:sz w:val="16"/>
          <w:szCs w:val="16"/>
        </w:rPr>
        <w:t>NPNF</w:t>
      </w:r>
      <w:proofErr w:type="spellEnd"/>
      <w:r w:rsidRPr="001E5EBD">
        <w:rPr>
          <w:sz w:val="16"/>
          <w:szCs w:val="16"/>
        </w:rPr>
        <w:t>, 2.6, 156)</w:t>
      </w:r>
    </w:p>
    <w:p w14:paraId="782EE914" w14:textId="1661859E" w:rsidR="000411A0" w:rsidRPr="00724F96" w:rsidRDefault="000411A0" w:rsidP="00284D3C">
      <w:pPr>
        <w:pStyle w:val="Heading6"/>
        <w:numPr>
          <w:ilvl w:val="5"/>
          <w:numId w:val="8"/>
        </w:numPr>
        <w:tabs>
          <w:tab w:val="left" w:pos="360"/>
        </w:tabs>
        <w:autoSpaceDE w:val="0"/>
        <w:autoSpaceDN w:val="0"/>
        <w:adjustRightInd w:val="0"/>
        <w:spacing w:after="160" w:line="259" w:lineRule="auto"/>
      </w:pPr>
      <w:r w:rsidRPr="000411A0">
        <w:rPr>
          <w:i/>
        </w:rPr>
        <w:t>William Hendriksen</w:t>
      </w:r>
      <w:r w:rsidRPr="000411A0">
        <w:t xml:space="preserve">:  “This testimony, coming from </w:t>
      </w:r>
      <w:r w:rsidRPr="000411A0">
        <w:rPr>
          <w:b/>
        </w:rPr>
        <w:t>a pupil of a pupil of the apostle John</w:t>
      </w:r>
      <w:r w:rsidRPr="000411A0">
        <w:t xml:space="preserve">, is important. Moreover, because of his </w:t>
      </w:r>
      <w:r w:rsidRPr="000411A0">
        <w:rPr>
          <w:b/>
        </w:rPr>
        <w:t>many travels</w:t>
      </w:r>
      <w:r w:rsidRPr="000411A0">
        <w:t xml:space="preserve"> and </w:t>
      </w:r>
      <w:r w:rsidRPr="000411A0">
        <w:rPr>
          <w:b/>
        </w:rPr>
        <w:t>intimate acquaintance</w:t>
      </w:r>
      <w:r w:rsidRPr="000411A0">
        <w:t xml:space="preserve"> with almost the entire church of his day, what this witness says about the authorship of the Third Gospel must be considered of great significance.”  </w:t>
      </w:r>
      <w:r w:rsidRPr="000411A0">
        <w:rPr>
          <w:sz w:val="16"/>
          <w:szCs w:val="16"/>
        </w:rPr>
        <w:t>(</w:t>
      </w:r>
      <w:r w:rsidR="00012758" w:rsidRPr="00F6568D">
        <w:rPr>
          <w:sz w:val="16"/>
          <w:szCs w:val="16"/>
        </w:rPr>
        <w:t>Bold emphasis added,</w:t>
      </w:r>
      <w:r w:rsidR="00012758">
        <w:rPr>
          <w:sz w:val="16"/>
          <w:szCs w:val="16"/>
        </w:rPr>
        <w:t xml:space="preserve"> </w:t>
      </w:r>
      <w:r w:rsidRPr="000411A0">
        <w:rPr>
          <w:sz w:val="16"/>
          <w:szCs w:val="16"/>
        </w:rPr>
        <w:t xml:space="preserve">“Luke,” </w:t>
      </w:r>
      <w:proofErr w:type="spellStart"/>
      <w:r w:rsidRPr="000411A0">
        <w:rPr>
          <w:sz w:val="16"/>
          <w:szCs w:val="16"/>
        </w:rPr>
        <w:t>BNTC</w:t>
      </w:r>
      <w:proofErr w:type="spellEnd"/>
      <w:r w:rsidRPr="000411A0">
        <w:rPr>
          <w:sz w:val="16"/>
          <w:szCs w:val="16"/>
        </w:rPr>
        <w:t>, 8)</w:t>
      </w:r>
    </w:p>
    <w:p w14:paraId="40D935FD" w14:textId="77777777" w:rsidR="00724F96" w:rsidRPr="001E5EBD" w:rsidRDefault="00724F96" w:rsidP="00724F96">
      <w:pPr>
        <w:pStyle w:val="Heading6"/>
        <w:numPr>
          <w:ilvl w:val="5"/>
          <w:numId w:val="8"/>
        </w:numPr>
      </w:pPr>
      <w:r w:rsidRPr="00724F96">
        <w:rPr>
          <w:i/>
          <w:iCs/>
        </w:rPr>
        <w:t>Monte A. Shanks</w:t>
      </w:r>
      <w:r w:rsidRPr="001E5EBD">
        <w:t xml:space="preserve">:  “Twelve different fragments from ten different authors claimed that Papias had to some degree </w:t>
      </w:r>
      <w:r w:rsidRPr="00724F96">
        <w:rPr>
          <w:b/>
          <w:bCs/>
        </w:rPr>
        <w:t>personally known the apostle John</w:t>
      </w:r>
      <w:r w:rsidRPr="001E5EBD">
        <w:t xml:space="preserve">.  It is recognized that some of these authors depended upon others for their knowledge of Papias’s connection to the apostle.  Nevertheless, some of the more credible witnesses of the apostle John’s mentoring of Papias are Irenaeus, Eusebius, Jerome, and Anastasius of Sinai  The only person that </w:t>
      </w:r>
      <w:r w:rsidRPr="00724F96">
        <w:rPr>
          <w:b/>
          <w:bCs/>
        </w:rPr>
        <w:t>questioned</w:t>
      </w:r>
      <w:r w:rsidRPr="001E5EBD">
        <w:t xml:space="preserve"> Papias’s association with the apostle was </w:t>
      </w:r>
      <w:r w:rsidRPr="00724F96">
        <w:rPr>
          <w:b/>
          <w:bCs/>
        </w:rPr>
        <w:t>Eusebius</w:t>
      </w:r>
      <w:r w:rsidRPr="001E5EBD">
        <w:t xml:space="preserve">, who later in his life unashamedly and unjustifiably displayed </w:t>
      </w:r>
      <w:r w:rsidRPr="00724F96">
        <w:rPr>
          <w:b/>
          <w:bCs/>
        </w:rPr>
        <w:t>gross prejudice</w:t>
      </w:r>
      <w:r w:rsidRPr="001E5EBD">
        <w:t xml:space="preserve"> towards Papias.”  </w:t>
      </w:r>
      <w:r w:rsidRPr="00724F96">
        <w:rPr>
          <w:sz w:val="16"/>
          <w:szCs w:val="16"/>
        </w:rPr>
        <w:t xml:space="preserve">(Bold emphasis added, </w:t>
      </w:r>
      <w:r w:rsidRPr="00724F96">
        <w:rPr>
          <w:i/>
          <w:iCs/>
          <w:sz w:val="16"/>
          <w:szCs w:val="16"/>
        </w:rPr>
        <w:t>Papias and the New Testament,</w:t>
      </w:r>
      <w:r w:rsidRPr="00724F96">
        <w:rPr>
          <w:sz w:val="16"/>
          <w:szCs w:val="16"/>
        </w:rPr>
        <w:t xml:space="preserve"> 269-270)</w:t>
      </w:r>
    </w:p>
    <w:p w14:paraId="3AB09ACE" w14:textId="4999A7F9" w:rsidR="000411A0" w:rsidRPr="000411A0" w:rsidRDefault="000411A0" w:rsidP="00284D3C">
      <w:pPr>
        <w:pStyle w:val="Heading5"/>
        <w:numPr>
          <w:ilvl w:val="4"/>
          <w:numId w:val="8"/>
        </w:numPr>
        <w:tabs>
          <w:tab w:val="left" w:pos="360"/>
        </w:tabs>
        <w:autoSpaceDE w:val="0"/>
        <w:autoSpaceDN w:val="0"/>
        <w:adjustRightInd w:val="0"/>
        <w:spacing w:after="160" w:line="259" w:lineRule="auto"/>
      </w:pPr>
      <w:r w:rsidRPr="000411A0">
        <w:rPr>
          <w:b/>
        </w:rPr>
        <w:t>Clement of Alexandria</w:t>
      </w:r>
      <w:r w:rsidRPr="000411A0">
        <w:t xml:space="preserve"> (153-193-217) probably knew some who knew </w:t>
      </w:r>
      <w:r w:rsidRPr="000411A0">
        <w:rPr>
          <w:b/>
        </w:rPr>
        <w:t>Ignatius</w:t>
      </w:r>
      <w:r w:rsidRPr="000411A0">
        <w:t xml:space="preserve"> and </w:t>
      </w:r>
      <w:r w:rsidRPr="000411A0">
        <w:rPr>
          <w:b/>
        </w:rPr>
        <w:t>Polycarp</w:t>
      </w:r>
      <w:r w:rsidRPr="000411A0">
        <w:t xml:space="preserve"> and perhaps even </w:t>
      </w:r>
      <w:r w:rsidRPr="000411A0">
        <w:rPr>
          <w:b/>
        </w:rPr>
        <w:t>John</w:t>
      </w:r>
    </w:p>
    <w:p w14:paraId="242F921A" w14:textId="0B6EE357" w:rsidR="000411A0" w:rsidRPr="000411A0" w:rsidRDefault="000411A0" w:rsidP="00284D3C">
      <w:pPr>
        <w:pStyle w:val="Heading6"/>
        <w:numPr>
          <w:ilvl w:val="5"/>
          <w:numId w:val="8"/>
        </w:numPr>
        <w:tabs>
          <w:tab w:val="left" w:pos="360"/>
        </w:tabs>
        <w:autoSpaceDE w:val="0"/>
        <w:autoSpaceDN w:val="0"/>
        <w:adjustRightInd w:val="0"/>
        <w:spacing w:after="160" w:line="259" w:lineRule="auto"/>
      </w:pPr>
      <w:r w:rsidRPr="000411A0">
        <w:t>“He [Clement] met in that school [</w:t>
      </w:r>
      <w:proofErr w:type="spellStart"/>
      <w:r w:rsidRPr="000411A0">
        <w:t>Pantaenus</w:t>
      </w:r>
      <w:proofErr w:type="spellEnd"/>
      <w:r w:rsidRPr="000411A0">
        <w:t xml:space="preserve">], no doubt, </w:t>
      </w:r>
      <w:r w:rsidRPr="000411A0">
        <w:rPr>
          <w:b/>
        </w:rPr>
        <w:t>some, at least, who recalled Ignatius and Polycarp</w:t>
      </w:r>
      <w:r w:rsidRPr="000411A0">
        <w:t xml:space="preserve">; some, perhaps, who as children had </w:t>
      </w:r>
      <w:r w:rsidRPr="000411A0">
        <w:rPr>
          <w:b/>
        </w:rPr>
        <w:t>heard St. John</w:t>
      </w:r>
      <w:r w:rsidRPr="000411A0">
        <w:t xml:space="preserve"> when he could only exhort his congregations to ‘love one another.’ He could afterwards speak of himself as in the next succession after the apostles.</w:t>
      </w:r>
      <w:r w:rsidRPr="000411A0">
        <w:br/>
        <w:t xml:space="preserve">   “He became the successor of </w:t>
      </w:r>
      <w:proofErr w:type="spellStart"/>
      <w:r w:rsidRPr="000411A0">
        <w:t>Pantænus</w:t>
      </w:r>
      <w:proofErr w:type="spellEnd"/>
      <w:r w:rsidRPr="000411A0">
        <w:t xml:space="preserve"> in the catechetical school, and had </w:t>
      </w:r>
      <w:r w:rsidRPr="000411A0">
        <w:rPr>
          <w:b/>
        </w:rPr>
        <w:t>Origen</w:t>
      </w:r>
      <w:r w:rsidRPr="000411A0">
        <w:t xml:space="preserve"> for his pupil, with other eminent men.”  </w:t>
      </w:r>
      <w:r w:rsidRPr="000411A0">
        <w:rPr>
          <w:sz w:val="16"/>
          <w:szCs w:val="16"/>
        </w:rPr>
        <w:t>(</w:t>
      </w:r>
      <w:r w:rsidR="00012758" w:rsidRPr="00F6568D">
        <w:rPr>
          <w:sz w:val="16"/>
          <w:szCs w:val="16"/>
        </w:rPr>
        <w:t>Bold emphasis added,</w:t>
      </w:r>
      <w:r w:rsidR="00012758">
        <w:rPr>
          <w:sz w:val="16"/>
          <w:szCs w:val="16"/>
        </w:rPr>
        <w:t xml:space="preserve"> </w:t>
      </w:r>
      <w:r w:rsidRPr="000411A0">
        <w:rPr>
          <w:sz w:val="16"/>
          <w:szCs w:val="16"/>
        </w:rPr>
        <w:t xml:space="preserve">“Introductory Note to Clement of Alexandria,” </w:t>
      </w:r>
      <w:proofErr w:type="spellStart"/>
      <w:r w:rsidRPr="000411A0">
        <w:rPr>
          <w:sz w:val="16"/>
          <w:szCs w:val="16"/>
        </w:rPr>
        <w:t>ANF</w:t>
      </w:r>
      <w:proofErr w:type="spellEnd"/>
      <w:r w:rsidRPr="000411A0">
        <w:rPr>
          <w:sz w:val="16"/>
          <w:szCs w:val="16"/>
        </w:rPr>
        <w:t>, 2:166)</w:t>
      </w:r>
    </w:p>
    <w:p w14:paraId="5004AAF0" w14:textId="40692F8B" w:rsidR="000411A0" w:rsidRPr="000411A0" w:rsidRDefault="000411A0" w:rsidP="00284D3C">
      <w:pPr>
        <w:pStyle w:val="Heading5"/>
        <w:numPr>
          <w:ilvl w:val="4"/>
          <w:numId w:val="8"/>
        </w:numPr>
        <w:tabs>
          <w:tab w:val="left" w:pos="360"/>
        </w:tabs>
        <w:autoSpaceDE w:val="0"/>
        <w:autoSpaceDN w:val="0"/>
        <w:adjustRightInd w:val="0"/>
        <w:spacing w:after="160" w:line="259" w:lineRule="auto"/>
      </w:pPr>
      <w:r w:rsidRPr="009A03A2">
        <w:rPr>
          <w:b/>
        </w:rPr>
        <w:t>Hippolytus</w:t>
      </w:r>
      <w:r w:rsidRPr="000411A0">
        <w:t xml:space="preserve"> (170-236) was a disciple of </w:t>
      </w:r>
      <w:r w:rsidRPr="009A03A2">
        <w:rPr>
          <w:b/>
        </w:rPr>
        <w:t>Irenaeus</w:t>
      </w:r>
      <w:r w:rsidRPr="000411A0">
        <w:t xml:space="preserve"> (120-202) who was a disciple of </w:t>
      </w:r>
      <w:r w:rsidRPr="009A03A2">
        <w:rPr>
          <w:b/>
        </w:rPr>
        <w:t>Polycarp</w:t>
      </w:r>
      <w:r w:rsidRPr="000411A0">
        <w:t xml:space="preserve"> (65-100-155) who was a disciple of </w:t>
      </w:r>
      <w:r w:rsidRPr="009A03A2">
        <w:rPr>
          <w:b/>
        </w:rPr>
        <w:t>John</w:t>
      </w:r>
      <w:r w:rsidRPr="000411A0">
        <w:t xml:space="preserve">  </w:t>
      </w:r>
      <w:r w:rsidRPr="009A03A2">
        <w:rPr>
          <w:sz w:val="16"/>
          <w:szCs w:val="16"/>
        </w:rPr>
        <w:t>(</w:t>
      </w:r>
      <w:proofErr w:type="spellStart"/>
      <w:r w:rsidRPr="009A03A2">
        <w:rPr>
          <w:sz w:val="16"/>
          <w:szCs w:val="16"/>
        </w:rPr>
        <w:t>ANF</w:t>
      </w:r>
      <w:proofErr w:type="spellEnd"/>
      <w:r w:rsidRPr="009A03A2">
        <w:rPr>
          <w:sz w:val="16"/>
          <w:szCs w:val="16"/>
        </w:rPr>
        <w:t>, 5:7)</w:t>
      </w:r>
    </w:p>
    <w:p w14:paraId="5E1E9B91" w14:textId="3E455684" w:rsidR="000411A0" w:rsidRPr="000411A0" w:rsidRDefault="000411A0" w:rsidP="00284D3C">
      <w:pPr>
        <w:pStyle w:val="Heading5"/>
        <w:numPr>
          <w:ilvl w:val="4"/>
          <w:numId w:val="8"/>
        </w:numPr>
        <w:tabs>
          <w:tab w:val="left" w:pos="360"/>
        </w:tabs>
        <w:autoSpaceDE w:val="0"/>
        <w:autoSpaceDN w:val="0"/>
        <w:adjustRightInd w:val="0"/>
        <w:spacing w:after="160" w:line="259" w:lineRule="auto"/>
      </w:pPr>
      <w:r w:rsidRPr="009A03A2">
        <w:rPr>
          <w:b/>
        </w:rPr>
        <w:t>Origen</w:t>
      </w:r>
      <w:r w:rsidRPr="000411A0">
        <w:t xml:space="preserve">  (185-230-254) was a pupil of </w:t>
      </w:r>
      <w:r w:rsidRPr="009A03A2">
        <w:rPr>
          <w:b/>
        </w:rPr>
        <w:t>Clement of Alexandria</w:t>
      </w:r>
      <w:r w:rsidRPr="000411A0">
        <w:t xml:space="preserve">  (153-193-217)  </w:t>
      </w:r>
      <w:r w:rsidRPr="009A03A2">
        <w:rPr>
          <w:sz w:val="16"/>
          <w:szCs w:val="16"/>
        </w:rPr>
        <w:t xml:space="preserve">(“Introductory Note to the Works of Origen,” </w:t>
      </w:r>
      <w:proofErr w:type="spellStart"/>
      <w:r w:rsidRPr="009A03A2">
        <w:rPr>
          <w:sz w:val="16"/>
          <w:szCs w:val="16"/>
        </w:rPr>
        <w:t>ANF</w:t>
      </w:r>
      <w:proofErr w:type="spellEnd"/>
      <w:r w:rsidRPr="009A03A2">
        <w:rPr>
          <w:sz w:val="16"/>
          <w:szCs w:val="16"/>
        </w:rPr>
        <w:t>, 4:223)</w:t>
      </w:r>
    </w:p>
    <w:p w14:paraId="34BAFCFF" w14:textId="7262EFA8" w:rsidR="00DE5815" w:rsidRPr="00C95F81" w:rsidRDefault="00DE5815" w:rsidP="00284D3C">
      <w:pPr>
        <w:pStyle w:val="Heading4"/>
        <w:numPr>
          <w:ilvl w:val="3"/>
          <w:numId w:val="8"/>
        </w:numPr>
      </w:pPr>
      <w:r w:rsidRPr="00D47FA8">
        <w:rPr>
          <w:u w:val="single"/>
        </w:rPr>
        <w:t>Summary</w:t>
      </w:r>
      <w:r>
        <w:t xml:space="preserve">:  The </w:t>
      </w:r>
      <w:r w:rsidR="00286204">
        <w:t>attributions</w:t>
      </w:r>
      <w:r>
        <w:t xml:space="preserve"> of authorship to Matthew, Mark, Luke, and John is </w:t>
      </w:r>
      <w:r w:rsidRPr="00516EDF">
        <w:rPr>
          <w:b/>
          <w:bCs/>
        </w:rPr>
        <w:t>strong</w:t>
      </w:r>
      <w:r>
        <w:t xml:space="preserve">, </w:t>
      </w:r>
      <w:r w:rsidRPr="00516EDF">
        <w:rPr>
          <w:b/>
          <w:bCs/>
        </w:rPr>
        <w:t>widespread</w:t>
      </w:r>
      <w:r>
        <w:t xml:space="preserve">, and </w:t>
      </w:r>
      <w:r w:rsidRPr="00516EDF">
        <w:rPr>
          <w:b/>
          <w:bCs/>
        </w:rPr>
        <w:t>consistent</w:t>
      </w:r>
    </w:p>
    <w:p w14:paraId="1C462EA4" w14:textId="360B4231" w:rsidR="003A161B" w:rsidRPr="00F2100E" w:rsidRDefault="003A161B" w:rsidP="00284D3C">
      <w:pPr>
        <w:pStyle w:val="Heading5"/>
        <w:numPr>
          <w:ilvl w:val="4"/>
          <w:numId w:val="8"/>
        </w:numPr>
      </w:pPr>
      <w:r w:rsidRPr="003A161B">
        <w:rPr>
          <w:i/>
          <w:iCs/>
        </w:rPr>
        <w:t>William Hendriksen</w:t>
      </w:r>
      <w:r>
        <w:t xml:space="preserve">:  </w:t>
      </w:r>
      <w:r w:rsidRPr="003A161B">
        <w:t xml:space="preserve">“The evidence spans </w:t>
      </w:r>
      <w:r w:rsidRPr="003A161B">
        <w:rPr>
          <w:b/>
          <w:bCs/>
        </w:rPr>
        <w:t>several centuries</w:t>
      </w:r>
      <w:r w:rsidRPr="003A161B">
        <w:t xml:space="preserve">, from Eusebius all the way back to Papias. It comes from </w:t>
      </w:r>
      <w:r w:rsidRPr="00055F08">
        <w:rPr>
          <w:b/>
          <w:bCs/>
        </w:rPr>
        <w:t>every region</w:t>
      </w:r>
      <w:r w:rsidRPr="003A161B">
        <w:t xml:space="preserve">. From </w:t>
      </w:r>
      <w:r w:rsidRPr="00055F08">
        <w:rPr>
          <w:b/>
          <w:bCs/>
        </w:rPr>
        <w:t>Asia</w:t>
      </w:r>
      <w:r w:rsidRPr="003A161B">
        <w:t xml:space="preserve">, </w:t>
      </w:r>
      <w:r w:rsidRPr="00055F08">
        <w:rPr>
          <w:b/>
          <w:bCs/>
        </w:rPr>
        <w:t>Africa</w:t>
      </w:r>
      <w:r w:rsidRPr="003A161B">
        <w:t xml:space="preserve">, and </w:t>
      </w:r>
      <w:r w:rsidRPr="00055F08">
        <w:rPr>
          <w:b/>
          <w:bCs/>
        </w:rPr>
        <w:t>Europe</w:t>
      </w:r>
      <w:r w:rsidRPr="003A161B">
        <w:t xml:space="preserve">; that is, from the </w:t>
      </w:r>
      <w:r w:rsidRPr="00055F08">
        <w:rPr>
          <w:b/>
          <w:bCs/>
        </w:rPr>
        <w:t>East</w:t>
      </w:r>
      <w:r w:rsidRPr="003A161B">
        <w:t xml:space="preserve"> (Papias of Hierapolis, Eusebius of Caesarea); the </w:t>
      </w:r>
      <w:r w:rsidRPr="00055F08">
        <w:rPr>
          <w:b/>
          <w:bCs/>
        </w:rPr>
        <w:t>South</w:t>
      </w:r>
      <w:r w:rsidRPr="003A161B">
        <w:t xml:space="preserve"> (Clement of Alexandria, Tertullian of Carthage); and the </w:t>
      </w:r>
      <w:r w:rsidRPr="00055F08">
        <w:rPr>
          <w:b/>
          <w:bCs/>
        </w:rPr>
        <w:t>West</w:t>
      </w:r>
      <w:r w:rsidRPr="003A161B">
        <w:t xml:space="preserve"> (Justin Martyr and the author of the Muratorian Fragment of Rome). Sometimes two regions are represented by one witness: the </w:t>
      </w:r>
      <w:r w:rsidRPr="00CC5C81">
        <w:rPr>
          <w:b/>
          <w:bCs/>
        </w:rPr>
        <w:t>East</w:t>
      </w:r>
      <w:r w:rsidRPr="003A161B">
        <w:t xml:space="preserve"> and the </w:t>
      </w:r>
      <w:r w:rsidRPr="00CC5C81">
        <w:rPr>
          <w:b/>
          <w:bCs/>
        </w:rPr>
        <w:t>West</w:t>
      </w:r>
      <w:r w:rsidRPr="003A161B">
        <w:t xml:space="preserve"> (Irenaeus of Asia Minor, Rome, and Lyons); the </w:t>
      </w:r>
      <w:r w:rsidRPr="00CC5C81">
        <w:rPr>
          <w:b/>
          <w:bCs/>
        </w:rPr>
        <w:t>South</w:t>
      </w:r>
      <w:r w:rsidRPr="003A161B">
        <w:t xml:space="preserve"> and the </w:t>
      </w:r>
      <w:r w:rsidRPr="00CC5C81">
        <w:rPr>
          <w:b/>
          <w:bCs/>
        </w:rPr>
        <w:t>East</w:t>
      </w:r>
      <w:r w:rsidRPr="003A161B">
        <w:t xml:space="preserve"> (Origen of Alexandria and Caesarea).”  </w:t>
      </w:r>
      <w:r w:rsidRPr="00CC5C81">
        <w:rPr>
          <w:sz w:val="16"/>
          <w:szCs w:val="16"/>
        </w:rPr>
        <w:t>(“Mark,”</w:t>
      </w:r>
      <w:proofErr w:type="spellStart"/>
      <w:r w:rsidRPr="00CC5C81">
        <w:rPr>
          <w:sz w:val="16"/>
          <w:szCs w:val="16"/>
        </w:rPr>
        <w:t>NTC</w:t>
      </w:r>
      <w:proofErr w:type="spellEnd"/>
      <w:r w:rsidRPr="00CC5C81">
        <w:rPr>
          <w:sz w:val="16"/>
          <w:szCs w:val="16"/>
        </w:rPr>
        <w:t>, 10:12)</w:t>
      </w:r>
    </w:p>
    <w:p w14:paraId="6B63B7E0" w14:textId="18DD5486" w:rsidR="00306933" w:rsidRPr="00EE3AA3" w:rsidRDefault="00306933" w:rsidP="00284D3C">
      <w:pPr>
        <w:pStyle w:val="Heading3"/>
        <w:numPr>
          <w:ilvl w:val="2"/>
          <w:numId w:val="8"/>
        </w:numPr>
      </w:pPr>
      <w:r w:rsidRPr="00EE3AA3">
        <w:rPr>
          <w:b/>
          <w:bCs w:val="0"/>
        </w:rPr>
        <w:t>Early Use</w:t>
      </w:r>
    </w:p>
    <w:p w14:paraId="165C9403" w14:textId="00397C2B" w:rsidR="009655FD" w:rsidRDefault="009655FD" w:rsidP="00284D3C">
      <w:pPr>
        <w:pStyle w:val="Heading4"/>
        <w:numPr>
          <w:ilvl w:val="3"/>
          <w:numId w:val="8"/>
        </w:numPr>
      </w:pPr>
      <w:r w:rsidRPr="00F2100E">
        <w:t xml:space="preserve">The four </w:t>
      </w:r>
      <w:r w:rsidR="00461450">
        <w:t xml:space="preserve">canonical </w:t>
      </w:r>
      <w:r w:rsidRPr="00F2100E">
        <w:t xml:space="preserve">Gospels and Acts </w:t>
      </w:r>
      <w:r>
        <w:t>were</w:t>
      </w:r>
      <w:r w:rsidRPr="00F2100E">
        <w:t xml:space="preserve"> </w:t>
      </w:r>
      <w:r w:rsidRPr="007824C3">
        <w:rPr>
          <w:b/>
          <w:bCs/>
        </w:rPr>
        <w:t>used copiously</w:t>
      </w:r>
      <w:r w:rsidRPr="00F2100E">
        <w:t xml:space="preserve"> by the early church fathers</w:t>
      </w:r>
      <w:r w:rsidR="00264DFC">
        <w:t>.</w:t>
      </w:r>
    </w:p>
    <w:p w14:paraId="4AF0E6F7" w14:textId="5159BD3D" w:rsidR="00586FBC" w:rsidRPr="00F2100E" w:rsidRDefault="00586FBC" w:rsidP="00586FBC">
      <w:pPr>
        <w:pStyle w:val="Heading5"/>
        <w:numPr>
          <w:ilvl w:val="4"/>
          <w:numId w:val="8"/>
        </w:numPr>
      </w:pPr>
      <w:bookmarkStart w:id="10" w:name="_See_Appendix_D"/>
      <w:bookmarkEnd w:id="10"/>
      <w:r>
        <w:lastRenderedPageBreak/>
        <w:t xml:space="preserve">See </w:t>
      </w:r>
      <w:hyperlink w:anchor="AppendixD" w:history="1">
        <w:r w:rsidRPr="0070570C">
          <w:rPr>
            <w:rStyle w:val="Hyperlink"/>
            <w:color w:val="auto"/>
          </w:rPr>
          <w:t>App</w:t>
        </w:r>
        <w:r w:rsidRPr="0070570C">
          <w:rPr>
            <w:rStyle w:val="Hyperlink"/>
            <w:color w:val="auto"/>
          </w:rPr>
          <w:t>e</w:t>
        </w:r>
        <w:r w:rsidRPr="0070570C">
          <w:rPr>
            <w:rStyle w:val="Hyperlink"/>
            <w:color w:val="auto"/>
          </w:rPr>
          <w:t>ndix D</w:t>
        </w:r>
      </w:hyperlink>
    </w:p>
    <w:p w14:paraId="4225FFE7" w14:textId="77777777" w:rsidR="001954CA" w:rsidRDefault="001954CA" w:rsidP="001954CA">
      <w:pPr>
        <w:pStyle w:val="Heading4"/>
        <w:numPr>
          <w:ilvl w:val="3"/>
          <w:numId w:val="8"/>
        </w:numPr>
      </w:pPr>
      <w:r>
        <w:t xml:space="preserve">Early Christian writers </w:t>
      </w:r>
      <w:r w:rsidRPr="00B621EB">
        <w:rPr>
          <w:b/>
          <w:bCs/>
        </w:rPr>
        <w:t>quoted</w:t>
      </w:r>
      <w:r>
        <w:t xml:space="preserve"> or </w:t>
      </w:r>
      <w:r w:rsidRPr="00B621EB">
        <w:rPr>
          <w:b/>
          <w:bCs/>
        </w:rPr>
        <w:t>alluded</w:t>
      </w:r>
      <w:r>
        <w:t xml:space="preserve"> to the Gospels and other NT books without </w:t>
      </w:r>
      <w:proofErr w:type="gramStart"/>
      <w:r>
        <w:t>identifying</w:t>
      </w:r>
      <w:proofErr w:type="gramEnd"/>
      <w:r>
        <w:t xml:space="preserve"> these sources </w:t>
      </w:r>
      <w:r w:rsidRPr="000F1322">
        <w:rPr>
          <w:b/>
          <w:bCs/>
        </w:rPr>
        <w:t>by name</w:t>
      </w:r>
    </w:p>
    <w:p w14:paraId="46D70900" w14:textId="77777777" w:rsidR="001954CA" w:rsidRPr="00F2100E" w:rsidRDefault="001954CA" w:rsidP="001954CA">
      <w:pPr>
        <w:pStyle w:val="Heading5"/>
        <w:numPr>
          <w:ilvl w:val="4"/>
          <w:numId w:val="8"/>
        </w:numPr>
      </w:pPr>
      <w:r w:rsidRPr="00866A60">
        <w:rPr>
          <w:b/>
          <w:bCs/>
        </w:rPr>
        <w:t>Clement</w:t>
      </w:r>
      <w:r w:rsidRPr="00F2100E">
        <w:t xml:space="preserve"> quotes </w:t>
      </w:r>
      <w:r w:rsidRPr="009E5D3F">
        <w:t>over 40 books</w:t>
      </w:r>
      <w:r w:rsidRPr="00F2100E">
        <w:t xml:space="preserve"> from the OT &amp; the NT, and he </w:t>
      </w:r>
      <w:r w:rsidRPr="009E5D3F">
        <w:t>never cites a source</w:t>
      </w:r>
    </w:p>
    <w:p w14:paraId="428114CC" w14:textId="77777777" w:rsidR="001954CA" w:rsidRPr="00F2100E" w:rsidRDefault="001954CA" w:rsidP="001954CA">
      <w:pPr>
        <w:pStyle w:val="Heading5"/>
        <w:numPr>
          <w:ilvl w:val="4"/>
          <w:numId w:val="8"/>
        </w:numPr>
      </w:pPr>
      <w:r w:rsidRPr="00F2100E">
        <w:t xml:space="preserve">He </w:t>
      </w:r>
      <w:r w:rsidRPr="009E5D3F">
        <w:t xml:space="preserve">didn’t need to </w:t>
      </w:r>
      <w:r w:rsidRPr="00866A60">
        <w:rPr>
          <w:b/>
          <w:bCs/>
        </w:rPr>
        <w:t>cite sources</w:t>
      </w:r>
      <w:r w:rsidRPr="00F2100E">
        <w:t xml:space="preserve"> because:</w:t>
      </w:r>
    </w:p>
    <w:p w14:paraId="6D07C11B" w14:textId="77777777" w:rsidR="001954CA" w:rsidRPr="00F2100E" w:rsidRDefault="001954CA" w:rsidP="001954CA">
      <w:pPr>
        <w:pStyle w:val="Heading6"/>
        <w:numPr>
          <w:ilvl w:val="5"/>
          <w:numId w:val="8"/>
        </w:numPr>
      </w:pPr>
      <w:r w:rsidRPr="00F2100E">
        <w:t xml:space="preserve">His readers </w:t>
      </w:r>
      <w:r w:rsidRPr="009E5D3F">
        <w:rPr>
          <w:b/>
          <w:bCs/>
        </w:rPr>
        <w:t>had</w:t>
      </w:r>
      <w:r w:rsidRPr="00F2100E">
        <w:t xml:space="preserve"> these sources</w:t>
      </w:r>
    </w:p>
    <w:p w14:paraId="5D881155" w14:textId="77777777" w:rsidR="001954CA" w:rsidRPr="00F2100E" w:rsidRDefault="001954CA" w:rsidP="001954CA">
      <w:pPr>
        <w:pStyle w:val="Heading6"/>
        <w:numPr>
          <w:ilvl w:val="5"/>
          <w:numId w:val="8"/>
        </w:numPr>
      </w:pPr>
      <w:r w:rsidRPr="00F2100E">
        <w:t xml:space="preserve">They were </w:t>
      </w:r>
      <w:r w:rsidRPr="009E5D3F">
        <w:rPr>
          <w:b/>
          <w:bCs/>
        </w:rPr>
        <w:t>familiar</w:t>
      </w:r>
      <w:r w:rsidRPr="00F2100E">
        <w:t xml:space="preserve"> with them</w:t>
      </w:r>
    </w:p>
    <w:p w14:paraId="480DD2B4" w14:textId="77777777" w:rsidR="001954CA" w:rsidRPr="00F2100E" w:rsidRDefault="001954CA" w:rsidP="001954CA">
      <w:pPr>
        <w:pStyle w:val="Heading6"/>
        <w:numPr>
          <w:ilvl w:val="5"/>
          <w:numId w:val="8"/>
        </w:numPr>
      </w:pPr>
      <w:r w:rsidRPr="00F2100E">
        <w:t xml:space="preserve">They </w:t>
      </w:r>
      <w:r w:rsidRPr="009E5D3F">
        <w:rPr>
          <w:b/>
          <w:bCs/>
        </w:rPr>
        <w:t>knew what sources</w:t>
      </w:r>
      <w:r w:rsidRPr="00F2100E">
        <w:t xml:space="preserve"> he was quoting</w:t>
      </w:r>
    </w:p>
    <w:p w14:paraId="555921A6" w14:textId="77777777" w:rsidR="001954CA" w:rsidRPr="00F2100E" w:rsidRDefault="001954CA" w:rsidP="001954CA">
      <w:pPr>
        <w:pStyle w:val="Heading6"/>
        <w:numPr>
          <w:ilvl w:val="5"/>
          <w:numId w:val="8"/>
        </w:numPr>
      </w:pPr>
      <w:r w:rsidRPr="00F2100E">
        <w:t xml:space="preserve">They </w:t>
      </w:r>
      <w:r w:rsidRPr="009E5D3F">
        <w:rPr>
          <w:b/>
          <w:bCs/>
        </w:rPr>
        <w:t>accepted these sources</w:t>
      </w:r>
      <w:r w:rsidRPr="00F2100E">
        <w:t xml:space="preserve"> as authoritative</w:t>
      </w:r>
    </w:p>
    <w:p w14:paraId="576CCA79" w14:textId="4F2E08D3" w:rsidR="001954CA" w:rsidRPr="009E5D3F" w:rsidRDefault="001954CA" w:rsidP="001954CA">
      <w:pPr>
        <w:pStyle w:val="Heading5"/>
        <w:numPr>
          <w:ilvl w:val="4"/>
          <w:numId w:val="8"/>
        </w:numPr>
      </w:pPr>
      <w:r w:rsidRPr="004F7201">
        <w:rPr>
          <w:i/>
          <w:iCs/>
        </w:rPr>
        <w:t>Ignatius</w:t>
      </w:r>
      <w:r w:rsidRPr="009E5D3F">
        <w:t xml:space="preserve">  (</w:t>
      </w:r>
      <w:r w:rsidR="00DD5FAF">
        <w:t xml:space="preserve">~AD </w:t>
      </w:r>
      <w:r w:rsidRPr="009E5D3F">
        <w:t xml:space="preserve">107):  “Be in all things </w:t>
      </w:r>
      <w:r w:rsidRPr="009E5D3F">
        <w:rPr>
          <w:b/>
          <w:bCs/>
        </w:rPr>
        <w:t>‘wise as a serpent, and harmless as a dove.’</w:t>
      </w:r>
      <w:r w:rsidR="006D4D7C" w:rsidRPr="006D4D7C">
        <w:t xml:space="preserve"> [Mt. 10:16]</w:t>
      </w:r>
      <w:r w:rsidRPr="009E5D3F">
        <w:t xml:space="preserve">”  </w:t>
      </w:r>
      <w:r w:rsidRPr="009E5D3F">
        <w:rPr>
          <w:sz w:val="16"/>
          <w:szCs w:val="16"/>
        </w:rPr>
        <w:t>(</w:t>
      </w:r>
      <w:r w:rsidRPr="009E5D3F">
        <w:rPr>
          <w:i/>
          <w:iCs/>
          <w:sz w:val="16"/>
          <w:szCs w:val="16"/>
        </w:rPr>
        <w:t>Letter to Polycarp</w:t>
      </w:r>
      <w:r w:rsidRPr="009E5D3F">
        <w:rPr>
          <w:sz w:val="16"/>
          <w:szCs w:val="16"/>
        </w:rPr>
        <w:t xml:space="preserve">, 2:2,  </w:t>
      </w:r>
      <w:proofErr w:type="spellStart"/>
      <w:r w:rsidRPr="009E5D3F">
        <w:rPr>
          <w:sz w:val="16"/>
          <w:szCs w:val="16"/>
        </w:rPr>
        <w:t>ANF</w:t>
      </w:r>
      <w:proofErr w:type="spellEnd"/>
      <w:r w:rsidRPr="009E5D3F">
        <w:rPr>
          <w:sz w:val="16"/>
          <w:szCs w:val="16"/>
        </w:rPr>
        <w:t>, 1:94)</w:t>
      </w:r>
    </w:p>
    <w:p w14:paraId="03A076C0" w14:textId="7BE90F75" w:rsidR="001954CA" w:rsidRPr="009E5D3F" w:rsidRDefault="001954CA" w:rsidP="001954CA">
      <w:pPr>
        <w:pStyle w:val="Heading5"/>
        <w:numPr>
          <w:ilvl w:val="4"/>
          <w:numId w:val="8"/>
        </w:numPr>
      </w:pPr>
      <w:r w:rsidRPr="00960A9D">
        <w:rPr>
          <w:i/>
          <w:iCs/>
        </w:rPr>
        <w:t>Polycarp</w:t>
      </w:r>
      <w:r w:rsidRPr="009E5D3F">
        <w:t>, (</w:t>
      </w:r>
      <w:r w:rsidR="00DD5FAF">
        <w:t xml:space="preserve">~AD </w:t>
      </w:r>
      <w:r w:rsidRPr="009E5D3F">
        <w:t>108):  “</w:t>
      </w:r>
      <w:r w:rsidR="00343C45">
        <w:t>[B]</w:t>
      </w:r>
      <w:proofErr w:type="spellStart"/>
      <w:r w:rsidRPr="009E5D3F">
        <w:t>ut</w:t>
      </w:r>
      <w:proofErr w:type="spellEnd"/>
      <w:r w:rsidRPr="009E5D3F">
        <w:t xml:space="preserve"> being mindful of what the Lord said in His teaching: </w:t>
      </w:r>
      <w:r w:rsidRPr="002D74F8">
        <w:t>‘</w:t>
      </w:r>
      <w:r w:rsidRPr="006D4D7C">
        <w:rPr>
          <w:b/>
          <w:bCs/>
        </w:rPr>
        <w:t>Judge not</w:t>
      </w:r>
      <w:r w:rsidRPr="002D74F8">
        <w:t>, that ye be not judged</w:t>
      </w:r>
      <w:r w:rsidR="00EA6719">
        <w:t xml:space="preserve"> [Mt. 7:1]</w:t>
      </w:r>
      <w:r w:rsidRPr="009E5D3F">
        <w:t xml:space="preserve">; </w:t>
      </w:r>
      <w:r w:rsidRPr="00EA6719">
        <w:rPr>
          <w:b/>
          <w:bCs/>
        </w:rPr>
        <w:t>forgive</w:t>
      </w:r>
      <w:r w:rsidRPr="002D74F8">
        <w:t>, and it shall be forgiven unto you</w:t>
      </w:r>
      <w:r w:rsidR="00EA6719">
        <w:t xml:space="preserve"> [Mt. 6:12, 14; Lk. 6:37]</w:t>
      </w:r>
      <w:r w:rsidRPr="009E5D3F">
        <w:t xml:space="preserve">; </w:t>
      </w:r>
      <w:r w:rsidRPr="00C11860">
        <w:rPr>
          <w:b/>
          <w:bCs/>
        </w:rPr>
        <w:t>be merciful</w:t>
      </w:r>
      <w:r w:rsidR="00C11860">
        <w:t xml:space="preserve"> [Lk. 6:36]</w:t>
      </w:r>
      <w:r w:rsidRPr="002D74F8">
        <w:t>, that ye may obtain mercy</w:t>
      </w:r>
      <w:r w:rsidRPr="009E5D3F">
        <w:t xml:space="preserve">; </w:t>
      </w:r>
      <w:r w:rsidRPr="002D74F8">
        <w:t xml:space="preserve">with </w:t>
      </w:r>
      <w:r w:rsidRPr="00C11860">
        <w:rPr>
          <w:b/>
          <w:bCs/>
        </w:rPr>
        <w:t>what measure</w:t>
      </w:r>
      <w:r w:rsidRPr="002D74F8">
        <w:t xml:space="preserve"> ye mete, it shall be measured to you again</w:t>
      </w:r>
      <w:r w:rsidR="00C11860">
        <w:t xml:space="preserve"> [Mt. 7:2; Lk. 6:38]</w:t>
      </w:r>
      <w:r w:rsidRPr="009E5D3F">
        <w:t>; and once more, “</w:t>
      </w:r>
      <w:r w:rsidRPr="002D74F8">
        <w:t xml:space="preserve">Blessed are the </w:t>
      </w:r>
      <w:r w:rsidRPr="00DE4309">
        <w:rPr>
          <w:b/>
          <w:bCs/>
        </w:rPr>
        <w:t>poor</w:t>
      </w:r>
      <w:r w:rsidRPr="009E5D3F">
        <w:t xml:space="preserve">, and those that are </w:t>
      </w:r>
      <w:r w:rsidRPr="00DE4309">
        <w:rPr>
          <w:b/>
          <w:bCs/>
        </w:rPr>
        <w:t>persecuted</w:t>
      </w:r>
      <w:r w:rsidRPr="002D74F8">
        <w:t xml:space="preserve"> for righteousness’</w:t>
      </w:r>
      <w:r w:rsidRPr="009E5D3F">
        <w:t xml:space="preserve"> sake, for theirs is the kingdom of God</w:t>
      </w:r>
      <w:r w:rsidR="00DE4309">
        <w:t xml:space="preserve"> [Mt. 5:3, 10; Lk. 6:20]</w:t>
      </w:r>
      <w:r w:rsidRPr="009E5D3F">
        <w:t xml:space="preserve">.”  </w:t>
      </w:r>
      <w:r w:rsidRPr="002D74F8">
        <w:rPr>
          <w:sz w:val="16"/>
          <w:szCs w:val="16"/>
        </w:rPr>
        <w:t>(</w:t>
      </w:r>
      <w:r w:rsidRPr="002D74F8">
        <w:rPr>
          <w:i/>
          <w:iCs/>
          <w:sz w:val="16"/>
          <w:szCs w:val="16"/>
        </w:rPr>
        <w:t>Letter to the Philippians</w:t>
      </w:r>
      <w:r w:rsidRPr="002D74F8">
        <w:rPr>
          <w:sz w:val="16"/>
          <w:szCs w:val="16"/>
        </w:rPr>
        <w:t xml:space="preserve"> 2:3 , </w:t>
      </w:r>
      <w:proofErr w:type="spellStart"/>
      <w:r w:rsidRPr="002D74F8">
        <w:rPr>
          <w:sz w:val="16"/>
          <w:szCs w:val="16"/>
        </w:rPr>
        <w:t>ANF</w:t>
      </w:r>
      <w:proofErr w:type="spellEnd"/>
      <w:r w:rsidRPr="002D74F8">
        <w:rPr>
          <w:sz w:val="16"/>
          <w:szCs w:val="16"/>
        </w:rPr>
        <w:t>, 1:33)</w:t>
      </w:r>
    </w:p>
    <w:p w14:paraId="1F4C86E5" w14:textId="1CAECDBF" w:rsidR="00DA1F97" w:rsidRPr="00DA1F97" w:rsidRDefault="00DA1F97" w:rsidP="001954CA">
      <w:pPr>
        <w:pStyle w:val="Heading5"/>
        <w:numPr>
          <w:ilvl w:val="4"/>
          <w:numId w:val="8"/>
        </w:numPr>
      </w:pPr>
      <w:r w:rsidRPr="00DA1F97">
        <w:rPr>
          <w:i/>
          <w:iCs/>
        </w:rPr>
        <w:t>Clement of Rome</w:t>
      </w:r>
      <w:r w:rsidR="00750FDE">
        <w:t xml:space="preserve"> (</w:t>
      </w:r>
      <w:r w:rsidR="00DD5FAF">
        <w:t xml:space="preserve">~AD </w:t>
      </w:r>
      <w:r w:rsidR="00750FDE">
        <w:t>95)</w:t>
      </w:r>
      <w:r w:rsidRPr="00DA1F97">
        <w:t>:  “</w:t>
      </w:r>
      <w:r w:rsidR="00DE4FD6">
        <w:t>[B]</w:t>
      </w:r>
      <w:proofErr w:type="spellStart"/>
      <w:r w:rsidRPr="00DA1F97">
        <w:t>eing</w:t>
      </w:r>
      <w:proofErr w:type="spellEnd"/>
      <w:r w:rsidRPr="00DA1F97">
        <w:t xml:space="preserve"> especially mindful of the words of the Lord Jesus which He </w:t>
      </w:r>
      <w:proofErr w:type="spellStart"/>
      <w:r w:rsidRPr="00DA1F97">
        <w:t>spake</w:t>
      </w:r>
      <w:proofErr w:type="spellEnd"/>
      <w:r w:rsidRPr="00DA1F97">
        <w:t xml:space="preserve">, teaching us meekness and long-suffering. For thus He spoke: ‘Be ye </w:t>
      </w:r>
      <w:r w:rsidRPr="00DA1F97">
        <w:rPr>
          <w:b/>
          <w:bCs/>
        </w:rPr>
        <w:t>merciful</w:t>
      </w:r>
      <w:r w:rsidR="00D92AB3">
        <w:t xml:space="preserve"> [Lk. 6:36</w:t>
      </w:r>
      <w:r w:rsidR="00072221">
        <w:t>]</w:t>
      </w:r>
      <w:r w:rsidRPr="00DA1F97">
        <w:t xml:space="preserve">, that ye may </w:t>
      </w:r>
      <w:r w:rsidRPr="00072221">
        <w:rPr>
          <w:b/>
          <w:bCs/>
        </w:rPr>
        <w:t>obtain mercy</w:t>
      </w:r>
      <w:r w:rsidR="00072221">
        <w:t xml:space="preserve"> [Mt. 5:7]</w:t>
      </w:r>
      <w:r w:rsidRPr="00DA1F97">
        <w:t xml:space="preserve">; </w:t>
      </w:r>
      <w:r w:rsidRPr="00072221">
        <w:rPr>
          <w:b/>
          <w:bCs/>
        </w:rPr>
        <w:t>forgive</w:t>
      </w:r>
      <w:r w:rsidRPr="00DA1F97">
        <w:t>, that it may be forgiven to you</w:t>
      </w:r>
      <w:r w:rsidR="00072221">
        <w:t xml:space="preserve"> </w:t>
      </w:r>
      <w:r w:rsidR="00211DED">
        <w:t>[Lk. 6:37]</w:t>
      </w:r>
      <w:r w:rsidRPr="00DA1F97">
        <w:t xml:space="preserve">; as ye do, so shall it be done unto you; as ye </w:t>
      </w:r>
      <w:r w:rsidRPr="000B6114">
        <w:rPr>
          <w:b/>
          <w:bCs/>
        </w:rPr>
        <w:t>judge</w:t>
      </w:r>
      <w:r w:rsidRPr="00DA1F97">
        <w:t>, so shall ye be judged</w:t>
      </w:r>
      <w:r w:rsidR="000B6114">
        <w:t xml:space="preserve"> [</w:t>
      </w:r>
      <w:r w:rsidR="001A0EC0">
        <w:t>Mt. 7:2]</w:t>
      </w:r>
      <w:r w:rsidRPr="00DA1F97">
        <w:t xml:space="preserve">; as ye are kind, so shall kindness be shown to you; with </w:t>
      </w:r>
      <w:r w:rsidRPr="009F68B9">
        <w:rPr>
          <w:b/>
          <w:bCs/>
        </w:rPr>
        <w:t>what measure</w:t>
      </w:r>
      <w:r w:rsidRPr="00DA1F97">
        <w:t xml:space="preserve"> ye </w:t>
      </w:r>
      <w:proofErr w:type="gramStart"/>
      <w:r w:rsidRPr="00DA1F97">
        <w:t>mete</w:t>
      </w:r>
      <w:proofErr w:type="gramEnd"/>
      <w:r w:rsidRPr="00DA1F97">
        <w:t>, with the same it shall be measured to you</w:t>
      </w:r>
      <w:r w:rsidR="006B04BE">
        <w:t xml:space="preserve"> [Mt. 7:2</w:t>
      </w:r>
      <w:r w:rsidR="006F5205">
        <w:t>; Mk. 4:24; Lk. 6:38]</w:t>
      </w:r>
      <w:r w:rsidRPr="00DA1F97">
        <w:t xml:space="preserve">.”  </w:t>
      </w:r>
      <w:r w:rsidRPr="003D4CA6">
        <w:rPr>
          <w:sz w:val="16"/>
          <w:szCs w:val="16"/>
        </w:rPr>
        <w:t xml:space="preserve">(1 Clement 13:1-2, </w:t>
      </w:r>
      <w:proofErr w:type="spellStart"/>
      <w:r w:rsidRPr="003D4CA6">
        <w:rPr>
          <w:sz w:val="16"/>
          <w:szCs w:val="16"/>
        </w:rPr>
        <w:t>ANF</w:t>
      </w:r>
      <w:proofErr w:type="spellEnd"/>
      <w:r w:rsidRPr="003D4CA6">
        <w:rPr>
          <w:sz w:val="16"/>
          <w:szCs w:val="16"/>
        </w:rPr>
        <w:t>, 1885, 1:8)</w:t>
      </w:r>
    </w:p>
    <w:p w14:paraId="7DD23DE1" w14:textId="0E278CD5" w:rsidR="001954CA" w:rsidRPr="00EF0C43" w:rsidRDefault="001954CA" w:rsidP="001954CA">
      <w:pPr>
        <w:pStyle w:val="Heading5"/>
        <w:numPr>
          <w:ilvl w:val="4"/>
          <w:numId w:val="8"/>
        </w:numPr>
      </w:pPr>
      <w:r w:rsidRPr="00960A9D">
        <w:rPr>
          <w:i/>
          <w:iCs/>
        </w:rPr>
        <w:t>Clement of Rome</w:t>
      </w:r>
      <w:r w:rsidRPr="009E5D3F">
        <w:t xml:space="preserve">  (</w:t>
      </w:r>
      <w:r w:rsidR="00DD5FAF">
        <w:t xml:space="preserve">~AD </w:t>
      </w:r>
      <w:r w:rsidRPr="009E5D3F">
        <w:t>95):  “Remember the words of our Lord Jesus Christ, how He said, ‘</w:t>
      </w:r>
      <w:r w:rsidRPr="002D74F8">
        <w:rPr>
          <w:b/>
          <w:bCs/>
        </w:rPr>
        <w:t>Woe to that man</w:t>
      </w:r>
      <w:r w:rsidRPr="009E5D3F">
        <w:t xml:space="preserve"> [by whom offences come]</w:t>
      </w:r>
      <w:r w:rsidR="006B56AA">
        <w:t xml:space="preserve"> [Mt. 18:</w:t>
      </w:r>
      <w:r w:rsidR="005A3C66">
        <w:t>7</w:t>
      </w:r>
      <w:r w:rsidR="00690FCD">
        <w:t>; Lk. 17:1</w:t>
      </w:r>
      <w:r w:rsidR="005A3C66">
        <w:t>]</w:t>
      </w:r>
      <w:r w:rsidRPr="009E5D3F">
        <w:t xml:space="preserve">! It </w:t>
      </w:r>
      <w:proofErr w:type="gramStart"/>
      <w:r w:rsidRPr="009E5D3F">
        <w:t>were</w:t>
      </w:r>
      <w:proofErr w:type="gramEnd"/>
      <w:r w:rsidRPr="009E5D3F">
        <w:t xml:space="preserve"> </w:t>
      </w:r>
      <w:r w:rsidRPr="002D74F8">
        <w:rPr>
          <w:b/>
          <w:bCs/>
        </w:rPr>
        <w:t>better for him that he had never been born</w:t>
      </w:r>
      <w:r w:rsidR="00DC2210">
        <w:t xml:space="preserve"> [Mt. 26:24</w:t>
      </w:r>
      <w:r w:rsidR="00775F49">
        <w:t>; Mk. 14:21</w:t>
      </w:r>
      <w:r w:rsidR="00DC2210">
        <w:t>]</w:t>
      </w:r>
      <w:r w:rsidRPr="009E5D3F">
        <w:t xml:space="preserve">, than that he should cast a </w:t>
      </w:r>
      <w:r w:rsidRPr="002D74F8">
        <w:rPr>
          <w:b/>
          <w:bCs/>
        </w:rPr>
        <w:t>stumbling-block</w:t>
      </w:r>
      <w:r w:rsidRPr="009E5D3F">
        <w:t xml:space="preserve"> before one of my elect. Yea, it </w:t>
      </w:r>
      <w:proofErr w:type="gramStart"/>
      <w:r w:rsidRPr="009E5D3F">
        <w:t>were</w:t>
      </w:r>
      <w:proofErr w:type="gramEnd"/>
      <w:r w:rsidRPr="009E5D3F">
        <w:t xml:space="preserve"> better for him that a </w:t>
      </w:r>
      <w:r w:rsidRPr="002D74F8">
        <w:rPr>
          <w:b/>
          <w:bCs/>
        </w:rPr>
        <w:t>millstone</w:t>
      </w:r>
      <w:r w:rsidRPr="009E5D3F">
        <w:t xml:space="preserve"> should be hung about [his neck], and he should be sunk in the depths of the sea, than that he should cast a stumbling-block before one of my little ones</w:t>
      </w:r>
      <w:r w:rsidR="00893F5C">
        <w:t xml:space="preserve"> [</w:t>
      </w:r>
      <w:r w:rsidR="000057EA">
        <w:t>Mt. 18:6-</w:t>
      </w:r>
      <w:r w:rsidR="00CD18DE">
        <w:t xml:space="preserve">7; Mk. 9:42; </w:t>
      </w:r>
      <w:r w:rsidR="00893F5C">
        <w:t>Lk. 17:1-2]</w:t>
      </w:r>
      <w:r w:rsidRPr="009E5D3F">
        <w:t xml:space="preserve">.”  </w:t>
      </w:r>
      <w:r w:rsidRPr="004F6DFD">
        <w:rPr>
          <w:sz w:val="16"/>
          <w:szCs w:val="16"/>
        </w:rPr>
        <w:t>(</w:t>
      </w:r>
      <w:r w:rsidRPr="004F6DFD">
        <w:rPr>
          <w:i/>
          <w:iCs/>
          <w:sz w:val="16"/>
          <w:szCs w:val="16"/>
        </w:rPr>
        <w:t>1 Clement</w:t>
      </w:r>
      <w:r w:rsidRPr="004F6DFD">
        <w:rPr>
          <w:sz w:val="16"/>
          <w:szCs w:val="16"/>
        </w:rPr>
        <w:t xml:space="preserve"> 46:7-8, </w:t>
      </w:r>
      <w:proofErr w:type="spellStart"/>
      <w:r w:rsidRPr="004F6DFD">
        <w:rPr>
          <w:sz w:val="16"/>
          <w:szCs w:val="16"/>
        </w:rPr>
        <w:t>ANF</w:t>
      </w:r>
      <w:proofErr w:type="spellEnd"/>
      <w:r w:rsidRPr="004F6DFD">
        <w:rPr>
          <w:sz w:val="16"/>
          <w:szCs w:val="16"/>
        </w:rPr>
        <w:t>, 1:17)</w:t>
      </w:r>
    </w:p>
    <w:p w14:paraId="2D379AF6" w14:textId="28891EB8" w:rsidR="00EF0C43" w:rsidRPr="00EF0C43" w:rsidRDefault="00EF0C43" w:rsidP="00EF0C43">
      <w:pPr>
        <w:pStyle w:val="Heading5"/>
        <w:numPr>
          <w:ilvl w:val="4"/>
          <w:numId w:val="8"/>
        </w:numPr>
      </w:pPr>
      <w:r w:rsidRPr="00EF0C43">
        <w:rPr>
          <w:i/>
          <w:iCs/>
        </w:rPr>
        <w:t>Didache 8:2</w:t>
      </w:r>
      <w:r w:rsidRPr="00EF0C43">
        <w:t xml:space="preserve">:  “Neither pray ye as the hypocrites, but as the Lord commanded in His Gospel, so pray ye: </w:t>
      </w:r>
      <w:r w:rsidR="00517175" w:rsidRPr="00517175">
        <w:rPr>
          <w:b/>
          <w:bCs/>
        </w:rPr>
        <w:t>‘</w:t>
      </w:r>
      <w:r w:rsidRPr="00EF0C43">
        <w:rPr>
          <w:b/>
          <w:bCs/>
        </w:rPr>
        <w:t>Our Father, who art in heaven, hallowed be Thy Name….</w:t>
      </w:r>
      <w:r w:rsidR="00517175" w:rsidRPr="00517175">
        <w:rPr>
          <w:b/>
          <w:bCs/>
        </w:rPr>
        <w:t>’</w:t>
      </w:r>
      <w:r w:rsidR="00517175">
        <w:t xml:space="preserve"> [Mt. 6:9-13]</w:t>
      </w:r>
      <w:r w:rsidRPr="00EF0C43">
        <w:t xml:space="preserve">”  </w:t>
      </w:r>
      <w:r w:rsidRPr="00EF0C43">
        <w:rPr>
          <w:sz w:val="16"/>
          <w:szCs w:val="16"/>
        </w:rPr>
        <w:t>(Schaff, Philip. The Teaching of the Twelve Apostles, 1886, 189)</w:t>
      </w:r>
    </w:p>
    <w:p w14:paraId="2B585B75" w14:textId="494088E9" w:rsidR="00EF0C43" w:rsidRDefault="00EF0C43" w:rsidP="00517175">
      <w:pPr>
        <w:pStyle w:val="Heading6"/>
        <w:numPr>
          <w:ilvl w:val="5"/>
          <w:numId w:val="8"/>
        </w:numPr>
      </w:pPr>
      <w:r w:rsidRPr="00EF0C43">
        <w:t>Cf. Didache 11:3; 15:4</w:t>
      </w:r>
    </w:p>
    <w:p w14:paraId="7ADC0EC2" w14:textId="703BC251" w:rsidR="00517175" w:rsidRPr="009E5D3F" w:rsidRDefault="00517175" w:rsidP="00517175">
      <w:pPr>
        <w:pStyle w:val="Heading5"/>
        <w:numPr>
          <w:ilvl w:val="4"/>
          <w:numId w:val="8"/>
        </w:numPr>
      </w:pPr>
      <w:r w:rsidRPr="00517175">
        <w:rPr>
          <w:i/>
          <w:iCs/>
        </w:rPr>
        <w:t>Etc</w:t>
      </w:r>
      <w:r>
        <w:t>.</w:t>
      </w:r>
    </w:p>
    <w:p w14:paraId="18AC3558" w14:textId="63730A6D" w:rsidR="00264DFC" w:rsidRPr="00F2100E" w:rsidRDefault="00264DFC" w:rsidP="00284D3C">
      <w:pPr>
        <w:pStyle w:val="Heading4"/>
        <w:numPr>
          <w:ilvl w:val="3"/>
          <w:numId w:val="8"/>
        </w:numPr>
      </w:pPr>
      <w:r>
        <w:t xml:space="preserve">The </w:t>
      </w:r>
      <w:r w:rsidR="00A414F0">
        <w:t xml:space="preserve">four canonical Gospels were </w:t>
      </w:r>
      <w:r w:rsidR="005971D4">
        <w:t xml:space="preserve">appealed to as </w:t>
      </w:r>
      <w:r w:rsidR="005971D4" w:rsidRPr="002A620E">
        <w:rPr>
          <w:b/>
          <w:bCs/>
        </w:rPr>
        <w:t>authoritative documents</w:t>
      </w:r>
    </w:p>
    <w:p w14:paraId="4A42195E" w14:textId="04655C35" w:rsidR="00AD1DA5" w:rsidRDefault="00E63D00" w:rsidP="00AD1DA5">
      <w:pPr>
        <w:pStyle w:val="Heading5"/>
        <w:numPr>
          <w:ilvl w:val="4"/>
          <w:numId w:val="8"/>
        </w:numPr>
      </w:pPr>
      <w:r>
        <w:t>Justin Martyr</w:t>
      </w:r>
      <w:r w:rsidR="00205AD1">
        <w:t xml:space="preserve"> said that the </w:t>
      </w:r>
      <w:r w:rsidR="00205AD1" w:rsidRPr="004236B8">
        <w:rPr>
          <w:b/>
          <w:bCs/>
        </w:rPr>
        <w:t>“memoirs of the apostles”</w:t>
      </w:r>
      <w:r w:rsidR="00205AD1">
        <w:t xml:space="preserve"> </w:t>
      </w:r>
      <w:r w:rsidR="00457870">
        <w:t xml:space="preserve">were </w:t>
      </w:r>
      <w:r w:rsidR="00457870" w:rsidRPr="004236B8">
        <w:rPr>
          <w:b/>
          <w:bCs/>
        </w:rPr>
        <w:t>read</w:t>
      </w:r>
      <w:r w:rsidR="00457870">
        <w:t xml:space="preserve"> and </w:t>
      </w:r>
      <w:r w:rsidR="00457870" w:rsidRPr="004236B8">
        <w:rPr>
          <w:b/>
          <w:bCs/>
        </w:rPr>
        <w:t>expounded</w:t>
      </w:r>
      <w:r w:rsidR="00457870">
        <w:t xml:space="preserve"> upon in </w:t>
      </w:r>
      <w:r w:rsidR="00EC6313">
        <w:t>Sunday worship services  (</w:t>
      </w:r>
      <w:r w:rsidR="001E0C37">
        <w:t>S</w:t>
      </w:r>
      <w:r w:rsidR="00EC6313">
        <w:t xml:space="preserve">ee </w:t>
      </w:r>
      <w:hyperlink w:anchor="_Justin_Martyr:_" w:history="1">
        <w:r w:rsidR="00D04ED5" w:rsidRPr="005B1691">
          <w:rPr>
            <w:rStyle w:val="Hyperlink"/>
          </w:rPr>
          <w:t>above</w:t>
        </w:r>
      </w:hyperlink>
      <w:r w:rsidR="00D04ED5">
        <w:t>)</w:t>
      </w:r>
    </w:p>
    <w:p w14:paraId="13BE034F" w14:textId="787AF22F" w:rsidR="009D323F" w:rsidRDefault="009D323F" w:rsidP="00284D3C">
      <w:pPr>
        <w:pStyle w:val="Heading4"/>
        <w:numPr>
          <w:ilvl w:val="3"/>
          <w:numId w:val="8"/>
        </w:numPr>
      </w:pPr>
      <w:r w:rsidRPr="009D323F">
        <w:lastRenderedPageBreak/>
        <w:t xml:space="preserve">A few early writers refer to the Gospels as </w:t>
      </w:r>
      <w:r w:rsidRPr="009D323F">
        <w:rPr>
          <w:b/>
          <w:bCs/>
        </w:rPr>
        <w:t>“Scripture”</w:t>
      </w:r>
    </w:p>
    <w:p w14:paraId="76429E97" w14:textId="359EA734" w:rsidR="005D79F6" w:rsidRPr="00F2100E" w:rsidRDefault="005D79F6" w:rsidP="005D79F6">
      <w:pPr>
        <w:pStyle w:val="Heading5"/>
        <w:numPr>
          <w:ilvl w:val="4"/>
          <w:numId w:val="8"/>
        </w:numPr>
      </w:pPr>
      <w:bookmarkStart w:id="11" w:name="_See_Appendix_E"/>
      <w:bookmarkEnd w:id="11"/>
      <w:r>
        <w:t xml:space="preserve">See </w:t>
      </w:r>
      <w:hyperlink w:anchor="AppendixE" w:history="1">
        <w:r w:rsidRPr="00AF18E7">
          <w:rPr>
            <w:rStyle w:val="Hyperlink"/>
          </w:rPr>
          <w:t>Appendix E</w:t>
        </w:r>
      </w:hyperlink>
    </w:p>
    <w:p w14:paraId="783765F1" w14:textId="31242DB0" w:rsidR="006A2662" w:rsidRPr="00CD0DAB" w:rsidRDefault="006A2662" w:rsidP="00284D3C">
      <w:pPr>
        <w:pStyle w:val="Heading5"/>
        <w:numPr>
          <w:ilvl w:val="4"/>
          <w:numId w:val="8"/>
        </w:numPr>
      </w:pPr>
      <w:r w:rsidRPr="00E6467C">
        <w:rPr>
          <w:i/>
          <w:iCs/>
        </w:rPr>
        <w:t>Eusebius quoting Clement of Alexandria</w:t>
      </w:r>
      <w:r>
        <w:t>:  “</w:t>
      </w:r>
      <w:r w:rsidR="002C302A">
        <w:t xml:space="preserve">And such a ray of godliness shone forth on the minds of Peter’s hearers, that they were not satisfied with the once hearing or with the unwritten teaching of the divine proclamation, but with all manner of entreaties importuned </w:t>
      </w:r>
      <w:r w:rsidR="002C302A" w:rsidRPr="00E6467C">
        <w:rPr>
          <w:b/>
          <w:bCs/>
        </w:rPr>
        <w:t>Mark</w:t>
      </w:r>
      <w:r w:rsidR="002C302A">
        <w:t xml:space="preserve">, to whom the </w:t>
      </w:r>
      <w:r w:rsidR="002C302A" w:rsidRPr="00E6467C">
        <w:rPr>
          <w:b/>
          <w:bCs/>
        </w:rPr>
        <w:t>Gospel</w:t>
      </w:r>
      <w:r w:rsidR="002C302A">
        <w:t xml:space="preserve"> is ascribed, he being the </w:t>
      </w:r>
      <w:r w:rsidR="002C302A" w:rsidRPr="0098501D">
        <w:t>companion of Peter, that he would leave in writing a record of the teaching which had been delivered to them verbally</w:t>
      </w:r>
      <w:r w:rsidR="002C302A">
        <w:t xml:space="preserve">; and did not let the man alone till they prevailed upon him; and so to them we owe the </w:t>
      </w:r>
      <w:r w:rsidR="002C302A" w:rsidRPr="00E6467C">
        <w:rPr>
          <w:b/>
          <w:bCs/>
        </w:rPr>
        <w:t>Scripture</w:t>
      </w:r>
      <w:r w:rsidR="002C302A">
        <w:t xml:space="preserve"> called the </w:t>
      </w:r>
      <w:r w:rsidR="00F46C12" w:rsidRPr="00E6467C">
        <w:rPr>
          <w:b/>
          <w:bCs/>
        </w:rPr>
        <w:t>‘</w:t>
      </w:r>
      <w:r w:rsidR="002C302A" w:rsidRPr="00E6467C">
        <w:rPr>
          <w:b/>
          <w:bCs/>
        </w:rPr>
        <w:t>Gospel by Mark.</w:t>
      </w:r>
      <w:r w:rsidR="00F46C12" w:rsidRPr="00E6467C">
        <w:rPr>
          <w:b/>
          <w:bCs/>
        </w:rPr>
        <w:t>’</w:t>
      </w:r>
      <w:r w:rsidR="002C302A">
        <w:t xml:space="preserve"> On learning what had been done, through the revelation of the Spirit, it is said that the apostle was delighted with the enthusiasm of the </w:t>
      </w:r>
      <w:proofErr w:type="gramStart"/>
      <w:r w:rsidR="002C302A">
        <w:t>men, and</w:t>
      </w:r>
      <w:proofErr w:type="gramEnd"/>
      <w:r w:rsidR="002C302A">
        <w:t xml:space="preserve"> </w:t>
      </w:r>
      <w:r w:rsidR="002C302A" w:rsidRPr="0027490A">
        <w:t>sanctioned the composition</w:t>
      </w:r>
      <w:r w:rsidR="002C302A">
        <w:t xml:space="preserve"> for reading in the Churches. Clemens gives the narrative in the sixth book of the Hypotyposes.</w:t>
      </w:r>
      <w:r w:rsidR="00E6467C">
        <w:t xml:space="preserve">”  </w:t>
      </w:r>
      <w:r w:rsidR="00E6467C" w:rsidRPr="00E6467C">
        <w:rPr>
          <w:sz w:val="16"/>
          <w:szCs w:val="16"/>
        </w:rPr>
        <w:t>(Bold emphasis added,</w:t>
      </w:r>
      <w:r w:rsidR="00E6467C">
        <w:t xml:space="preserve"> </w:t>
      </w:r>
      <w:r w:rsidR="002C302A" w:rsidRPr="005A3A06">
        <w:rPr>
          <w:sz w:val="16"/>
          <w:szCs w:val="16"/>
        </w:rPr>
        <w:t xml:space="preserve">“Fragments of Clemens </w:t>
      </w:r>
      <w:proofErr w:type="spellStart"/>
      <w:r w:rsidR="002C302A" w:rsidRPr="005A3A06">
        <w:rPr>
          <w:sz w:val="16"/>
          <w:szCs w:val="16"/>
        </w:rPr>
        <w:t>Alexandrinus</w:t>
      </w:r>
      <w:proofErr w:type="spellEnd"/>
      <w:r w:rsidR="00E6467C" w:rsidRPr="005A3A06">
        <w:rPr>
          <w:sz w:val="16"/>
          <w:szCs w:val="16"/>
        </w:rPr>
        <w:t>,</w:t>
      </w:r>
      <w:r w:rsidR="002C302A" w:rsidRPr="005A3A06">
        <w:rPr>
          <w:sz w:val="16"/>
          <w:szCs w:val="16"/>
        </w:rPr>
        <w:t xml:space="preserve">” </w:t>
      </w:r>
      <w:proofErr w:type="spellStart"/>
      <w:r w:rsidR="005A3A06" w:rsidRPr="005A3A06">
        <w:rPr>
          <w:sz w:val="16"/>
          <w:szCs w:val="16"/>
        </w:rPr>
        <w:t>ANF</w:t>
      </w:r>
      <w:proofErr w:type="spellEnd"/>
      <w:r w:rsidR="005A3A06" w:rsidRPr="005A3A06">
        <w:rPr>
          <w:sz w:val="16"/>
          <w:szCs w:val="16"/>
        </w:rPr>
        <w:t>, 1885, 2:579)</w:t>
      </w:r>
    </w:p>
    <w:p w14:paraId="5827D57B" w14:textId="77777777" w:rsidR="00866A60" w:rsidRPr="00D02F0A" w:rsidRDefault="00866A60" w:rsidP="00284D3C">
      <w:pPr>
        <w:pStyle w:val="Heading5"/>
        <w:numPr>
          <w:ilvl w:val="4"/>
          <w:numId w:val="8"/>
        </w:numPr>
      </w:pPr>
      <w:r w:rsidRPr="001A4C6A">
        <w:rPr>
          <w:i/>
          <w:iCs/>
        </w:rPr>
        <w:t>Tertullian</w:t>
      </w:r>
      <w:r>
        <w:t>:  “…‘They were baptized,’ saith (</w:t>
      </w:r>
      <w:r w:rsidRPr="001A4C6A">
        <w:rPr>
          <w:b/>
          <w:bCs/>
        </w:rPr>
        <w:t>the Scripture</w:t>
      </w:r>
      <w:r>
        <w:t xml:space="preserve">), ‘confessing their own sins.’ [Mt. 3:6]”  </w:t>
      </w:r>
      <w:r w:rsidRPr="001A4C6A">
        <w:rPr>
          <w:sz w:val="16"/>
          <w:szCs w:val="16"/>
        </w:rPr>
        <w:t>(</w:t>
      </w:r>
      <w:r w:rsidRPr="00406744">
        <w:rPr>
          <w:sz w:val="16"/>
          <w:szCs w:val="16"/>
        </w:rPr>
        <w:t xml:space="preserve">Bold emphasis added, “On Baptism, XX, </w:t>
      </w:r>
      <w:proofErr w:type="spellStart"/>
      <w:r w:rsidRPr="00406744">
        <w:rPr>
          <w:sz w:val="16"/>
          <w:szCs w:val="16"/>
        </w:rPr>
        <w:t>ANF</w:t>
      </w:r>
      <w:proofErr w:type="spellEnd"/>
      <w:r w:rsidRPr="00406744">
        <w:rPr>
          <w:sz w:val="16"/>
          <w:szCs w:val="16"/>
        </w:rPr>
        <w:t>, 1885, 3:679)</w:t>
      </w:r>
    </w:p>
    <w:p w14:paraId="761E8C9F" w14:textId="15260CD4" w:rsidR="00040021" w:rsidRPr="00646BF8" w:rsidRDefault="00040021" w:rsidP="00040021">
      <w:pPr>
        <w:pStyle w:val="Heading5"/>
        <w:numPr>
          <w:ilvl w:val="4"/>
          <w:numId w:val="8"/>
        </w:numPr>
      </w:pPr>
      <w:r w:rsidRPr="00646BF8">
        <w:rPr>
          <w:i/>
          <w:iCs/>
        </w:rPr>
        <w:t>2 Clement 2:4</w:t>
      </w:r>
      <w:r w:rsidRPr="00646BF8">
        <w:t xml:space="preserve">  [</w:t>
      </w:r>
      <w:r w:rsidR="00DD5FAF">
        <w:t xml:space="preserve">~AD </w:t>
      </w:r>
      <w:r w:rsidRPr="00646BF8">
        <w:t xml:space="preserve">130]:  “And another </w:t>
      </w:r>
      <w:r w:rsidRPr="00646BF8">
        <w:rPr>
          <w:b/>
          <w:bCs/>
        </w:rPr>
        <w:t>Scripture</w:t>
      </w:r>
      <w:r w:rsidRPr="00646BF8">
        <w:t xml:space="preserve"> says, ‘I have not come to call the righteous, but sinners’</w:t>
      </w:r>
      <w:r w:rsidR="00FE25F7">
        <w:t xml:space="preserve"> [Mt. 9:13; Mk. 2:17]</w:t>
      </w:r>
      <w:r w:rsidRPr="00646BF8">
        <w:t xml:space="preserve">.”  </w:t>
      </w:r>
      <w:r w:rsidRPr="005836C8">
        <w:rPr>
          <w:sz w:val="16"/>
          <w:szCs w:val="16"/>
        </w:rPr>
        <w:t>(B</w:t>
      </w:r>
      <w:r w:rsidRPr="005702F6">
        <w:rPr>
          <w:sz w:val="16"/>
          <w:szCs w:val="16"/>
        </w:rPr>
        <w:t>old emphasis added,</w:t>
      </w:r>
      <w:r>
        <w:t xml:space="preserve">  </w:t>
      </w:r>
      <w:r w:rsidRPr="00646BF8">
        <w:rPr>
          <w:sz w:val="16"/>
          <w:szCs w:val="16"/>
        </w:rPr>
        <w:t>Holmes, The Apostolic Fathers, 109)</w:t>
      </w:r>
    </w:p>
    <w:p w14:paraId="5EA3A263" w14:textId="38BF5997" w:rsidR="00CB6F20" w:rsidRPr="00CB6F20" w:rsidRDefault="00CB6F20" w:rsidP="00284D3C">
      <w:pPr>
        <w:pStyle w:val="Heading5"/>
        <w:numPr>
          <w:ilvl w:val="4"/>
          <w:numId w:val="8"/>
        </w:numPr>
      </w:pPr>
      <w:r w:rsidRPr="00CB6F20">
        <w:rPr>
          <w:i/>
          <w:iCs/>
        </w:rPr>
        <w:t>2 Clement 14:1</w:t>
      </w:r>
      <w:r w:rsidRPr="00CB6F20">
        <w:t xml:space="preserve">  [</w:t>
      </w:r>
      <w:r w:rsidR="00DD5FAF">
        <w:t xml:space="preserve">~AD </w:t>
      </w:r>
      <w:r w:rsidRPr="00CB6F20">
        <w:t xml:space="preserve">130]:  “…But if we do not do the will of the Lord, we will belong to those of whom </w:t>
      </w:r>
      <w:r w:rsidRPr="00CB6F20">
        <w:rPr>
          <w:b/>
          <w:bCs/>
        </w:rPr>
        <w:t>the Scripture</w:t>
      </w:r>
      <w:r w:rsidRPr="00CB6F20">
        <w:t xml:space="preserve"> says, ‘My house has become a robbers’ den.’</w:t>
      </w:r>
      <w:r>
        <w:t xml:space="preserve"> [Jer. 7:11; Mt. 21:13; Mk. 11:17; Lk. 19:46</w:t>
      </w:r>
      <w:r w:rsidR="0018428E">
        <w:t>]</w:t>
      </w:r>
      <w:r w:rsidRPr="00CB6F20">
        <w:t xml:space="preserve">”  </w:t>
      </w:r>
      <w:r w:rsidR="0018428E" w:rsidRPr="005836C8">
        <w:rPr>
          <w:sz w:val="16"/>
          <w:szCs w:val="16"/>
        </w:rPr>
        <w:t>(B</w:t>
      </w:r>
      <w:r w:rsidR="0018428E" w:rsidRPr="005702F6">
        <w:rPr>
          <w:sz w:val="16"/>
          <w:szCs w:val="16"/>
        </w:rPr>
        <w:t>old emphasis added,</w:t>
      </w:r>
      <w:r w:rsidR="0018428E">
        <w:t xml:space="preserve">  </w:t>
      </w:r>
      <w:r w:rsidRPr="0018428E">
        <w:rPr>
          <w:sz w:val="16"/>
          <w:szCs w:val="16"/>
        </w:rPr>
        <w:t>Holmes, The Apostolic Fathers, 121)</w:t>
      </w:r>
    </w:p>
    <w:p w14:paraId="0097692A" w14:textId="65820C90" w:rsidR="00F624F9" w:rsidRPr="00BA729B" w:rsidRDefault="00040021" w:rsidP="00284D3C">
      <w:pPr>
        <w:pStyle w:val="Heading5"/>
        <w:numPr>
          <w:ilvl w:val="4"/>
          <w:numId w:val="8"/>
        </w:numPr>
      </w:pPr>
      <w:r w:rsidRPr="0096792B">
        <w:rPr>
          <w:i/>
          <w:iCs/>
        </w:rPr>
        <w:t>Etc</w:t>
      </w:r>
      <w:r>
        <w:t>.</w:t>
      </w:r>
    </w:p>
    <w:p w14:paraId="41E3643A" w14:textId="72056229" w:rsidR="00BA729B" w:rsidRDefault="0010514A" w:rsidP="00040021">
      <w:pPr>
        <w:pStyle w:val="Heading6"/>
        <w:numPr>
          <w:ilvl w:val="5"/>
          <w:numId w:val="8"/>
        </w:numPr>
      </w:pPr>
      <w:r w:rsidRPr="00040021">
        <w:rPr>
          <w:u w:val="single"/>
        </w:rPr>
        <w:t>Note</w:t>
      </w:r>
      <w:r>
        <w:t xml:space="preserve">:  </w:t>
      </w:r>
      <w:r w:rsidR="0074418B">
        <w:t>NT</w:t>
      </w:r>
      <w:r>
        <w:t xml:space="preserve"> writers </w:t>
      </w:r>
      <w:proofErr w:type="gramStart"/>
      <w:r>
        <w:t>frequently</w:t>
      </w:r>
      <w:proofErr w:type="gramEnd"/>
      <w:r>
        <w:t xml:space="preserve"> </w:t>
      </w:r>
      <w:r w:rsidR="00DB1DB6">
        <w:t xml:space="preserve">quote </w:t>
      </w:r>
      <w:r w:rsidR="00DB1DB6" w:rsidRPr="00040021">
        <w:rPr>
          <w:b/>
          <w:bCs/>
        </w:rPr>
        <w:t>“Scripture”</w:t>
      </w:r>
      <w:r w:rsidR="00DB1DB6">
        <w:t xml:space="preserve"> without identifying </w:t>
      </w:r>
      <w:r w:rsidR="00203E92">
        <w:t xml:space="preserve">the </w:t>
      </w:r>
      <w:r w:rsidR="00203E92" w:rsidRPr="00040021">
        <w:rPr>
          <w:b/>
          <w:bCs/>
        </w:rPr>
        <w:t>author</w:t>
      </w:r>
      <w:r w:rsidR="00203E92">
        <w:t xml:space="preserve"> or the </w:t>
      </w:r>
      <w:r w:rsidR="00203E92" w:rsidRPr="00040021">
        <w:rPr>
          <w:b/>
          <w:bCs/>
        </w:rPr>
        <w:t>book</w:t>
      </w:r>
      <w:r w:rsidR="00203E92">
        <w:t xml:space="preserve"> they are quoting  (cf. Mt. 21:42</w:t>
      </w:r>
      <w:r w:rsidR="00941151">
        <w:t xml:space="preserve"> // Mk. 12:10</w:t>
      </w:r>
      <w:r w:rsidR="0092470F">
        <w:t>; Mk. 15:28</w:t>
      </w:r>
      <w:r w:rsidR="002C5D36">
        <w:t xml:space="preserve"> (?); </w:t>
      </w:r>
      <w:r w:rsidR="00C607F7">
        <w:t xml:space="preserve">Lk. 4:16ff, </w:t>
      </w:r>
      <w:r w:rsidR="00295682">
        <w:t xml:space="preserve">21; </w:t>
      </w:r>
      <w:r w:rsidR="00D80C13">
        <w:t>Jn. 10:</w:t>
      </w:r>
      <w:r w:rsidR="00267E6E">
        <w:t xml:space="preserve">34-35; </w:t>
      </w:r>
      <w:r w:rsidR="00A81CFA">
        <w:t xml:space="preserve">13:18; </w:t>
      </w:r>
      <w:r w:rsidR="00357D4C">
        <w:t>19:24</w:t>
      </w:r>
      <w:r w:rsidR="0014568B">
        <w:t>, 36-37</w:t>
      </w:r>
      <w:r w:rsidR="005062F3">
        <w:t>;</w:t>
      </w:r>
      <w:r w:rsidR="0049068C">
        <w:t xml:space="preserve"> Acts 8:32-33</w:t>
      </w:r>
      <w:r w:rsidR="00680ACF">
        <w:t>; Rom. 4:3</w:t>
      </w:r>
      <w:r w:rsidR="00E921E3">
        <w:t>; 9:17; 10:11</w:t>
      </w:r>
      <w:r w:rsidR="009A0663">
        <w:t xml:space="preserve">; 11:2-4; </w:t>
      </w:r>
      <w:r w:rsidR="005D6D01">
        <w:t>Gal. 3:8</w:t>
      </w:r>
      <w:r w:rsidR="00411358">
        <w:t>; 4:30</w:t>
      </w:r>
      <w:r w:rsidR="00E537A6">
        <w:t>; 1 Tim. 5:18; Jas. 2:8, 23</w:t>
      </w:r>
      <w:r w:rsidR="008C5917">
        <w:t>; 4:5-6; 1 Pet. 2:6</w:t>
      </w:r>
      <w:r w:rsidR="00E537A6">
        <w:t>)</w:t>
      </w:r>
    </w:p>
    <w:p w14:paraId="1A641C5E" w14:textId="64B8B397" w:rsidR="00EA0128" w:rsidRDefault="007B337C" w:rsidP="00284D3C">
      <w:pPr>
        <w:pStyle w:val="Heading4"/>
        <w:numPr>
          <w:ilvl w:val="3"/>
          <w:numId w:val="8"/>
        </w:numPr>
      </w:pPr>
      <w:r>
        <w:t>Some early writers cite a</w:t>
      </w:r>
      <w:r w:rsidR="0017585A">
        <w:t xml:space="preserve"> quotation from </w:t>
      </w:r>
      <w:r w:rsidR="008826BE">
        <w:t xml:space="preserve">one of the Gospels with the words </w:t>
      </w:r>
      <w:r w:rsidR="008826BE" w:rsidRPr="00942D9C">
        <w:rPr>
          <w:b/>
          <w:bCs/>
        </w:rPr>
        <w:t>“it is written”</w:t>
      </w:r>
    </w:p>
    <w:p w14:paraId="1E7800E7" w14:textId="6A17E14C" w:rsidR="00646BF8" w:rsidRPr="00646BF8" w:rsidRDefault="00646BF8" w:rsidP="00646BF8">
      <w:pPr>
        <w:pStyle w:val="Heading5"/>
        <w:numPr>
          <w:ilvl w:val="4"/>
          <w:numId w:val="8"/>
        </w:numPr>
      </w:pPr>
      <w:r w:rsidRPr="00646BF8">
        <w:rPr>
          <w:i/>
          <w:iCs/>
        </w:rPr>
        <w:t>Epistle Of Barnabas 4:14</w:t>
      </w:r>
      <w:r w:rsidRPr="00646BF8">
        <w:t xml:space="preserve">  [</w:t>
      </w:r>
      <w:r w:rsidR="00667203">
        <w:t xml:space="preserve">AD </w:t>
      </w:r>
      <w:r w:rsidRPr="00646BF8">
        <w:t>70-135]:  “</w:t>
      </w:r>
      <w:r w:rsidR="001A20EE">
        <w:t>[L]</w:t>
      </w:r>
      <w:proofErr w:type="spellStart"/>
      <w:r w:rsidRPr="00646BF8">
        <w:t>et</w:t>
      </w:r>
      <w:proofErr w:type="spellEnd"/>
      <w:r w:rsidRPr="00646BF8">
        <w:t xml:space="preserve"> us be on guard lest we should be found to be, as </w:t>
      </w:r>
      <w:r w:rsidRPr="00646BF8">
        <w:rPr>
          <w:b/>
          <w:bCs/>
        </w:rPr>
        <w:t>it is written</w:t>
      </w:r>
      <w:r w:rsidRPr="00646BF8">
        <w:t>, ‘many called, but few chosen.’</w:t>
      </w:r>
      <w:r w:rsidR="00B108C4">
        <w:t xml:space="preserve"> [Mt. 22:14]</w:t>
      </w:r>
      <w:r w:rsidRPr="00646BF8">
        <w:t xml:space="preserve">”  </w:t>
      </w:r>
      <w:r w:rsidRPr="00646BF8">
        <w:rPr>
          <w:sz w:val="16"/>
          <w:szCs w:val="16"/>
        </w:rPr>
        <w:t>(Holmes, The Apostolic Fathers, 283)</w:t>
      </w:r>
    </w:p>
    <w:p w14:paraId="58C99424" w14:textId="4AB0446A" w:rsidR="008826BE" w:rsidRPr="000649E3" w:rsidRDefault="002D7DB8" w:rsidP="00284D3C">
      <w:pPr>
        <w:pStyle w:val="Heading5"/>
        <w:numPr>
          <w:ilvl w:val="4"/>
          <w:numId w:val="8"/>
        </w:numPr>
      </w:pPr>
      <w:r w:rsidRPr="00942D9C">
        <w:rPr>
          <w:i/>
          <w:iCs/>
        </w:rPr>
        <w:t>Origen</w:t>
      </w:r>
      <w:r>
        <w:t xml:space="preserve">.  “For </w:t>
      </w:r>
      <w:r w:rsidRPr="00942D9C">
        <w:rPr>
          <w:b/>
          <w:bCs/>
        </w:rPr>
        <w:t>it is written</w:t>
      </w:r>
      <w:r>
        <w:t xml:space="preserve"> that John said: </w:t>
      </w:r>
      <w:r w:rsidR="00A329C5">
        <w:t>‘</w:t>
      </w:r>
      <w:r>
        <w:t xml:space="preserve">He who sent me to baptize said, On whomsoever thou shalt see the Spirit descending and abiding upon Him, the same is He that </w:t>
      </w:r>
      <w:proofErr w:type="spellStart"/>
      <w:r>
        <w:t>baptizeth</w:t>
      </w:r>
      <w:proofErr w:type="spellEnd"/>
      <w:r>
        <w:t xml:space="preserve"> with the Holy Spirit and with fire</w:t>
      </w:r>
      <w:r w:rsidR="00A329C5">
        <w:t>’ [Jn. 1:32]</w:t>
      </w:r>
      <w:r w:rsidR="00942D9C">
        <w:t>.</w:t>
      </w:r>
      <w:r>
        <w:t>”</w:t>
      </w:r>
      <w:r w:rsidR="00942D9C">
        <w:t xml:space="preserve">  </w:t>
      </w:r>
      <w:r w:rsidR="00942D9C" w:rsidRPr="00942D9C">
        <w:rPr>
          <w:sz w:val="16"/>
          <w:szCs w:val="16"/>
        </w:rPr>
        <w:t>(Bold emphasis added</w:t>
      </w:r>
      <w:r w:rsidR="00942D9C" w:rsidRPr="00660B65">
        <w:rPr>
          <w:sz w:val="16"/>
          <w:szCs w:val="16"/>
        </w:rPr>
        <w:t xml:space="preserve">, </w:t>
      </w:r>
      <w:r w:rsidRPr="00660B65">
        <w:rPr>
          <w:sz w:val="16"/>
          <w:szCs w:val="16"/>
        </w:rPr>
        <w:t>“Origen’s Commentary on the Gospel of John</w:t>
      </w:r>
      <w:r w:rsidR="00942D9C" w:rsidRPr="00660B65">
        <w:rPr>
          <w:sz w:val="16"/>
          <w:szCs w:val="16"/>
        </w:rPr>
        <w:t>,</w:t>
      </w:r>
      <w:r w:rsidRPr="00660B65">
        <w:rPr>
          <w:sz w:val="16"/>
          <w:szCs w:val="16"/>
        </w:rPr>
        <w:t xml:space="preserve">” </w:t>
      </w:r>
      <w:r w:rsidR="00081D2F" w:rsidRPr="00660B65">
        <w:rPr>
          <w:sz w:val="16"/>
          <w:szCs w:val="16"/>
        </w:rPr>
        <w:t xml:space="preserve">Book II, </w:t>
      </w:r>
      <w:proofErr w:type="spellStart"/>
      <w:r w:rsidR="00660B65" w:rsidRPr="00660B65">
        <w:rPr>
          <w:sz w:val="16"/>
          <w:szCs w:val="16"/>
        </w:rPr>
        <w:t>ANF</w:t>
      </w:r>
      <w:proofErr w:type="spellEnd"/>
      <w:r w:rsidRPr="00660B65">
        <w:rPr>
          <w:sz w:val="16"/>
          <w:szCs w:val="16"/>
        </w:rPr>
        <w:t xml:space="preserve">, 1897, </w:t>
      </w:r>
      <w:r w:rsidR="00660B65" w:rsidRPr="00660B65">
        <w:rPr>
          <w:sz w:val="16"/>
          <w:szCs w:val="16"/>
        </w:rPr>
        <w:t>9:</w:t>
      </w:r>
      <w:r w:rsidRPr="00660B65">
        <w:rPr>
          <w:sz w:val="16"/>
          <w:szCs w:val="16"/>
        </w:rPr>
        <w:t>329</w:t>
      </w:r>
      <w:r w:rsidR="00660B65" w:rsidRPr="00660B65">
        <w:rPr>
          <w:sz w:val="16"/>
          <w:szCs w:val="16"/>
        </w:rPr>
        <w:t>)</w:t>
      </w:r>
    </w:p>
    <w:p w14:paraId="74460B57" w14:textId="23367DDC" w:rsidR="0015026E" w:rsidRDefault="000649E3" w:rsidP="00284D3C">
      <w:pPr>
        <w:pStyle w:val="Heading5"/>
        <w:numPr>
          <w:ilvl w:val="4"/>
          <w:numId w:val="8"/>
        </w:numPr>
      </w:pPr>
      <w:r w:rsidRPr="00942D9C">
        <w:rPr>
          <w:i/>
          <w:iCs/>
        </w:rPr>
        <w:t>Origen</w:t>
      </w:r>
      <w:r>
        <w:t>.  “</w:t>
      </w:r>
      <w:r w:rsidR="0015026E">
        <w:t>[A]</w:t>
      </w:r>
      <w:proofErr w:type="spellStart"/>
      <w:r w:rsidR="0015026E">
        <w:t>nd</w:t>
      </w:r>
      <w:proofErr w:type="spellEnd"/>
      <w:r w:rsidR="0015026E">
        <w:t xml:space="preserve"> as </w:t>
      </w:r>
      <w:r w:rsidR="0015026E" w:rsidRPr="0015026E">
        <w:rPr>
          <w:b/>
          <w:bCs/>
        </w:rPr>
        <w:t>it is written</w:t>
      </w:r>
      <w:r w:rsidR="0015026E">
        <w:t xml:space="preserve"> of John the Baptist, ‘Behold I send My messenger before thy face,’ [Mal. 3:1; Mk. 1:2</w:t>
      </w:r>
      <w:r w:rsidR="00F54777">
        <w:t xml:space="preserve">] </w:t>
      </w:r>
      <w:r w:rsidR="0015026E">
        <w:t xml:space="preserve">the angels (messengers) of God are so called on account of their </w:t>
      </w:r>
      <w:proofErr w:type="gramStart"/>
      <w:r w:rsidR="0015026E">
        <w:t>office, and</w:t>
      </w:r>
      <w:proofErr w:type="gramEnd"/>
      <w:r w:rsidR="0015026E">
        <w:t xml:space="preserve"> are not here called men on account of their nature.</w:t>
      </w:r>
      <w:r w:rsidR="00F54777">
        <w:t xml:space="preserve">”  </w:t>
      </w:r>
      <w:r w:rsidR="00F54777" w:rsidRPr="00942D9C">
        <w:rPr>
          <w:sz w:val="16"/>
          <w:szCs w:val="16"/>
        </w:rPr>
        <w:t>(Bold emphasis added</w:t>
      </w:r>
      <w:r w:rsidR="00F54777" w:rsidRPr="00660B65">
        <w:rPr>
          <w:sz w:val="16"/>
          <w:szCs w:val="16"/>
        </w:rPr>
        <w:t xml:space="preserve">, “Origen’s Commentary on the Gospel of John,” Book II, </w:t>
      </w:r>
      <w:proofErr w:type="spellStart"/>
      <w:r w:rsidR="00F54777" w:rsidRPr="00660B65">
        <w:rPr>
          <w:sz w:val="16"/>
          <w:szCs w:val="16"/>
        </w:rPr>
        <w:t>ANF</w:t>
      </w:r>
      <w:proofErr w:type="spellEnd"/>
      <w:r w:rsidR="00F54777" w:rsidRPr="00660B65">
        <w:rPr>
          <w:sz w:val="16"/>
          <w:szCs w:val="16"/>
        </w:rPr>
        <w:t>, 1897, 9:3</w:t>
      </w:r>
      <w:r w:rsidR="00F54777">
        <w:rPr>
          <w:sz w:val="16"/>
          <w:szCs w:val="16"/>
        </w:rPr>
        <w:t>36</w:t>
      </w:r>
      <w:r w:rsidR="00F54777" w:rsidRPr="00660B65">
        <w:rPr>
          <w:sz w:val="16"/>
          <w:szCs w:val="16"/>
        </w:rPr>
        <w:t>)</w:t>
      </w:r>
    </w:p>
    <w:p w14:paraId="559164F5" w14:textId="3728E134" w:rsidR="0067337B" w:rsidRPr="00981E60" w:rsidRDefault="0067337B" w:rsidP="00284D3C">
      <w:pPr>
        <w:pStyle w:val="Heading5"/>
        <w:numPr>
          <w:ilvl w:val="4"/>
          <w:numId w:val="8"/>
        </w:numPr>
      </w:pPr>
      <w:r w:rsidRPr="00942D9C">
        <w:rPr>
          <w:i/>
          <w:iCs/>
        </w:rPr>
        <w:t>Origen</w:t>
      </w:r>
      <w:r>
        <w:t xml:space="preserve">.  “Now a similitude differs from a parable; for </w:t>
      </w:r>
      <w:r w:rsidRPr="0067337B">
        <w:rPr>
          <w:b/>
          <w:bCs/>
        </w:rPr>
        <w:t>it is written</w:t>
      </w:r>
      <w:r>
        <w:t xml:space="preserve"> in Mark, ‘To what shall we compare the kingdom of God, or in what parable shall we </w:t>
      </w:r>
      <w:r>
        <w:lastRenderedPageBreak/>
        <w:t>set it forth?’ [Mk. 4:30] From this it is plain that there is a difference between a similitude and a parable.</w:t>
      </w:r>
      <w:r w:rsidR="00611EBF">
        <w:t xml:space="preserve">”  </w:t>
      </w:r>
      <w:r w:rsidR="00611EBF" w:rsidRPr="00942D9C">
        <w:rPr>
          <w:sz w:val="16"/>
          <w:szCs w:val="16"/>
        </w:rPr>
        <w:t>(Bold emphasis added</w:t>
      </w:r>
      <w:r w:rsidR="00611EBF" w:rsidRPr="00660B65">
        <w:rPr>
          <w:sz w:val="16"/>
          <w:szCs w:val="16"/>
        </w:rPr>
        <w:t xml:space="preserve">, “Origen’s Commentary on the Gospel of </w:t>
      </w:r>
      <w:r w:rsidR="00611EBF">
        <w:rPr>
          <w:sz w:val="16"/>
          <w:szCs w:val="16"/>
        </w:rPr>
        <w:t>Matthew</w:t>
      </w:r>
      <w:r w:rsidR="00611EBF" w:rsidRPr="00660B65">
        <w:rPr>
          <w:sz w:val="16"/>
          <w:szCs w:val="16"/>
        </w:rPr>
        <w:t xml:space="preserve">,” Book </w:t>
      </w:r>
      <w:r w:rsidR="00611EBF">
        <w:rPr>
          <w:sz w:val="16"/>
          <w:szCs w:val="16"/>
        </w:rPr>
        <w:t>X</w:t>
      </w:r>
      <w:r w:rsidR="00611EBF" w:rsidRPr="00660B65">
        <w:rPr>
          <w:sz w:val="16"/>
          <w:szCs w:val="16"/>
        </w:rPr>
        <w:t xml:space="preserve">, </w:t>
      </w:r>
      <w:proofErr w:type="spellStart"/>
      <w:r w:rsidR="00611EBF" w:rsidRPr="00660B65">
        <w:rPr>
          <w:sz w:val="16"/>
          <w:szCs w:val="16"/>
        </w:rPr>
        <w:t>ANF</w:t>
      </w:r>
      <w:proofErr w:type="spellEnd"/>
      <w:r w:rsidR="00611EBF" w:rsidRPr="00660B65">
        <w:rPr>
          <w:sz w:val="16"/>
          <w:szCs w:val="16"/>
        </w:rPr>
        <w:t>, 1897, 9:</w:t>
      </w:r>
      <w:r w:rsidR="007B4A39">
        <w:rPr>
          <w:sz w:val="16"/>
          <w:szCs w:val="16"/>
        </w:rPr>
        <w:t>416</w:t>
      </w:r>
      <w:r w:rsidR="00611EBF" w:rsidRPr="00660B65">
        <w:rPr>
          <w:sz w:val="16"/>
          <w:szCs w:val="16"/>
        </w:rPr>
        <w:t>)</w:t>
      </w:r>
    </w:p>
    <w:p w14:paraId="69F7EEAB" w14:textId="7E9B41DB" w:rsidR="00981E60" w:rsidRPr="003F0742" w:rsidRDefault="00981E60" w:rsidP="00284D3C">
      <w:pPr>
        <w:pStyle w:val="Heading5"/>
        <w:numPr>
          <w:ilvl w:val="4"/>
          <w:numId w:val="8"/>
        </w:numPr>
      </w:pPr>
      <w:r w:rsidRPr="00FF19D5">
        <w:rPr>
          <w:i/>
          <w:iCs/>
        </w:rPr>
        <w:t>Clement of Alexandria</w:t>
      </w:r>
      <w:r>
        <w:t xml:space="preserve">:  “And our Lord was born in the twenty-eighth year, when first the census was ordered to be taken in the reign of Augustus. And to prove that this is true, </w:t>
      </w:r>
      <w:r w:rsidRPr="00FF19D5">
        <w:rPr>
          <w:b/>
          <w:bCs/>
        </w:rPr>
        <w:t>it is written</w:t>
      </w:r>
      <w:r>
        <w:t xml:space="preserve"> in the </w:t>
      </w:r>
      <w:r w:rsidRPr="00FF19D5">
        <w:rPr>
          <w:b/>
          <w:bCs/>
        </w:rPr>
        <w:t>Gospel by Luke</w:t>
      </w:r>
      <w:r>
        <w:t xml:space="preserve"> as follows: ‘And in the fifteenth year, in the reign of Tiberius Cæsar, the word of the Lord came to John, the son of Zacharias.</w:t>
      </w:r>
      <w:r w:rsidR="00C17403">
        <w:t>’</w:t>
      </w:r>
      <w:r w:rsidR="00DB6EEA">
        <w:t xml:space="preserve"> [Lk. 3:1-2]</w:t>
      </w:r>
      <w:r>
        <w:t xml:space="preserve"> And again in the same book: </w:t>
      </w:r>
      <w:r w:rsidR="00DB6EEA">
        <w:t>‘</w:t>
      </w:r>
      <w:r>
        <w:t>And Jesus was coming to His baptism, being about thirty years old,</w:t>
      </w:r>
      <w:r w:rsidR="00A71258">
        <w:t>’ [Lk. 3:23]</w:t>
      </w:r>
      <w:r>
        <w:t xml:space="preserve"> and so on. And that it was necessary for Him to preach only a year, </w:t>
      </w:r>
      <w:r w:rsidRPr="00FF19D5">
        <w:rPr>
          <w:b/>
          <w:bCs/>
        </w:rPr>
        <w:t>this also is written</w:t>
      </w:r>
      <w:r>
        <w:t>: “He hath sent Me to proclaim the acceptable year of the LORD.</w:t>
      </w:r>
      <w:r w:rsidR="001D0F21">
        <w:t>’ [Isa. 61:1-2]</w:t>
      </w:r>
      <w:r>
        <w:t xml:space="preserve"> This both </w:t>
      </w:r>
      <w:r w:rsidRPr="00FF19D5">
        <w:rPr>
          <w:b/>
          <w:bCs/>
        </w:rPr>
        <w:t xml:space="preserve">the prophet </w:t>
      </w:r>
      <w:proofErr w:type="spellStart"/>
      <w:r w:rsidRPr="00FF19D5">
        <w:rPr>
          <w:b/>
          <w:bCs/>
        </w:rPr>
        <w:t>spake</w:t>
      </w:r>
      <w:proofErr w:type="spellEnd"/>
      <w:r w:rsidRPr="00FF19D5">
        <w:rPr>
          <w:b/>
          <w:bCs/>
        </w:rPr>
        <w:t>, and the Gospel</w:t>
      </w:r>
      <w:r>
        <w:t>.</w:t>
      </w:r>
      <w:r w:rsidR="001D0F21">
        <w:t xml:space="preserve">”  </w:t>
      </w:r>
      <w:r w:rsidR="00FF19D5" w:rsidRPr="009A233E">
        <w:rPr>
          <w:sz w:val="16"/>
          <w:szCs w:val="16"/>
        </w:rPr>
        <w:t>(Bold emphasis added,</w:t>
      </w:r>
      <w:r w:rsidRPr="009A233E">
        <w:rPr>
          <w:sz w:val="16"/>
          <w:szCs w:val="16"/>
        </w:rPr>
        <w:t xml:space="preserve"> “The Stromata, or Miscellanies</w:t>
      </w:r>
      <w:r w:rsidR="00FF19D5" w:rsidRPr="009A233E">
        <w:rPr>
          <w:sz w:val="16"/>
          <w:szCs w:val="16"/>
        </w:rPr>
        <w:t>,</w:t>
      </w:r>
      <w:r w:rsidRPr="009A233E">
        <w:rPr>
          <w:sz w:val="16"/>
          <w:szCs w:val="16"/>
        </w:rPr>
        <w:t xml:space="preserve">” </w:t>
      </w:r>
      <w:r w:rsidR="00FF19D5" w:rsidRPr="009A233E">
        <w:rPr>
          <w:sz w:val="16"/>
          <w:szCs w:val="16"/>
        </w:rPr>
        <w:t>1:</w:t>
      </w:r>
      <w:r w:rsidR="009A233E" w:rsidRPr="009A233E">
        <w:rPr>
          <w:sz w:val="16"/>
          <w:szCs w:val="16"/>
        </w:rPr>
        <w:t xml:space="preserve">21, </w:t>
      </w:r>
      <w:proofErr w:type="spellStart"/>
      <w:r w:rsidR="009A233E" w:rsidRPr="009A233E">
        <w:rPr>
          <w:sz w:val="16"/>
          <w:szCs w:val="16"/>
        </w:rPr>
        <w:t>ANF</w:t>
      </w:r>
      <w:proofErr w:type="spellEnd"/>
      <w:r w:rsidR="009A233E" w:rsidRPr="009A233E">
        <w:rPr>
          <w:sz w:val="16"/>
          <w:szCs w:val="16"/>
        </w:rPr>
        <w:t>, 1885, 2:</w:t>
      </w:r>
      <w:r w:rsidRPr="009A233E">
        <w:rPr>
          <w:sz w:val="16"/>
          <w:szCs w:val="16"/>
        </w:rPr>
        <w:t>333</w:t>
      </w:r>
      <w:r w:rsidR="009A233E" w:rsidRPr="009A233E">
        <w:rPr>
          <w:sz w:val="16"/>
          <w:szCs w:val="16"/>
        </w:rPr>
        <w:t>)</w:t>
      </w:r>
    </w:p>
    <w:p w14:paraId="41A02350" w14:textId="0B2A83D5" w:rsidR="003F0742" w:rsidRPr="007551F9" w:rsidRDefault="0096792B" w:rsidP="00284D3C">
      <w:pPr>
        <w:pStyle w:val="Heading5"/>
        <w:numPr>
          <w:ilvl w:val="4"/>
          <w:numId w:val="8"/>
        </w:numPr>
      </w:pPr>
      <w:r>
        <w:rPr>
          <w:i/>
          <w:iCs/>
        </w:rPr>
        <w:t>Etc.</w:t>
      </w:r>
    </w:p>
    <w:p w14:paraId="5A1F3C5C" w14:textId="49AE8DC7" w:rsidR="00306933" w:rsidRPr="00F2100E" w:rsidRDefault="00306933" w:rsidP="00284D3C">
      <w:pPr>
        <w:pStyle w:val="Heading4"/>
        <w:numPr>
          <w:ilvl w:val="3"/>
          <w:numId w:val="8"/>
        </w:numPr>
      </w:pPr>
      <w:r w:rsidRPr="00F2100E">
        <w:t xml:space="preserve">This evidence takes us back </w:t>
      </w:r>
      <w:r w:rsidRPr="009D7B3E">
        <w:rPr>
          <w:b/>
          <w:bCs/>
        </w:rPr>
        <w:t>even earlier</w:t>
      </w:r>
      <w:r w:rsidRPr="00F2100E">
        <w:t xml:space="preserve"> than the evidence of attribution.</w:t>
      </w:r>
    </w:p>
    <w:p w14:paraId="7B5B80CA" w14:textId="77777777" w:rsidR="00306933" w:rsidRDefault="00306933" w:rsidP="00284D3C">
      <w:pPr>
        <w:pStyle w:val="Heading4"/>
        <w:numPr>
          <w:ilvl w:val="3"/>
          <w:numId w:val="8"/>
        </w:numPr>
      </w:pPr>
      <w:r w:rsidRPr="00F2100E">
        <w:t xml:space="preserve">Use of the Gospels as </w:t>
      </w:r>
      <w:r w:rsidRPr="009D7B3E">
        <w:rPr>
          <w:b/>
          <w:bCs/>
        </w:rPr>
        <w:t>authoritative sources</w:t>
      </w:r>
      <w:r w:rsidRPr="00F2100E">
        <w:t xml:space="preserve"> means that they expected their audience to </w:t>
      </w:r>
      <w:r w:rsidRPr="009D7B3E">
        <w:rPr>
          <w:b/>
          <w:bCs/>
        </w:rPr>
        <w:t>recognize</w:t>
      </w:r>
      <w:r w:rsidRPr="00F2100E">
        <w:t xml:space="preserve"> their quotations and allusions and to </w:t>
      </w:r>
      <w:r w:rsidRPr="009D7B3E">
        <w:rPr>
          <w:b/>
          <w:bCs/>
        </w:rPr>
        <w:t>accept</w:t>
      </w:r>
      <w:r w:rsidRPr="00F2100E">
        <w:t xml:space="preserve"> them as authentic.</w:t>
      </w:r>
    </w:p>
    <w:p w14:paraId="3B4E78AF" w14:textId="6FF66131" w:rsidR="008746DA" w:rsidRPr="00F2100E" w:rsidRDefault="008746DA" w:rsidP="00284D3C">
      <w:pPr>
        <w:pStyle w:val="Heading5"/>
        <w:numPr>
          <w:ilvl w:val="4"/>
          <w:numId w:val="8"/>
        </w:numPr>
      </w:pPr>
      <w:r w:rsidRPr="00F06359">
        <w:rPr>
          <w:i/>
          <w:iCs/>
        </w:rPr>
        <w:t>Lydia McGrew</w:t>
      </w:r>
      <w:r>
        <w:t>:  “</w:t>
      </w:r>
      <w:r w:rsidR="00594AFF">
        <w:t xml:space="preserve">It </w:t>
      </w:r>
      <w:r w:rsidR="00037211" w:rsidRPr="00037211">
        <w:t>is true that none of these authors</w:t>
      </w:r>
      <w:r w:rsidR="00594AFF">
        <w:t xml:space="preserve"> (</w:t>
      </w:r>
      <w:r w:rsidR="00037211" w:rsidRPr="00037211">
        <w:t xml:space="preserve">Clement of Rome, Polycarp, </w:t>
      </w:r>
      <w:r w:rsidR="00594AFF">
        <w:t xml:space="preserve">or Justin Martyr) </w:t>
      </w:r>
      <w:r w:rsidR="00037211" w:rsidRPr="00F06359">
        <w:rPr>
          <w:b/>
          <w:bCs/>
        </w:rPr>
        <w:t>names the authors</w:t>
      </w:r>
      <w:r w:rsidR="00037211" w:rsidRPr="00037211">
        <w:t xml:space="preserve"> of the writing</w:t>
      </w:r>
      <w:r w:rsidR="00B26B43">
        <w:t>s</w:t>
      </w:r>
      <w:r w:rsidR="00037211" w:rsidRPr="00037211">
        <w:t xml:space="preserve"> from which they are quot</w:t>
      </w:r>
      <w:r w:rsidR="00B26B43">
        <w:t>ing</w:t>
      </w:r>
      <w:r w:rsidR="00037211" w:rsidRPr="00037211">
        <w:t xml:space="preserve">. </w:t>
      </w:r>
      <w:r w:rsidR="00B26B43">
        <w:t xml:space="preserve">But it </w:t>
      </w:r>
      <w:proofErr w:type="gramStart"/>
      <w:r w:rsidR="00B26B43">
        <w:t>r</w:t>
      </w:r>
      <w:r w:rsidR="00037211" w:rsidRPr="00037211">
        <w:t>emains</w:t>
      </w:r>
      <w:proofErr w:type="gramEnd"/>
      <w:r w:rsidR="00037211" w:rsidRPr="00037211">
        <w:t xml:space="preserve"> </w:t>
      </w:r>
      <w:r w:rsidR="00B26B43">
        <w:t>a</w:t>
      </w:r>
      <w:r w:rsidR="00037211" w:rsidRPr="00037211">
        <w:t xml:space="preserve"> datum</w:t>
      </w:r>
      <w:r w:rsidR="00B26B43">
        <w:t>,</w:t>
      </w:r>
      <w:r w:rsidR="00037211" w:rsidRPr="00037211">
        <w:t xml:space="preserve"> requiring explanation</w:t>
      </w:r>
      <w:r w:rsidR="00B26B43">
        <w:t>,</w:t>
      </w:r>
      <w:r w:rsidR="00037211" w:rsidRPr="00037211">
        <w:t xml:space="preserve"> that clearly our own </w:t>
      </w:r>
      <w:r w:rsidR="00B26B43">
        <w:t>four</w:t>
      </w:r>
      <w:r w:rsidR="00037211" w:rsidRPr="00037211">
        <w:t xml:space="preserve"> </w:t>
      </w:r>
      <w:r w:rsidR="00B26B43">
        <w:t>g</w:t>
      </w:r>
      <w:r w:rsidR="00037211" w:rsidRPr="00037211">
        <w:t xml:space="preserve">ospels were </w:t>
      </w:r>
      <w:r w:rsidR="00037211" w:rsidRPr="00F06359">
        <w:rPr>
          <w:b/>
          <w:bCs/>
        </w:rPr>
        <w:t>known at an extremely early period</w:t>
      </w:r>
      <w:r w:rsidR="00037211" w:rsidRPr="00037211">
        <w:t xml:space="preserve"> and were </w:t>
      </w:r>
      <w:r w:rsidR="00037211" w:rsidRPr="00F06359">
        <w:rPr>
          <w:b/>
          <w:bCs/>
        </w:rPr>
        <w:t>regarded as authoritative sources</w:t>
      </w:r>
      <w:r w:rsidR="00037211" w:rsidRPr="00037211">
        <w:t xml:space="preserve"> of the words of Jesus.</w:t>
      </w:r>
      <w:r w:rsidR="00594AFF" w:rsidRPr="00594AFF">
        <w:t xml:space="preserve"> </w:t>
      </w:r>
      <w:r w:rsidR="001550C1">
        <w:t>… An a</w:t>
      </w:r>
      <w:r w:rsidR="00594AFF" w:rsidRPr="00594AFF">
        <w:t>ctual hypothesis with some explanatory force is that they treated and quoted these texts in this way because they already had reason</w:t>
      </w:r>
      <w:r w:rsidR="001550C1">
        <w:t xml:space="preserve"> to believe</w:t>
      </w:r>
      <w:r w:rsidR="00594AFF" w:rsidRPr="00594AFF">
        <w:t xml:space="preserve"> that </w:t>
      </w:r>
      <w:r w:rsidR="00594AFF" w:rsidRPr="00F06359">
        <w:rPr>
          <w:b/>
          <w:bCs/>
        </w:rPr>
        <w:t>they came from the apostles or companions of the apostles</w:t>
      </w:r>
      <w:r w:rsidR="00594AFF" w:rsidRPr="00594AFF">
        <w:t>.</w:t>
      </w:r>
      <w:r w:rsidR="0018402C">
        <w:t xml:space="preserve">  </w:t>
      </w:r>
      <w:r w:rsidR="0018402C" w:rsidRPr="0018402C">
        <w:t xml:space="preserve">In other words, they didn't just </w:t>
      </w:r>
      <w:r w:rsidR="0018402C" w:rsidRPr="00F06359">
        <w:rPr>
          <w:b/>
          <w:bCs/>
        </w:rPr>
        <w:t>inexplicably glom onto a randomly selected set of four documents</w:t>
      </w:r>
      <w:r w:rsidR="0018402C" w:rsidRPr="0018402C">
        <w:t xml:space="preserve"> and </w:t>
      </w:r>
      <w:r w:rsidR="0018402C" w:rsidRPr="00F06359">
        <w:rPr>
          <w:b/>
          <w:bCs/>
        </w:rPr>
        <w:t>decide arbitrarily to treat them as holy books</w:t>
      </w:r>
      <w:r w:rsidR="0018402C" w:rsidRPr="0018402C">
        <w:t xml:space="preserve">, </w:t>
      </w:r>
      <w:r w:rsidR="00E20397">
        <w:t>but</w:t>
      </w:r>
      <w:r w:rsidR="0018402C" w:rsidRPr="0018402C">
        <w:t xml:space="preserve"> rather treated them in this way because they already had reason to believe that </w:t>
      </w:r>
      <w:r w:rsidR="0018402C" w:rsidRPr="00F06359">
        <w:rPr>
          <w:b/>
          <w:bCs/>
        </w:rPr>
        <w:t>they came from authoritative and knowledgeable sources</w:t>
      </w:r>
      <w:r w:rsidR="0018402C" w:rsidRPr="0018402C">
        <w:t>. Hence</w:t>
      </w:r>
      <w:r w:rsidR="00FC0934">
        <w:t>,</w:t>
      </w:r>
      <w:r w:rsidR="0018402C" w:rsidRPr="0018402C">
        <w:t xml:space="preserve"> </w:t>
      </w:r>
      <w:r w:rsidR="00FC0934">
        <w:t>e</w:t>
      </w:r>
      <w:r w:rsidR="0018402C" w:rsidRPr="0018402C">
        <w:t xml:space="preserve">ven the quotation of the Gospels, without specific explicit attribution to Matthew, Mark, Luke, or John, is external evidence and attestation relevant to the question of their authorship. And it is evidence which tells in favor of their authorship </w:t>
      </w:r>
      <w:r w:rsidR="00F06359">
        <w:t>by</w:t>
      </w:r>
      <w:r w:rsidR="0018402C" w:rsidRPr="0018402C">
        <w:t xml:space="preserve"> the followers of Jesus and their companions.</w:t>
      </w:r>
      <w:r w:rsidR="001550C1">
        <w:t xml:space="preserve">”  </w:t>
      </w:r>
      <w:r w:rsidR="008B70A6" w:rsidRPr="00F06359">
        <w:rPr>
          <w:sz w:val="16"/>
          <w:szCs w:val="16"/>
        </w:rPr>
        <w:t xml:space="preserve">(Bold emphasis added, </w:t>
      </w:r>
      <w:r w:rsidR="001550C1" w:rsidRPr="00F06359">
        <w:rPr>
          <w:sz w:val="16"/>
          <w:szCs w:val="16"/>
        </w:rPr>
        <w:t>“On Bart Ehrman and the authorship of the gospels</w:t>
      </w:r>
      <w:r w:rsidR="00DF27CB" w:rsidRPr="00F06359">
        <w:rPr>
          <w:sz w:val="16"/>
          <w:szCs w:val="16"/>
        </w:rPr>
        <w:t>,</w:t>
      </w:r>
      <w:r w:rsidR="003A6C38" w:rsidRPr="00F06359">
        <w:rPr>
          <w:sz w:val="16"/>
          <w:szCs w:val="16"/>
        </w:rPr>
        <w:t>”</w:t>
      </w:r>
      <w:r w:rsidR="00DF27CB" w:rsidRPr="00F06359">
        <w:rPr>
          <w:sz w:val="16"/>
          <w:szCs w:val="16"/>
        </w:rPr>
        <w:t xml:space="preserve"> quoted in “Were The Gospels Originally Anonymous? A Response to @NontraditionalCatholic</w:t>
      </w:r>
      <w:r w:rsidR="003A6C38" w:rsidRPr="00F06359">
        <w:rPr>
          <w:sz w:val="16"/>
          <w:szCs w:val="16"/>
        </w:rPr>
        <w:t>)</w:t>
      </w:r>
    </w:p>
    <w:p w14:paraId="55ABE0D0" w14:textId="74748EFA" w:rsidR="00590642" w:rsidRDefault="00590642" w:rsidP="00284D3C">
      <w:pPr>
        <w:pStyle w:val="Heading4"/>
        <w:numPr>
          <w:ilvl w:val="3"/>
          <w:numId w:val="8"/>
        </w:numPr>
      </w:pPr>
      <w:r w:rsidRPr="00F2100E">
        <w:t xml:space="preserve">How could the early Christian community </w:t>
      </w:r>
      <w:r>
        <w:t xml:space="preserve">have </w:t>
      </w:r>
      <w:r w:rsidRPr="004B48B8">
        <w:rPr>
          <w:b/>
          <w:bCs/>
        </w:rPr>
        <w:t>accepted</w:t>
      </w:r>
      <w:r w:rsidRPr="00F2100E">
        <w:t xml:space="preserve"> the Gospels as </w:t>
      </w:r>
      <w:r w:rsidRPr="004B48B8">
        <w:rPr>
          <w:b/>
          <w:bCs/>
        </w:rPr>
        <w:t>authoritative</w:t>
      </w:r>
      <w:r w:rsidRPr="00F2100E">
        <w:t xml:space="preserve"> unless they </w:t>
      </w:r>
      <w:r w:rsidRPr="004B48B8">
        <w:rPr>
          <w:b/>
          <w:bCs/>
        </w:rPr>
        <w:t>knew</w:t>
      </w:r>
      <w:r w:rsidRPr="00F2100E">
        <w:t xml:space="preserve"> who had </w:t>
      </w:r>
      <w:r w:rsidRPr="004B48B8">
        <w:rPr>
          <w:b/>
          <w:bCs/>
        </w:rPr>
        <w:t>written</w:t>
      </w:r>
      <w:r w:rsidRPr="00F2100E">
        <w:t xml:space="preserve"> them?</w:t>
      </w:r>
    </w:p>
    <w:p w14:paraId="1AFD1731" w14:textId="7D0A0E0C" w:rsidR="005955D7" w:rsidRDefault="005955D7" w:rsidP="005955D7">
      <w:pPr>
        <w:pStyle w:val="Heading5"/>
        <w:numPr>
          <w:ilvl w:val="4"/>
          <w:numId w:val="8"/>
        </w:numPr>
      </w:pPr>
      <w:r w:rsidRPr="003F7234">
        <w:rPr>
          <w:u w:val="single"/>
        </w:rPr>
        <w:t>Objection</w:t>
      </w:r>
      <w:r>
        <w:t xml:space="preserve">:  The book of </w:t>
      </w:r>
      <w:r w:rsidRPr="00786B98">
        <w:rPr>
          <w:b/>
          <w:bCs/>
        </w:rPr>
        <w:t>Hebrews</w:t>
      </w:r>
      <w:r>
        <w:t xml:space="preserve"> was </w:t>
      </w:r>
      <w:r w:rsidR="003F7234">
        <w:t xml:space="preserve">accepted as canonical and authoritative even though its author was </w:t>
      </w:r>
      <w:r w:rsidR="003F7234" w:rsidRPr="00786B98">
        <w:rPr>
          <w:b/>
          <w:bCs/>
        </w:rPr>
        <w:t>unknown</w:t>
      </w:r>
    </w:p>
    <w:p w14:paraId="3603C559" w14:textId="39245CFB" w:rsidR="000E18B9" w:rsidRDefault="000E18B9" w:rsidP="005955D7">
      <w:pPr>
        <w:pStyle w:val="Heading5"/>
        <w:numPr>
          <w:ilvl w:val="4"/>
          <w:numId w:val="8"/>
        </w:numPr>
      </w:pPr>
      <w:r>
        <w:rPr>
          <w:u w:val="single"/>
        </w:rPr>
        <w:t>Response</w:t>
      </w:r>
      <w:r>
        <w:t xml:space="preserve">:  The canonicity of Hebrews was </w:t>
      </w:r>
      <w:r w:rsidRPr="00786B98">
        <w:rPr>
          <w:b/>
          <w:bCs/>
        </w:rPr>
        <w:t>questioned</w:t>
      </w:r>
      <w:r>
        <w:t xml:space="preserve"> for some time</w:t>
      </w:r>
    </w:p>
    <w:p w14:paraId="3D239F23" w14:textId="2537B89A" w:rsidR="00EC0FF5" w:rsidRPr="00EC0FF5" w:rsidRDefault="00EC0FF5" w:rsidP="00284D3C">
      <w:pPr>
        <w:pStyle w:val="Heading4"/>
        <w:numPr>
          <w:ilvl w:val="3"/>
          <w:numId w:val="8"/>
        </w:numPr>
      </w:pPr>
      <w:r>
        <w:t xml:space="preserve">Even early critics of Christianity </w:t>
      </w:r>
      <w:r w:rsidRPr="00A87B4F">
        <w:rPr>
          <w:b/>
          <w:bCs/>
        </w:rPr>
        <w:t>quoted</w:t>
      </w:r>
      <w:r>
        <w:t xml:space="preserve"> or </w:t>
      </w:r>
      <w:r w:rsidRPr="00A87B4F">
        <w:rPr>
          <w:b/>
          <w:bCs/>
        </w:rPr>
        <w:t>alluded</w:t>
      </w:r>
      <w:r>
        <w:t xml:space="preserve"> to the Gospels and other NT books</w:t>
      </w:r>
    </w:p>
    <w:p w14:paraId="448782DD" w14:textId="51D02B60" w:rsidR="002554F0" w:rsidRPr="002554F0" w:rsidRDefault="002554F0" w:rsidP="00284D3C">
      <w:pPr>
        <w:pStyle w:val="Heading5"/>
        <w:numPr>
          <w:ilvl w:val="4"/>
          <w:numId w:val="8"/>
        </w:numPr>
      </w:pPr>
      <w:r w:rsidRPr="002554F0">
        <w:rPr>
          <w:i/>
          <w:iCs/>
        </w:rPr>
        <w:t>Origen</w:t>
      </w:r>
      <w:r w:rsidRPr="002554F0">
        <w:t xml:space="preserve">:  “For they [Celsus &amp; other critics] will not maintain that the acquaintances and pupils of Jesus Himself handed down His teaching contained in the </w:t>
      </w:r>
      <w:r w:rsidRPr="004C2A4E">
        <w:rPr>
          <w:b/>
          <w:bCs/>
        </w:rPr>
        <w:t>Gospels</w:t>
      </w:r>
      <w:r w:rsidRPr="002554F0">
        <w:t xml:space="preserve"> without committing it to </w:t>
      </w:r>
      <w:proofErr w:type="gramStart"/>
      <w:r w:rsidRPr="002554F0">
        <w:t>writing, and</w:t>
      </w:r>
      <w:proofErr w:type="gramEnd"/>
      <w:r w:rsidRPr="002554F0">
        <w:t xml:space="preserve"> left His disciples without the </w:t>
      </w:r>
      <w:r w:rsidRPr="004C2A4E">
        <w:rPr>
          <w:b/>
          <w:bCs/>
        </w:rPr>
        <w:t>memoirs</w:t>
      </w:r>
      <w:r w:rsidRPr="002554F0">
        <w:t xml:space="preserve"> of Jesus contained in their works. Now in </w:t>
      </w:r>
      <w:r w:rsidRPr="002554F0">
        <w:lastRenderedPageBreak/>
        <w:t xml:space="preserve">these it is recorded, that </w:t>
      </w:r>
      <w:r w:rsidRPr="004C2A4E">
        <w:rPr>
          <w:b/>
          <w:bCs/>
        </w:rPr>
        <w:t>‘when ye shall see Jerusalem compassed about with armies, then shall ye know that the desolation thereof is nigh.’</w:t>
      </w:r>
      <w:r w:rsidR="004C2A4E">
        <w:t xml:space="preserve"> [Lk. 21:20]</w:t>
      </w:r>
      <w:r w:rsidRPr="002554F0">
        <w:t xml:space="preserve">”  </w:t>
      </w:r>
      <w:r w:rsidRPr="004C2A4E">
        <w:rPr>
          <w:sz w:val="16"/>
          <w:szCs w:val="16"/>
        </w:rPr>
        <w:t xml:space="preserve">(“Origen against Celsus.” II:13, </w:t>
      </w:r>
      <w:proofErr w:type="spellStart"/>
      <w:r w:rsidRPr="004C2A4E">
        <w:rPr>
          <w:sz w:val="16"/>
          <w:szCs w:val="16"/>
        </w:rPr>
        <w:t>ANF</w:t>
      </w:r>
      <w:proofErr w:type="spellEnd"/>
      <w:r w:rsidRPr="004C2A4E">
        <w:rPr>
          <w:sz w:val="16"/>
          <w:szCs w:val="16"/>
        </w:rPr>
        <w:t>, 4:437)</w:t>
      </w:r>
    </w:p>
    <w:p w14:paraId="6E27CD7C" w14:textId="12957101" w:rsidR="00901265" w:rsidRDefault="00DE69B9" w:rsidP="00901265">
      <w:pPr>
        <w:pStyle w:val="Heading5"/>
        <w:numPr>
          <w:ilvl w:val="4"/>
          <w:numId w:val="8"/>
        </w:numPr>
      </w:pPr>
      <w:r>
        <w:rPr>
          <w:i/>
          <w:iCs/>
        </w:rPr>
        <w:t xml:space="preserve">Harry Y. </w:t>
      </w:r>
      <w:r w:rsidRPr="00DE69B9">
        <w:rPr>
          <w:i/>
          <w:iCs/>
        </w:rPr>
        <w:t>Gamble</w:t>
      </w:r>
      <w:r>
        <w:t>:  “</w:t>
      </w:r>
      <w:r w:rsidR="00901265" w:rsidRPr="00DE69B9">
        <w:t>This</w:t>
      </w:r>
      <w:r w:rsidR="00901265">
        <w:t xml:space="preserve"> means that what was at stake between gnostic and </w:t>
      </w:r>
      <w:proofErr w:type="spellStart"/>
      <w:r w:rsidR="00901265">
        <w:t>nongnostic</w:t>
      </w:r>
      <w:proofErr w:type="spellEnd"/>
      <w:r w:rsidR="00901265">
        <w:t xml:space="preserve"> Christians was not principally </w:t>
      </w:r>
      <w:r w:rsidR="00901265" w:rsidRPr="00DE69B9">
        <w:rPr>
          <w:b/>
          <w:bCs/>
        </w:rPr>
        <w:t>which books were authoritative</w:t>
      </w:r>
      <w:r w:rsidR="00901265">
        <w:t xml:space="preserve">, but rather </w:t>
      </w:r>
      <w:r w:rsidR="00901265" w:rsidRPr="00DE69B9">
        <w:rPr>
          <w:b/>
          <w:bCs/>
        </w:rPr>
        <w:t>how the scriptures were to be rightly interpreted</w:t>
      </w:r>
      <w:r w:rsidR="00901265">
        <w:t xml:space="preserve">. In point of fact, gnostic Christians </w:t>
      </w:r>
      <w:r w:rsidR="00901265" w:rsidRPr="00DE69B9">
        <w:rPr>
          <w:b/>
          <w:bCs/>
        </w:rPr>
        <w:t>employed virtually all the books</w:t>
      </w:r>
      <w:r w:rsidR="00901265">
        <w:t xml:space="preserve"> that were used in the church at large. The difference lay not in the </w:t>
      </w:r>
      <w:r w:rsidR="00901265" w:rsidRPr="00DE69B9">
        <w:rPr>
          <w:b/>
          <w:bCs/>
        </w:rPr>
        <w:t>documents</w:t>
      </w:r>
      <w:r w:rsidR="00901265">
        <w:t xml:space="preserve">, but in </w:t>
      </w:r>
      <w:r w:rsidR="00901265" w:rsidRPr="00DE69B9">
        <w:rPr>
          <w:b/>
          <w:bCs/>
        </w:rPr>
        <w:t>different hermeneutical programs</w:t>
      </w:r>
      <w:r w:rsidR="00901265">
        <w:t>.</w:t>
      </w:r>
      <w:r>
        <w:t>”</w:t>
      </w:r>
      <w:r w:rsidR="00954F70">
        <w:t xml:space="preserve">  </w:t>
      </w:r>
      <w:r w:rsidR="00954F70" w:rsidRPr="005836C8">
        <w:rPr>
          <w:sz w:val="16"/>
          <w:szCs w:val="16"/>
        </w:rPr>
        <w:t>(B</w:t>
      </w:r>
      <w:r w:rsidR="00954F70" w:rsidRPr="005702F6">
        <w:rPr>
          <w:sz w:val="16"/>
          <w:szCs w:val="16"/>
        </w:rPr>
        <w:t>old emphasis added</w:t>
      </w:r>
      <w:r w:rsidR="00954F70">
        <w:rPr>
          <w:sz w:val="16"/>
          <w:szCs w:val="16"/>
        </w:rPr>
        <w:t xml:space="preserve">, “The New Testament Canon:  Recent Research and the Status </w:t>
      </w:r>
      <w:proofErr w:type="spellStart"/>
      <w:r w:rsidR="00954F70">
        <w:rPr>
          <w:sz w:val="16"/>
          <w:szCs w:val="16"/>
        </w:rPr>
        <w:t>Quaestionis</w:t>
      </w:r>
      <w:proofErr w:type="spellEnd"/>
      <w:r w:rsidR="00954F70">
        <w:rPr>
          <w:sz w:val="16"/>
          <w:szCs w:val="16"/>
        </w:rPr>
        <w:t xml:space="preserve">,” </w:t>
      </w:r>
      <w:r w:rsidR="00954F70">
        <w:rPr>
          <w:i/>
          <w:iCs/>
          <w:sz w:val="16"/>
          <w:szCs w:val="16"/>
        </w:rPr>
        <w:t>The Canon Debate</w:t>
      </w:r>
      <w:r w:rsidR="00954F70">
        <w:rPr>
          <w:sz w:val="16"/>
          <w:szCs w:val="16"/>
        </w:rPr>
        <w:t xml:space="preserve">, </w:t>
      </w:r>
      <w:r w:rsidR="00374EDA">
        <w:rPr>
          <w:sz w:val="16"/>
          <w:szCs w:val="16"/>
        </w:rPr>
        <w:t>293)</w:t>
      </w:r>
    </w:p>
    <w:p w14:paraId="6C092A65" w14:textId="62A943C3" w:rsidR="00867406" w:rsidRPr="00F2100E" w:rsidRDefault="00867406" w:rsidP="00284D3C">
      <w:pPr>
        <w:pStyle w:val="Heading4"/>
        <w:numPr>
          <w:ilvl w:val="3"/>
          <w:numId w:val="8"/>
        </w:numPr>
      </w:pPr>
      <w:r w:rsidRPr="00F2100E">
        <w:t xml:space="preserve">None of the so-called </w:t>
      </w:r>
      <w:r w:rsidRPr="00867406">
        <w:rPr>
          <w:b/>
          <w:bCs/>
        </w:rPr>
        <w:t>apocryphal “gospels”</w:t>
      </w:r>
      <w:r w:rsidRPr="00F2100E">
        <w:t xml:space="preserve"> </w:t>
      </w:r>
      <w:r w:rsidR="00CE0C2A">
        <w:t>are</w:t>
      </w:r>
      <w:r w:rsidRPr="00F2100E">
        <w:t xml:space="preserve"> anywhere nearly so </w:t>
      </w:r>
      <w:r w:rsidRPr="00867406">
        <w:rPr>
          <w:b/>
          <w:bCs/>
        </w:rPr>
        <w:t>widely used</w:t>
      </w:r>
    </w:p>
    <w:p w14:paraId="45134C3A" w14:textId="19F04F6D" w:rsidR="00306933" w:rsidRPr="00F2100E" w:rsidRDefault="00306933" w:rsidP="00284D3C">
      <w:pPr>
        <w:pStyle w:val="Heading4"/>
        <w:numPr>
          <w:ilvl w:val="3"/>
          <w:numId w:val="8"/>
        </w:numPr>
      </w:pPr>
      <w:r w:rsidRPr="00F7444F">
        <w:rPr>
          <w:u w:val="single"/>
        </w:rPr>
        <w:t>Summary</w:t>
      </w:r>
      <w:r>
        <w:t xml:space="preserve">:  Evidence of the early use of the Gospels attributed to Matthew, Mark, Luke, and John is </w:t>
      </w:r>
      <w:r w:rsidRPr="00F7444F">
        <w:rPr>
          <w:b/>
        </w:rPr>
        <w:t>overwhelming</w:t>
      </w:r>
    </w:p>
    <w:p w14:paraId="08BD4A3D" w14:textId="1F8DFDC2" w:rsidR="00B17E34" w:rsidRDefault="00B17E34" w:rsidP="00284D3C">
      <w:pPr>
        <w:pStyle w:val="Heading2"/>
        <w:numPr>
          <w:ilvl w:val="1"/>
          <w:numId w:val="8"/>
        </w:numPr>
      </w:pPr>
      <w:r w:rsidRPr="00AC4E32">
        <w:rPr>
          <w:i/>
          <w:iCs/>
        </w:rPr>
        <w:t>The Internal Evidence For The Traditional Authorship Of The Gospels</w:t>
      </w:r>
      <w:r>
        <w:t>:</w:t>
      </w:r>
      <w:r w:rsidR="00081088">
        <w:rPr>
          <w:rStyle w:val="FootnoteReference"/>
        </w:rPr>
        <w:footnoteReference w:id="8"/>
      </w:r>
    </w:p>
    <w:p w14:paraId="3BB7F9FB" w14:textId="61E00B5A" w:rsidR="00B17E34" w:rsidRDefault="000F0242" w:rsidP="00284D3C">
      <w:pPr>
        <w:pStyle w:val="Heading3"/>
        <w:numPr>
          <w:ilvl w:val="2"/>
          <w:numId w:val="8"/>
        </w:numPr>
      </w:pPr>
      <w:r w:rsidRPr="009953F0">
        <w:rPr>
          <w:u w:val="single"/>
        </w:rPr>
        <w:t>Internal Evidence For Matthew</w:t>
      </w:r>
      <w:r w:rsidRPr="00237C5E">
        <w:t>:</w:t>
      </w:r>
    </w:p>
    <w:p w14:paraId="784C6E16" w14:textId="2867990E" w:rsidR="00951996" w:rsidRDefault="00951996" w:rsidP="00284D3C">
      <w:pPr>
        <w:pStyle w:val="Heading4"/>
        <w:numPr>
          <w:ilvl w:val="3"/>
          <w:numId w:val="8"/>
        </w:numPr>
      </w:pPr>
      <w:r>
        <w:t xml:space="preserve">What can we know about </w:t>
      </w:r>
      <w:r w:rsidRPr="00951996">
        <w:rPr>
          <w:b/>
          <w:bCs/>
        </w:rPr>
        <w:t>the writer</w:t>
      </w:r>
      <w:r>
        <w:t xml:space="preserve"> of the “</w:t>
      </w:r>
      <w:r w:rsidR="00E30CB2">
        <w:t>Gospel According To Matthew</w:t>
      </w:r>
      <w:r>
        <w:t>”?</w:t>
      </w:r>
    </w:p>
    <w:p w14:paraId="3D89AE92" w14:textId="310D06F1" w:rsidR="00872963" w:rsidRPr="004B11EF" w:rsidRDefault="00872963" w:rsidP="00284D3C">
      <w:pPr>
        <w:pStyle w:val="Heading5"/>
        <w:numPr>
          <w:ilvl w:val="4"/>
          <w:numId w:val="8"/>
        </w:numPr>
      </w:pPr>
      <w:r>
        <w:t xml:space="preserve">He </w:t>
      </w:r>
      <w:r w:rsidR="001E1CD0">
        <w:t xml:space="preserve">made significant use of </w:t>
      </w:r>
      <w:r w:rsidR="001E1CD0" w:rsidRPr="001E1CD0">
        <w:rPr>
          <w:b/>
          <w:bCs/>
        </w:rPr>
        <w:t>OT quotations</w:t>
      </w:r>
    </w:p>
    <w:p w14:paraId="6E8645BA" w14:textId="6D285697" w:rsidR="004B11EF" w:rsidRDefault="004B11EF" w:rsidP="004B11EF">
      <w:pPr>
        <w:pStyle w:val="Heading6"/>
        <w:numPr>
          <w:ilvl w:val="5"/>
          <w:numId w:val="8"/>
        </w:numPr>
      </w:pPr>
      <w:r>
        <w:t>39 citations</w:t>
      </w:r>
    </w:p>
    <w:p w14:paraId="37B61D8B" w14:textId="09C69C29" w:rsidR="005C3C74" w:rsidRDefault="005C3C74" w:rsidP="004B11EF">
      <w:pPr>
        <w:pStyle w:val="Heading6"/>
        <w:numPr>
          <w:ilvl w:val="5"/>
          <w:numId w:val="8"/>
        </w:numPr>
      </w:pPr>
      <w:r>
        <w:t>14 quotations</w:t>
      </w:r>
    </w:p>
    <w:p w14:paraId="6E6DCA33" w14:textId="04275F6A" w:rsidR="005C3C74" w:rsidRDefault="00136531" w:rsidP="004B11EF">
      <w:pPr>
        <w:pStyle w:val="Heading6"/>
        <w:numPr>
          <w:ilvl w:val="5"/>
          <w:numId w:val="8"/>
        </w:numPr>
      </w:pPr>
      <w:r>
        <w:t>158 allusions</w:t>
      </w:r>
    </w:p>
    <w:p w14:paraId="660A60E0" w14:textId="1099B098" w:rsidR="00136531" w:rsidRPr="00AB4622" w:rsidRDefault="005F0C8D" w:rsidP="004B11EF">
      <w:pPr>
        <w:pStyle w:val="Heading6"/>
        <w:numPr>
          <w:ilvl w:val="5"/>
          <w:numId w:val="8"/>
        </w:numPr>
      </w:pPr>
      <w:r>
        <w:t xml:space="preserve">118 </w:t>
      </w:r>
      <w:proofErr w:type="spellStart"/>
      <w:r>
        <w:t>echos</w:t>
      </w:r>
      <w:proofErr w:type="spellEnd"/>
      <w:r>
        <w:t xml:space="preserve">  </w:t>
      </w:r>
      <w:r w:rsidRPr="005F0C8D">
        <w:rPr>
          <w:sz w:val="16"/>
          <w:szCs w:val="16"/>
        </w:rPr>
        <w:t>(Logos Bible Book Explorer)</w:t>
      </w:r>
    </w:p>
    <w:p w14:paraId="39906BB2" w14:textId="67F555A3" w:rsidR="00AB4622" w:rsidRDefault="00AB4622" w:rsidP="00284D3C">
      <w:pPr>
        <w:pStyle w:val="Heading5"/>
        <w:numPr>
          <w:ilvl w:val="4"/>
          <w:numId w:val="8"/>
        </w:numPr>
      </w:pPr>
      <w:r w:rsidRPr="00AB4622">
        <w:t xml:space="preserve">He </w:t>
      </w:r>
      <w:r>
        <w:t xml:space="preserve">often quoted from </w:t>
      </w:r>
      <w:r w:rsidRPr="00AB4622">
        <w:rPr>
          <w:b/>
          <w:bCs/>
        </w:rPr>
        <w:t>the LXX</w:t>
      </w:r>
    </w:p>
    <w:p w14:paraId="613AA537" w14:textId="77777777" w:rsidR="00C43DEA" w:rsidRPr="00C53D4A" w:rsidRDefault="00C43DEA" w:rsidP="00284D3C">
      <w:pPr>
        <w:pStyle w:val="Heading6"/>
        <w:numPr>
          <w:ilvl w:val="5"/>
          <w:numId w:val="8"/>
        </w:numPr>
      </w:pPr>
      <w:r w:rsidRPr="00C43DEA">
        <w:rPr>
          <w:i/>
          <w:iCs/>
        </w:rPr>
        <w:t>Robert Kugler &amp; Patrick Hartin</w:t>
      </w:r>
      <w:r>
        <w:t>:  “</w:t>
      </w:r>
      <w:r w:rsidRPr="004F6B89">
        <w:t xml:space="preserve">Matthew quotes the Greek translation (the Septuagint) of the Old Testament at least </w:t>
      </w:r>
      <w:r w:rsidRPr="00C43DEA">
        <w:rPr>
          <w:b/>
          <w:bCs/>
        </w:rPr>
        <w:t>60 times</w:t>
      </w:r>
      <w:r w:rsidRPr="004F6B89">
        <w:t xml:space="preserve">, while he alludes to it on more than </w:t>
      </w:r>
      <w:r w:rsidRPr="00C43DEA">
        <w:rPr>
          <w:b/>
          <w:bCs/>
        </w:rPr>
        <w:t>100 occasions</w:t>
      </w:r>
      <w:r w:rsidRPr="004F6B89">
        <w:t>.</w:t>
      </w:r>
      <w:r>
        <w:t xml:space="preserve">”  </w:t>
      </w:r>
      <w:r w:rsidRPr="00C43DEA">
        <w:rPr>
          <w:sz w:val="16"/>
          <w:szCs w:val="16"/>
        </w:rPr>
        <w:t>(Bold emphasis added,</w:t>
      </w:r>
      <w:r>
        <w:t xml:space="preserve"> </w:t>
      </w:r>
      <w:r w:rsidRPr="00C43DEA">
        <w:rPr>
          <w:i/>
          <w:iCs/>
          <w:sz w:val="16"/>
          <w:szCs w:val="16"/>
        </w:rPr>
        <w:t>An Introduction to the Bible</w:t>
      </w:r>
      <w:r w:rsidRPr="00C43DEA">
        <w:rPr>
          <w:sz w:val="16"/>
          <w:szCs w:val="16"/>
        </w:rPr>
        <w:t>, 388)</w:t>
      </w:r>
    </w:p>
    <w:p w14:paraId="21E11B7B" w14:textId="77777777" w:rsidR="00C43DEA" w:rsidRDefault="00C43DEA" w:rsidP="00284D3C">
      <w:pPr>
        <w:pStyle w:val="Heading7"/>
        <w:numPr>
          <w:ilvl w:val="6"/>
          <w:numId w:val="8"/>
        </w:numPr>
      </w:pPr>
      <w:r>
        <w:t>Mt. 1:23 &amp; Isa. 7:14</w:t>
      </w:r>
    </w:p>
    <w:p w14:paraId="53E7F1C2" w14:textId="77777777" w:rsidR="00C43DEA" w:rsidRDefault="00C43DEA" w:rsidP="00284D3C">
      <w:pPr>
        <w:pStyle w:val="Heading7"/>
        <w:numPr>
          <w:ilvl w:val="6"/>
          <w:numId w:val="8"/>
        </w:numPr>
      </w:pPr>
      <w:r>
        <w:t>Mt. 2:6 &amp; Mic. 5:2</w:t>
      </w:r>
    </w:p>
    <w:p w14:paraId="04328289" w14:textId="77777777" w:rsidR="00C43DEA" w:rsidRDefault="00C43DEA" w:rsidP="00284D3C">
      <w:pPr>
        <w:pStyle w:val="Heading7"/>
        <w:numPr>
          <w:ilvl w:val="6"/>
          <w:numId w:val="8"/>
        </w:numPr>
      </w:pPr>
      <w:r>
        <w:t>Mt. 2:15 &amp; Hos. 11:1</w:t>
      </w:r>
    </w:p>
    <w:p w14:paraId="20C67A31" w14:textId="77777777" w:rsidR="00C43DEA" w:rsidRDefault="00C43DEA" w:rsidP="00284D3C">
      <w:pPr>
        <w:pStyle w:val="Heading7"/>
        <w:numPr>
          <w:ilvl w:val="6"/>
          <w:numId w:val="8"/>
        </w:numPr>
      </w:pPr>
      <w:r>
        <w:t>Mt. 2:18 &amp; Jer. 31:15</w:t>
      </w:r>
    </w:p>
    <w:p w14:paraId="794A7B05" w14:textId="77777777" w:rsidR="00C43DEA" w:rsidRDefault="00C43DEA" w:rsidP="00284D3C">
      <w:pPr>
        <w:pStyle w:val="Heading7"/>
        <w:numPr>
          <w:ilvl w:val="6"/>
          <w:numId w:val="8"/>
        </w:numPr>
      </w:pPr>
      <w:r>
        <w:t>Mt. 2:23 &amp; Isa. 11:1</w:t>
      </w:r>
    </w:p>
    <w:p w14:paraId="395E6B20" w14:textId="77777777" w:rsidR="00C43DEA" w:rsidRDefault="00C43DEA" w:rsidP="00284D3C">
      <w:pPr>
        <w:pStyle w:val="Heading7"/>
        <w:numPr>
          <w:ilvl w:val="6"/>
          <w:numId w:val="8"/>
        </w:numPr>
      </w:pPr>
      <w:r>
        <w:t>Mt. 4:4 &amp; Dt. 8:3</w:t>
      </w:r>
    </w:p>
    <w:p w14:paraId="76406B49" w14:textId="77777777" w:rsidR="00C43DEA" w:rsidRDefault="00C43DEA" w:rsidP="00284D3C">
      <w:pPr>
        <w:pStyle w:val="Heading7"/>
        <w:numPr>
          <w:ilvl w:val="6"/>
          <w:numId w:val="8"/>
        </w:numPr>
      </w:pPr>
      <w:r w:rsidRPr="002B08A6">
        <w:rPr>
          <w:i/>
          <w:iCs/>
        </w:rPr>
        <w:t>Etc</w:t>
      </w:r>
      <w:r>
        <w:t>.</w:t>
      </w:r>
    </w:p>
    <w:p w14:paraId="2C339F5C" w14:textId="159A23F2" w:rsidR="00AB4622" w:rsidRDefault="00240211" w:rsidP="00284D3C">
      <w:pPr>
        <w:pStyle w:val="Heading5"/>
        <w:numPr>
          <w:ilvl w:val="4"/>
          <w:numId w:val="8"/>
        </w:numPr>
      </w:pPr>
      <w:r>
        <w:t xml:space="preserve">He emphasized </w:t>
      </w:r>
      <w:r w:rsidRPr="0040212A">
        <w:rPr>
          <w:b/>
          <w:bCs/>
        </w:rPr>
        <w:t>typology</w:t>
      </w:r>
    </w:p>
    <w:p w14:paraId="2303DA9E" w14:textId="10DDF776" w:rsidR="00240211" w:rsidRDefault="00240211" w:rsidP="00284D3C">
      <w:pPr>
        <w:pStyle w:val="Heading6"/>
        <w:numPr>
          <w:ilvl w:val="5"/>
          <w:numId w:val="8"/>
        </w:numPr>
      </w:pPr>
      <w:r>
        <w:t xml:space="preserve">Parallels between </w:t>
      </w:r>
      <w:r w:rsidRPr="008864EE">
        <w:rPr>
          <w:b/>
          <w:bCs/>
        </w:rPr>
        <w:t>Jesus</w:t>
      </w:r>
      <w:r>
        <w:t xml:space="preserve"> and </w:t>
      </w:r>
      <w:r w:rsidRPr="008864EE">
        <w:rPr>
          <w:b/>
          <w:bCs/>
        </w:rPr>
        <w:t>Moses</w:t>
      </w:r>
    </w:p>
    <w:p w14:paraId="14818B19" w14:textId="3552E5A2" w:rsidR="00CD5C40" w:rsidRDefault="00CD5C40" w:rsidP="00284D3C">
      <w:pPr>
        <w:pStyle w:val="Heading6"/>
        <w:numPr>
          <w:ilvl w:val="5"/>
          <w:numId w:val="8"/>
        </w:numPr>
      </w:pPr>
      <w:r w:rsidRPr="008864EE">
        <w:rPr>
          <w:b/>
          <w:bCs/>
        </w:rPr>
        <w:lastRenderedPageBreak/>
        <w:t>Jesus</w:t>
      </w:r>
      <w:r>
        <w:t xml:space="preserve"> as the </w:t>
      </w:r>
      <w:r w:rsidRPr="008864EE">
        <w:rPr>
          <w:b/>
          <w:bCs/>
        </w:rPr>
        <w:t>Son of David</w:t>
      </w:r>
      <w:r w:rsidR="002835E0" w:rsidRPr="002835E0">
        <w:t xml:space="preserve">  (M</w:t>
      </w:r>
      <w:r w:rsidR="002835E0">
        <w:t>t. 1:1, 20; 9:27</w:t>
      </w:r>
      <w:r w:rsidR="001F71B1">
        <w:t>; 12:23; 15:22; 20:30-31; 21;9, 15; 22:42)</w:t>
      </w:r>
    </w:p>
    <w:p w14:paraId="565188CA" w14:textId="13E27B4A" w:rsidR="00CD5C40" w:rsidRDefault="00CD5C40" w:rsidP="00284D3C">
      <w:pPr>
        <w:pStyle w:val="Heading6"/>
        <w:numPr>
          <w:ilvl w:val="5"/>
          <w:numId w:val="8"/>
        </w:numPr>
      </w:pPr>
      <w:r w:rsidRPr="008864EE">
        <w:rPr>
          <w:b/>
          <w:bCs/>
        </w:rPr>
        <w:t>Jesus</w:t>
      </w:r>
      <w:r>
        <w:t xml:space="preserve"> as the </w:t>
      </w:r>
      <w:r w:rsidRPr="008864EE">
        <w:rPr>
          <w:b/>
          <w:bCs/>
        </w:rPr>
        <w:t>fulfillment of the law</w:t>
      </w:r>
      <w:r w:rsidR="0021515F">
        <w:t xml:space="preserve">  (Mt. </w:t>
      </w:r>
      <w:r w:rsidR="00E40A10">
        <w:t>5</w:t>
      </w:r>
      <w:r w:rsidR="0021515F">
        <w:t>:1</w:t>
      </w:r>
      <w:r w:rsidR="00E40A10">
        <w:t>7</w:t>
      </w:r>
      <w:r w:rsidR="0021515F">
        <w:t>-</w:t>
      </w:r>
      <w:r w:rsidR="002835E0">
        <w:t>20</w:t>
      </w:r>
      <w:r w:rsidR="0021515F">
        <w:t>)</w:t>
      </w:r>
    </w:p>
    <w:p w14:paraId="62FF1EDA" w14:textId="77777777" w:rsidR="008462A1" w:rsidRDefault="00130B57" w:rsidP="00284D3C">
      <w:pPr>
        <w:pStyle w:val="Heading5"/>
        <w:numPr>
          <w:ilvl w:val="4"/>
          <w:numId w:val="8"/>
        </w:numPr>
      </w:pPr>
      <w:r>
        <w:t xml:space="preserve">He focused on Jesus’ </w:t>
      </w:r>
      <w:r w:rsidRPr="00A83C7A">
        <w:rPr>
          <w:b/>
          <w:bCs/>
        </w:rPr>
        <w:t>controversies</w:t>
      </w:r>
      <w:r>
        <w:t xml:space="preserve"> with </w:t>
      </w:r>
      <w:r w:rsidR="00A05A34">
        <w:t xml:space="preserve">the </w:t>
      </w:r>
      <w:r w:rsidR="00A05A34" w:rsidRPr="00A83C7A">
        <w:rPr>
          <w:b/>
          <w:bCs/>
        </w:rPr>
        <w:t>Jewish leaders</w:t>
      </w:r>
      <w:r w:rsidR="00A05A34">
        <w:t>, especially the Pharisees</w:t>
      </w:r>
    </w:p>
    <w:p w14:paraId="45AA7B2E" w14:textId="38446C48" w:rsidR="00E11469" w:rsidRDefault="008462A1" w:rsidP="008462A1">
      <w:pPr>
        <w:pStyle w:val="Heading6"/>
        <w:numPr>
          <w:ilvl w:val="5"/>
          <w:numId w:val="8"/>
        </w:numPr>
      </w:pPr>
      <w:r w:rsidRPr="00C43168">
        <w:rPr>
          <w:b/>
          <w:bCs/>
        </w:rPr>
        <w:t>Righ</w:t>
      </w:r>
      <w:r w:rsidR="00E11469" w:rsidRPr="00C43168">
        <w:rPr>
          <w:b/>
          <w:bCs/>
        </w:rPr>
        <w:t>teousness</w:t>
      </w:r>
      <w:r w:rsidR="00E11469">
        <w:t xml:space="preserve"> must exceed that of the scribes and Pharisees  (M</w:t>
      </w:r>
      <w:r w:rsidR="0054588A">
        <w:t>t. 5:20-</w:t>
      </w:r>
      <w:r w:rsidR="004D5E5B">
        <w:t>48</w:t>
      </w:r>
      <w:r w:rsidR="00E11469">
        <w:t>)</w:t>
      </w:r>
    </w:p>
    <w:p w14:paraId="0E8BBDAC" w14:textId="77777777" w:rsidR="00503C3C" w:rsidRDefault="00503C3C" w:rsidP="008462A1">
      <w:pPr>
        <w:pStyle w:val="Heading6"/>
        <w:numPr>
          <w:ilvl w:val="5"/>
          <w:numId w:val="8"/>
        </w:numPr>
      </w:pPr>
      <w:r w:rsidRPr="00C43168">
        <w:rPr>
          <w:b/>
          <w:bCs/>
        </w:rPr>
        <w:t>Eating</w:t>
      </w:r>
      <w:r>
        <w:t xml:space="preserve"> with sinners  (Mt.</w:t>
      </w:r>
      <w:r w:rsidR="004D5E5B">
        <w:t xml:space="preserve"> 9:11-13</w:t>
      </w:r>
      <w:r>
        <w:t>)</w:t>
      </w:r>
    </w:p>
    <w:p w14:paraId="4AEB76E0" w14:textId="77777777" w:rsidR="008D50EE" w:rsidRDefault="008D50EE" w:rsidP="008462A1">
      <w:pPr>
        <w:pStyle w:val="Heading6"/>
        <w:numPr>
          <w:ilvl w:val="5"/>
          <w:numId w:val="8"/>
        </w:numPr>
      </w:pPr>
      <w:r w:rsidRPr="00C43168">
        <w:rPr>
          <w:b/>
          <w:bCs/>
        </w:rPr>
        <w:t>Plucking grain</w:t>
      </w:r>
      <w:r>
        <w:t xml:space="preserve"> on the Sabbath  (Mt.</w:t>
      </w:r>
      <w:r w:rsidR="00722B14">
        <w:t xml:space="preserve"> </w:t>
      </w:r>
      <w:r w:rsidR="00E86257">
        <w:t>12:1-8</w:t>
      </w:r>
      <w:r>
        <w:t>)</w:t>
      </w:r>
    </w:p>
    <w:p w14:paraId="61ACB427" w14:textId="77777777" w:rsidR="003D03C2" w:rsidRDefault="003D03C2" w:rsidP="008462A1">
      <w:pPr>
        <w:pStyle w:val="Heading6"/>
        <w:numPr>
          <w:ilvl w:val="5"/>
          <w:numId w:val="8"/>
        </w:numPr>
      </w:pPr>
      <w:r>
        <w:t xml:space="preserve">Casting out </w:t>
      </w:r>
      <w:r w:rsidRPr="00C43168">
        <w:rPr>
          <w:b/>
          <w:bCs/>
        </w:rPr>
        <w:t>demons</w:t>
      </w:r>
      <w:r>
        <w:t xml:space="preserve">  (</w:t>
      </w:r>
      <w:r w:rsidR="008D50EE">
        <w:t>Mt. 12:</w:t>
      </w:r>
      <w:r w:rsidR="00EC40C9">
        <w:t>22-</w:t>
      </w:r>
      <w:r w:rsidR="003E31E9">
        <w:t>30</w:t>
      </w:r>
      <w:r>
        <w:t>)</w:t>
      </w:r>
    </w:p>
    <w:p w14:paraId="710CA03B" w14:textId="2D90195A" w:rsidR="00276FA2" w:rsidRDefault="00276FA2" w:rsidP="008462A1">
      <w:pPr>
        <w:pStyle w:val="Heading6"/>
        <w:numPr>
          <w:ilvl w:val="5"/>
          <w:numId w:val="8"/>
        </w:numPr>
      </w:pPr>
      <w:r>
        <w:t xml:space="preserve">A </w:t>
      </w:r>
      <w:r w:rsidRPr="00C43168">
        <w:rPr>
          <w:b/>
          <w:bCs/>
        </w:rPr>
        <w:t>sign</w:t>
      </w:r>
      <w:r>
        <w:t xml:space="preserve"> from heaven  </w:t>
      </w:r>
      <w:r w:rsidR="003D03C2">
        <w:t>(Mt. 12:</w:t>
      </w:r>
      <w:r w:rsidR="003E31E9">
        <w:t>38-45</w:t>
      </w:r>
      <w:r w:rsidR="004132CA">
        <w:t>; 16:1-4</w:t>
      </w:r>
      <w:r>
        <w:t>)</w:t>
      </w:r>
    </w:p>
    <w:p w14:paraId="478EC1BF" w14:textId="77777777" w:rsidR="00276FA2" w:rsidRDefault="00276FA2" w:rsidP="008462A1">
      <w:pPr>
        <w:pStyle w:val="Heading6"/>
        <w:numPr>
          <w:ilvl w:val="5"/>
          <w:numId w:val="8"/>
        </w:numPr>
      </w:pPr>
      <w:r>
        <w:t xml:space="preserve">Keeping the </w:t>
      </w:r>
      <w:r w:rsidRPr="00C43168">
        <w:rPr>
          <w:b/>
          <w:bCs/>
        </w:rPr>
        <w:t>traditions</w:t>
      </w:r>
      <w:r>
        <w:t xml:space="preserve"> of the elders  (Mt.</w:t>
      </w:r>
      <w:r w:rsidR="003E31E9">
        <w:t xml:space="preserve"> </w:t>
      </w:r>
      <w:r w:rsidR="003F5E2B">
        <w:t>15:1-20</w:t>
      </w:r>
      <w:r>
        <w:t>)</w:t>
      </w:r>
    </w:p>
    <w:p w14:paraId="463D62FB" w14:textId="77777777" w:rsidR="004132CA" w:rsidRDefault="004132CA" w:rsidP="008462A1">
      <w:pPr>
        <w:pStyle w:val="Heading6"/>
        <w:numPr>
          <w:ilvl w:val="5"/>
          <w:numId w:val="8"/>
        </w:numPr>
      </w:pPr>
      <w:r w:rsidRPr="00C43168">
        <w:rPr>
          <w:b/>
          <w:bCs/>
        </w:rPr>
        <w:t>Divorce</w:t>
      </w:r>
      <w:r>
        <w:t xml:space="preserve"> for any reason  (Mt. </w:t>
      </w:r>
      <w:r w:rsidR="00282011">
        <w:t>19:1-12</w:t>
      </w:r>
      <w:r>
        <w:t>)</w:t>
      </w:r>
    </w:p>
    <w:p w14:paraId="44EAE999" w14:textId="77777777" w:rsidR="00BB189B" w:rsidRDefault="00074CC0" w:rsidP="008462A1">
      <w:pPr>
        <w:pStyle w:val="Heading6"/>
        <w:numPr>
          <w:ilvl w:val="5"/>
          <w:numId w:val="8"/>
        </w:numPr>
      </w:pPr>
      <w:r>
        <w:t xml:space="preserve">The Parable of the </w:t>
      </w:r>
      <w:r w:rsidRPr="00C43168">
        <w:rPr>
          <w:b/>
          <w:bCs/>
        </w:rPr>
        <w:t>Landowner</w:t>
      </w:r>
      <w:r>
        <w:t xml:space="preserve">  (Mt. 21:33-</w:t>
      </w:r>
      <w:r w:rsidR="00BB189B">
        <w:t>46)</w:t>
      </w:r>
    </w:p>
    <w:p w14:paraId="52AB0C69" w14:textId="557C5061" w:rsidR="00CD5C40" w:rsidRDefault="00BB189B" w:rsidP="008462A1">
      <w:pPr>
        <w:pStyle w:val="Heading6"/>
        <w:numPr>
          <w:ilvl w:val="5"/>
          <w:numId w:val="8"/>
        </w:numPr>
      </w:pPr>
      <w:r>
        <w:t xml:space="preserve">Paying </w:t>
      </w:r>
      <w:r w:rsidRPr="00C43168">
        <w:rPr>
          <w:b/>
          <w:bCs/>
        </w:rPr>
        <w:t>taxes</w:t>
      </w:r>
      <w:r>
        <w:t xml:space="preserve"> to Caesar  (Mt. </w:t>
      </w:r>
      <w:r w:rsidR="00D1050D">
        <w:t>22:</w:t>
      </w:r>
      <w:r>
        <w:t>15-</w:t>
      </w:r>
      <w:r w:rsidR="000E68E4">
        <w:t>22)</w:t>
      </w:r>
    </w:p>
    <w:p w14:paraId="1A2BDA45" w14:textId="19F0DA4F" w:rsidR="000E68E4" w:rsidRDefault="000E68E4" w:rsidP="008462A1">
      <w:pPr>
        <w:pStyle w:val="Heading6"/>
        <w:numPr>
          <w:ilvl w:val="5"/>
          <w:numId w:val="8"/>
        </w:numPr>
      </w:pPr>
      <w:r>
        <w:t xml:space="preserve">Jesus’ </w:t>
      </w:r>
      <w:r w:rsidRPr="00C43168">
        <w:rPr>
          <w:b/>
          <w:bCs/>
        </w:rPr>
        <w:t>woes</w:t>
      </w:r>
      <w:r>
        <w:t xml:space="preserve"> on the Pharisees  (Mt. 23:1-</w:t>
      </w:r>
      <w:r w:rsidR="00C43168">
        <w:t>36)</w:t>
      </w:r>
    </w:p>
    <w:p w14:paraId="03A56321" w14:textId="294F5FD0" w:rsidR="00A83C7A" w:rsidRDefault="001467CE" w:rsidP="00284D3C">
      <w:pPr>
        <w:pStyle w:val="Heading5"/>
        <w:numPr>
          <w:ilvl w:val="4"/>
          <w:numId w:val="8"/>
        </w:numPr>
      </w:pPr>
      <w:r>
        <w:t xml:space="preserve">He was likely a </w:t>
      </w:r>
      <w:r w:rsidRPr="002B7332">
        <w:rPr>
          <w:b/>
          <w:bCs/>
        </w:rPr>
        <w:t>Hellenized Jew</w:t>
      </w:r>
    </w:p>
    <w:p w14:paraId="6B21B68A" w14:textId="2ED3155C" w:rsidR="001467CE" w:rsidRDefault="001467CE" w:rsidP="00284D3C">
      <w:pPr>
        <w:pStyle w:val="Heading6"/>
        <w:numPr>
          <w:ilvl w:val="5"/>
          <w:numId w:val="8"/>
        </w:numPr>
      </w:pPr>
      <w:r>
        <w:t xml:space="preserve">He </w:t>
      </w:r>
      <w:proofErr w:type="gramStart"/>
      <w:r>
        <w:t>exhibits</w:t>
      </w:r>
      <w:proofErr w:type="gramEnd"/>
      <w:r>
        <w:t xml:space="preserve"> </w:t>
      </w:r>
      <w:r w:rsidRPr="00621656">
        <w:rPr>
          <w:b/>
          <w:bCs/>
        </w:rPr>
        <w:t>good Greek style</w:t>
      </w:r>
      <w:r w:rsidR="00001552">
        <w:t xml:space="preserve">.  He seems to be </w:t>
      </w:r>
      <w:r w:rsidR="00001552" w:rsidRPr="00621656">
        <w:rPr>
          <w:b/>
          <w:bCs/>
        </w:rPr>
        <w:t>“at home”</w:t>
      </w:r>
      <w:r w:rsidR="00001552">
        <w:t xml:space="preserve"> in the Roman world</w:t>
      </w:r>
    </w:p>
    <w:p w14:paraId="5CC769C2" w14:textId="25D8AA21" w:rsidR="002B7332" w:rsidRDefault="00057E08" w:rsidP="00284D3C">
      <w:pPr>
        <w:pStyle w:val="Heading5"/>
        <w:numPr>
          <w:ilvl w:val="4"/>
          <w:numId w:val="8"/>
        </w:numPr>
      </w:pPr>
      <w:r>
        <w:t>He use</w:t>
      </w:r>
      <w:r w:rsidR="005C5D32">
        <w:t>d</w:t>
      </w:r>
      <w:r>
        <w:t xml:space="preserve"> the </w:t>
      </w:r>
      <w:r w:rsidRPr="00610BF4">
        <w:rPr>
          <w:b/>
          <w:bCs/>
        </w:rPr>
        <w:t>language of finance</w:t>
      </w:r>
      <w:r>
        <w:t xml:space="preserve"> more than any other Gospel</w:t>
      </w:r>
    </w:p>
    <w:p w14:paraId="2663C8AD" w14:textId="77C95E31" w:rsidR="00C4206F" w:rsidRPr="00610BF4" w:rsidRDefault="00C4206F" w:rsidP="00610BF4">
      <w:pPr>
        <w:pStyle w:val="Heading6"/>
      </w:pPr>
      <w:r w:rsidRPr="00610BF4">
        <w:rPr>
          <w:b/>
          <w:bCs/>
        </w:rPr>
        <w:t>Total references</w:t>
      </w:r>
      <w:r w:rsidRPr="00610BF4">
        <w:t xml:space="preserve"> to money:  Mt. [44x]; Mk. [6x]; Lk. [22x]</w:t>
      </w:r>
    </w:p>
    <w:p w14:paraId="4075F5B3" w14:textId="77777777" w:rsidR="00CD45A1" w:rsidRPr="00CD45A1" w:rsidRDefault="00C4206F" w:rsidP="00610BF4">
      <w:pPr>
        <w:pStyle w:val="Heading6"/>
      </w:pPr>
      <w:r w:rsidRPr="00610BF4">
        <w:t xml:space="preserve">He uses </w:t>
      </w:r>
      <w:r w:rsidRPr="00610BF4">
        <w:rPr>
          <w:b/>
          <w:bCs/>
        </w:rPr>
        <w:t>unique monetary terms</w:t>
      </w:r>
    </w:p>
    <w:p w14:paraId="0023690F" w14:textId="77777777" w:rsidR="009E1D43" w:rsidRDefault="00CD45A1" w:rsidP="00CD45A1">
      <w:pPr>
        <w:pStyle w:val="Heading7"/>
      </w:pPr>
      <w:r>
        <w:t>“Temple tax”  [</w:t>
      </w:r>
      <w:r w:rsidR="00E32897" w:rsidRPr="002E3405">
        <w:rPr>
          <w:i/>
          <w:iCs/>
        </w:rPr>
        <w:t>di</w:t>
      </w:r>
      <w:r w:rsidR="002E3405" w:rsidRPr="002E3405">
        <w:rPr>
          <w:i/>
          <w:iCs/>
        </w:rPr>
        <w:t>dr</w:t>
      </w:r>
      <w:r w:rsidR="00C4206F" w:rsidRPr="002E3405">
        <w:rPr>
          <w:i/>
          <w:iCs/>
        </w:rPr>
        <w:t>achm</w:t>
      </w:r>
      <w:r w:rsidR="009E1D43">
        <w:rPr>
          <w:i/>
          <w:iCs/>
        </w:rPr>
        <w:t>on</w:t>
      </w:r>
      <w:r w:rsidR="009E1D43">
        <w:t>]</w:t>
      </w:r>
      <w:r w:rsidR="00C4206F" w:rsidRPr="00610BF4">
        <w:t xml:space="preserve"> </w:t>
      </w:r>
      <w:r w:rsidR="009E1D43">
        <w:t xml:space="preserve"> </w:t>
      </w:r>
      <w:r w:rsidR="00C4206F" w:rsidRPr="00610BF4">
        <w:t>(</w:t>
      </w:r>
      <w:r w:rsidR="009E1D43">
        <w:t xml:space="preserve">Mt. </w:t>
      </w:r>
      <w:r w:rsidR="00C4206F" w:rsidRPr="00610BF4">
        <w:t>17:24)</w:t>
      </w:r>
    </w:p>
    <w:p w14:paraId="3CF6A626" w14:textId="77777777" w:rsidR="00DC210F" w:rsidRDefault="009E1D43" w:rsidP="00CD45A1">
      <w:pPr>
        <w:pStyle w:val="Heading7"/>
      </w:pPr>
      <w:r>
        <w:t>“P</w:t>
      </w:r>
      <w:r w:rsidR="00DC210F">
        <w:t>iece of money”  [</w:t>
      </w:r>
      <w:r w:rsidR="00C4206F" w:rsidRPr="00B82BB3">
        <w:rPr>
          <w:i/>
          <w:iCs/>
        </w:rPr>
        <w:t>stater</w:t>
      </w:r>
      <w:r w:rsidR="00DC210F">
        <w:t>]</w:t>
      </w:r>
      <w:r w:rsidR="00C4206F" w:rsidRPr="00610BF4">
        <w:t xml:space="preserve"> </w:t>
      </w:r>
      <w:r w:rsidR="00DC210F">
        <w:t xml:space="preserve"> </w:t>
      </w:r>
      <w:r w:rsidR="00C4206F" w:rsidRPr="00610BF4">
        <w:t>(</w:t>
      </w:r>
      <w:r w:rsidR="00DC210F">
        <w:t xml:space="preserve">Mt. </w:t>
      </w:r>
      <w:r w:rsidR="00C4206F" w:rsidRPr="00610BF4">
        <w:t>17:2</w:t>
      </w:r>
      <w:r w:rsidR="00167DE7">
        <w:t>7</w:t>
      </w:r>
      <w:r w:rsidR="00C4206F" w:rsidRPr="00610BF4">
        <w:t>)</w:t>
      </w:r>
    </w:p>
    <w:p w14:paraId="5EFB7997" w14:textId="77777777" w:rsidR="00601745" w:rsidRDefault="00DC210F" w:rsidP="00CD45A1">
      <w:pPr>
        <w:pStyle w:val="Heading7"/>
      </w:pPr>
      <w:r>
        <w:t>“Talents</w:t>
      </w:r>
      <w:r w:rsidR="00601745">
        <w:t>”  [</w:t>
      </w:r>
      <w:proofErr w:type="spellStart"/>
      <w:r w:rsidR="00FD7DB9">
        <w:rPr>
          <w:i/>
          <w:iCs/>
        </w:rPr>
        <w:t>talanton</w:t>
      </w:r>
      <w:proofErr w:type="spellEnd"/>
      <w:r w:rsidR="00601745">
        <w:t xml:space="preserve">] </w:t>
      </w:r>
      <w:r w:rsidR="00C4206F" w:rsidRPr="00610BF4">
        <w:t xml:space="preserve"> (</w:t>
      </w:r>
      <w:r w:rsidR="00601745">
        <w:t xml:space="preserve">Mt. </w:t>
      </w:r>
      <w:r w:rsidR="00C4206F" w:rsidRPr="00610BF4">
        <w:t>18:2</w:t>
      </w:r>
      <w:r w:rsidR="006D434E">
        <w:t xml:space="preserve">4; </w:t>
      </w:r>
      <w:r w:rsidR="00C4206F" w:rsidRPr="00610BF4">
        <w:t>25</w:t>
      </w:r>
      <w:r w:rsidR="006D434E">
        <w:t>:15-16, 20, 22, 24-25</w:t>
      </w:r>
      <w:r w:rsidR="00F64314">
        <w:t>, 28</w:t>
      </w:r>
      <w:r w:rsidR="00C4206F" w:rsidRPr="00610BF4">
        <w:t>)</w:t>
      </w:r>
    </w:p>
    <w:p w14:paraId="1E977484" w14:textId="74723303" w:rsidR="00C4206F" w:rsidRDefault="005272CE" w:rsidP="00610BF4">
      <w:pPr>
        <w:pStyle w:val="Heading6"/>
      </w:pPr>
      <w:r>
        <w:t>“M</w:t>
      </w:r>
      <w:r w:rsidR="00C4206F">
        <w:t>atthew</w:t>
      </w:r>
      <w:r>
        <w:t>”</w:t>
      </w:r>
      <w:r w:rsidR="00C4206F">
        <w:t xml:space="preserve"> uses the Roman word for </w:t>
      </w:r>
      <w:r w:rsidR="00C4206F" w:rsidRPr="007073A0">
        <w:rPr>
          <w:b/>
          <w:bCs/>
        </w:rPr>
        <w:t>“penny”</w:t>
      </w:r>
      <w:r w:rsidR="00C4206F">
        <w:t xml:space="preserve"> [</w:t>
      </w:r>
      <w:proofErr w:type="spellStart"/>
      <w:r w:rsidR="00C4206F" w:rsidRPr="007073A0">
        <w:rPr>
          <w:i/>
          <w:iCs/>
        </w:rPr>
        <w:t>kodrantes</w:t>
      </w:r>
      <w:proofErr w:type="spellEnd"/>
      <w:r w:rsidR="00C4206F">
        <w:t xml:space="preserve">] </w:t>
      </w:r>
      <w:r w:rsidR="00DF53EB">
        <w:t xml:space="preserve"> </w:t>
      </w:r>
      <w:r w:rsidR="00C4206F">
        <w:t xml:space="preserve">(Mt. 5:26), </w:t>
      </w:r>
      <w:r w:rsidR="00DF53EB">
        <w:t>while</w:t>
      </w:r>
      <w:r w:rsidR="00C4206F">
        <w:t xml:space="preserve"> </w:t>
      </w:r>
      <w:r w:rsidR="00DF53EB">
        <w:t>“</w:t>
      </w:r>
      <w:r w:rsidR="00C4206F">
        <w:t>Luke</w:t>
      </w:r>
      <w:r w:rsidR="00DF53EB">
        <w:t xml:space="preserve">” </w:t>
      </w:r>
      <w:r w:rsidR="00C4206F">
        <w:t xml:space="preserve">uses the Jewish word </w:t>
      </w:r>
      <w:r w:rsidR="00C4206F" w:rsidRPr="0061690D">
        <w:rPr>
          <w:b/>
          <w:bCs/>
        </w:rPr>
        <w:t>“mite”</w:t>
      </w:r>
      <w:r w:rsidR="00C4206F">
        <w:t xml:space="preserve"> [</w:t>
      </w:r>
      <w:proofErr w:type="spellStart"/>
      <w:r w:rsidR="00C4206F" w:rsidRPr="0061690D">
        <w:rPr>
          <w:i/>
          <w:iCs/>
        </w:rPr>
        <w:t>leptos</w:t>
      </w:r>
      <w:proofErr w:type="spellEnd"/>
      <w:r w:rsidR="00C4206F">
        <w:t>]  (Lk. 12:59)</w:t>
      </w:r>
    </w:p>
    <w:p w14:paraId="335DB71B" w14:textId="77777777" w:rsidR="00C4206F" w:rsidRDefault="00C4206F" w:rsidP="00610BF4">
      <w:pPr>
        <w:pStyle w:val="Heading6"/>
      </w:pPr>
      <w:r>
        <w:t xml:space="preserve">When Jesus sends the apostles out on the </w:t>
      </w:r>
      <w:r w:rsidRPr="00AA4AB5">
        <w:rPr>
          <w:b/>
          <w:bCs/>
        </w:rPr>
        <w:t>“Limited Commission,”</w:t>
      </w:r>
      <w:r>
        <w:t xml:space="preserve"> He tells them not to take:</w:t>
      </w:r>
    </w:p>
    <w:p w14:paraId="2D4667C4" w14:textId="77777777" w:rsidR="00C4206F" w:rsidRDefault="00C4206F" w:rsidP="00610BF4">
      <w:pPr>
        <w:pStyle w:val="Heading7"/>
      </w:pPr>
      <w:r w:rsidRPr="005B2403">
        <w:rPr>
          <w:b/>
          <w:bCs/>
        </w:rPr>
        <w:t>Gold</w:t>
      </w:r>
      <w:r>
        <w:t xml:space="preserve"> [</w:t>
      </w:r>
      <w:proofErr w:type="spellStart"/>
      <w:r w:rsidRPr="00F029A3">
        <w:rPr>
          <w:i/>
          <w:iCs/>
        </w:rPr>
        <w:t>chrysos</w:t>
      </w:r>
      <w:proofErr w:type="spellEnd"/>
      <w:r>
        <w:t xml:space="preserve">], </w:t>
      </w:r>
      <w:r w:rsidRPr="005B2403">
        <w:rPr>
          <w:b/>
          <w:bCs/>
        </w:rPr>
        <w:t>silver</w:t>
      </w:r>
      <w:r>
        <w:t xml:space="preserve"> [</w:t>
      </w:r>
      <w:proofErr w:type="spellStart"/>
      <w:r>
        <w:rPr>
          <w:i/>
          <w:iCs/>
        </w:rPr>
        <w:t>argyros</w:t>
      </w:r>
      <w:proofErr w:type="spellEnd"/>
      <w:r>
        <w:t xml:space="preserve">], or </w:t>
      </w:r>
      <w:r w:rsidRPr="005B2403">
        <w:rPr>
          <w:b/>
          <w:bCs/>
        </w:rPr>
        <w:t>copper</w:t>
      </w:r>
      <w:r>
        <w:t xml:space="preserve"> [</w:t>
      </w:r>
      <w:proofErr w:type="spellStart"/>
      <w:r w:rsidRPr="00AA4AB5">
        <w:rPr>
          <w:i/>
          <w:iCs/>
        </w:rPr>
        <w:t>chalkos</w:t>
      </w:r>
      <w:proofErr w:type="spellEnd"/>
      <w:r>
        <w:t>]  (Mt. 10:9)</w:t>
      </w:r>
    </w:p>
    <w:p w14:paraId="0107A5B2" w14:textId="77777777" w:rsidR="00C4206F" w:rsidRDefault="00C4206F" w:rsidP="00610BF4">
      <w:pPr>
        <w:pStyle w:val="Heading7"/>
      </w:pPr>
      <w:r w:rsidRPr="005B2403">
        <w:rPr>
          <w:b/>
          <w:bCs/>
        </w:rPr>
        <w:t>Copper</w:t>
      </w:r>
      <w:r>
        <w:t xml:space="preserve"> [</w:t>
      </w:r>
      <w:proofErr w:type="spellStart"/>
      <w:r w:rsidRPr="00AA4AB5">
        <w:rPr>
          <w:i/>
          <w:iCs/>
        </w:rPr>
        <w:t>chalkos</w:t>
      </w:r>
      <w:proofErr w:type="spellEnd"/>
      <w:r>
        <w:t>]  (Mk. 6:8)</w:t>
      </w:r>
    </w:p>
    <w:p w14:paraId="1D6C48D3" w14:textId="77777777" w:rsidR="00C4206F" w:rsidRDefault="00C4206F" w:rsidP="00610BF4">
      <w:pPr>
        <w:pStyle w:val="Heading7"/>
      </w:pPr>
      <w:r w:rsidRPr="005B2403">
        <w:rPr>
          <w:b/>
          <w:bCs/>
        </w:rPr>
        <w:t>Money</w:t>
      </w:r>
      <w:r>
        <w:t xml:space="preserve"> [</w:t>
      </w:r>
      <w:proofErr w:type="spellStart"/>
      <w:r w:rsidRPr="00D260B1">
        <w:rPr>
          <w:i/>
          <w:iCs/>
        </w:rPr>
        <w:t>argyrion</w:t>
      </w:r>
      <w:proofErr w:type="spellEnd"/>
      <w:r>
        <w:t>]  (Lk. 9:3)</w:t>
      </w:r>
    </w:p>
    <w:p w14:paraId="1061B56A" w14:textId="77777777" w:rsidR="00C4206F" w:rsidRDefault="00C4206F" w:rsidP="00610BF4">
      <w:pPr>
        <w:pStyle w:val="Heading6"/>
      </w:pPr>
      <w:r>
        <w:t xml:space="preserve">Matthew refers to those who </w:t>
      </w:r>
      <w:r w:rsidRPr="00424466">
        <w:rPr>
          <w:b/>
          <w:bCs/>
        </w:rPr>
        <w:t>collected the temple tax</w:t>
      </w:r>
      <w:r>
        <w:t xml:space="preserve"> [</w:t>
      </w:r>
      <w:proofErr w:type="spellStart"/>
      <w:r w:rsidRPr="00424466">
        <w:rPr>
          <w:i/>
          <w:iCs/>
        </w:rPr>
        <w:t>lambanones</w:t>
      </w:r>
      <w:proofErr w:type="spellEnd"/>
      <w:r>
        <w:t xml:space="preserve">], not </w:t>
      </w:r>
      <w:r w:rsidRPr="00424466">
        <w:rPr>
          <w:b/>
          <w:bCs/>
        </w:rPr>
        <w:t>“tax collector”</w:t>
      </w:r>
      <w:r>
        <w:t xml:space="preserve"> [</w:t>
      </w:r>
      <w:proofErr w:type="spellStart"/>
      <w:r w:rsidRPr="00424466">
        <w:rPr>
          <w:i/>
          <w:iCs/>
        </w:rPr>
        <w:t>telon</w:t>
      </w:r>
      <w:r>
        <w:rPr>
          <w:i/>
          <w:iCs/>
        </w:rPr>
        <w:t>es</w:t>
      </w:r>
      <w:proofErr w:type="spellEnd"/>
      <w:r>
        <w:t>]  (Mt. 17:24)</w:t>
      </w:r>
    </w:p>
    <w:p w14:paraId="2426677A" w14:textId="669FDBF6" w:rsidR="00A35102" w:rsidRDefault="00A35102" w:rsidP="00A35102">
      <w:pPr>
        <w:pStyle w:val="Heading5"/>
        <w:numPr>
          <w:ilvl w:val="4"/>
          <w:numId w:val="8"/>
        </w:numPr>
      </w:pPr>
      <w:r>
        <w:t>He show</w:t>
      </w:r>
      <w:r w:rsidR="005C5D32">
        <w:t>ed</w:t>
      </w:r>
      <w:r>
        <w:t xml:space="preserve"> the greatest level of </w:t>
      </w:r>
      <w:r w:rsidRPr="00B917C9">
        <w:rPr>
          <w:b/>
          <w:bCs/>
        </w:rPr>
        <w:t>financial interest</w:t>
      </w:r>
    </w:p>
    <w:p w14:paraId="705C6D16" w14:textId="77777777" w:rsidR="00A35102" w:rsidRDefault="00A35102" w:rsidP="00A35102">
      <w:pPr>
        <w:pStyle w:val="Heading6"/>
        <w:numPr>
          <w:ilvl w:val="5"/>
          <w:numId w:val="8"/>
        </w:numPr>
      </w:pPr>
      <w:r>
        <w:t xml:space="preserve">The magi, with their </w:t>
      </w:r>
      <w:r w:rsidRPr="00DC04D7">
        <w:rPr>
          <w:b/>
          <w:bCs/>
        </w:rPr>
        <w:t>rich gifts</w:t>
      </w:r>
      <w:r>
        <w:t xml:space="preserve">  (Mt. 2:11)</w:t>
      </w:r>
    </w:p>
    <w:p w14:paraId="24D1E6EB" w14:textId="77777777" w:rsidR="00A35102" w:rsidRDefault="00A35102" w:rsidP="00A35102">
      <w:pPr>
        <w:pStyle w:val="Heading6"/>
        <w:numPr>
          <w:ilvl w:val="5"/>
          <w:numId w:val="8"/>
        </w:numPr>
      </w:pPr>
      <w:r>
        <w:t xml:space="preserve">The parable about </w:t>
      </w:r>
      <w:r w:rsidRPr="00DC04D7">
        <w:rPr>
          <w:b/>
          <w:bCs/>
        </w:rPr>
        <w:t>hidden treasure</w:t>
      </w:r>
      <w:r>
        <w:t xml:space="preserve">  (Mt. 13:44)</w:t>
      </w:r>
    </w:p>
    <w:p w14:paraId="23949E03" w14:textId="77777777" w:rsidR="00A35102" w:rsidRDefault="00A35102" w:rsidP="00A35102">
      <w:pPr>
        <w:pStyle w:val="Heading6"/>
        <w:numPr>
          <w:ilvl w:val="5"/>
          <w:numId w:val="8"/>
        </w:numPr>
      </w:pPr>
      <w:r>
        <w:lastRenderedPageBreak/>
        <w:t xml:space="preserve">The parable about the </w:t>
      </w:r>
      <w:r w:rsidRPr="00DC04D7">
        <w:rPr>
          <w:b/>
          <w:bCs/>
        </w:rPr>
        <w:t>discovered pearl</w:t>
      </w:r>
      <w:r>
        <w:t xml:space="preserve">  (Mt. 13:45-46)</w:t>
      </w:r>
    </w:p>
    <w:p w14:paraId="177EAE5C" w14:textId="77777777" w:rsidR="00A35102" w:rsidRDefault="00A35102" w:rsidP="00A35102">
      <w:pPr>
        <w:pStyle w:val="Heading6"/>
        <w:numPr>
          <w:ilvl w:val="5"/>
          <w:numId w:val="8"/>
        </w:numPr>
      </w:pPr>
      <w:r>
        <w:t>The scribe brings out new and old treasures  (Mt. 13:52)</w:t>
      </w:r>
    </w:p>
    <w:p w14:paraId="71F3CE05" w14:textId="77777777" w:rsidR="00A35102" w:rsidRDefault="00A35102" w:rsidP="00A35102">
      <w:pPr>
        <w:pStyle w:val="Heading6"/>
        <w:numPr>
          <w:ilvl w:val="5"/>
          <w:numId w:val="8"/>
        </w:numPr>
      </w:pPr>
      <w:r>
        <w:t xml:space="preserve">The account of Peter and the </w:t>
      </w:r>
      <w:r w:rsidRPr="00900C65">
        <w:rPr>
          <w:b/>
          <w:bCs/>
        </w:rPr>
        <w:t>temple tax collectors</w:t>
      </w:r>
      <w:r>
        <w:t xml:space="preserve">  (Mt. 17:24-27)</w:t>
      </w:r>
    </w:p>
    <w:p w14:paraId="31338469" w14:textId="77777777" w:rsidR="00A35102" w:rsidRDefault="00A35102" w:rsidP="00A35102">
      <w:pPr>
        <w:pStyle w:val="Heading6"/>
        <w:numPr>
          <w:ilvl w:val="5"/>
          <w:numId w:val="8"/>
        </w:numPr>
      </w:pPr>
      <w:r>
        <w:t xml:space="preserve">The parable of the </w:t>
      </w:r>
      <w:r w:rsidRPr="00A525A7">
        <w:rPr>
          <w:b/>
          <w:bCs/>
        </w:rPr>
        <w:t>two debtors</w:t>
      </w:r>
      <w:r>
        <w:t xml:space="preserve">  (Mt. 18:23-35)</w:t>
      </w:r>
    </w:p>
    <w:p w14:paraId="206B8DE2" w14:textId="77777777" w:rsidR="00A35102" w:rsidRDefault="00A35102" w:rsidP="00A35102">
      <w:pPr>
        <w:pStyle w:val="Heading6"/>
        <w:numPr>
          <w:ilvl w:val="5"/>
          <w:numId w:val="8"/>
        </w:numPr>
      </w:pPr>
      <w:r>
        <w:t xml:space="preserve">The parable of the </w:t>
      </w:r>
      <w:r w:rsidRPr="00DC5C6C">
        <w:rPr>
          <w:b/>
          <w:bCs/>
        </w:rPr>
        <w:t>workers</w:t>
      </w:r>
      <w:r>
        <w:t xml:space="preserve"> in the vineyard  (Mt. 20:1-16)</w:t>
      </w:r>
    </w:p>
    <w:p w14:paraId="592ED37E" w14:textId="77777777" w:rsidR="00A35102" w:rsidRDefault="00A35102" w:rsidP="00A35102">
      <w:pPr>
        <w:pStyle w:val="Heading6"/>
        <w:numPr>
          <w:ilvl w:val="5"/>
          <w:numId w:val="8"/>
        </w:numPr>
      </w:pPr>
      <w:r>
        <w:t xml:space="preserve">The parable of the </w:t>
      </w:r>
      <w:r w:rsidRPr="00DC5C6C">
        <w:rPr>
          <w:b/>
          <w:bCs/>
        </w:rPr>
        <w:t>talents</w:t>
      </w:r>
      <w:r>
        <w:t xml:space="preserve">  (Mt. 25:14-30)</w:t>
      </w:r>
    </w:p>
    <w:p w14:paraId="7474720B" w14:textId="77777777" w:rsidR="00A35102" w:rsidRDefault="00A35102" w:rsidP="00A35102">
      <w:pPr>
        <w:pStyle w:val="Heading6"/>
        <w:numPr>
          <w:ilvl w:val="5"/>
          <w:numId w:val="8"/>
        </w:numPr>
      </w:pPr>
      <w:r>
        <w:t xml:space="preserve">Judas’s </w:t>
      </w:r>
      <w:r w:rsidRPr="00986C06">
        <w:rPr>
          <w:b/>
          <w:bCs/>
        </w:rPr>
        <w:t>betrayal money</w:t>
      </w:r>
      <w:r>
        <w:t xml:space="preserve">  (Mt. 26:15; 27:3-10)</w:t>
      </w:r>
    </w:p>
    <w:p w14:paraId="32481811" w14:textId="77777777" w:rsidR="00A35102" w:rsidRPr="003B52D2" w:rsidRDefault="00A35102" w:rsidP="00A35102">
      <w:pPr>
        <w:pStyle w:val="Heading6"/>
        <w:numPr>
          <w:ilvl w:val="5"/>
          <w:numId w:val="8"/>
        </w:numPr>
      </w:pPr>
      <w:r>
        <w:t xml:space="preserve">The </w:t>
      </w:r>
      <w:r w:rsidRPr="006A5C9B">
        <w:rPr>
          <w:b/>
          <w:bCs/>
        </w:rPr>
        <w:t>bribe</w:t>
      </w:r>
      <w:r>
        <w:t xml:space="preserve"> given to the guards of Jesus’s tomb  (Mt. 28:12)  </w:t>
      </w:r>
      <w:r w:rsidRPr="00E61F26">
        <w:rPr>
          <w:sz w:val="16"/>
          <w:szCs w:val="16"/>
        </w:rPr>
        <w:t xml:space="preserve">(Peter Williams, </w:t>
      </w:r>
      <w:r w:rsidRPr="00E61F26">
        <w:rPr>
          <w:i/>
          <w:iCs/>
          <w:sz w:val="16"/>
          <w:szCs w:val="16"/>
        </w:rPr>
        <w:t>Can We Trust The Gospels</w:t>
      </w:r>
      <w:r w:rsidRPr="00E61F26">
        <w:rPr>
          <w:sz w:val="16"/>
          <w:szCs w:val="16"/>
        </w:rPr>
        <w:t>, 83)</w:t>
      </w:r>
    </w:p>
    <w:p w14:paraId="4C1387C0" w14:textId="3AA0FD71" w:rsidR="003B52D2" w:rsidRDefault="00895FCC" w:rsidP="003B52D2">
      <w:pPr>
        <w:pStyle w:val="Heading5"/>
        <w:numPr>
          <w:ilvl w:val="4"/>
          <w:numId w:val="8"/>
        </w:numPr>
      </w:pPr>
      <w:r>
        <w:t xml:space="preserve">He </w:t>
      </w:r>
      <w:r w:rsidRPr="000A59D8">
        <w:rPr>
          <w:b/>
          <w:bCs/>
        </w:rPr>
        <w:t>omitted</w:t>
      </w:r>
      <w:r w:rsidR="006A20E3" w:rsidRPr="000A59D8">
        <w:rPr>
          <w:b/>
          <w:bCs/>
        </w:rPr>
        <w:t xml:space="preserve"> material</w:t>
      </w:r>
      <w:r w:rsidR="006A20E3">
        <w:t xml:space="preserve"> in the “Gospel According To Luke” about </w:t>
      </w:r>
      <w:r w:rsidR="006A20E3" w:rsidRPr="000A59D8">
        <w:rPr>
          <w:b/>
          <w:bCs/>
        </w:rPr>
        <w:t>tax collectors</w:t>
      </w:r>
    </w:p>
    <w:p w14:paraId="72A59CEF" w14:textId="4499B2A4" w:rsidR="006A20E3" w:rsidRDefault="006A20E3" w:rsidP="006A20E3">
      <w:pPr>
        <w:pStyle w:val="Heading6"/>
        <w:numPr>
          <w:ilvl w:val="5"/>
          <w:numId w:val="8"/>
        </w:numPr>
      </w:pPr>
      <w:r>
        <w:t xml:space="preserve">The Parable of the </w:t>
      </w:r>
      <w:r w:rsidRPr="000A59D8">
        <w:rPr>
          <w:b/>
          <w:bCs/>
        </w:rPr>
        <w:t>Pharisee</w:t>
      </w:r>
      <w:r>
        <w:t xml:space="preserve"> and the </w:t>
      </w:r>
      <w:r w:rsidRPr="000A59D8">
        <w:rPr>
          <w:b/>
          <w:bCs/>
        </w:rPr>
        <w:t>Tax Collector</w:t>
      </w:r>
      <w:r>
        <w:t xml:space="preserve">  (Lk. 18:9-14)</w:t>
      </w:r>
    </w:p>
    <w:p w14:paraId="2B95178A" w14:textId="6F57D9FA" w:rsidR="006A20E3" w:rsidRDefault="006A20E3" w:rsidP="006A20E3">
      <w:pPr>
        <w:pStyle w:val="Heading6"/>
        <w:numPr>
          <w:ilvl w:val="5"/>
          <w:numId w:val="8"/>
        </w:numPr>
      </w:pPr>
      <w:r>
        <w:t xml:space="preserve">The story of </w:t>
      </w:r>
      <w:r w:rsidRPr="000A59D8">
        <w:rPr>
          <w:b/>
          <w:bCs/>
        </w:rPr>
        <w:t>Zacchaeus</w:t>
      </w:r>
      <w:r>
        <w:t xml:space="preserve">  (Lk. 19:1-10)</w:t>
      </w:r>
    </w:p>
    <w:p w14:paraId="7497ECF1" w14:textId="249D31BC" w:rsidR="00D20D66" w:rsidRDefault="00D20D66" w:rsidP="00284D3C">
      <w:pPr>
        <w:pStyle w:val="Heading4"/>
        <w:numPr>
          <w:ilvl w:val="3"/>
          <w:numId w:val="8"/>
        </w:numPr>
        <w:tabs>
          <w:tab w:val="clear" w:pos="2160"/>
          <w:tab w:val="num" w:pos="2304"/>
        </w:tabs>
        <w:ind w:left="2304"/>
      </w:pPr>
      <w:r>
        <w:t xml:space="preserve">What do we know about </w:t>
      </w:r>
      <w:r w:rsidRPr="00D20D66">
        <w:rPr>
          <w:b/>
          <w:bCs/>
        </w:rPr>
        <w:t>Matthew</w:t>
      </w:r>
      <w:r>
        <w:t>?</w:t>
      </w:r>
    </w:p>
    <w:p w14:paraId="43F13C4D" w14:textId="0989673B" w:rsidR="00412974" w:rsidRDefault="00412974" w:rsidP="00284D3C">
      <w:pPr>
        <w:pStyle w:val="Heading5"/>
        <w:numPr>
          <w:ilvl w:val="4"/>
          <w:numId w:val="8"/>
        </w:numPr>
      </w:pPr>
      <w:r>
        <w:t xml:space="preserve">He was a </w:t>
      </w:r>
      <w:r w:rsidRPr="00A65375">
        <w:rPr>
          <w:b/>
          <w:bCs/>
        </w:rPr>
        <w:t>tax collector</w:t>
      </w:r>
      <w:r w:rsidR="00A65375">
        <w:t xml:space="preserve"> </w:t>
      </w:r>
      <w:r w:rsidR="00114809">
        <w:t xml:space="preserve"> </w:t>
      </w:r>
      <w:r w:rsidR="00A65375">
        <w:t>(Mt. 10:3</w:t>
      </w:r>
      <w:r w:rsidR="00114809">
        <w:t>; Lk. 5:27</w:t>
      </w:r>
      <w:r w:rsidR="00A65375">
        <w:t>)</w:t>
      </w:r>
    </w:p>
    <w:p w14:paraId="0BBBDB93" w14:textId="77777777" w:rsidR="00EA0ED8" w:rsidRPr="00F2100E" w:rsidRDefault="00EA0ED8" w:rsidP="00284D3C">
      <w:pPr>
        <w:pStyle w:val="Heading6"/>
        <w:numPr>
          <w:ilvl w:val="5"/>
          <w:numId w:val="8"/>
        </w:numPr>
      </w:pPr>
      <w:r w:rsidRPr="00F2100E">
        <w:t xml:space="preserve">Being both a </w:t>
      </w:r>
      <w:r w:rsidRPr="00EA0ED8">
        <w:rPr>
          <w:b/>
          <w:bCs/>
        </w:rPr>
        <w:t>Jew</w:t>
      </w:r>
      <w:r w:rsidRPr="00F2100E">
        <w:t xml:space="preserve"> and a </w:t>
      </w:r>
      <w:r w:rsidRPr="00EA0ED8">
        <w:rPr>
          <w:b/>
          <w:bCs/>
        </w:rPr>
        <w:t>Roman tax collector</w:t>
      </w:r>
      <w:r w:rsidRPr="00F2100E">
        <w:t xml:space="preserve">, he would have been able to </w:t>
      </w:r>
      <w:r w:rsidRPr="00EA0ED8">
        <w:rPr>
          <w:b/>
          <w:bCs/>
        </w:rPr>
        <w:t>speak</w:t>
      </w:r>
      <w:r w:rsidRPr="00F2100E">
        <w:t xml:space="preserve"> </w:t>
      </w:r>
      <w:r w:rsidRPr="00EA0ED8">
        <w:rPr>
          <w:b/>
          <w:bCs/>
        </w:rPr>
        <w:t>Aramaic</w:t>
      </w:r>
      <w:r w:rsidRPr="00F2100E">
        <w:t xml:space="preserve"> and </w:t>
      </w:r>
      <w:r w:rsidRPr="00EA0ED8">
        <w:rPr>
          <w:b/>
          <w:bCs/>
        </w:rPr>
        <w:t>write quickly in Greek</w:t>
      </w:r>
    </w:p>
    <w:p w14:paraId="40E3586A" w14:textId="14E5F450" w:rsidR="00EA0ED8" w:rsidRPr="00EA0ED8" w:rsidRDefault="00EA0ED8" w:rsidP="00284D3C">
      <w:pPr>
        <w:pStyle w:val="Heading7"/>
        <w:numPr>
          <w:ilvl w:val="6"/>
          <w:numId w:val="8"/>
        </w:numPr>
        <w:rPr>
          <w:rFonts w:eastAsiaTheme="minorHAnsi"/>
        </w:rPr>
      </w:pPr>
      <w:r w:rsidRPr="00EA0ED8">
        <w:rPr>
          <w:rFonts w:eastAsiaTheme="minorHAnsi"/>
          <w:i/>
          <w:iCs/>
        </w:rPr>
        <w:t xml:space="preserve">Claudia </w:t>
      </w:r>
      <w:proofErr w:type="spellStart"/>
      <w:r w:rsidRPr="00EA0ED8">
        <w:rPr>
          <w:rFonts w:eastAsiaTheme="minorHAnsi"/>
          <w:i/>
          <w:iCs/>
        </w:rPr>
        <w:t>Hezser</w:t>
      </w:r>
      <w:proofErr w:type="spellEnd"/>
      <w:r w:rsidRPr="00EA0ED8">
        <w:rPr>
          <w:rFonts w:eastAsiaTheme="minorHAnsi"/>
        </w:rPr>
        <w:t xml:space="preserve">:  “It almost goes without saying that the Jews who collaborated with the Romans in the administrative realm had to be loyal supporters of the foreign government and </w:t>
      </w:r>
      <w:r w:rsidRPr="00EA0ED8">
        <w:rPr>
          <w:rFonts w:eastAsiaTheme="minorHAnsi"/>
          <w:b/>
          <w:bCs/>
        </w:rPr>
        <w:t>knowledgeable of Greek</w:t>
      </w:r>
      <w:r w:rsidRPr="00EA0ED8">
        <w:rPr>
          <w:rFonts w:eastAsiaTheme="minorHAnsi"/>
        </w:rPr>
        <w:t xml:space="preserve">, that is, they must have belonged to the most assimilated circles of the Jewish population.”  </w:t>
      </w:r>
      <w:r w:rsidRPr="00EA0ED8">
        <w:rPr>
          <w:rFonts w:eastAsiaTheme="minorHAnsi"/>
          <w:sz w:val="16"/>
          <w:szCs w:val="16"/>
        </w:rPr>
        <w:t xml:space="preserve">(Bold emphasis added, , </w:t>
      </w:r>
      <w:r w:rsidRPr="00EA0ED8">
        <w:rPr>
          <w:rFonts w:eastAsiaTheme="minorHAnsi"/>
          <w:i/>
          <w:iCs/>
          <w:sz w:val="16"/>
          <w:szCs w:val="16"/>
        </w:rPr>
        <w:t>Jewish Literacy in Roman Palestine</w:t>
      </w:r>
      <w:r w:rsidRPr="00EA0ED8">
        <w:rPr>
          <w:rFonts w:eastAsiaTheme="minorHAnsi"/>
          <w:sz w:val="16"/>
          <w:szCs w:val="16"/>
        </w:rPr>
        <w:t xml:space="preserve">, 489-90, quoted in Pitre, </w:t>
      </w:r>
      <w:r w:rsidRPr="00EA0ED8">
        <w:rPr>
          <w:rFonts w:eastAsiaTheme="minorHAnsi"/>
          <w:i/>
          <w:iCs/>
          <w:sz w:val="16"/>
          <w:szCs w:val="16"/>
        </w:rPr>
        <w:t>The Case for Jesus</w:t>
      </w:r>
      <w:r w:rsidRPr="00EA0ED8">
        <w:rPr>
          <w:rFonts w:eastAsiaTheme="minorHAnsi"/>
          <w:sz w:val="16"/>
          <w:szCs w:val="16"/>
        </w:rPr>
        <w:t>, 210)</w:t>
      </w:r>
    </w:p>
    <w:p w14:paraId="11ACB66D" w14:textId="77777777" w:rsidR="00EA0ED8" w:rsidRPr="00EA0ED8" w:rsidRDefault="00EA0ED8" w:rsidP="00284D3C">
      <w:pPr>
        <w:pStyle w:val="Heading6"/>
        <w:numPr>
          <w:ilvl w:val="5"/>
          <w:numId w:val="8"/>
        </w:numPr>
        <w:rPr>
          <w:rFonts w:eastAsiaTheme="minorHAnsi"/>
        </w:rPr>
      </w:pPr>
      <w:r w:rsidRPr="00EA0ED8">
        <w:rPr>
          <w:rFonts w:eastAsiaTheme="minorHAnsi"/>
        </w:rPr>
        <w:t xml:space="preserve">As a tax collector, Matthew would have had access to </w:t>
      </w:r>
      <w:r w:rsidRPr="00EA0ED8">
        <w:rPr>
          <w:rFonts w:eastAsiaTheme="minorHAnsi"/>
          <w:b/>
          <w:bCs/>
        </w:rPr>
        <w:t>papyrus</w:t>
      </w:r>
      <w:r w:rsidRPr="00EA0ED8">
        <w:rPr>
          <w:rFonts w:eastAsiaTheme="minorHAnsi"/>
        </w:rPr>
        <w:t xml:space="preserve"> for writing</w:t>
      </w:r>
    </w:p>
    <w:p w14:paraId="4792EF63" w14:textId="5995231B" w:rsidR="00586FD2" w:rsidRDefault="00586FD2" w:rsidP="00284D3C">
      <w:pPr>
        <w:pStyle w:val="Heading5"/>
        <w:numPr>
          <w:ilvl w:val="4"/>
          <w:numId w:val="8"/>
        </w:numPr>
      </w:pPr>
      <w:r>
        <w:t xml:space="preserve">He was </w:t>
      </w:r>
      <w:r w:rsidRPr="000715C7">
        <w:rPr>
          <w:b/>
          <w:bCs/>
        </w:rPr>
        <w:t xml:space="preserve">called </w:t>
      </w:r>
      <w:r w:rsidR="00043AB8" w:rsidRPr="000715C7">
        <w:rPr>
          <w:b/>
          <w:bCs/>
        </w:rPr>
        <w:t>to discipleship</w:t>
      </w:r>
      <w:r w:rsidR="00043AB8">
        <w:t xml:space="preserve"> by Jesus  (Mt. </w:t>
      </w:r>
      <w:r w:rsidR="00A42008">
        <w:t>9</w:t>
      </w:r>
      <w:r w:rsidR="00043AB8">
        <w:t>:9</w:t>
      </w:r>
      <w:r w:rsidR="00A42008">
        <w:t>)</w:t>
      </w:r>
    </w:p>
    <w:p w14:paraId="63CD6305" w14:textId="2B83481D" w:rsidR="004A75A5" w:rsidRDefault="004A75A5" w:rsidP="00284D3C">
      <w:pPr>
        <w:pStyle w:val="Heading5"/>
        <w:numPr>
          <w:ilvl w:val="4"/>
          <w:numId w:val="8"/>
        </w:numPr>
      </w:pPr>
      <w:r>
        <w:t xml:space="preserve">He hosted </w:t>
      </w:r>
      <w:r w:rsidRPr="00A914CF">
        <w:rPr>
          <w:b/>
          <w:bCs/>
        </w:rPr>
        <w:t>a feast</w:t>
      </w:r>
      <w:r>
        <w:t xml:space="preserve"> </w:t>
      </w:r>
      <w:r w:rsidR="000715C7">
        <w:t>for Jesus</w:t>
      </w:r>
      <w:r w:rsidR="009A3A4E">
        <w:t xml:space="preserve"> and His disciples </w:t>
      </w:r>
      <w:r w:rsidR="003228E5">
        <w:t xml:space="preserve"> (Mt. </w:t>
      </w:r>
      <w:r w:rsidR="00904FE6">
        <w:t>9</w:t>
      </w:r>
      <w:r w:rsidR="003228E5">
        <w:t>:10</w:t>
      </w:r>
      <w:r w:rsidR="00904FE6">
        <w:t>-13</w:t>
      </w:r>
      <w:r w:rsidR="003228E5">
        <w:t>)</w:t>
      </w:r>
    </w:p>
    <w:p w14:paraId="39D7C1DA" w14:textId="37C88727" w:rsidR="003228E5" w:rsidRDefault="003228E5" w:rsidP="00284D3C">
      <w:pPr>
        <w:pStyle w:val="Heading5"/>
        <w:numPr>
          <w:ilvl w:val="4"/>
          <w:numId w:val="8"/>
        </w:numPr>
      </w:pPr>
      <w:r>
        <w:t xml:space="preserve">He was also named </w:t>
      </w:r>
      <w:r w:rsidRPr="00293C83">
        <w:rPr>
          <w:b/>
          <w:bCs/>
        </w:rPr>
        <w:t>“Levi”</w:t>
      </w:r>
    </w:p>
    <w:p w14:paraId="0FE761F4" w14:textId="60740CB7" w:rsidR="008574EB" w:rsidRDefault="008574EB" w:rsidP="00284D3C">
      <w:pPr>
        <w:pStyle w:val="Heading6"/>
        <w:numPr>
          <w:ilvl w:val="5"/>
          <w:numId w:val="8"/>
        </w:numPr>
      </w:pPr>
      <w:r>
        <w:t xml:space="preserve">There can be little doubt that the tax collector named </w:t>
      </w:r>
      <w:r w:rsidRPr="00A914CF">
        <w:rPr>
          <w:b/>
          <w:bCs/>
        </w:rPr>
        <w:t>“Levi”</w:t>
      </w:r>
      <w:r>
        <w:t xml:space="preserve"> </w:t>
      </w:r>
      <w:r w:rsidR="00630E70">
        <w:t xml:space="preserve"> </w:t>
      </w:r>
      <w:r>
        <w:t>(</w:t>
      </w:r>
      <w:r w:rsidR="00D40F85">
        <w:t xml:space="preserve">Mk. </w:t>
      </w:r>
      <w:proofErr w:type="gramStart"/>
      <w:r w:rsidR="00D40F85">
        <w:t>2:14</w:t>
      </w:r>
      <w:r w:rsidR="00434A9F">
        <w:t>;</w:t>
      </w:r>
      <w:proofErr w:type="gramEnd"/>
      <w:r w:rsidR="00434A9F">
        <w:t xml:space="preserve"> Lk. 5:27</w:t>
      </w:r>
      <w:r w:rsidR="00BF2FA5">
        <w:t xml:space="preserve">, 29) is </w:t>
      </w:r>
      <w:r w:rsidR="0000293E">
        <w:t xml:space="preserve">one and the same as </w:t>
      </w:r>
      <w:r w:rsidR="0000293E" w:rsidRPr="00A914CF">
        <w:rPr>
          <w:b/>
          <w:bCs/>
        </w:rPr>
        <w:t>“Matthew”</w:t>
      </w:r>
      <w:r w:rsidR="0000293E">
        <w:t xml:space="preserve">  (Mt. 9:9)</w:t>
      </w:r>
    </w:p>
    <w:p w14:paraId="6E8D116A" w14:textId="12445837" w:rsidR="00420FAA" w:rsidRPr="008574EB" w:rsidRDefault="00A9314B" w:rsidP="00284D3C">
      <w:pPr>
        <w:pStyle w:val="Heading7"/>
        <w:numPr>
          <w:ilvl w:val="6"/>
          <w:numId w:val="8"/>
        </w:numPr>
      </w:pPr>
      <w:r>
        <w:t xml:space="preserve">The </w:t>
      </w:r>
      <w:r w:rsidRPr="00A914CF">
        <w:rPr>
          <w:b/>
          <w:bCs/>
        </w:rPr>
        <w:t>call of Levi</w:t>
      </w:r>
      <w:r>
        <w:t xml:space="preserve"> and the </w:t>
      </w:r>
      <w:r w:rsidRPr="00A914CF">
        <w:rPr>
          <w:b/>
          <w:bCs/>
        </w:rPr>
        <w:t>call of Matthew</w:t>
      </w:r>
      <w:r>
        <w:t xml:space="preserve"> are so </w:t>
      </w:r>
      <w:r w:rsidRPr="00A914CF">
        <w:rPr>
          <w:b/>
          <w:bCs/>
        </w:rPr>
        <w:t>similar</w:t>
      </w:r>
      <w:r w:rsidR="00B020C9">
        <w:t xml:space="preserve">, they must be the </w:t>
      </w:r>
      <w:r w:rsidR="00B020C9" w:rsidRPr="00A914CF">
        <w:rPr>
          <w:b/>
          <w:bCs/>
        </w:rPr>
        <w:t>same individual</w:t>
      </w:r>
      <w:r w:rsidR="00B020C9">
        <w:t xml:space="preserve">  (Mt. 9:9-13; Mk. 2:13-17; Lk. 5:</w:t>
      </w:r>
      <w:r w:rsidR="00C32CD7">
        <w:t>27-32)</w:t>
      </w:r>
    </w:p>
    <w:p w14:paraId="2178A52E" w14:textId="79E5E15F" w:rsidR="001F6852" w:rsidRDefault="001F6852" w:rsidP="00284D3C">
      <w:pPr>
        <w:pStyle w:val="Heading7"/>
        <w:numPr>
          <w:ilvl w:val="6"/>
          <w:numId w:val="8"/>
        </w:numPr>
      </w:pPr>
      <w:r w:rsidRPr="00A914CF">
        <w:rPr>
          <w:b/>
          <w:bCs/>
        </w:rPr>
        <w:t>“His</w:t>
      </w:r>
      <w:r w:rsidRPr="00873DE8">
        <w:t xml:space="preserve"> </w:t>
      </w:r>
      <w:r w:rsidR="00873DE8" w:rsidRPr="00873DE8">
        <w:t xml:space="preserve">[Levi’s] </w:t>
      </w:r>
      <w:r w:rsidRPr="00A914CF">
        <w:rPr>
          <w:b/>
          <w:bCs/>
        </w:rPr>
        <w:t>house”</w:t>
      </w:r>
      <w:r w:rsidRPr="00F2100E">
        <w:t xml:space="preserve"> (Mk</w:t>
      </w:r>
      <w:r w:rsidR="00873DE8">
        <w:t>. 2:15</w:t>
      </w:r>
      <w:r w:rsidR="00B73750">
        <w:t xml:space="preserve">; Lk. </w:t>
      </w:r>
      <w:r w:rsidR="00874622">
        <w:t>5:29</w:t>
      </w:r>
      <w:r w:rsidRPr="00F2100E">
        <w:t xml:space="preserve">) </w:t>
      </w:r>
      <w:r w:rsidR="007D792B">
        <w:t>is</w:t>
      </w:r>
      <w:r w:rsidRPr="00F2100E">
        <w:t xml:space="preserve"> </w:t>
      </w:r>
      <w:r w:rsidRPr="00A914CF">
        <w:rPr>
          <w:b/>
          <w:bCs/>
        </w:rPr>
        <w:t>“the house”</w:t>
      </w:r>
      <w:r w:rsidRPr="00F2100E">
        <w:t xml:space="preserve"> (Mt</w:t>
      </w:r>
      <w:r w:rsidR="000927F6">
        <w:t>. 9:1</w:t>
      </w:r>
      <w:r w:rsidR="00301860">
        <w:t>0</w:t>
      </w:r>
      <w:r w:rsidRPr="00F2100E">
        <w:t>)</w:t>
      </w:r>
    </w:p>
    <w:p w14:paraId="4C54FB80" w14:textId="600FFD44" w:rsidR="00D57C7E" w:rsidRDefault="00D57C7E" w:rsidP="00284D3C">
      <w:pPr>
        <w:pStyle w:val="Heading5"/>
        <w:numPr>
          <w:ilvl w:val="4"/>
          <w:numId w:val="8"/>
        </w:numPr>
      </w:pPr>
      <w:r>
        <w:t xml:space="preserve">He was one of Jesus’ </w:t>
      </w:r>
      <w:r w:rsidRPr="00D57C7E">
        <w:rPr>
          <w:b/>
          <w:bCs/>
        </w:rPr>
        <w:t>apostles</w:t>
      </w:r>
      <w:r w:rsidR="00743D52">
        <w:t xml:space="preserve">  (Mt. </w:t>
      </w:r>
      <w:r w:rsidR="006C447C">
        <w:t xml:space="preserve">10:1-4; Lk. </w:t>
      </w:r>
      <w:r w:rsidR="00EF5A23">
        <w:t>6:12-16; Acts 1:</w:t>
      </w:r>
      <w:r w:rsidR="00630E70">
        <w:t>13)</w:t>
      </w:r>
    </w:p>
    <w:p w14:paraId="6B9FF3C5" w14:textId="77777777" w:rsidR="00C7207A" w:rsidRDefault="004E33DC" w:rsidP="00284D3C">
      <w:pPr>
        <w:pStyle w:val="Heading6"/>
        <w:numPr>
          <w:ilvl w:val="5"/>
          <w:numId w:val="8"/>
        </w:numPr>
      </w:pPr>
      <w:r>
        <w:t xml:space="preserve">As an apostle, he was </w:t>
      </w:r>
      <w:r w:rsidRPr="00F45627">
        <w:rPr>
          <w:b/>
          <w:bCs/>
        </w:rPr>
        <w:t>an eyewitness</w:t>
      </w:r>
      <w:r>
        <w:t xml:space="preserve"> </w:t>
      </w:r>
      <w:r w:rsidR="00CE006C">
        <w:t>to</w:t>
      </w:r>
      <w:r w:rsidR="00C7207A">
        <w:t>:</w:t>
      </w:r>
    </w:p>
    <w:p w14:paraId="3CDF0165" w14:textId="77777777" w:rsidR="00C7207A" w:rsidRPr="00F64C4C" w:rsidRDefault="00C7207A" w:rsidP="00284D3C">
      <w:pPr>
        <w:pStyle w:val="Heading7"/>
        <w:numPr>
          <w:ilvl w:val="6"/>
          <w:numId w:val="8"/>
        </w:numPr>
      </w:pPr>
      <w:bookmarkStart w:id="12" w:name="_Jesus’_teaching"/>
      <w:bookmarkEnd w:id="12"/>
      <w:r>
        <w:t xml:space="preserve">Jesus’ </w:t>
      </w:r>
      <w:r w:rsidRPr="00F45627">
        <w:rPr>
          <w:b/>
          <w:bCs/>
        </w:rPr>
        <w:t>teaching</w:t>
      </w:r>
    </w:p>
    <w:p w14:paraId="3A8BCFAC" w14:textId="693DE208" w:rsidR="00F64C4C" w:rsidRDefault="00F64C4C" w:rsidP="00F64C4C">
      <w:pPr>
        <w:pStyle w:val="Heading8"/>
        <w:numPr>
          <w:ilvl w:val="7"/>
          <w:numId w:val="8"/>
        </w:numPr>
      </w:pPr>
      <w:r>
        <w:t>The Sermon on the Mount  (Mt. 5-7)</w:t>
      </w:r>
    </w:p>
    <w:p w14:paraId="7A8F5917" w14:textId="213DD298" w:rsidR="00F64C4C" w:rsidRDefault="00F64C4C" w:rsidP="00F64C4C">
      <w:pPr>
        <w:pStyle w:val="Heading8"/>
        <w:numPr>
          <w:ilvl w:val="7"/>
          <w:numId w:val="8"/>
        </w:numPr>
      </w:pPr>
      <w:r>
        <w:lastRenderedPageBreak/>
        <w:t>The Sermon on the Plain  (Lk. 6)</w:t>
      </w:r>
    </w:p>
    <w:p w14:paraId="48FE251C" w14:textId="0E26EAB8" w:rsidR="00670598" w:rsidRDefault="00670598" w:rsidP="00F64C4C">
      <w:pPr>
        <w:pStyle w:val="Heading8"/>
        <w:numPr>
          <w:ilvl w:val="7"/>
          <w:numId w:val="8"/>
        </w:numPr>
      </w:pPr>
      <w:r>
        <w:t>Kingdom parables  (Mt. 13:</w:t>
      </w:r>
      <w:r w:rsidR="00ED2FF0">
        <w:t>10</w:t>
      </w:r>
      <w:r w:rsidR="00EF3B12">
        <w:t xml:space="preserve"> // Mk. 4:9)</w:t>
      </w:r>
    </w:p>
    <w:p w14:paraId="602C9D65" w14:textId="3E89D6B1" w:rsidR="00B55E84" w:rsidRDefault="00311787" w:rsidP="00F64C4C">
      <w:pPr>
        <w:pStyle w:val="Heading8"/>
        <w:numPr>
          <w:ilvl w:val="7"/>
          <w:numId w:val="8"/>
        </w:numPr>
      </w:pPr>
      <w:r>
        <w:t>Debate over traditions  (Mt. 15:1-20 // Mk. 7:1-</w:t>
      </w:r>
      <w:r w:rsidR="007E6EA9">
        <w:t>23)</w:t>
      </w:r>
    </w:p>
    <w:p w14:paraId="346CE284" w14:textId="3A201B9A" w:rsidR="009903B8" w:rsidRDefault="009903B8" w:rsidP="00F64C4C">
      <w:pPr>
        <w:pStyle w:val="Heading8"/>
        <w:numPr>
          <w:ilvl w:val="7"/>
          <w:numId w:val="8"/>
        </w:numPr>
      </w:pPr>
      <w:r>
        <w:t>The Upper Room Discourse  (Jn. 13-1</w:t>
      </w:r>
      <w:r w:rsidR="00905BD7">
        <w:t>4</w:t>
      </w:r>
      <w:r w:rsidR="001D086D">
        <w:t>)</w:t>
      </w:r>
    </w:p>
    <w:p w14:paraId="47F1E38C" w14:textId="580FCD3F" w:rsidR="00905BD7" w:rsidRDefault="00905BD7" w:rsidP="00F64C4C">
      <w:pPr>
        <w:pStyle w:val="Heading8"/>
        <w:numPr>
          <w:ilvl w:val="7"/>
          <w:numId w:val="8"/>
        </w:numPr>
      </w:pPr>
      <w:r w:rsidRPr="006D65F4">
        <w:rPr>
          <w:i/>
          <w:iCs/>
        </w:rPr>
        <w:t>Etc</w:t>
      </w:r>
      <w:r>
        <w:t>.</w:t>
      </w:r>
    </w:p>
    <w:p w14:paraId="60751615" w14:textId="77777777" w:rsidR="00C7207A" w:rsidRPr="00BF0FDE" w:rsidRDefault="00C7207A" w:rsidP="00284D3C">
      <w:pPr>
        <w:pStyle w:val="Heading7"/>
        <w:numPr>
          <w:ilvl w:val="6"/>
          <w:numId w:val="8"/>
        </w:numPr>
      </w:pPr>
      <w:r>
        <w:t xml:space="preserve">Jesus’ </w:t>
      </w:r>
      <w:r w:rsidRPr="00F45627">
        <w:rPr>
          <w:b/>
          <w:bCs/>
        </w:rPr>
        <w:t>miracles</w:t>
      </w:r>
    </w:p>
    <w:p w14:paraId="0DCA5FF4" w14:textId="25F864C2" w:rsidR="00BF0FDE" w:rsidRDefault="00BF0FDE" w:rsidP="00BF0FDE">
      <w:pPr>
        <w:pStyle w:val="Heading8"/>
        <w:numPr>
          <w:ilvl w:val="7"/>
          <w:numId w:val="8"/>
        </w:numPr>
      </w:pPr>
      <w:r>
        <w:t>Stilling the storm  (</w:t>
      </w:r>
      <w:r w:rsidR="00744F47">
        <w:t>Mt. 8:23</w:t>
      </w:r>
      <w:r w:rsidR="00F462C5">
        <w:t>-27 // Mk. 4:36-4</w:t>
      </w:r>
      <w:r w:rsidR="005A1587">
        <w:t>1</w:t>
      </w:r>
      <w:r w:rsidR="00F462C5">
        <w:t xml:space="preserve"> // Lk. 8:2</w:t>
      </w:r>
      <w:r w:rsidR="005A1587">
        <w:t>2</w:t>
      </w:r>
      <w:r w:rsidR="00F462C5">
        <w:t>-25)</w:t>
      </w:r>
    </w:p>
    <w:p w14:paraId="4BA94504" w14:textId="3D7A7FC1" w:rsidR="00EA3B56" w:rsidRDefault="00A068E1" w:rsidP="00BF0FDE">
      <w:pPr>
        <w:pStyle w:val="Heading8"/>
        <w:numPr>
          <w:ilvl w:val="7"/>
          <w:numId w:val="8"/>
        </w:numPr>
      </w:pPr>
      <w:r>
        <w:t>Walking on water</w:t>
      </w:r>
      <w:r w:rsidR="00EA3B56">
        <w:t xml:space="preserve">  (</w:t>
      </w:r>
      <w:r>
        <w:t>Mt. 14:22-</w:t>
      </w:r>
      <w:r w:rsidR="00C553DB">
        <w:t>33</w:t>
      </w:r>
      <w:r>
        <w:t xml:space="preserve"> // Mk. 6:45-52 // Jn. 6:14-21)</w:t>
      </w:r>
    </w:p>
    <w:p w14:paraId="2022A61F" w14:textId="4DE1AA34" w:rsidR="00C553DB" w:rsidRDefault="00C553DB" w:rsidP="00BF0FDE">
      <w:pPr>
        <w:pStyle w:val="Heading8"/>
        <w:numPr>
          <w:ilvl w:val="7"/>
          <w:numId w:val="8"/>
        </w:numPr>
      </w:pPr>
      <w:r>
        <w:t>Feeding the 5,000  (</w:t>
      </w:r>
      <w:r w:rsidR="005618EC">
        <w:t>Mt. 14:13-</w:t>
      </w:r>
      <w:r w:rsidR="004A31C2">
        <w:t>21</w:t>
      </w:r>
      <w:r w:rsidR="005618EC">
        <w:t xml:space="preserve"> // Mk. 6:31-44 // Lk. 9:11-17 // Jn. 6:1-13)</w:t>
      </w:r>
    </w:p>
    <w:p w14:paraId="071FA39B" w14:textId="3168A453" w:rsidR="00C553DB" w:rsidRDefault="00C553DB" w:rsidP="00BF0FDE">
      <w:pPr>
        <w:pStyle w:val="Heading8"/>
        <w:numPr>
          <w:ilvl w:val="7"/>
          <w:numId w:val="8"/>
        </w:numPr>
      </w:pPr>
      <w:r>
        <w:t>Feeding the 4,000  (</w:t>
      </w:r>
      <w:r w:rsidR="0045129E">
        <w:t>Mt. 15:32-39 // Mk. 8:1-10)</w:t>
      </w:r>
    </w:p>
    <w:p w14:paraId="17CCD58E" w14:textId="10399937" w:rsidR="007E6EA9" w:rsidRDefault="00511DE6" w:rsidP="00BF0FDE">
      <w:pPr>
        <w:pStyle w:val="Heading8"/>
        <w:numPr>
          <w:ilvl w:val="7"/>
          <w:numId w:val="8"/>
        </w:numPr>
      </w:pPr>
      <w:r>
        <w:t>Healing the demon-possessed son  (Mt. 17:14-21 // Lk. 9:37-42)</w:t>
      </w:r>
    </w:p>
    <w:p w14:paraId="76AB53D0" w14:textId="0909D483" w:rsidR="00511DE6" w:rsidRDefault="00511DE6" w:rsidP="00BF0FDE">
      <w:pPr>
        <w:pStyle w:val="Heading8"/>
        <w:numPr>
          <w:ilvl w:val="7"/>
          <w:numId w:val="8"/>
        </w:numPr>
      </w:pPr>
      <w:r>
        <w:t>Healing of blind Bartimaeus</w:t>
      </w:r>
      <w:r w:rsidR="00C64EE5">
        <w:t xml:space="preserve">  (Mt. </w:t>
      </w:r>
      <w:r w:rsidR="008A4CB9">
        <w:t>20:29-34 // Mk. 10:46-</w:t>
      </w:r>
      <w:r w:rsidR="00396256">
        <w:t>52</w:t>
      </w:r>
      <w:r w:rsidR="008A4CB9">
        <w:t xml:space="preserve"> // Lk. 18:35-43)</w:t>
      </w:r>
    </w:p>
    <w:p w14:paraId="40788399" w14:textId="4829DE6B" w:rsidR="009505CA" w:rsidRDefault="009505CA" w:rsidP="00BF0FDE">
      <w:pPr>
        <w:pStyle w:val="Heading8"/>
        <w:numPr>
          <w:ilvl w:val="7"/>
          <w:numId w:val="8"/>
        </w:numPr>
      </w:pPr>
      <w:r>
        <w:t>Cursing the barren fig tree  (</w:t>
      </w:r>
      <w:r w:rsidR="00F0020A">
        <w:t xml:space="preserve">Mt. 12:12-13, </w:t>
      </w:r>
      <w:r w:rsidR="00033CAE">
        <w:t>18-</w:t>
      </w:r>
      <w:r w:rsidR="00F46DEA">
        <w:t>22</w:t>
      </w:r>
      <w:r w:rsidR="00033CAE">
        <w:t xml:space="preserve"> // Mk. 11:12-</w:t>
      </w:r>
      <w:r w:rsidR="00C66155">
        <w:t>26</w:t>
      </w:r>
      <w:r w:rsidR="00033CAE">
        <w:t xml:space="preserve"> // Lk. 19:45-48)</w:t>
      </w:r>
    </w:p>
    <w:p w14:paraId="28673BB7" w14:textId="52E70B9F" w:rsidR="006D65F4" w:rsidRDefault="006D65F4" w:rsidP="00BF0FDE">
      <w:pPr>
        <w:pStyle w:val="Heading8"/>
        <w:numPr>
          <w:ilvl w:val="7"/>
          <w:numId w:val="8"/>
        </w:numPr>
      </w:pPr>
      <w:r w:rsidRPr="006D65F4">
        <w:rPr>
          <w:i/>
          <w:iCs/>
        </w:rPr>
        <w:t>Etc</w:t>
      </w:r>
      <w:r>
        <w:t>.</w:t>
      </w:r>
    </w:p>
    <w:p w14:paraId="7CE3167D" w14:textId="38FA9BCB" w:rsidR="00875982" w:rsidRDefault="00DF6F53" w:rsidP="00284D3C">
      <w:pPr>
        <w:pStyle w:val="Heading7"/>
        <w:numPr>
          <w:ilvl w:val="6"/>
          <w:numId w:val="8"/>
        </w:numPr>
      </w:pPr>
      <w:r>
        <w:t xml:space="preserve">Jesus’ </w:t>
      </w:r>
      <w:r w:rsidRPr="00DF6F53">
        <w:rPr>
          <w:b/>
          <w:bCs/>
        </w:rPr>
        <w:t>actions</w:t>
      </w:r>
    </w:p>
    <w:p w14:paraId="33689977" w14:textId="2359EC80" w:rsidR="0050205D" w:rsidRDefault="0050205D" w:rsidP="00E22E2A">
      <w:pPr>
        <w:pStyle w:val="Heading8"/>
        <w:numPr>
          <w:ilvl w:val="7"/>
          <w:numId w:val="8"/>
        </w:numPr>
      </w:pPr>
      <w:r>
        <w:t>Jesus’ preaching</w:t>
      </w:r>
      <w:r w:rsidR="003E4188">
        <w:t xml:space="preserve">  (Lk. 8:1-3)</w:t>
      </w:r>
    </w:p>
    <w:p w14:paraId="64A10E1A" w14:textId="3F3A1C9D" w:rsidR="001768BB" w:rsidRDefault="001768BB" w:rsidP="00E22E2A">
      <w:pPr>
        <w:pStyle w:val="Heading8"/>
        <w:numPr>
          <w:ilvl w:val="7"/>
          <w:numId w:val="8"/>
        </w:numPr>
      </w:pPr>
      <w:r>
        <w:t>Jesus’ rejection b</w:t>
      </w:r>
      <w:r w:rsidR="00790117">
        <w:t>y many of His disciples  (Jn. 6:60-</w:t>
      </w:r>
      <w:r w:rsidR="00973C70">
        <w:t>71)</w:t>
      </w:r>
    </w:p>
    <w:p w14:paraId="651D591C" w14:textId="0A9DD92B" w:rsidR="00E22E2A" w:rsidRDefault="00E22E2A" w:rsidP="00E22E2A">
      <w:pPr>
        <w:pStyle w:val="Heading8"/>
        <w:numPr>
          <w:ilvl w:val="7"/>
          <w:numId w:val="8"/>
        </w:numPr>
      </w:pPr>
      <w:r>
        <w:t>The Triumphal Entry  (Mt. 21:1</w:t>
      </w:r>
      <w:r w:rsidR="00A333B4">
        <w:t>-11 // Mk. 11:1-11 // Lk. 19:29-44 // Jn. 12:12-19)</w:t>
      </w:r>
    </w:p>
    <w:p w14:paraId="1673384D" w14:textId="2FC80A34" w:rsidR="00A333B4" w:rsidRDefault="000B5CA4" w:rsidP="00E22E2A">
      <w:pPr>
        <w:pStyle w:val="Heading8"/>
        <w:numPr>
          <w:ilvl w:val="7"/>
          <w:numId w:val="8"/>
        </w:numPr>
      </w:pPr>
      <w:r>
        <w:t>The Last Supper  (</w:t>
      </w:r>
      <w:r w:rsidR="00BD5AEC">
        <w:t xml:space="preserve">Mt. </w:t>
      </w:r>
      <w:r w:rsidR="00A515F9">
        <w:t>26:20, 29 // Mk. 14:17, 25 // Lk. 22:14-18)</w:t>
      </w:r>
    </w:p>
    <w:p w14:paraId="3BF431F0" w14:textId="4F915CE9" w:rsidR="00901A22" w:rsidRDefault="0005518F" w:rsidP="00E22E2A">
      <w:pPr>
        <w:pStyle w:val="Heading8"/>
        <w:numPr>
          <w:ilvl w:val="7"/>
          <w:numId w:val="8"/>
        </w:numPr>
      </w:pPr>
      <w:r>
        <w:t xml:space="preserve">Jesus’ agony in Gethsemane  (Mt. 26:36-46 // Mk. 14:32-42 // </w:t>
      </w:r>
      <w:r w:rsidR="0030321C">
        <w:t>Jn. 18:1)</w:t>
      </w:r>
    </w:p>
    <w:p w14:paraId="208321E1" w14:textId="4281D77F" w:rsidR="00973C70" w:rsidRDefault="00973C70" w:rsidP="00E22E2A">
      <w:pPr>
        <w:pStyle w:val="Heading8"/>
        <w:numPr>
          <w:ilvl w:val="7"/>
          <w:numId w:val="8"/>
        </w:numPr>
      </w:pPr>
      <w:r w:rsidRPr="00C70E22">
        <w:rPr>
          <w:i/>
          <w:iCs/>
        </w:rPr>
        <w:t>Etc</w:t>
      </w:r>
      <w:r>
        <w:t>.</w:t>
      </w:r>
    </w:p>
    <w:p w14:paraId="73CF4FCB" w14:textId="6497AF7F" w:rsidR="00C7207A" w:rsidRDefault="000F4F39" w:rsidP="00284D3C">
      <w:pPr>
        <w:pStyle w:val="Heading7"/>
        <w:numPr>
          <w:ilvl w:val="6"/>
          <w:numId w:val="8"/>
        </w:numPr>
      </w:pPr>
      <w:r>
        <w:t xml:space="preserve">Jesus’ </w:t>
      </w:r>
      <w:r w:rsidRPr="00F45627">
        <w:rPr>
          <w:b/>
          <w:bCs/>
        </w:rPr>
        <w:t>prophecies</w:t>
      </w:r>
      <w:r>
        <w:t xml:space="preserve"> of His Passion</w:t>
      </w:r>
    </w:p>
    <w:p w14:paraId="65F79DA8" w14:textId="74B435AE" w:rsidR="008303E8" w:rsidRDefault="002F426C" w:rsidP="008303E8">
      <w:pPr>
        <w:pStyle w:val="Heading8"/>
        <w:numPr>
          <w:ilvl w:val="7"/>
          <w:numId w:val="8"/>
        </w:numPr>
      </w:pPr>
      <w:r>
        <w:t>1</w:t>
      </w:r>
      <w:r w:rsidRPr="002F426C">
        <w:rPr>
          <w:vertAlign w:val="superscript"/>
        </w:rPr>
        <w:t>st</w:t>
      </w:r>
      <w:r>
        <w:t xml:space="preserve"> Prediction  (Mt. 16:21-26 // Mk. 8:31-37 // Lk. 9:22-25)</w:t>
      </w:r>
    </w:p>
    <w:p w14:paraId="7DD04C0A" w14:textId="194CD0B6" w:rsidR="002F426C" w:rsidRDefault="002F426C" w:rsidP="008303E8">
      <w:pPr>
        <w:pStyle w:val="Heading8"/>
        <w:numPr>
          <w:ilvl w:val="7"/>
          <w:numId w:val="8"/>
        </w:numPr>
      </w:pPr>
      <w:r>
        <w:t>2</w:t>
      </w:r>
      <w:r w:rsidRPr="002F426C">
        <w:rPr>
          <w:vertAlign w:val="superscript"/>
        </w:rPr>
        <w:t>nd</w:t>
      </w:r>
      <w:r>
        <w:t xml:space="preserve"> Prediction  (Mt. 17:</w:t>
      </w:r>
      <w:r w:rsidR="006103D7">
        <w:t>39-40 // Mk. 9:30-32 // Lk. 9:43-45)</w:t>
      </w:r>
    </w:p>
    <w:p w14:paraId="2D1EFFA1" w14:textId="74A22EDD" w:rsidR="006103D7" w:rsidRDefault="006103D7" w:rsidP="008303E8">
      <w:pPr>
        <w:pStyle w:val="Heading8"/>
        <w:numPr>
          <w:ilvl w:val="7"/>
          <w:numId w:val="8"/>
        </w:numPr>
      </w:pPr>
      <w:r>
        <w:t>3</w:t>
      </w:r>
      <w:r w:rsidRPr="006103D7">
        <w:rPr>
          <w:vertAlign w:val="superscript"/>
        </w:rPr>
        <w:t>rd</w:t>
      </w:r>
      <w:r>
        <w:t xml:space="preserve"> Prediction  (Mt. 20:17-19 // Mk. 10:32-34 // Lk. 18:31-34)</w:t>
      </w:r>
    </w:p>
    <w:p w14:paraId="2A268392" w14:textId="57BA81C0" w:rsidR="00F905AF" w:rsidRDefault="00F905AF" w:rsidP="008303E8">
      <w:pPr>
        <w:pStyle w:val="Heading8"/>
        <w:numPr>
          <w:ilvl w:val="7"/>
          <w:numId w:val="8"/>
        </w:numPr>
      </w:pPr>
      <w:r>
        <w:t>4</w:t>
      </w:r>
      <w:r w:rsidRPr="00F905AF">
        <w:rPr>
          <w:vertAlign w:val="superscript"/>
        </w:rPr>
        <w:t>th</w:t>
      </w:r>
      <w:r>
        <w:t xml:space="preserve"> Prediction  (Mt. 26:1-2</w:t>
      </w:r>
      <w:r w:rsidR="008355DD">
        <w:t>)</w:t>
      </w:r>
    </w:p>
    <w:p w14:paraId="3B1EF97B" w14:textId="7EDDD531" w:rsidR="000F4F39" w:rsidRPr="00022025" w:rsidRDefault="000F4F39" w:rsidP="00284D3C">
      <w:pPr>
        <w:pStyle w:val="Heading7"/>
        <w:numPr>
          <w:ilvl w:val="6"/>
          <w:numId w:val="8"/>
        </w:numPr>
      </w:pPr>
      <w:r>
        <w:t xml:space="preserve">Jesus’ </w:t>
      </w:r>
      <w:r w:rsidRPr="00F45627">
        <w:rPr>
          <w:b/>
          <w:bCs/>
        </w:rPr>
        <w:t xml:space="preserve">post-resurrection </w:t>
      </w:r>
      <w:r w:rsidR="00F45627" w:rsidRPr="00F45627">
        <w:rPr>
          <w:b/>
          <w:bCs/>
        </w:rPr>
        <w:t>appearances</w:t>
      </w:r>
    </w:p>
    <w:p w14:paraId="5A863448" w14:textId="165DB753" w:rsidR="00B92C71" w:rsidRDefault="00F91C93" w:rsidP="00022025">
      <w:pPr>
        <w:pStyle w:val="Heading8"/>
        <w:numPr>
          <w:ilvl w:val="7"/>
          <w:numId w:val="8"/>
        </w:numPr>
      </w:pPr>
      <w:r>
        <w:t>The eleven &amp; others  (Mk. 16:14 // Lk. 24:33, 36-43</w:t>
      </w:r>
      <w:r w:rsidR="00B92C71">
        <w:t xml:space="preserve"> // Jn. 20:19-23; 1 Cor. 15:5)</w:t>
      </w:r>
    </w:p>
    <w:p w14:paraId="6A3A5FC2" w14:textId="531E902A" w:rsidR="00022025" w:rsidRDefault="00B92C71" w:rsidP="00022025">
      <w:pPr>
        <w:pStyle w:val="Heading8"/>
        <w:numPr>
          <w:ilvl w:val="7"/>
          <w:numId w:val="8"/>
        </w:numPr>
      </w:pPr>
      <w:r>
        <w:lastRenderedPageBreak/>
        <w:t>500 brethren  (1 Cor. 15:6)</w:t>
      </w:r>
    </w:p>
    <w:p w14:paraId="2487E29B" w14:textId="53931039" w:rsidR="00894BCA" w:rsidRDefault="00894BCA" w:rsidP="00022025">
      <w:pPr>
        <w:pStyle w:val="Heading8"/>
        <w:numPr>
          <w:ilvl w:val="7"/>
          <w:numId w:val="8"/>
        </w:numPr>
      </w:pPr>
      <w:r>
        <w:t>The apostles after 8 days  (Jn. 20:26-29; 1 Cor. 15:7)</w:t>
      </w:r>
    </w:p>
    <w:p w14:paraId="40F4ACE0" w14:textId="16376C54" w:rsidR="00B5012E" w:rsidRDefault="00B5012E" w:rsidP="00022025">
      <w:pPr>
        <w:pStyle w:val="Heading8"/>
        <w:numPr>
          <w:ilvl w:val="7"/>
          <w:numId w:val="8"/>
        </w:numPr>
      </w:pPr>
      <w:r>
        <w:t>The eleven in Galilee  (Mt. 26:16-20 // Mk. 16:15-18)</w:t>
      </w:r>
    </w:p>
    <w:p w14:paraId="26162053" w14:textId="2876F426" w:rsidR="00B5012E" w:rsidRDefault="00CC4FBD" w:rsidP="00022025">
      <w:pPr>
        <w:pStyle w:val="Heading8"/>
        <w:numPr>
          <w:ilvl w:val="7"/>
          <w:numId w:val="8"/>
        </w:numPr>
      </w:pPr>
      <w:r>
        <w:t>The eleven at Jerusalem  (Lk. 24:44-49; Acts 1:3-8)</w:t>
      </w:r>
    </w:p>
    <w:p w14:paraId="53E86BCE" w14:textId="05570AFD" w:rsidR="00CC4FBD" w:rsidRDefault="00CC4FBD" w:rsidP="00022025">
      <w:pPr>
        <w:pStyle w:val="Heading8"/>
        <w:numPr>
          <w:ilvl w:val="7"/>
          <w:numId w:val="8"/>
        </w:numPr>
      </w:pPr>
      <w:r>
        <w:t xml:space="preserve">The eleven on </w:t>
      </w:r>
      <w:proofErr w:type="gramStart"/>
      <w:r>
        <w:t>the Mt</w:t>
      </w:r>
      <w:proofErr w:type="gramEnd"/>
      <w:r>
        <w:t>. of Olives  (Lk. 24:50-53; Acts 1:9-11)</w:t>
      </w:r>
    </w:p>
    <w:p w14:paraId="44D9E281" w14:textId="6A7DF9F3" w:rsidR="00F45627" w:rsidRPr="00103839" w:rsidRDefault="00F45627" w:rsidP="00284D3C">
      <w:pPr>
        <w:pStyle w:val="Heading7"/>
        <w:numPr>
          <w:ilvl w:val="6"/>
          <w:numId w:val="8"/>
        </w:numPr>
      </w:pPr>
      <w:r>
        <w:t xml:space="preserve">Jesus’ </w:t>
      </w:r>
      <w:r w:rsidRPr="00F45627">
        <w:rPr>
          <w:b/>
          <w:bCs/>
        </w:rPr>
        <w:t>ascension</w:t>
      </w:r>
      <w:r w:rsidR="008304F7">
        <w:t xml:space="preserve">  (</w:t>
      </w:r>
      <w:r w:rsidR="00FD40E3">
        <w:t xml:space="preserve">Mk. 16:19 [?]; </w:t>
      </w:r>
      <w:r w:rsidR="008304F7">
        <w:t>Lk. 24:50-53; Acts 1:9-11)</w:t>
      </w:r>
    </w:p>
    <w:p w14:paraId="2D268A60" w14:textId="615BC339" w:rsidR="00103839" w:rsidRPr="00F2100E" w:rsidRDefault="00103839" w:rsidP="00284D3C">
      <w:pPr>
        <w:pStyle w:val="Heading4"/>
        <w:numPr>
          <w:ilvl w:val="3"/>
          <w:numId w:val="8"/>
        </w:numPr>
      </w:pPr>
      <w:r>
        <w:t xml:space="preserve">None of the things that we are told </w:t>
      </w:r>
      <w:r w:rsidR="00BD7628">
        <w:t xml:space="preserve">about Matthew </w:t>
      </w:r>
      <w:r w:rsidR="00BD7628" w:rsidRPr="00BD1273">
        <w:rPr>
          <w:b/>
          <w:bCs/>
        </w:rPr>
        <w:t>“prove”</w:t>
      </w:r>
      <w:r w:rsidR="00BD7628">
        <w:t xml:space="preserve"> that he wrote the “First Gospel,” </w:t>
      </w:r>
      <w:r w:rsidR="00F61E65">
        <w:t xml:space="preserve">but they </w:t>
      </w:r>
      <w:r w:rsidR="00EA0090">
        <w:t xml:space="preserve">are </w:t>
      </w:r>
      <w:r w:rsidR="00F61E65">
        <w:t xml:space="preserve">certainly </w:t>
      </w:r>
      <w:r w:rsidR="00EA0090" w:rsidRPr="00EA0090">
        <w:rPr>
          <w:b/>
          <w:bCs/>
        </w:rPr>
        <w:t>consistent</w:t>
      </w:r>
      <w:r w:rsidR="00EA0090">
        <w:t xml:space="preserve"> with that</w:t>
      </w:r>
      <w:r w:rsidR="00F61E65">
        <w:t xml:space="preserve"> claim</w:t>
      </w:r>
    </w:p>
    <w:p w14:paraId="103702F3" w14:textId="6BD05F3E" w:rsidR="000F0242" w:rsidRPr="00237C5E" w:rsidRDefault="000F0242" w:rsidP="00284D3C">
      <w:pPr>
        <w:pStyle w:val="Heading3"/>
        <w:numPr>
          <w:ilvl w:val="2"/>
          <w:numId w:val="8"/>
        </w:numPr>
      </w:pPr>
      <w:r w:rsidRPr="00237C5E">
        <w:rPr>
          <w:u w:val="single"/>
        </w:rPr>
        <w:t>Internal Evidence For Mark</w:t>
      </w:r>
      <w:r w:rsidRPr="00237C5E">
        <w:t>:</w:t>
      </w:r>
    </w:p>
    <w:p w14:paraId="71E45F24" w14:textId="2B182A86" w:rsidR="0051089A" w:rsidRDefault="0051089A" w:rsidP="00284D3C">
      <w:pPr>
        <w:pStyle w:val="Heading4"/>
        <w:numPr>
          <w:ilvl w:val="3"/>
          <w:numId w:val="8"/>
        </w:numPr>
      </w:pPr>
      <w:r>
        <w:t xml:space="preserve">What can we know about </w:t>
      </w:r>
      <w:r w:rsidR="002D2193" w:rsidRPr="009D22CE">
        <w:rPr>
          <w:b/>
          <w:bCs/>
        </w:rPr>
        <w:t>the writer</w:t>
      </w:r>
      <w:r w:rsidR="002D2193">
        <w:t xml:space="preserve"> of the “</w:t>
      </w:r>
      <w:r w:rsidR="000C22E4">
        <w:t>Gospel According To Mark”</w:t>
      </w:r>
    </w:p>
    <w:p w14:paraId="38B87479" w14:textId="5C9F787B" w:rsidR="002D26D3" w:rsidRDefault="00CE4FD1" w:rsidP="00284D3C">
      <w:pPr>
        <w:pStyle w:val="Heading5"/>
        <w:numPr>
          <w:ilvl w:val="4"/>
          <w:numId w:val="8"/>
        </w:numPr>
      </w:pPr>
      <w:r>
        <w:t xml:space="preserve">He </w:t>
      </w:r>
      <w:r w:rsidRPr="003A54A2">
        <w:rPr>
          <w:b/>
          <w:bCs/>
        </w:rPr>
        <w:t>focuse</w:t>
      </w:r>
      <w:r w:rsidR="005C5D32">
        <w:rPr>
          <w:b/>
          <w:bCs/>
        </w:rPr>
        <w:t>d</w:t>
      </w:r>
      <w:r w:rsidRPr="003A54A2">
        <w:rPr>
          <w:b/>
          <w:bCs/>
        </w:rPr>
        <w:t xml:space="preserve"> on Peter</w:t>
      </w:r>
      <w:r>
        <w:t xml:space="preserve"> more than any of the other Gospels</w:t>
      </w:r>
    </w:p>
    <w:p w14:paraId="3DA2007F" w14:textId="77777777" w:rsidR="003A54A2" w:rsidRPr="00F2100E" w:rsidRDefault="003A54A2" w:rsidP="00284D3C">
      <w:pPr>
        <w:pStyle w:val="Heading6"/>
        <w:numPr>
          <w:ilvl w:val="5"/>
          <w:numId w:val="19"/>
        </w:numPr>
      </w:pPr>
      <w:r w:rsidRPr="00F2100E">
        <w:t xml:space="preserve">Aside from Jesus, </w:t>
      </w:r>
      <w:r w:rsidRPr="003A54A2">
        <w:rPr>
          <w:b/>
          <w:bCs/>
        </w:rPr>
        <w:t>Peter is mentioned most</w:t>
      </w:r>
      <w:r w:rsidRPr="00F2100E">
        <w:t xml:space="preserve"> in Mark and more than anyone else in the Gospel</w:t>
      </w:r>
    </w:p>
    <w:p w14:paraId="0AF9DA7D" w14:textId="0A52A350" w:rsidR="003A54A2" w:rsidRDefault="003A54A2" w:rsidP="003A54A2">
      <w:pPr>
        <w:pStyle w:val="Heading6"/>
      </w:pPr>
      <w:r w:rsidRPr="003A54A2">
        <w:rPr>
          <w:b/>
          <w:bCs/>
        </w:rPr>
        <w:t>Peter’s name</w:t>
      </w:r>
      <w:r w:rsidRPr="00F2100E">
        <w:t xml:space="preserve"> is </w:t>
      </w:r>
      <w:r>
        <w:t>mentioned at the beginning and the end of this gospel</w:t>
      </w:r>
      <w:r w:rsidR="00A44A3C">
        <w:t xml:space="preserve"> perhaps forming an </w:t>
      </w:r>
      <w:proofErr w:type="spellStart"/>
      <w:r w:rsidR="00A44A3C" w:rsidRPr="00A44A3C">
        <w:rPr>
          <w:i/>
          <w:iCs/>
        </w:rPr>
        <w:t>inclusio</w:t>
      </w:r>
      <w:proofErr w:type="spellEnd"/>
      <w:r w:rsidRPr="00F2100E">
        <w:t xml:space="preserve">  (Mk. 1:</w:t>
      </w:r>
      <w:r>
        <w:t>1</w:t>
      </w:r>
      <w:r w:rsidRPr="00F2100E">
        <w:t>6; 16:7)</w:t>
      </w:r>
    </w:p>
    <w:p w14:paraId="73294693" w14:textId="173387A2" w:rsidR="00EC3B0E" w:rsidRPr="006E3B82" w:rsidRDefault="006E3B82" w:rsidP="003A54A2">
      <w:pPr>
        <w:pStyle w:val="Heading6"/>
      </w:pPr>
      <w:r w:rsidRPr="006E3B82">
        <w:t xml:space="preserve">He never refers to </w:t>
      </w:r>
      <w:r w:rsidRPr="006E3B82">
        <w:rPr>
          <w:b/>
          <w:bCs/>
          <w:i/>
          <w:iCs/>
        </w:rPr>
        <w:t>Simon</w:t>
      </w:r>
      <w:r w:rsidRPr="006E3B82">
        <w:rPr>
          <w:i/>
          <w:iCs/>
        </w:rPr>
        <w:t xml:space="preserve"> </w:t>
      </w:r>
      <w:r w:rsidRPr="006E3B82">
        <w:t>Peter</w:t>
      </w:r>
    </w:p>
    <w:p w14:paraId="007181BC" w14:textId="003D456D" w:rsidR="00CE4FD1" w:rsidRDefault="003A54A2" w:rsidP="00284D3C">
      <w:pPr>
        <w:pStyle w:val="Heading5"/>
        <w:numPr>
          <w:ilvl w:val="4"/>
          <w:numId w:val="8"/>
        </w:numPr>
      </w:pPr>
      <w:r>
        <w:t xml:space="preserve">He </w:t>
      </w:r>
      <w:r w:rsidR="005C5D32">
        <w:t>wrote</w:t>
      </w:r>
      <w:r>
        <w:t xml:space="preserve"> in </w:t>
      </w:r>
      <w:r w:rsidRPr="003A54A2">
        <w:rPr>
          <w:b/>
          <w:bCs/>
        </w:rPr>
        <w:t>rough Greek</w:t>
      </w:r>
    </w:p>
    <w:p w14:paraId="68F365D5" w14:textId="77777777" w:rsidR="003E68F0" w:rsidRPr="004C2369" w:rsidRDefault="003E68F0" w:rsidP="003E68F0">
      <w:pPr>
        <w:pStyle w:val="Heading6"/>
      </w:pPr>
      <w:r>
        <w:t xml:space="preserve">“[T]he Greek of Mark’s Gospel has a distinctly </w:t>
      </w:r>
      <w:r w:rsidRPr="003E68F0">
        <w:rPr>
          <w:b/>
          <w:bCs/>
        </w:rPr>
        <w:t>Semitic tinge</w:t>
      </w:r>
      <w:r>
        <w:t xml:space="preserve">, a fact that makes it much more likely that its author was a </w:t>
      </w:r>
      <w:r w:rsidRPr="003E68F0">
        <w:rPr>
          <w:b/>
          <w:bCs/>
        </w:rPr>
        <w:t>Semite</w:t>
      </w:r>
      <w:r>
        <w:t xml:space="preserve"> who spoke </w:t>
      </w:r>
      <w:r w:rsidRPr="003E68F0">
        <w:rPr>
          <w:b/>
          <w:bCs/>
        </w:rPr>
        <w:t>Greek</w:t>
      </w:r>
      <w:r>
        <w:t xml:space="preserve"> as a </w:t>
      </w:r>
      <w:r w:rsidRPr="003E68F0">
        <w:rPr>
          <w:b/>
          <w:bCs/>
        </w:rPr>
        <w:t>second language</w:t>
      </w:r>
      <w:r>
        <w:t xml:space="preserve">.”  </w:t>
      </w:r>
      <w:r w:rsidRPr="003E68F0">
        <w:rPr>
          <w:sz w:val="16"/>
          <w:szCs w:val="16"/>
        </w:rPr>
        <w:t>(Bold emphasis added,</w:t>
      </w:r>
      <w:r>
        <w:t xml:space="preserve"> </w:t>
      </w:r>
      <w:r w:rsidRPr="003E68F0">
        <w:rPr>
          <w:i/>
          <w:iCs/>
          <w:sz w:val="16"/>
          <w:szCs w:val="16"/>
        </w:rPr>
        <w:t>The Apologetics Study Bible</w:t>
      </w:r>
      <w:r w:rsidRPr="003E68F0">
        <w:rPr>
          <w:sz w:val="16"/>
          <w:szCs w:val="16"/>
        </w:rPr>
        <w:t>, 1464)</w:t>
      </w:r>
    </w:p>
    <w:p w14:paraId="41A6C9B7" w14:textId="2C514D51" w:rsidR="003A54A2" w:rsidRDefault="00D62E23" w:rsidP="00284D3C">
      <w:pPr>
        <w:pStyle w:val="Heading5"/>
        <w:numPr>
          <w:ilvl w:val="4"/>
          <w:numId w:val="8"/>
        </w:numPr>
      </w:pPr>
      <w:r>
        <w:t>He use</w:t>
      </w:r>
      <w:r w:rsidR="005C5D32">
        <w:t>d</w:t>
      </w:r>
      <w:r>
        <w:t xml:space="preserve"> several </w:t>
      </w:r>
      <w:r w:rsidRPr="00914B2E">
        <w:rPr>
          <w:b/>
          <w:bCs/>
        </w:rPr>
        <w:t>Latinisms</w:t>
      </w:r>
    </w:p>
    <w:p w14:paraId="0F9D3DC5" w14:textId="77777777" w:rsidR="00C37747" w:rsidRDefault="00C37747" w:rsidP="00C37747">
      <w:pPr>
        <w:pStyle w:val="Heading6"/>
      </w:pPr>
      <w:r w:rsidRPr="00C37747">
        <w:rPr>
          <w:b/>
          <w:bCs/>
        </w:rPr>
        <w:t>At the point of death</w:t>
      </w:r>
      <w:r>
        <w:t xml:space="preserve">  [</w:t>
      </w:r>
      <w:proofErr w:type="spellStart"/>
      <w:r w:rsidRPr="00C37747">
        <w:rPr>
          <w:i/>
          <w:iCs/>
        </w:rPr>
        <w:t>eschatos</w:t>
      </w:r>
      <w:proofErr w:type="spellEnd"/>
      <w:r w:rsidRPr="00C37747">
        <w:rPr>
          <w:i/>
          <w:iCs/>
        </w:rPr>
        <w:t xml:space="preserve"> echo</w:t>
      </w:r>
      <w:r>
        <w:t>]  (Mk. 5:23)</w:t>
      </w:r>
    </w:p>
    <w:p w14:paraId="1E5761AB" w14:textId="44CAD6F0" w:rsidR="00C37747" w:rsidRPr="00F2100E" w:rsidRDefault="00C37747" w:rsidP="00C37747">
      <w:pPr>
        <w:pStyle w:val="Heading6"/>
      </w:pPr>
      <w:r w:rsidRPr="00F52BF9">
        <w:rPr>
          <w:b/>
          <w:bCs/>
        </w:rPr>
        <w:t>Legion</w:t>
      </w:r>
      <w:r w:rsidRPr="00F2100E">
        <w:t xml:space="preserve"> </w:t>
      </w:r>
      <w:r>
        <w:t xml:space="preserve"> [</w:t>
      </w:r>
      <w:r w:rsidRPr="00F52BF9">
        <w:rPr>
          <w:i/>
          <w:iCs/>
        </w:rPr>
        <w:t>legion</w:t>
      </w:r>
      <w:r>
        <w:t>]  (Mk.</w:t>
      </w:r>
      <w:r w:rsidRPr="00F2100E">
        <w:t xml:space="preserve"> 5:9, 15)</w:t>
      </w:r>
    </w:p>
    <w:p w14:paraId="194AB251" w14:textId="77777777" w:rsidR="00C37747" w:rsidRPr="00F2100E" w:rsidRDefault="00C37747" w:rsidP="00C37747">
      <w:pPr>
        <w:pStyle w:val="Heading6"/>
      </w:pPr>
      <w:r w:rsidRPr="00C36E1F">
        <w:rPr>
          <w:b/>
          <w:bCs/>
        </w:rPr>
        <w:t>Executioner</w:t>
      </w:r>
      <w:r w:rsidRPr="00F2100E">
        <w:t xml:space="preserve"> </w:t>
      </w:r>
      <w:r>
        <w:t xml:space="preserve"> [</w:t>
      </w:r>
      <w:proofErr w:type="spellStart"/>
      <w:r w:rsidRPr="005945C6">
        <w:rPr>
          <w:i/>
          <w:iCs/>
        </w:rPr>
        <w:t>spekoulator</w:t>
      </w:r>
      <w:proofErr w:type="spellEnd"/>
      <w:r>
        <w:t>]  (Mk.</w:t>
      </w:r>
      <w:r w:rsidRPr="00F2100E">
        <w:t xml:space="preserve"> 6:27)</w:t>
      </w:r>
    </w:p>
    <w:p w14:paraId="61A7950E" w14:textId="77777777" w:rsidR="00C37747" w:rsidRPr="00346C13" w:rsidRDefault="00C37747" w:rsidP="00C37747">
      <w:pPr>
        <w:pStyle w:val="Heading6"/>
      </w:pPr>
      <w:r w:rsidRPr="00DD3B23">
        <w:rPr>
          <w:b/>
          <w:bCs/>
        </w:rPr>
        <w:t>Denarius</w:t>
      </w:r>
      <w:r>
        <w:t xml:space="preserve">  (Mk. 6:37)</w:t>
      </w:r>
    </w:p>
    <w:p w14:paraId="750E2CCC" w14:textId="77777777" w:rsidR="00C37747" w:rsidRPr="00F2100E" w:rsidRDefault="00C37747" w:rsidP="00C37747">
      <w:pPr>
        <w:pStyle w:val="Heading6"/>
      </w:pPr>
      <w:r w:rsidRPr="002A0421">
        <w:rPr>
          <w:b/>
          <w:bCs/>
        </w:rPr>
        <w:t>Pitchers</w:t>
      </w:r>
      <w:r>
        <w:t xml:space="preserve">  [</w:t>
      </w:r>
      <w:proofErr w:type="spellStart"/>
      <w:r w:rsidRPr="002A0421">
        <w:rPr>
          <w:i/>
          <w:iCs/>
        </w:rPr>
        <w:t>xestes</w:t>
      </w:r>
      <w:proofErr w:type="spellEnd"/>
      <w:r>
        <w:t xml:space="preserve"> =</w:t>
      </w:r>
      <w:r w:rsidRPr="00F2100E">
        <w:t xml:space="preserve"> quart measure</w:t>
      </w:r>
      <w:r>
        <w:t>]  (Mk.</w:t>
      </w:r>
      <w:r w:rsidRPr="00F2100E">
        <w:t xml:space="preserve"> 7:4)</w:t>
      </w:r>
    </w:p>
    <w:p w14:paraId="3BD991D5" w14:textId="77777777" w:rsidR="00C37747" w:rsidRPr="00F2100E" w:rsidRDefault="00C37747" w:rsidP="00C37747">
      <w:pPr>
        <w:pStyle w:val="Heading6"/>
      </w:pPr>
      <w:r w:rsidRPr="008D476A">
        <w:rPr>
          <w:b/>
          <w:bCs/>
        </w:rPr>
        <w:t>Taxes</w:t>
      </w:r>
      <w:r w:rsidRPr="00F2100E">
        <w:t xml:space="preserve"> </w:t>
      </w:r>
      <w:r>
        <w:t xml:space="preserve"> [</w:t>
      </w:r>
      <w:proofErr w:type="spellStart"/>
      <w:r w:rsidRPr="008D476A">
        <w:rPr>
          <w:i/>
          <w:iCs/>
        </w:rPr>
        <w:t>kensos</w:t>
      </w:r>
      <w:proofErr w:type="spellEnd"/>
      <w:r>
        <w:t xml:space="preserve"> = </w:t>
      </w:r>
      <w:r w:rsidRPr="00F2100E">
        <w:t>“poll tax”</w:t>
      </w:r>
      <w:r>
        <w:t>]  (Mk.</w:t>
      </w:r>
      <w:r w:rsidRPr="00F2100E">
        <w:t xml:space="preserve"> 12:14)</w:t>
      </w:r>
    </w:p>
    <w:p w14:paraId="24BC7ECF" w14:textId="77777777" w:rsidR="00C37747" w:rsidRDefault="00C37747" w:rsidP="00C37747">
      <w:pPr>
        <w:pStyle w:val="Heading6"/>
      </w:pPr>
      <w:r w:rsidRPr="00977A4B">
        <w:rPr>
          <w:b/>
          <w:bCs/>
        </w:rPr>
        <w:t>Quadrans</w:t>
      </w:r>
      <w:r w:rsidRPr="00F2100E">
        <w:t xml:space="preserve"> </w:t>
      </w:r>
      <w:r>
        <w:t xml:space="preserve"> [</w:t>
      </w:r>
      <w:proofErr w:type="spellStart"/>
      <w:r w:rsidRPr="007260E0">
        <w:rPr>
          <w:i/>
          <w:iCs/>
        </w:rPr>
        <w:t>kodrantes</w:t>
      </w:r>
      <w:proofErr w:type="spellEnd"/>
      <w:r>
        <w:t xml:space="preserve"> = </w:t>
      </w:r>
      <w:r w:rsidRPr="00F2100E">
        <w:t>a Roman coin</w:t>
      </w:r>
      <w:r>
        <w:t>]  (Mk.</w:t>
      </w:r>
      <w:r w:rsidRPr="00F2100E">
        <w:t xml:space="preserve"> 12:42)</w:t>
      </w:r>
    </w:p>
    <w:p w14:paraId="280C0C54" w14:textId="77777777" w:rsidR="007678CE" w:rsidRPr="00F2100E" w:rsidRDefault="007678CE" w:rsidP="00284D3C">
      <w:pPr>
        <w:pStyle w:val="Heading7"/>
        <w:numPr>
          <w:ilvl w:val="6"/>
          <w:numId w:val="20"/>
        </w:numPr>
        <w:tabs>
          <w:tab w:val="num" w:pos="3168"/>
        </w:tabs>
      </w:pPr>
      <w:r w:rsidRPr="007678CE">
        <w:rPr>
          <w:i/>
          <w:iCs/>
        </w:rPr>
        <w:t>Robert Kugler &amp; Patrick Hartin</w:t>
      </w:r>
      <w:r>
        <w:t xml:space="preserve">:  “This Roman coin </w:t>
      </w:r>
      <w:r w:rsidRPr="007678CE">
        <w:rPr>
          <w:b/>
          <w:bCs/>
        </w:rPr>
        <w:t xml:space="preserve">did not circulate in the </w:t>
      </w:r>
      <w:proofErr w:type="gramStart"/>
      <w:r w:rsidRPr="007678CE">
        <w:rPr>
          <w:b/>
          <w:bCs/>
        </w:rPr>
        <w:t>East</w:t>
      </w:r>
      <w:r>
        <w:t>, but</w:t>
      </w:r>
      <w:proofErr w:type="gramEnd"/>
      <w:r>
        <w:t xml:space="preserve"> was in use only in the western part of the Roman Empire. This is a strong argument that </w:t>
      </w:r>
      <w:r w:rsidRPr="007678CE">
        <w:rPr>
          <w:b/>
          <w:bCs/>
        </w:rPr>
        <w:t>the readers are in Rome</w:t>
      </w:r>
      <w:r>
        <w:t xml:space="preserve"> and Mark is referring to their currency.”  </w:t>
      </w:r>
      <w:r w:rsidRPr="007678CE">
        <w:rPr>
          <w:sz w:val="16"/>
          <w:szCs w:val="16"/>
        </w:rPr>
        <w:t xml:space="preserve">(Bold emphasis added, </w:t>
      </w:r>
      <w:r w:rsidRPr="007678CE">
        <w:rPr>
          <w:i/>
          <w:iCs/>
          <w:sz w:val="16"/>
          <w:szCs w:val="16"/>
        </w:rPr>
        <w:t>An Introduction to the Bible</w:t>
      </w:r>
      <w:r w:rsidRPr="007678CE">
        <w:rPr>
          <w:sz w:val="16"/>
          <w:szCs w:val="16"/>
        </w:rPr>
        <w:t>, 375)</w:t>
      </w:r>
    </w:p>
    <w:p w14:paraId="3025D3FE" w14:textId="726D8ED7" w:rsidR="001D136B" w:rsidRPr="00F2100E" w:rsidRDefault="001D136B" w:rsidP="001D136B">
      <w:pPr>
        <w:pStyle w:val="Heading6"/>
      </w:pPr>
      <w:r w:rsidRPr="00FA3744">
        <w:rPr>
          <w:b/>
          <w:bCs/>
        </w:rPr>
        <w:t>Centurion</w:t>
      </w:r>
      <w:r w:rsidRPr="00F2100E">
        <w:t xml:space="preserve"> </w:t>
      </w:r>
      <w:r>
        <w:t xml:space="preserve"> [</w:t>
      </w:r>
      <w:proofErr w:type="spellStart"/>
      <w:r w:rsidRPr="004C3760">
        <w:rPr>
          <w:i/>
          <w:iCs/>
        </w:rPr>
        <w:t>keutyrion</w:t>
      </w:r>
      <w:proofErr w:type="spellEnd"/>
      <w:r>
        <w:t>]  (Mk.</w:t>
      </w:r>
      <w:r w:rsidRPr="00F2100E">
        <w:t xml:space="preserve"> 15:39, 44</w:t>
      </w:r>
      <w:r w:rsidR="002E1A8D">
        <w:t>-</w:t>
      </w:r>
      <w:r w:rsidRPr="00F2100E">
        <w:t>45)</w:t>
      </w:r>
    </w:p>
    <w:p w14:paraId="364286C6" w14:textId="77777777" w:rsidR="001D136B" w:rsidRPr="00F2100E" w:rsidRDefault="001D136B" w:rsidP="001D136B">
      <w:pPr>
        <w:pStyle w:val="Heading6"/>
      </w:pPr>
      <w:r w:rsidRPr="0073745E">
        <w:rPr>
          <w:b/>
          <w:bCs/>
        </w:rPr>
        <w:t>Scourged</w:t>
      </w:r>
      <w:r>
        <w:t xml:space="preserve">  [</w:t>
      </w:r>
      <w:proofErr w:type="spellStart"/>
      <w:r>
        <w:rPr>
          <w:i/>
          <w:iCs/>
        </w:rPr>
        <w:t>phragelloo</w:t>
      </w:r>
      <w:proofErr w:type="spellEnd"/>
      <w:r>
        <w:t>]  (Mk.</w:t>
      </w:r>
      <w:r w:rsidRPr="00F2100E">
        <w:t xml:space="preserve"> 15:15)</w:t>
      </w:r>
    </w:p>
    <w:p w14:paraId="3139290E" w14:textId="77777777" w:rsidR="001D136B" w:rsidRDefault="001D136B" w:rsidP="001D136B">
      <w:pPr>
        <w:pStyle w:val="Heading6"/>
      </w:pPr>
      <w:r>
        <w:t xml:space="preserve">Struck him with the </w:t>
      </w:r>
      <w:r w:rsidRPr="00CD3502">
        <w:rPr>
          <w:b/>
          <w:bCs/>
        </w:rPr>
        <w:t>palms of their hands</w:t>
      </w:r>
      <w:r>
        <w:t xml:space="preserve">  [</w:t>
      </w:r>
      <w:proofErr w:type="spellStart"/>
      <w:r>
        <w:rPr>
          <w:i/>
          <w:iCs/>
        </w:rPr>
        <w:t>ballo</w:t>
      </w:r>
      <w:proofErr w:type="spellEnd"/>
      <w:r>
        <w:rPr>
          <w:i/>
          <w:iCs/>
        </w:rPr>
        <w:t xml:space="preserve"> autos </w:t>
      </w:r>
      <w:proofErr w:type="spellStart"/>
      <w:r>
        <w:rPr>
          <w:i/>
          <w:iCs/>
        </w:rPr>
        <w:t>rhapisma</w:t>
      </w:r>
      <w:proofErr w:type="spellEnd"/>
      <w:r>
        <w:t>]  (Mk. 14:65)</w:t>
      </w:r>
    </w:p>
    <w:p w14:paraId="78E8D0BB" w14:textId="7F57581C" w:rsidR="001D136B" w:rsidRDefault="001D136B" w:rsidP="00206A7A">
      <w:pPr>
        <w:pStyle w:val="Heading5"/>
      </w:pPr>
      <w:r>
        <w:lastRenderedPageBreak/>
        <w:t>The “</w:t>
      </w:r>
      <w:r w:rsidRPr="002E13B8">
        <w:rPr>
          <w:b/>
          <w:bCs/>
        </w:rPr>
        <w:t>fourth watch</w:t>
      </w:r>
      <w:r>
        <w:t xml:space="preserve"> of the night”  (Mk. 6:48) refers to a </w:t>
      </w:r>
      <w:r w:rsidRPr="002E13B8">
        <w:rPr>
          <w:b/>
          <w:bCs/>
        </w:rPr>
        <w:t>Roman reckoning</w:t>
      </w:r>
      <w:r>
        <w:t xml:space="preserve"> of time</w:t>
      </w:r>
      <w:r w:rsidR="009C0D51">
        <w:t xml:space="preserve">  (Mt. 14:25; Mk. </w:t>
      </w:r>
      <w:r w:rsidR="009137A5">
        <w:t>13:35)</w:t>
      </w:r>
      <w:r>
        <w:t xml:space="preserve">; a </w:t>
      </w:r>
      <w:r w:rsidRPr="00C9302A">
        <w:rPr>
          <w:b/>
          <w:bCs/>
        </w:rPr>
        <w:t>Jewish reckoning</w:t>
      </w:r>
      <w:r>
        <w:t xml:space="preserve"> </w:t>
      </w:r>
      <w:r w:rsidR="001B3CB6">
        <w:t>of</w:t>
      </w:r>
      <w:r>
        <w:t xml:space="preserve"> time included only </w:t>
      </w:r>
      <w:r w:rsidRPr="00C9302A">
        <w:rPr>
          <w:b/>
          <w:bCs/>
        </w:rPr>
        <w:t>three watches</w:t>
      </w:r>
      <w:r w:rsidR="000C5561">
        <w:t xml:space="preserve">  </w:t>
      </w:r>
      <w:r w:rsidR="00B428BD">
        <w:t xml:space="preserve">(Ex. 14:24; </w:t>
      </w:r>
      <w:r w:rsidR="005E7620">
        <w:t xml:space="preserve">Jdg. 7:19; 1 Sam. 11:11; </w:t>
      </w:r>
      <w:r w:rsidR="0071465E">
        <w:t>Lam. 2:19)</w:t>
      </w:r>
    </w:p>
    <w:p w14:paraId="7451DD31" w14:textId="70CF71E2" w:rsidR="00BD2305" w:rsidRPr="00F2100E" w:rsidRDefault="00D62E23" w:rsidP="00284D3C">
      <w:pPr>
        <w:pStyle w:val="Heading6"/>
        <w:numPr>
          <w:ilvl w:val="5"/>
          <w:numId w:val="8"/>
        </w:numPr>
        <w:tabs>
          <w:tab w:val="num" w:pos="2304"/>
        </w:tabs>
      </w:pPr>
      <w:r>
        <w:t xml:space="preserve">This fits the patristic evidence that </w:t>
      </w:r>
      <w:r w:rsidR="00914B2E" w:rsidRPr="00BD2305">
        <w:rPr>
          <w:b/>
          <w:bCs/>
        </w:rPr>
        <w:t>Mark</w:t>
      </w:r>
      <w:r w:rsidR="00914B2E">
        <w:t xml:space="preserve"> wrote a </w:t>
      </w:r>
      <w:r w:rsidR="00914B2E" w:rsidRPr="00BD2305">
        <w:rPr>
          <w:b/>
          <w:bCs/>
        </w:rPr>
        <w:t>gospel</w:t>
      </w:r>
      <w:r w:rsidR="00914B2E">
        <w:t xml:space="preserve"> in </w:t>
      </w:r>
      <w:r w:rsidR="00914B2E" w:rsidRPr="00BD2305">
        <w:rPr>
          <w:b/>
          <w:bCs/>
        </w:rPr>
        <w:t>Italy</w:t>
      </w:r>
      <w:r w:rsidR="00BD2305" w:rsidRPr="00C9302A">
        <w:t xml:space="preserve">  </w:t>
      </w:r>
      <w:r w:rsidR="00BD2305" w:rsidRPr="00BD2305">
        <w:rPr>
          <w:sz w:val="16"/>
          <w:szCs w:val="16"/>
        </w:rPr>
        <w:t>(Clement &amp; Anti-Marcionite Prologue)</w:t>
      </w:r>
    </w:p>
    <w:p w14:paraId="267454AF" w14:textId="45E6EDC2" w:rsidR="00D62E23" w:rsidRDefault="001D136B" w:rsidP="00284D3C">
      <w:pPr>
        <w:pStyle w:val="Heading5"/>
        <w:numPr>
          <w:ilvl w:val="4"/>
          <w:numId w:val="8"/>
        </w:numPr>
      </w:pPr>
      <w:r>
        <w:t>He explain</w:t>
      </w:r>
      <w:r w:rsidR="005C5D32">
        <w:t>ed</w:t>
      </w:r>
      <w:r w:rsidR="00AD169A">
        <w:t xml:space="preserve"> several </w:t>
      </w:r>
      <w:r w:rsidR="00AD169A" w:rsidRPr="00AD169A">
        <w:rPr>
          <w:b/>
          <w:bCs/>
        </w:rPr>
        <w:t>Aramaisms</w:t>
      </w:r>
    </w:p>
    <w:p w14:paraId="5D5F1007" w14:textId="50FB2243" w:rsidR="00F82A45" w:rsidRDefault="00F82A45" w:rsidP="00284D3C">
      <w:pPr>
        <w:pStyle w:val="Heading6"/>
        <w:numPr>
          <w:ilvl w:val="5"/>
          <w:numId w:val="8"/>
        </w:numPr>
        <w:tabs>
          <w:tab w:val="clear" w:pos="3024"/>
          <w:tab w:val="num" w:pos="3168"/>
        </w:tabs>
        <w:spacing w:after="180"/>
        <w:ind w:left="3168"/>
      </w:pPr>
      <w:r w:rsidRPr="00701A8F">
        <w:rPr>
          <w:b/>
          <w:bCs/>
        </w:rPr>
        <w:t>“Boanerges”</w:t>
      </w:r>
      <w:r>
        <w:t xml:space="preserve"> </w:t>
      </w:r>
      <w:r w:rsidR="009C659C">
        <w:t xml:space="preserve"> </w:t>
      </w:r>
      <w:r>
        <w:t>[“Sons of Thunder”]  (Mk. 3:17)</w:t>
      </w:r>
    </w:p>
    <w:p w14:paraId="22F6C3A5" w14:textId="4D5E5183" w:rsidR="00F82A45" w:rsidRDefault="00F82A45" w:rsidP="00284D3C">
      <w:pPr>
        <w:pStyle w:val="Heading6"/>
        <w:numPr>
          <w:ilvl w:val="5"/>
          <w:numId w:val="8"/>
        </w:numPr>
        <w:tabs>
          <w:tab w:val="clear" w:pos="3024"/>
          <w:tab w:val="num" w:pos="3168"/>
        </w:tabs>
        <w:spacing w:after="180"/>
        <w:ind w:left="3168"/>
      </w:pPr>
      <w:r w:rsidRPr="00701A8F">
        <w:rPr>
          <w:b/>
          <w:bCs/>
        </w:rPr>
        <w:t xml:space="preserve">“Talitha </w:t>
      </w:r>
      <w:proofErr w:type="spellStart"/>
      <w:r w:rsidRPr="00701A8F">
        <w:rPr>
          <w:b/>
          <w:bCs/>
        </w:rPr>
        <w:t>cumi</w:t>
      </w:r>
      <w:proofErr w:type="spellEnd"/>
      <w:r w:rsidRPr="00701A8F">
        <w:rPr>
          <w:b/>
          <w:bCs/>
        </w:rPr>
        <w:t>”</w:t>
      </w:r>
      <w:r>
        <w:t xml:space="preserve"> </w:t>
      </w:r>
      <w:r w:rsidR="009C659C">
        <w:t xml:space="preserve"> </w:t>
      </w:r>
      <w:r>
        <w:t>[“Little girl, I say to you, arise”]  (Mk. 5:41)</w:t>
      </w:r>
    </w:p>
    <w:p w14:paraId="6FBC6861" w14:textId="3669DB05" w:rsidR="00F82A45" w:rsidRDefault="00F82A45" w:rsidP="00284D3C">
      <w:pPr>
        <w:pStyle w:val="Heading6"/>
        <w:numPr>
          <w:ilvl w:val="5"/>
          <w:numId w:val="8"/>
        </w:numPr>
        <w:tabs>
          <w:tab w:val="clear" w:pos="3024"/>
          <w:tab w:val="num" w:pos="3168"/>
        </w:tabs>
        <w:spacing w:after="180"/>
        <w:ind w:left="3168"/>
      </w:pPr>
      <w:r w:rsidRPr="00701A8F">
        <w:rPr>
          <w:b/>
          <w:bCs/>
        </w:rPr>
        <w:t>“Corban”</w:t>
      </w:r>
      <w:r>
        <w:t xml:space="preserve"> </w:t>
      </w:r>
      <w:r w:rsidR="009C659C">
        <w:t xml:space="preserve"> </w:t>
      </w:r>
      <w:r>
        <w:t>[a gift]  (Mk. 7:11)</w:t>
      </w:r>
    </w:p>
    <w:p w14:paraId="29FD5078" w14:textId="16040CC9" w:rsidR="00F82A45" w:rsidRDefault="00F82A45" w:rsidP="00284D3C">
      <w:pPr>
        <w:pStyle w:val="Heading6"/>
        <w:numPr>
          <w:ilvl w:val="5"/>
          <w:numId w:val="8"/>
        </w:numPr>
        <w:tabs>
          <w:tab w:val="clear" w:pos="3024"/>
          <w:tab w:val="num" w:pos="3168"/>
        </w:tabs>
        <w:spacing w:after="180"/>
        <w:ind w:left="3168"/>
      </w:pPr>
      <w:r w:rsidRPr="00701A8F">
        <w:rPr>
          <w:b/>
          <w:bCs/>
        </w:rPr>
        <w:t>“Ephphatha”</w:t>
      </w:r>
      <w:r>
        <w:t xml:space="preserve"> </w:t>
      </w:r>
      <w:r w:rsidR="009C659C">
        <w:t xml:space="preserve"> </w:t>
      </w:r>
      <w:r>
        <w:t>[“Be opened”]  (Mk. 7:34)</w:t>
      </w:r>
    </w:p>
    <w:p w14:paraId="7604CF8D" w14:textId="77777777" w:rsidR="00F82A45" w:rsidRDefault="00F82A45" w:rsidP="00284D3C">
      <w:pPr>
        <w:pStyle w:val="Heading6"/>
        <w:numPr>
          <w:ilvl w:val="5"/>
          <w:numId w:val="8"/>
        </w:numPr>
        <w:tabs>
          <w:tab w:val="clear" w:pos="3024"/>
          <w:tab w:val="num" w:pos="3168"/>
        </w:tabs>
        <w:spacing w:after="180"/>
        <w:ind w:left="3168"/>
      </w:pPr>
      <w:r>
        <w:rPr>
          <w:b/>
          <w:bCs/>
        </w:rPr>
        <w:t>“Golgotha”</w:t>
      </w:r>
      <w:r>
        <w:t xml:space="preserve">  [“Place of a Skull”]  (Mk. 15:22</w:t>
      </w:r>
    </w:p>
    <w:p w14:paraId="2816D0F2" w14:textId="3F4F0FE6" w:rsidR="00AD169A" w:rsidRDefault="00AD169A" w:rsidP="00284D3C">
      <w:pPr>
        <w:pStyle w:val="Heading6"/>
        <w:numPr>
          <w:ilvl w:val="5"/>
          <w:numId w:val="8"/>
        </w:numPr>
      </w:pPr>
      <w:r>
        <w:t xml:space="preserve">This would fit a </w:t>
      </w:r>
      <w:r w:rsidRPr="00F82A45">
        <w:rPr>
          <w:b/>
          <w:bCs/>
        </w:rPr>
        <w:t>Jewish author</w:t>
      </w:r>
      <w:r>
        <w:t xml:space="preserve"> of Palestinian origin </w:t>
      </w:r>
      <w:r w:rsidR="00E37FEC">
        <w:t xml:space="preserve">writing to a </w:t>
      </w:r>
      <w:r w:rsidR="00E37FEC" w:rsidRPr="00F82A45">
        <w:rPr>
          <w:b/>
          <w:bCs/>
        </w:rPr>
        <w:t>Gentile audience</w:t>
      </w:r>
      <w:r w:rsidR="00E37FEC">
        <w:t xml:space="preserve"> outside Palestine</w:t>
      </w:r>
    </w:p>
    <w:p w14:paraId="4B961F8C" w14:textId="47917AD1" w:rsidR="00F82A45" w:rsidRDefault="00F82A45" w:rsidP="00284D3C">
      <w:pPr>
        <w:pStyle w:val="Heading5"/>
        <w:numPr>
          <w:ilvl w:val="4"/>
          <w:numId w:val="8"/>
        </w:numPr>
      </w:pPr>
      <w:r>
        <w:t>He explain</w:t>
      </w:r>
      <w:r w:rsidR="005C5D32">
        <w:t>ed</w:t>
      </w:r>
      <w:r>
        <w:t xml:space="preserve"> </w:t>
      </w:r>
      <w:r>
        <w:rPr>
          <w:b/>
          <w:bCs/>
        </w:rPr>
        <w:t>Jewish customs</w:t>
      </w:r>
      <w:r>
        <w:t xml:space="preserve"> to his readers</w:t>
      </w:r>
      <w:r w:rsidR="00251029">
        <w:t xml:space="preserve">  (e.g. Mk. 7:1-5)</w:t>
      </w:r>
    </w:p>
    <w:p w14:paraId="61B5E40C" w14:textId="291320A8" w:rsidR="004711E1" w:rsidRDefault="004711E1" w:rsidP="00284D3C">
      <w:pPr>
        <w:pStyle w:val="Heading5"/>
        <w:numPr>
          <w:ilvl w:val="4"/>
          <w:numId w:val="8"/>
        </w:numPr>
      </w:pPr>
      <w:r>
        <w:t>He use</w:t>
      </w:r>
      <w:r w:rsidR="005C5D32">
        <w:t>d</w:t>
      </w:r>
      <w:r>
        <w:t xml:space="preserve"> </w:t>
      </w:r>
      <w:r w:rsidR="00180925">
        <w:t xml:space="preserve">a </w:t>
      </w:r>
      <w:r w:rsidR="00180925" w:rsidRPr="00957DDC">
        <w:rPr>
          <w:b/>
          <w:bCs/>
        </w:rPr>
        <w:t>plural-to-singular</w:t>
      </w:r>
      <w:r w:rsidR="00180925">
        <w:t xml:space="preserve"> narrative device</w:t>
      </w:r>
    </w:p>
    <w:p w14:paraId="7A728B65" w14:textId="335C56A2" w:rsidR="00957DDC" w:rsidRDefault="00957DDC" w:rsidP="00957DDC">
      <w:pPr>
        <w:pStyle w:val="Heading6"/>
        <w:numPr>
          <w:ilvl w:val="5"/>
          <w:numId w:val="8"/>
        </w:numPr>
      </w:pPr>
      <w:r>
        <w:t xml:space="preserve">See Richard </w:t>
      </w:r>
      <w:proofErr w:type="spellStart"/>
      <w:r>
        <w:t>Bauckham</w:t>
      </w:r>
      <w:proofErr w:type="spellEnd"/>
      <w:r>
        <w:t xml:space="preserve">, </w:t>
      </w:r>
      <w:r>
        <w:rPr>
          <w:i/>
          <w:iCs/>
        </w:rPr>
        <w:t>Jesus and the Eyewitnesses</w:t>
      </w:r>
      <w:r>
        <w:t xml:space="preserve">, chapter 7 for </w:t>
      </w:r>
      <w:r w:rsidR="002F3D29">
        <w:t>a detailed explanation.</w:t>
      </w:r>
    </w:p>
    <w:p w14:paraId="0D1F372A" w14:textId="43B9691F" w:rsidR="009258F6" w:rsidRDefault="009258F6" w:rsidP="00284D3C">
      <w:pPr>
        <w:pStyle w:val="Heading5"/>
        <w:numPr>
          <w:ilvl w:val="4"/>
          <w:numId w:val="8"/>
        </w:numPr>
      </w:pPr>
      <w:r>
        <w:t xml:space="preserve">The </w:t>
      </w:r>
      <w:r w:rsidR="00C74914" w:rsidRPr="00C74914">
        <w:rPr>
          <w:b/>
          <w:bCs/>
        </w:rPr>
        <w:t>layout</w:t>
      </w:r>
      <w:r w:rsidR="00C74914">
        <w:t xml:space="preserve"> of the </w:t>
      </w:r>
      <w:r w:rsidR="004C3E0E">
        <w:t>“G</w:t>
      </w:r>
      <w:r w:rsidR="00C74914">
        <w:t xml:space="preserve">ospel </w:t>
      </w:r>
      <w:r w:rsidR="004C3E0E">
        <w:t xml:space="preserve">According To Mark” </w:t>
      </w:r>
      <w:r w:rsidR="00C74914">
        <w:t xml:space="preserve">aligns well with </w:t>
      </w:r>
      <w:r w:rsidR="00C74914" w:rsidRPr="00C74914">
        <w:rPr>
          <w:b/>
          <w:bCs/>
        </w:rPr>
        <w:t>Peter’s sermon</w:t>
      </w:r>
      <w:r w:rsidR="00C74914">
        <w:t xml:space="preserve"> to the household of Cornelius  (Acts 10)</w:t>
      </w:r>
    </w:p>
    <w:tbl>
      <w:tblPr>
        <w:tblStyle w:val="TableGrid"/>
        <w:tblW w:w="3607" w:type="pct"/>
        <w:tblInd w:w="2749" w:type="dxa"/>
        <w:tblLook w:val="0420" w:firstRow="1" w:lastRow="0" w:firstColumn="0" w:lastColumn="0" w:noHBand="0" w:noVBand="1"/>
      </w:tblPr>
      <w:tblGrid>
        <w:gridCol w:w="3372"/>
        <w:gridCol w:w="3373"/>
      </w:tblGrid>
      <w:tr w:rsidR="00EE43C9" w:rsidRPr="003B0918" w14:paraId="6F9A24FA" w14:textId="77777777" w:rsidTr="000E24D4">
        <w:trPr>
          <w:trHeight w:val="288"/>
          <w:tblHeader/>
        </w:trPr>
        <w:tc>
          <w:tcPr>
            <w:tcW w:w="2500" w:type="pct"/>
            <w:shd w:val="clear" w:color="auto" w:fill="000000" w:themeFill="text1"/>
            <w:vAlign w:val="center"/>
            <w:hideMark/>
          </w:tcPr>
          <w:p w14:paraId="386AA9B1" w14:textId="77777777" w:rsidR="00EE43C9" w:rsidRPr="000E24D4" w:rsidRDefault="00EE43C9" w:rsidP="00CD35BC">
            <w:pPr>
              <w:pStyle w:val="Heading5"/>
              <w:numPr>
                <w:ilvl w:val="0"/>
                <w:numId w:val="0"/>
              </w:numPr>
              <w:spacing w:after="0"/>
              <w:ind w:left="-19"/>
              <w:jc w:val="center"/>
              <w:rPr>
                <w:b/>
                <w:bCs/>
              </w:rPr>
            </w:pPr>
            <w:r w:rsidRPr="000E24D4">
              <w:rPr>
                <w:b/>
                <w:bCs/>
              </w:rPr>
              <w:t>Acts 10:36-42</w:t>
            </w:r>
          </w:p>
        </w:tc>
        <w:tc>
          <w:tcPr>
            <w:tcW w:w="2500" w:type="pct"/>
            <w:shd w:val="clear" w:color="auto" w:fill="000000" w:themeFill="text1"/>
            <w:vAlign w:val="center"/>
            <w:hideMark/>
          </w:tcPr>
          <w:p w14:paraId="6EFCB434" w14:textId="77777777" w:rsidR="00EE43C9" w:rsidRPr="000E24D4" w:rsidRDefault="00EE43C9" w:rsidP="00CD35BC">
            <w:pPr>
              <w:pStyle w:val="Heading5"/>
              <w:numPr>
                <w:ilvl w:val="0"/>
                <w:numId w:val="0"/>
              </w:numPr>
              <w:spacing w:after="0"/>
              <w:jc w:val="center"/>
              <w:rPr>
                <w:b/>
                <w:bCs/>
              </w:rPr>
            </w:pPr>
            <w:r w:rsidRPr="000E24D4">
              <w:rPr>
                <w:b/>
                <w:bCs/>
              </w:rPr>
              <w:t>Gospel of Mark</w:t>
            </w:r>
          </w:p>
        </w:tc>
      </w:tr>
      <w:tr w:rsidR="00EE43C9" w:rsidRPr="003B0918" w14:paraId="2C877B91" w14:textId="77777777" w:rsidTr="00764316">
        <w:trPr>
          <w:trHeight w:val="288"/>
        </w:trPr>
        <w:tc>
          <w:tcPr>
            <w:tcW w:w="2500" w:type="pct"/>
            <w:shd w:val="clear" w:color="auto" w:fill="FFFFFF" w:themeFill="background1"/>
            <w:vAlign w:val="center"/>
            <w:hideMark/>
          </w:tcPr>
          <w:p w14:paraId="07896EDA" w14:textId="77777777" w:rsidR="00EE43C9" w:rsidRPr="003B0918" w:rsidRDefault="00EE43C9" w:rsidP="00CD35BC">
            <w:pPr>
              <w:pStyle w:val="Heading5"/>
              <w:numPr>
                <w:ilvl w:val="0"/>
                <w:numId w:val="0"/>
              </w:numPr>
              <w:spacing w:after="0"/>
              <w:ind w:left="-19"/>
            </w:pPr>
            <w:r w:rsidRPr="003B0918">
              <w:t>36:  good news of peace</w:t>
            </w:r>
          </w:p>
        </w:tc>
        <w:tc>
          <w:tcPr>
            <w:tcW w:w="2500" w:type="pct"/>
            <w:shd w:val="clear" w:color="auto" w:fill="FFFFFF" w:themeFill="background1"/>
            <w:vAlign w:val="center"/>
            <w:hideMark/>
          </w:tcPr>
          <w:p w14:paraId="3E6E678E" w14:textId="77777777" w:rsidR="00EE43C9" w:rsidRPr="003B0918" w:rsidRDefault="00EE43C9" w:rsidP="00CD35BC">
            <w:pPr>
              <w:pStyle w:val="Heading5"/>
              <w:numPr>
                <w:ilvl w:val="0"/>
                <w:numId w:val="0"/>
              </w:numPr>
              <w:spacing w:after="0"/>
            </w:pPr>
            <w:r w:rsidRPr="003B0918">
              <w:t>1:1:  beginning of good news</w:t>
            </w:r>
          </w:p>
        </w:tc>
      </w:tr>
      <w:tr w:rsidR="00EE43C9" w:rsidRPr="003B0918" w14:paraId="0E4CA41C" w14:textId="77777777" w:rsidTr="00764316">
        <w:trPr>
          <w:trHeight w:val="288"/>
        </w:trPr>
        <w:tc>
          <w:tcPr>
            <w:tcW w:w="2500" w:type="pct"/>
            <w:shd w:val="clear" w:color="auto" w:fill="FFFFFF" w:themeFill="background1"/>
            <w:vAlign w:val="center"/>
            <w:hideMark/>
          </w:tcPr>
          <w:p w14:paraId="649C405E" w14:textId="77777777" w:rsidR="00EE43C9" w:rsidRPr="003B0918" w:rsidRDefault="00EE43C9" w:rsidP="00CD35BC">
            <w:pPr>
              <w:pStyle w:val="Heading5"/>
              <w:numPr>
                <w:ilvl w:val="0"/>
                <w:numId w:val="0"/>
              </w:numPr>
              <w:spacing w:after="0"/>
              <w:ind w:left="-19"/>
            </w:pPr>
            <w:r w:rsidRPr="003B0918">
              <w:t>37:  baptism John preached</w:t>
            </w:r>
          </w:p>
        </w:tc>
        <w:tc>
          <w:tcPr>
            <w:tcW w:w="2500" w:type="pct"/>
            <w:shd w:val="clear" w:color="auto" w:fill="FFFFFF" w:themeFill="background1"/>
            <w:vAlign w:val="center"/>
            <w:hideMark/>
          </w:tcPr>
          <w:p w14:paraId="595E360E" w14:textId="77777777" w:rsidR="00EE43C9" w:rsidRPr="003B0918" w:rsidRDefault="00EE43C9" w:rsidP="00CD35BC">
            <w:pPr>
              <w:pStyle w:val="Heading5"/>
              <w:numPr>
                <w:ilvl w:val="0"/>
                <w:numId w:val="0"/>
              </w:numPr>
              <w:spacing w:after="0"/>
            </w:pPr>
            <w:r w:rsidRPr="003B0918">
              <w:t>1:9:  baptized by John</w:t>
            </w:r>
          </w:p>
        </w:tc>
      </w:tr>
      <w:tr w:rsidR="00EE43C9" w:rsidRPr="003B0918" w14:paraId="4A8C6C23" w14:textId="77777777" w:rsidTr="00764316">
        <w:trPr>
          <w:trHeight w:val="288"/>
        </w:trPr>
        <w:tc>
          <w:tcPr>
            <w:tcW w:w="2500" w:type="pct"/>
            <w:shd w:val="clear" w:color="auto" w:fill="FFFFFF" w:themeFill="background1"/>
            <w:vAlign w:val="center"/>
            <w:hideMark/>
          </w:tcPr>
          <w:p w14:paraId="2D4084AA" w14:textId="77777777" w:rsidR="00EE43C9" w:rsidRPr="003B0918" w:rsidRDefault="00EE43C9" w:rsidP="00CD35BC">
            <w:pPr>
              <w:pStyle w:val="Heading5"/>
              <w:numPr>
                <w:ilvl w:val="0"/>
                <w:numId w:val="0"/>
              </w:numPr>
              <w:spacing w:after="0"/>
              <w:ind w:left="-19"/>
            </w:pPr>
            <w:r w:rsidRPr="003B0918">
              <w:t>38:  Jesus anointed with Holy Spirit</w:t>
            </w:r>
          </w:p>
        </w:tc>
        <w:tc>
          <w:tcPr>
            <w:tcW w:w="2500" w:type="pct"/>
            <w:shd w:val="clear" w:color="auto" w:fill="FFFFFF" w:themeFill="background1"/>
            <w:vAlign w:val="center"/>
            <w:hideMark/>
          </w:tcPr>
          <w:p w14:paraId="1F2E33F8" w14:textId="77777777" w:rsidR="00EE43C9" w:rsidRPr="003B0918" w:rsidRDefault="00EE43C9" w:rsidP="00CD35BC">
            <w:pPr>
              <w:pStyle w:val="Heading5"/>
              <w:numPr>
                <w:ilvl w:val="0"/>
                <w:numId w:val="0"/>
              </w:numPr>
              <w:spacing w:after="0"/>
            </w:pPr>
            <w:r w:rsidRPr="003B0918">
              <w:t>1:10:  Spirit descending on Him</w:t>
            </w:r>
          </w:p>
        </w:tc>
      </w:tr>
      <w:tr w:rsidR="00EE43C9" w:rsidRPr="003B0918" w14:paraId="02EEE6EF" w14:textId="77777777" w:rsidTr="00764316">
        <w:trPr>
          <w:trHeight w:val="288"/>
        </w:trPr>
        <w:tc>
          <w:tcPr>
            <w:tcW w:w="2500" w:type="pct"/>
            <w:shd w:val="clear" w:color="auto" w:fill="FFFFFF" w:themeFill="background1"/>
            <w:vAlign w:val="center"/>
            <w:hideMark/>
          </w:tcPr>
          <w:p w14:paraId="081D59A7" w14:textId="77777777" w:rsidR="00EE43C9" w:rsidRPr="003B0918" w:rsidRDefault="00EE43C9" w:rsidP="00CD35BC">
            <w:pPr>
              <w:pStyle w:val="Heading5"/>
              <w:numPr>
                <w:ilvl w:val="0"/>
                <w:numId w:val="0"/>
              </w:numPr>
              <w:spacing w:after="0"/>
              <w:ind w:left="-19"/>
            </w:pPr>
            <w:r w:rsidRPr="003B0918">
              <w:t>37:  Beginning in Galilee</w:t>
            </w:r>
          </w:p>
        </w:tc>
        <w:tc>
          <w:tcPr>
            <w:tcW w:w="2500" w:type="pct"/>
            <w:shd w:val="clear" w:color="auto" w:fill="FFFFFF" w:themeFill="background1"/>
            <w:vAlign w:val="center"/>
            <w:hideMark/>
          </w:tcPr>
          <w:p w14:paraId="69051476" w14:textId="32534F9D" w:rsidR="00EE43C9" w:rsidRPr="003B0918" w:rsidRDefault="00EE43C9" w:rsidP="00CD35BC">
            <w:pPr>
              <w:pStyle w:val="Heading5"/>
              <w:numPr>
                <w:ilvl w:val="0"/>
                <w:numId w:val="0"/>
              </w:numPr>
              <w:spacing w:after="0"/>
            </w:pPr>
            <w:r w:rsidRPr="003B0918">
              <w:t xml:space="preserve">1:16-8:26:  </w:t>
            </w:r>
            <w:r w:rsidR="00AD47A0" w:rsidRPr="003B0918">
              <w:t>Galilean</w:t>
            </w:r>
            <w:r w:rsidRPr="003B0918">
              <w:t xml:space="preserve"> ministry</w:t>
            </w:r>
          </w:p>
        </w:tc>
      </w:tr>
      <w:tr w:rsidR="00EE43C9" w:rsidRPr="003B0918" w14:paraId="2C49611C" w14:textId="77777777" w:rsidTr="00764316">
        <w:trPr>
          <w:trHeight w:val="288"/>
        </w:trPr>
        <w:tc>
          <w:tcPr>
            <w:tcW w:w="2500" w:type="pct"/>
            <w:shd w:val="clear" w:color="auto" w:fill="FFFFFF" w:themeFill="background1"/>
            <w:vAlign w:val="center"/>
            <w:hideMark/>
          </w:tcPr>
          <w:p w14:paraId="221E202A" w14:textId="77777777" w:rsidR="00EE43C9" w:rsidRPr="003B0918" w:rsidRDefault="00EE43C9" w:rsidP="00CD35BC">
            <w:pPr>
              <w:pStyle w:val="Heading5"/>
              <w:numPr>
                <w:ilvl w:val="0"/>
                <w:numId w:val="0"/>
              </w:numPr>
              <w:spacing w:after="0"/>
              <w:ind w:left="-19"/>
            </w:pPr>
            <w:r w:rsidRPr="003B0918">
              <w:t>38:  Doing good healing</w:t>
            </w:r>
          </w:p>
        </w:tc>
        <w:tc>
          <w:tcPr>
            <w:tcW w:w="2500" w:type="pct"/>
            <w:shd w:val="clear" w:color="auto" w:fill="FFFFFF" w:themeFill="background1"/>
            <w:vAlign w:val="center"/>
            <w:hideMark/>
          </w:tcPr>
          <w:p w14:paraId="78C4ADB8" w14:textId="77777777" w:rsidR="00EE43C9" w:rsidRPr="003B0918" w:rsidRDefault="00EE43C9" w:rsidP="00CD35BC">
            <w:pPr>
              <w:pStyle w:val="Heading5"/>
              <w:numPr>
                <w:ilvl w:val="0"/>
                <w:numId w:val="0"/>
              </w:numPr>
              <w:spacing w:after="0"/>
            </w:pPr>
            <w:r w:rsidRPr="003B0918">
              <w:t>1:34:  healings &amp; exorcisms</w:t>
            </w:r>
          </w:p>
        </w:tc>
      </w:tr>
      <w:tr w:rsidR="00EE43C9" w:rsidRPr="003B0918" w14:paraId="3AAA641F" w14:textId="77777777" w:rsidTr="00764316">
        <w:trPr>
          <w:trHeight w:val="288"/>
        </w:trPr>
        <w:tc>
          <w:tcPr>
            <w:tcW w:w="2500" w:type="pct"/>
            <w:shd w:val="clear" w:color="auto" w:fill="FFFFFF" w:themeFill="background1"/>
            <w:vAlign w:val="center"/>
            <w:hideMark/>
          </w:tcPr>
          <w:p w14:paraId="161F2CFE" w14:textId="77777777" w:rsidR="00EE43C9" w:rsidRPr="003B0918" w:rsidRDefault="00EE43C9" w:rsidP="00CD35BC">
            <w:pPr>
              <w:pStyle w:val="Heading5"/>
              <w:numPr>
                <w:ilvl w:val="0"/>
                <w:numId w:val="0"/>
              </w:numPr>
              <w:spacing w:after="0"/>
              <w:ind w:left="-19"/>
            </w:pPr>
            <w:r w:rsidRPr="003B0918">
              <w:t>39:  witnesses</w:t>
            </w:r>
          </w:p>
        </w:tc>
        <w:tc>
          <w:tcPr>
            <w:tcW w:w="2500" w:type="pct"/>
            <w:shd w:val="clear" w:color="auto" w:fill="FFFFFF" w:themeFill="background1"/>
            <w:vAlign w:val="center"/>
            <w:hideMark/>
          </w:tcPr>
          <w:p w14:paraId="450DBA21" w14:textId="77777777" w:rsidR="00EE43C9" w:rsidRPr="003B0918" w:rsidRDefault="00EE43C9" w:rsidP="00CD35BC">
            <w:pPr>
              <w:pStyle w:val="Heading5"/>
              <w:numPr>
                <w:ilvl w:val="0"/>
                <w:numId w:val="0"/>
              </w:numPr>
              <w:spacing w:after="0"/>
            </w:pPr>
            <w:r w:rsidRPr="003B0918">
              <w:t>11:11 to 14: Jesus entered Jerusalem</w:t>
            </w:r>
          </w:p>
        </w:tc>
      </w:tr>
      <w:tr w:rsidR="00EE43C9" w:rsidRPr="003B0918" w14:paraId="6F9501C5" w14:textId="77777777" w:rsidTr="00764316">
        <w:trPr>
          <w:trHeight w:val="288"/>
        </w:trPr>
        <w:tc>
          <w:tcPr>
            <w:tcW w:w="2500" w:type="pct"/>
            <w:shd w:val="clear" w:color="auto" w:fill="FFFFFF" w:themeFill="background1"/>
            <w:vAlign w:val="center"/>
            <w:hideMark/>
          </w:tcPr>
          <w:p w14:paraId="35CFD4D3" w14:textId="77777777" w:rsidR="00EE43C9" w:rsidRPr="003B0918" w:rsidRDefault="00EE43C9" w:rsidP="00CD35BC">
            <w:pPr>
              <w:pStyle w:val="Heading5"/>
              <w:numPr>
                <w:ilvl w:val="0"/>
                <w:numId w:val="0"/>
              </w:numPr>
              <w:spacing w:after="0"/>
              <w:ind w:left="-19"/>
            </w:pPr>
            <w:r w:rsidRPr="003B0918">
              <w:t>39:  killed by hanging</w:t>
            </w:r>
          </w:p>
        </w:tc>
        <w:tc>
          <w:tcPr>
            <w:tcW w:w="2500" w:type="pct"/>
            <w:shd w:val="clear" w:color="auto" w:fill="FFFFFF" w:themeFill="background1"/>
            <w:vAlign w:val="center"/>
            <w:hideMark/>
          </w:tcPr>
          <w:p w14:paraId="01247B26" w14:textId="77777777" w:rsidR="00EE43C9" w:rsidRPr="003B0918" w:rsidRDefault="00EE43C9" w:rsidP="00CD35BC">
            <w:pPr>
              <w:pStyle w:val="Heading5"/>
              <w:numPr>
                <w:ilvl w:val="0"/>
                <w:numId w:val="0"/>
              </w:numPr>
              <w:spacing w:after="0"/>
            </w:pPr>
            <w:r w:rsidRPr="003B0918">
              <w:t>15:24:  crucified him</w:t>
            </w:r>
          </w:p>
        </w:tc>
      </w:tr>
      <w:tr w:rsidR="00EE43C9" w:rsidRPr="003B0918" w14:paraId="66630AE0" w14:textId="77777777" w:rsidTr="00764316">
        <w:trPr>
          <w:trHeight w:val="288"/>
        </w:trPr>
        <w:tc>
          <w:tcPr>
            <w:tcW w:w="2500" w:type="pct"/>
            <w:shd w:val="clear" w:color="auto" w:fill="FFFFFF" w:themeFill="background1"/>
            <w:vAlign w:val="center"/>
            <w:hideMark/>
          </w:tcPr>
          <w:p w14:paraId="4271DFC6" w14:textId="77777777" w:rsidR="00EE43C9" w:rsidRPr="003B0918" w:rsidRDefault="00EE43C9" w:rsidP="00CD35BC">
            <w:pPr>
              <w:pStyle w:val="Heading5"/>
              <w:numPr>
                <w:ilvl w:val="0"/>
                <w:numId w:val="0"/>
              </w:numPr>
              <w:spacing w:after="0"/>
              <w:ind w:left="-19"/>
            </w:pPr>
            <w:r w:rsidRPr="003B0918">
              <w:t>40:  God raised him</w:t>
            </w:r>
          </w:p>
        </w:tc>
        <w:tc>
          <w:tcPr>
            <w:tcW w:w="2500" w:type="pct"/>
            <w:shd w:val="clear" w:color="auto" w:fill="FFFFFF" w:themeFill="background1"/>
            <w:vAlign w:val="center"/>
            <w:hideMark/>
          </w:tcPr>
          <w:p w14:paraId="25A28207" w14:textId="77777777" w:rsidR="00EE43C9" w:rsidRPr="003B0918" w:rsidRDefault="00EE43C9" w:rsidP="00CD35BC">
            <w:pPr>
              <w:pStyle w:val="Heading5"/>
              <w:numPr>
                <w:ilvl w:val="0"/>
                <w:numId w:val="0"/>
              </w:numPr>
              <w:spacing w:after="0"/>
            </w:pPr>
            <w:r w:rsidRPr="003B0918">
              <w:t>16:6: He is risen</w:t>
            </w:r>
          </w:p>
        </w:tc>
      </w:tr>
      <w:tr w:rsidR="00EE43C9" w:rsidRPr="003B0918" w14:paraId="5DA18352" w14:textId="77777777" w:rsidTr="00764316">
        <w:trPr>
          <w:trHeight w:val="288"/>
        </w:trPr>
        <w:tc>
          <w:tcPr>
            <w:tcW w:w="2500" w:type="pct"/>
            <w:shd w:val="clear" w:color="auto" w:fill="FFFFFF" w:themeFill="background1"/>
            <w:vAlign w:val="center"/>
            <w:hideMark/>
          </w:tcPr>
          <w:p w14:paraId="00A52665" w14:textId="77777777" w:rsidR="00EE43C9" w:rsidRPr="003B0918" w:rsidRDefault="00EE43C9" w:rsidP="00CD35BC">
            <w:pPr>
              <w:pStyle w:val="Heading5"/>
              <w:numPr>
                <w:ilvl w:val="0"/>
                <w:numId w:val="0"/>
              </w:numPr>
              <w:spacing w:after="0"/>
              <w:ind w:left="-19"/>
            </w:pPr>
            <w:r w:rsidRPr="003B0918">
              <w:t>41:  seen by witnesses</w:t>
            </w:r>
          </w:p>
        </w:tc>
        <w:tc>
          <w:tcPr>
            <w:tcW w:w="2500" w:type="pct"/>
            <w:shd w:val="clear" w:color="auto" w:fill="FFFFFF" w:themeFill="background1"/>
            <w:vAlign w:val="center"/>
            <w:hideMark/>
          </w:tcPr>
          <w:p w14:paraId="5ABE9D33" w14:textId="77777777" w:rsidR="00EE43C9" w:rsidRPr="003B0918" w:rsidRDefault="00EE43C9" w:rsidP="00CD35BC">
            <w:pPr>
              <w:pStyle w:val="Heading5"/>
              <w:numPr>
                <w:ilvl w:val="0"/>
                <w:numId w:val="0"/>
              </w:numPr>
              <w:spacing w:after="0"/>
            </w:pPr>
            <w:r w:rsidRPr="003B0918">
              <w:t>16:7: Tell disciples &amp; Peter</w:t>
            </w:r>
          </w:p>
        </w:tc>
      </w:tr>
      <w:tr w:rsidR="00EE43C9" w:rsidRPr="003B0918" w14:paraId="0C8CAEC3" w14:textId="77777777" w:rsidTr="00764316">
        <w:trPr>
          <w:trHeight w:val="288"/>
        </w:trPr>
        <w:tc>
          <w:tcPr>
            <w:tcW w:w="2500" w:type="pct"/>
            <w:shd w:val="clear" w:color="auto" w:fill="FFFFFF" w:themeFill="background1"/>
            <w:vAlign w:val="center"/>
            <w:hideMark/>
          </w:tcPr>
          <w:p w14:paraId="1837C545" w14:textId="77777777" w:rsidR="00EE43C9" w:rsidRPr="003B0918" w:rsidRDefault="00EE43C9" w:rsidP="00CD35BC">
            <w:pPr>
              <w:pStyle w:val="Heading5"/>
              <w:numPr>
                <w:ilvl w:val="0"/>
                <w:numId w:val="0"/>
              </w:numPr>
              <w:spacing w:after="0"/>
              <w:ind w:left="-19"/>
            </w:pPr>
            <w:r w:rsidRPr="003B0918">
              <w:t>42:  preach &amp; testify</w:t>
            </w:r>
          </w:p>
        </w:tc>
        <w:tc>
          <w:tcPr>
            <w:tcW w:w="2500" w:type="pct"/>
            <w:shd w:val="clear" w:color="auto" w:fill="FFFFFF" w:themeFill="background1"/>
            <w:vAlign w:val="center"/>
            <w:hideMark/>
          </w:tcPr>
          <w:p w14:paraId="2E97B1CC" w14:textId="77777777" w:rsidR="00EE43C9" w:rsidRPr="003B0918" w:rsidRDefault="00EE43C9" w:rsidP="00CD35BC">
            <w:pPr>
              <w:pStyle w:val="Heading5"/>
              <w:numPr>
                <w:ilvl w:val="0"/>
                <w:numId w:val="0"/>
              </w:numPr>
              <w:spacing w:after="0"/>
            </w:pPr>
            <w:r w:rsidRPr="003B0918">
              <w:t>13:10:  First commission  (6:6b-13; 13:10)</w:t>
            </w:r>
          </w:p>
        </w:tc>
      </w:tr>
    </w:tbl>
    <w:p w14:paraId="34E9C80C" w14:textId="5D808A23" w:rsidR="00C77745" w:rsidRDefault="00C77745" w:rsidP="009C659C">
      <w:pPr>
        <w:pStyle w:val="Heading5"/>
        <w:numPr>
          <w:ilvl w:val="4"/>
          <w:numId w:val="8"/>
        </w:numPr>
        <w:spacing w:before="120"/>
      </w:pPr>
      <w:r>
        <w:t xml:space="preserve">He may have been </w:t>
      </w:r>
      <w:r w:rsidRPr="00114D2D">
        <w:rPr>
          <w:b/>
          <w:bCs/>
        </w:rPr>
        <w:t>the young man</w:t>
      </w:r>
      <w:r>
        <w:t xml:space="preserve"> </w:t>
      </w:r>
      <w:r w:rsidR="003719B7">
        <w:t xml:space="preserve">who </w:t>
      </w:r>
      <w:r w:rsidR="00DA0DDC">
        <w:t xml:space="preserve">followed Jesus after </w:t>
      </w:r>
      <w:r w:rsidR="009F1DDD">
        <w:t xml:space="preserve">He was arrested in Gethsemane </w:t>
      </w:r>
      <w:r w:rsidR="00536D5C">
        <w:t xml:space="preserve">and </w:t>
      </w:r>
      <w:r w:rsidR="00536D5C" w:rsidRPr="009C659C">
        <w:rPr>
          <w:b/>
          <w:bCs/>
        </w:rPr>
        <w:t>fled naked</w:t>
      </w:r>
      <w:r w:rsidR="00536D5C">
        <w:t xml:space="preserve"> when </w:t>
      </w:r>
      <w:r w:rsidR="00114D2D">
        <w:t xml:space="preserve">some tried to lay hold of him </w:t>
      </w:r>
      <w:r w:rsidR="009F1DDD">
        <w:t xml:space="preserve"> (Mk. 14:51</w:t>
      </w:r>
      <w:r w:rsidR="00536D5C">
        <w:t>-52)</w:t>
      </w:r>
    </w:p>
    <w:p w14:paraId="67A2B948" w14:textId="0F463ED1" w:rsidR="00114D2D" w:rsidRDefault="00A4337A" w:rsidP="009C659C">
      <w:pPr>
        <w:pStyle w:val="Heading6"/>
        <w:numPr>
          <w:ilvl w:val="5"/>
          <w:numId w:val="8"/>
        </w:numPr>
      </w:pPr>
      <w:r>
        <w:t xml:space="preserve">If </w:t>
      </w:r>
      <w:r w:rsidR="00452929">
        <w:t xml:space="preserve">this young man was the one who </w:t>
      </w:r>
      <w:r>
        <w:t>wrote the Second Gospel</w:t>
      </w:r>
      <w:r w:rsidR="00371E14">
        <w:t xml:space="preserve">, it’s </w:t>
      </w:r>
      <w:r w:rsidR="00371E14" w:rsidRPr="00160293">
        <w:rPr>
          <w:b/>
          <w:bCs/>
        </w:rPr>
        <w:t>not hard to understand</w:t>
      </w:r>
      <w:r w:rsidR="00371E14">
        <w:t xml:space="preserve"> why he </w:t>
      </w:r>
      <w:r w:rsidR="00C70B41">
        <w:t xml:space="preserve">would </w:t>
      </w:r>
      <w:r w:rsidR="00CD4B78">
        <w:t>mention this incident</w:t>
      </w:r>
    </w:p>
    <w:p w14:paraId="6DA437AA" w14:textId="450E8652" w:rsidR="00CD4B78" w:rsidRDefault="00CD4B78" w:rsidP="009C659C">
      <w:pPr>
        <w:pStyle w:val="Heading6"/>
        <w:numPr>
          <w:ilvl w:val="5"/>
          <w:numId w:val="8"/>
        </w:numPr>
      </w:pPr>
      <w:r>
        <w:t xml:space="preserve">If he did not write the Second Gospel, it’s </w:t>
      </w:r>
      <w:r w:rsidRPr="00160293">
        <w:rPr>
          <w:b/>
          <w:bCs/>
        </w:rPr>
        <w:t>hard to understand</w:t>
      </w:r>
      <w:r>
        <w:t xml:space="preserve"> why this incident is mentioned</w:t>
      </w:r>
      <w:r w:rsidR="00C70B41">
        <w:t xml:space="preserve"> at all</w:t>
      </w:r>
    </w:p>
    <w:p w14:paraId="18D7CA8D" w14:textId="4D56C4A5" w:rsidR="00160293" w:rsidRDefault="00E71AD5" w:rsidP="009C659C">
      <w:pPr>
        <w:pStyle w:val="Heading6"/>
        <w:numPr>
          <w:ilvl w:val="5"/>
          <w:numId w:val="8"/>
        </w:numPr>
      </w:pPr>
      <w:r>
        <w:lastRenderedPageBreak/>
        <w:t xml:space="preserve">If he wrote the Second Gospel, then he </w:t>
      </w:r>
      <w:r w:rsidR="00851ED7">
        <w:t xml:space="preserve">was </w:t>
      </w:r>
      <w:r w:rsidR="00851ED7" w:rsidRPr="00C70B41">
        <w:rPr>
          <w:b/>
          <w:bCs/>
        </w:rPr>
        <w:t>a witness</w:t>
      </w:r>
      <w:r w:rsidR="00851ED7">
        <w:t xml:space="preserve"> to </w:t>
      </w:r>
      <w:r w:rsidR="00851ED7" w:rsidRPr="00C70B41">
        <w:rPr>
          <w:b/>
          <w:bCs/>
        </w:rPr>
        <w:t>Jesus’ arrest</w:t>
      </w:r>
      <w:r w:rsidR="00851ED7">
        <w:t xml:space="preserve"> in the garden</w:t>
      </w:r>
    </w:p>
    <w:p w14:paraId="18330006" w14:textId="100F5EE7" w:rsidR="002D2193" w:rsidRDefault="002D2193" w:rsidP="009C659C">
      <w:pPr>
        <w:pStyle w:val="Heading4"/>
        <w:numPr>
          <w:ilvl w:val="3"/>
          <w:numId w:val="8"/>
        </w:numPr>
      </w:pPr>
      <w:r>
        <w:t xml:space="preserve">What do we know about </w:t>
      </w:r>
      <w:r w:rsidRPr="009D22CE">
        <w:rPr>
          <w:b/>
          <w:bCs/>
        </w:rPr>
        <w:t>Mark</w:t>
      </w:r>
      <w:r>
        <w:t>?</w:t>
      </w:r>
    </w:p>
    <w:p w14:paraId="23C20B80" w14:textId="7BF3FB6B" w:rsidR="00AE1566" w:rsidRDefault="009611C6" w:rsidP="00284D3C">
      <w:pPr>
        <w:pStyle w:val="Heading5"/>
        <w:numPr>
          <w:ilvl w:val="4"/>
          <w:numId w:val="8"/>
        </w:numPr>
        <w:tabs>
          <w:tab w:val="num" w:pos="2304"/>
        </w:tabs>
      </w:pPr>
      <w:r>
        <w:t xml:space="preserve">Christians gathered to pray in </w:t>
      </w:r>
      <w:r w:rsidR="00A4767B">
        <w:t xml:space="preserve">the home of </w:t>
      </w:r>
      <w:r w:rsidR="007405BB" w:rsidRPr="009D22CE">
        <w:rPr>
          <w:b/>
          <w:bCs/>
        </w:rPr>
        <w:t xml:space="preserve">Mark’s mother </w:t>
      </w:r>
      <w:r w:rsidR="007402D7">
        <w:t>in Jerusalem</w:t>
      </w:r>
      <w:r w:rsidR="007405BB">
        <w:t xml:space="preserve"> </w:t>
      </w:r>
      <w:r w:rsidR="009D22CE">
        <w:t xml:space="preserve"> </w:t>
      </w:r>
      <w:r w:rsidR="007405BB">
        <w:t>(Acts 12:12)</w:t>
      </w:r>
    </w:p>
    <w:p w14:paraId="70790847" w14:textId="736771F0" w:rsidR="009D4F12" w:rsidRDefault="009D4F12" w:rsidP="00284D3C">
      <w:pPr>
        <w:pStyle w:val="Heading6"/>
        <w:numPr>
          <w:ilvl w:val="5"/>
          <w:numId w:val="8"/>
        </w:numPr>
        <w:tabs>
          <w:tab w:val="num" w:pos="2736"/>
        </w:tabs>
      </w:pPr>
      <w:r>
        <w:t xml:space="preserve">This might suggest that Mark’s family was relatively </w:t>
      </w:r>
      <w:r w:rsidRPr="009D22CE">
        <w:rPr>
          <w:b/>
          <w:bCs/>
        </w:rPr>
        <w:t>well off financially</w:t>
      </w:r>
      <w:r>
        <w:t xml:space="preserve">, and therefore, Mark could have had </w:t>
      </w:r>
      <w:r w:rsidR="005C6DA2">
        <w:t xml:space="preserve">certain </w:t>
      </w:r>
      <w:r w:rsidR="005C6DA2" w:rsidRPr="009D22CE">
        <w:rPr>
          <w:b/>
          <w:bCs/>
        </w:rPr>
        <w:t>educational advantages</w:t>
      </w:r>
    </w:p>
    <w:p w14:paraId="52DDE334" w14:textId="2E8347DF" w:rsidR="001F4830" w:rsidRDefault="007405BB" w:rsidP="00284D3C">
      <w:pPr>
        <w:pStyle w:val="Heading6"/>
        <w:numPr>
          <w:ilvl w:val="5"/>
          <w:numId w:val="8"/>
        </w:numPr>
        <w:tabs>
          <w:tab w:val="num" w:pos="2736"/>
        </w:tabs>
      </w:pPr>
      <w:r>
        <w:t xml:space="preserve">Mark would </w:t>
      </w:r>
      <w:r w:rsidR="0012341B">
        <w:t xml:space="preserve">also </w:t>
      </w:r>
      <w:r>
        <w:t xml:space="preserve">have had contact </w:t>
      </w:r>
      <w:r w:rsidR="000D16F3">
        <w:t xml:space="preserve">with </w:t>
      </w:r>
      <w:r w:rsidR="000D16F3" w:rsidRPr="009D22CE">
        <w:rPr>
          <w:b/>
          <w:bCs/>
        </w:rPr>
        <w:t>early Christians</w:t>
      </w:r>
      <w:r w:rsidR="000D16F3">
        <w:t xml:space="preserve"> and</w:t>
      </w:r>
      <w:r w:rsidR="00387E9B">
        <w:t xml:space="preserve"> </w:t>
      </w:r>
      <w:r w:rsidR="00A53C06">
        <w:t>almost certainly some</w:t>
      </w:r>
      <w:r w:rsidR="000D16F3">
        <w:t xml:space="preserve"> </w:t>
      </w:r>
      <w:r w:rsidR="000D16F3" w:rsidRPr="009D22CE">
        <w:rPr>
          <w:b/>
          <w:bCs/>
        </w:rPr>
        <w:t>eyewitnesses</w:t>
      </w:r>
    </w:p>
    <w:p w14:paraId="0CDCC1C2" w14:textId="02431EBA" w:rsidR="007A0AA5" w:rsidRDefault="00A73B42" w:rsidP="009D22CE">
      <w:pPr>
        <w:pStyle w:val="Heading5"/>
      </w:pPr>
      <w:r>
        <w:t xml:space="preserve">Mark was a companion of </w:t>
      </w:r>
      <w:r w:rsidRPr="009D3FE3">
        <w:rPr>
          <w:b/>
          <w:bCs/>
        </w:rPr>
        <w:t>Paul</w:t>
      </w:r>
      <w:r>
        <w:t xml:space="preserve"> and </w:t>
      </w:r>
      <w:r w:rsidRPr="009D3FE3">
        <w:rPr>
          <w:b/>
          <w:bCs/>
        </w:rPr>
        <w:t>Barnabas</w:t>
      </w:r>
      <w:r>
        <w:t xml:space="preserve"> </w:t>
      </w:r>
      <w:r w:rsidR="007A0AA5">
        <w:t>for a time on the First Missionary Journey</w:t>
      </w:r>
      <w:r w:rsidR="00AA29B4">
        <w:t xml:space="preserve"> before he defected and returned home  (Acts 12:25; 13:5, 13; 15:37-39)</w:t>
      </w:r>
    </w:p>
    <w:p w14:paraId="13C98CB0" w14:textId="0F1C7E39" w:rsidR="003C5BDC" w:rsidRDefault="007A0AA5" w:rsidP="007A0AA5">
      <w:pPr>
        <w:pStyle w:val="Heading6"/>
      </w:pPr>
      <w:r>
        <w:t>S</w:t>
      </w:r>
      <w:r w:rsidR="00E57955">
        <w:t>o</w:t>
      </w:r>
      <w:r w:rsidR="009328F5">
        <w:t>,</w:t>
      </w:r>
      <w:r w:rsidR="00E57955">
        <w:t xml:space="preserve"> he could have </w:t>
      </w:r>
      <w:r w:rsidR="0011478E">
        <w:t>learned some things about Jesus from them</w:t>
      </w:r>
    </w:p>
    <w:p w14:paraId="3191350E" w14:textId="3D6C106A" w:rsidR="007A0AA5" w:rsidRDefault="00C01A99" w:rsidP="009D22CE">
      <w:pPr>
        <w:pStyle w:val="Heading5"/>
      </w:pPr>
      <w:r>
        <w:t xml:space="preserve">Mark was a companion of </w:t>
      </w:r>
      <w:r w:rsidRPr="007C3A3D">
        <w:rPr>
          <w:b/>
          <w:bCs/>
        </w:rPr>
        <w:t>Peter</w:t>
      </w:r>
      <w:r w:rsidR="00D43941">
        <w:t xml:space="preserve"> in </w:t>
      </w:r>
      <w:r w:rsidR="00D43941" w:rsidRPr="007C3A3D">
        <w:rPr>
          <w:b/>
          <w:bCs/>
        </w:rPr>
        <w:t xml:space="preserve">“Babylon” </w:t>
      </w:r>
      <w:r w:rsidR="00D43941">
        <w:t>[Rome ?]</w:t>
      </w:r>
      <w:r w:rsidR="00FE556D">
        <w:t xml:space="preserve">  (1 Pet. 5:13)</w:t>
      </w:r>
    </w:p>
    <w:p w14:paraId="6D366125" w14:textId="58353EB2" w:rsidR="00C01A99" w:rsidRDefault="007A0AA5" w:rsidP="007A0AA5">
      <w:pPr>
        <w:pStyle w:val="Heading6"/>
      </w:pPr>
      <w:r>
        <w:t>S</w:t>
      </w:r>
      <w:r w:rsidR="00D43941">
        <w:t>o</w:t>
      </w:r>
      <w:r w:rsidR="00FE556D">
        <w:t>,</w:t>
      </w:r>
      <w:r w:rsidR="00D43941">
        <w:t xml:space="preserve"> he </w:t>
      </w:r>
      <w:r w:rsidR="00007087">
        <w:t xml:space="preserve">had access to </w:t>
      </w:r>
      <w:r w:rsidR="00007087" w:rsidRPr="00591393">
        <w:rPr>
          <w:b/>
          <w:bCs/>
        </w:rPr>
        <w:t>Peter’s eyewitness testimony</w:t>
      </w:r>
      <w:r w:rsidR="00591393">
        <w:t xml:space="preserve"> about Jesus</w:t>
      </w:r>
    </w:p>
    <w:p w14:paraId="2FC7C236" w14:textId="5891A5C7" w:rsidR="007A0AA5" w:rsidRPr="007A0AA5" w:rsidRDefault="00744718" w:rsidP="009D22CE">
      <w:pPr>
        <w:pStyle w:val="Heading5"/>
      </w:pPr>
      <w:r>
        <w:t xml:space="preserve">Mark was a companion of </w:t>
      </w:r>
      <w:r w:rsidRPr="00B04898">
        <w:rPr>
          <w:b/>
          <w:bCs/>
        </w:rPr>
        <w:t>Paul</w:t>
      </w:r>
      <w:r>
        <w:t xml:space="preserve"> in </w:t>
      </w:r>
      <w:r w:rsidRPr="00B04898">
        <w:rPr>
          <w:b/>
          <w:bCs/>
        </w:rPr>
        <w:t>Rome</w:t>
      </w:r>
      <w:r w:rsidR="007A0AA5" w:rsidRPr="00473B9F">
        <w:t xml:space="preserve">  </w:t>
      </w:r>
      <w:r w:rsidR="007A0AA5">
        <w:t>(Col. 4:10; Phile. 24; cf. 2 Tim. 4:11)</w:t>
      </w:r>
    </w:p>
    <w:p w14:paraId="73DF078F" w14:textId="08DCA80F" w:rsidR="00744718" w:rsidRDefault="007A0AA5" w:rsidP="007A0AA5">
      <w:pPr>
        <w:pStyle w:val="Heading6"/>
      </w:pPr>
      <w:r>
        <w:t>S</w:t>
      </w:r>
      <w:r w:rsidR="00744718">
        <w:t>o</w:t>
      </w:r>
      <w:r w:rsidR="00473B9F">
        <w:t>,</w:t>
      </w:r>
      <w:r w:rsidR="00744718">
        <w:t xml:space="preserve"> he could have learned </w:t>
      </w:r>
      <w:r w:rsidR="00B04898">
        <w:t>some things about Jesus during that time</w:t>
      </w:r>
    </w:p>
    <w:p w14:paraId="4EFDA30F" w14:textId="2FA93E28" w:rsidR="00343B4D" w:rsidRDefault="006C1EB7" w:rsidP="00CD35BC">
      <w:pPr>
        <w:pStyle w:val="Heading5"/>
        <w:numPr>
          <w:ilvl w:val="4"/>
          <w:numId w:val="8"/>
        </w:numPr>
      </w:pPr>
      <w:r>
        <w:t>The NT speaks of “</w:t>
      </w:r>
      <w:r w:rsidRPr="00CE26EF">
        <w:rPr>
          <w:b/>
          <w:bCs/>
        </w:rPr>
        <w:t>John</w:t>
      </w:r>
      <w:r>
        <w:t xml:space="preserve">, whose surname was </w:t>
      </w:r>
      <w:r w:rsidRPr="00CE26EF">
        <w:rPr>
          <w:b/>
          <w:bCs/>
        </w:rPr>
        <w:t>Mark</w:t>
      </w:r>
      <w:r>
        <w:t>”  (Acts 12:12, 25</w:t>
      </w:r>
      <w:r w:rsidR="00CE26EF">
        <w:t>) and “</w:t>
      </w:r>
      <w:r w:rsidR="00CE26EF" w:rsidRPr="00CE26EF">
        <w:rPr>
          <w:b/>
          <w:bCs/>
        </w:rPr>
        <w:t>John</w:t>
      </w:r>
      <w:r w:rsidR="00CE26EF">
        <w:t xml:space="preserve"> called </w:t>
      </w:r>
      <w:r w:rsidR="00CE26EF" w:rsidRPr="00CE26EF">
        <w:rPr>
          <w:b/>
          <w:bCs/>
        </w:rPr>
        <w:t>Mark</w:t>
      </w:r>
      <w:r w:rsidR="00CE26EF">
        <w:t>”  (Acts 15:37) and “</w:t>
      </w:r>
      <w:r w:rsidR="00CE26EF" w:rsidRPr="00CE26EF">
        <w:rPr>
          <w:b/>
          <w:bCs/>
        </w:rPr>
        <w:t>Mark</w:t>
      </w:r>
      <w:r w:rsidR="00CE26EF">
        <w:t xml:space="preserve">”  (Acts 15:39; Col. 4:10; 2 Tim. 4:11; Phile. 24; 1 Pet. 5:13).  </w:t>
      </w:r>
      <w:r w:rsidR="00102847">
        <w:t xml:space="preserve">Are all these references to </w:t>
      </w:r>
      <w:r w:rsidR="00102847" w:rsidRPr="00CE26EF">
        <w:rPr>
          <w:b/>
          <w:bCs/>
        </w:rPr>
        <w:t>the same person</w:t>
      </w:r>
      <w:r w:rsidR="00102847">
        <w:t>?</w:t>
      </w:r>
    </w:p>
    <w:p w14:paraId="585C454E" w14:textId="0DB32409" w:rsidR="00102847" w:rsidRDefault="003C4B42" w:rsidP="00284D3C">
      <w:pPr>
        <w:pStyle w:val="Heading6"/>
        <w:numPr>
          <w:ilvl w:val="5"/>
          <w:numId w:val="8"/>
        </w:numPr>
      </w:pPr>
      <w:r>
        <w:t xml:space="preserve">“It is highly </w:t>
      </w:r>
      <w:r w:rsidRPr="009B47E0">
        <w:rPr>
          <w:b/>
          <w:bCs/>
        </w:rPr>
        <w:t>unlikely</w:t>
      </w:r>
      <w:r>
        <w:t xml:space="preserve">, despite the </w:t>
      </w:r>
      <w:r w:rsidRPr="009B47E0">
        <w:rPr>
          <w:b/>
          <w:bCs/>
        </w:rPr>
        <w:t>popularity</w:t>
      </w:r>
      <w:r>
        <w:t xml:space="preserve"> of the name </w:t>
      </w:r>
      <w:r w:rsidRPr="009B47E0">
        <w:rPr>
          <w:b/>
          <w:bCs/>
        </w:rPr>
        <w:t>Mark</w:t>
      </w:r>
      <w:r>
        <w:t xml:space="preserve"> in the first century, that </w:t>
      </w:r>
      <w:r w:rsidRPr="009B47E0">
        <w:rPr>
          <w:b/>
          <w:bCs/>
        </w:rPr>
        <w:t>more than one Mark</w:t>
      </w:r>
      <w:r>
        <w:t xml:space="preserve"> could be mentioned in such </w:t>
      </w:r>
      <w:r w:rsidRPr="009B47E0">
        <w:rPr>
          <w:b/>
          <w:bCs/>
        </w:rPr>
        <w:t>close proximity</w:t>
      </w:r>
      <w:r>
        <w:t xml:space="preserve"> to the ministries of Peter and Paul (and Barnabas, Silas, and Luke) </w:t>
      </w:r>
      <w:r w:rsidRPr="009B47E0">
        <w:rPr>
          <w:b/>
          <w:bCs/>
        </w:rPr>
        <w:t>without any distinction</w:t>
      </w:r>
      <w:r>
        <w:t xml:space="preserve"> between them being indicated.</w:t>
      </w:r>
      <w:r w:rsidR="009B47E0">
        <w:t xml:space="preserve">”  </w:t>
      </w:r>
      <w:r w:rsidR="009B47E0" w:rsidRPr="009B47E0">
        <w:rPr>
          <w:sz w:val="16"/>
          <w:szCs w:val="16"/>
        </w:rPr>
        <w:t xml:space="preserve">(Bold emphasis added, </w:t>
      </w:r>
      <w:r w:rsidRPr="009B47E0">
        <w:rPr>
          <w:i/>
          <w:iCs/>
          <w:sz w:val="16"/>
          <w:szCs w:val="16"/>
        </w:rPr>
        <w:t>The Apologetics Study Bible</w:t>
      </w:r>
      <w:r w:rsidR="00E95BA7">
        <w:rPr>
          <w:sz w:val="16"/>
          <w:szCs w:val="16"/>
        </w:rPr>
        <w:t>,</w:t>
      </w:r>
      <w:r w:rsidR="009B47E0" w:rsidRPr="009B47E0">
        <w:rPr>
          <w:sz w:val="16"/>
          <w:szCs w:val="16"/>
        </w:rPr>
        <w:t xml:space="preserve"> </w:t>
      </w:r>
      <w:r w:rsidRPr="009B47E0">
        <w:rPr>
          <w:sz w:val="16"/>
          <w:szCs w:val="16"/>
        </w:rPr>
        <w:t>1464</w:t>
      </w:r>
      <w:r w:rsidR="009B47E0" w:rsidRPr="009B47E0">
        <w:rPr>
          <w:sz w:val="16"/>
          <w:szCs w:val="16"/>
        </w:rPr>
        <w:t>)</w:t>
      </w:r>
    </w:p>
    <w:p w14:paraId="5297598E" w14:textId="4A9840A3" w:rsidR="006458D2" w:rsidRPr="00F2100E" w:rsidRDefault="002B7A9D" w:rsidP="00CD35BC">
      <w:pPr>
        <w:pStyle w:val="Heading4"/>
        <w:numPr>
          <w:ilvl w:val="3"/>
          <w:numId w:val="8"/>
        </w:numPr>
      </w:pPr>
      <w:r>
        <w:t xml:space="preserve">None of the things that we are told about Mark </w:t>
      </w:r>
      <w:r w:rsidRPr="005C3990">
        <w:rPr>
          <w:b/>
          <w:bCs/>
        </w:rPr>
        <w:t>“prove”</w:t>
      </w:r>
      <w:r>
        <w:t xml:space="preserve"> that he wrote the “Second Gospel,” </w:t>
      </w:r>
      <w:r w:rsidR="006458D2">
        <w:t xml:space="preserve">but they are certainly </w:t>
      </w:r>
      <w:r w:rsidR="006458D2" w:rsidRPr="005C3990">
        <w:rPr>
          <w:b/>
          <w:bCs/>
        </w:rPr>
        <w:t>consistent</w:t>
      </w:r>
      <w:r w:rsidR="006458D2">
        <w:t xml:space="preserve"> with that claim</w:t>
      </w:r>
    </w:p>
    <w:p w14:paraId="33E2B3F4" w14:textId="657EA75D" w:rsidR="000F0242" w:rsidRDefault="000F0242" w:rsidP="00284D3C">
      <w:pPr>
        <w:pStyle w:val="Heading3"/>
        <w:numPr>
          <w:ilvl w:val="2"/>
          <w:numId w:val="8"/>
        </w:numPr>
      </w:pPr>
      <w:r w:rsidRPr="00237C5E">
        <w:rPr>
          <w:u w:val="single"/>
        </w:rPr>
        <w:t>Internal Evidence For Luke</w:t>
      </w:r>
      <w:r w:rsidRPr="00237C5E">
        <w:t>:</w:t>
      </w:r>
    </w:p>
    <w:p w14:paraId="23209DE1" w14:textId="0B366F21" w:rsidR="000820B8" w:rsidRDefault="000820B8" w:rsidP="00AC2115">
      <w:pPr>
        <w:pStyle w:val="Heading4"/>
      </w:pPr>
      <w:r>
        <w:t xml:space="preserve">What can we know about </w:t>
      </w:r>
      <w:r w:rsidRPr="005D33E2">
        <w:rPr>
          <w:b/>
          <w:bCs/>
        </w:rPr>
        <w:t>the writer</w:t>
      </w:r>
      <w:r>
        <w:t xml:space="preserve"> of</w:t>
      </w:r>
      <w:r w:rsidR="005D33E2">
        <w:t xml:space="preserve"> the </w:t>
      </w:r>
      <w:r w:rsidR="008B6D37">
        <w:t>“Gospel According To Luke”</w:t>
      </w:r>
      <w:r w:rsidR="005D33E2">
        <w:t>?</w:t>
      </w:r>
    </w:p>
    <w:p w14:paraId="24225BC7" w14:textId="0BA3B9EE" w:rsidR="00AC2115" w:rsidRPr="00605FF4" w:rsidRDefault="00AC2115" w:rsidP="001153A3">
      <w:pPr>
        <w:pStyle w:val="Heading5"/>
      </w:pPr>
      <w:r w:rsidRPr="00605FF4">
        <w:t>He was an</w:t>
      </w:r>
      <w:r>
        <w:t xml:space="preserve"> </w:t>
      </w:r>
      <w:r w:rsidRPr="001153A3">
        <w:rPr>
          <w:b/>
          <w:bCs/>
        </w:rPr>
        <w:t>educated man</w:t>
      </w:r>
    </w:p>
    <w:p w14:paraId="5527A39B" w14:textId="5DDE1415" w:rsidR="00AC2115" w:rsidRPr="00F91841" w:rsidRDefault="008B6D37" w:rsidP="001153A3">
      <w:pPr>
        <w:pStyle w:val="Heading6"/>
      </w:pPr>
      <w:r>
        <w:t>Scholars</w:t>
      </w:r>
      <w:r w:rsidR="002E10DF">
        <w:t xml:space="preserve"> say that h</w:t>
      </w:r>
      <w:r w:rsidR="00AC2115" w:rsidRPr="00F91841">
        <w:t xml:space="preserve">is </w:t>
      </w:r>
      <w:r w:rsidR="00AC2115" w:rsidRPr="00AC2115">
        <w:rPr>
          <w:b/>
          <w:bCs/>
        </w:rPr>
        <w:t>literary skills</w:t>
      </w:r>
      <w:r w:rsidR="00AC2115" w:rsidRPr="00F91841">
        <w:t xml:space="preserve"> are among the best in the NT</w:t>
      </w:r>
    </w:p>
    <w:p w14:paraId="6CBC41A1" w14:textId="70D2349A" w:rsidR="00AC2115" w:rsidRPr="00605FF4" w:rsidRDefault="00AC2115" w:rsidP="001153A3">
      <w:pPr>
        <w:pStyle w:val="Heading5"/>
      </w:pPr>
      <w:r w:rsidRPr="00605FF4">
        <w:rPr>
          <w:bCs/>
        </w:rPr>
        <w:t xml:space="preserve">He was </w:t>
      </w:r>
      <w:r>
        <w:rPr>
          <w:bCs/>
        </w:rPr>
        <w:t>n</w:t>
      </w:r>
      <w:r w:rsidRPr="00605FF4">
        <w:t xml:space="preserve">ot an </w:t>
      </w:r>
      <w:r w:rsidRPr="00605FF4">
        <w:rPr>
          <w:b/>
          <w:bCs/>
        </w:rPr>
        <w:t>eyewitness</w:t>
      </w:r>
      <w:r w:rsidRPr="00605FF4">
        <w:t>; therefore</w:t>
      </w:r>
      <w:r w:rsidR="00C94652">
        <w:t>,</w:t>
      </w:r>
      <w:r w:rsidRPr="00605FF4">
        <w:t xml:space="preserve"> not an </w:t>
      </w:r>
      <w:r w:rsidRPr="00605FF4">
        <w:rPr>
          <w:b/>
        </w:rPr>
        <w:t>apostle</w:t>
      </w:r>
      <w:r w:rsidRPr="00605FF4">
        <w:t xml:space="preserve"> or </w:t>
      </w:r>
      <w:r w:rsidRPr="00605FF4">
        <w:rPr>
          <w:b/>
        </w:rPr>
        <w:t>early disciple</w:t>
      </w:r>
      <w:r w:rsidRPr="00605FF4">
        <w:t xml:space="preserve">  (Lk. 1:2)</w:t>
      </w:r>
    </w:p>
    <w:p w14:paraId="0D2EB2E8" w14:textId="77777777" w:rsidR="00AC2115" w:rsidRPr="00605FF4" w:rsidRDefault="00AC2115" w:rsidP="001153A3">
      <w:pPr>
        <w:pStyle w:val="Heading5"/>
      </w:pPr>
      <w:r>
        <w:t>He must have been k</w:t>
      </w:r>
      <w:r w:rsidRPr="00605FF4">
        <w:t xml:space="preserve">nown by </w:t>
      </w:r>
      <w:r w:rsidRPr="00605FF4">
        <w:rPr>
          <w:b/>
          <w:bCs/>
        </w:rPr>
        <w:t>Theophilus</w:t>
      </w:r>
      <w:r w:rsidRPr="00605FF4">
        <w:t xml:space="preserve">  (Lk. 1:3)</w:t>
      </w:r>
    </w:p>
    <w:p w14:paraId="539213AB" w14:textId="14A01D35" w:rsidR="00AC2115" w:rsidRDefault="00AC2115" w:rsidP="001153A3">
      <w:pPr>
        <w:pStyle w:val="Heading6"/>
      </w:pPr>
      <w:r>
        <w:t>Therefore</w:t>
      </w:r>
      <w:r w:rsidR="00D94F80">
        <w:t>,</w:t>
      </w:r>
      <w:r>
        <w:t xml:space="preserve"> this gospel was </w:t>
      </w:r>
      <w:r w:rsidRPr="00605FF4">
        <w:rPr>
          <w:b/>
        </w:rPr>
        <w:t>not really anonymous</w:t>
      </w:r>
      <w:r>
        <w:t>, as Bart Ehrman and others claim</w:t>
      </w:r>
    </w:p>
    <w:p w14:paraId="26097977" w14:textId="6D07F374" w:rsidR="00AC2115" w:rsidRDefault="00AC2115" w:rsidP="00F221E6">
      <w:pPr>
        <w:pStyle w:val="Heading5"/>
      </w:pPr>
      <w:bookmarkStart w:id="13" w:name="_He_was_also"/>
      <w:bookmarkEnd w:id="13"/>
      <w:r w:rsidRPr="00605FF4">
        <w:rPr>
          <w:bCs/>
        </w:rPr>
        <w:t xml:space="preserve">He was </w:t>
      </w:r>
      <w:r w:rsidR="00284272">
        <w:rPr>
          <w:bCs/>
        </w:rPr>
        <w:t xml:space="preserve">also </w:t>
      </w:r>
      <w:r>
        <w:rPr>
          <w:bCs/>
        </w:rPr>
        <w:t xml:space="preserve">the </w:t>
      </w:r>
      <w:r w:rsidRPr="00605FF4">
        <w:rPr>
          <w:b/>
          <w:bCs/>
        </w:rPr>
        <w:t>w</w:t>
      </w:r>
      <w:r w:rsidRPr="00605FF4">
        <w:rPr>
          <w:b/>
        </w:rPr>
        <w:t>riter of</w:t>
      </w:r>
      <w:r w:rsidRPr="00605FF4">
        <w:t xml:space="preserve"> </w:t>
      </w:r>
      <w:r w:rsidRPr="00605FF4">
        <w:rPr>
          <w:b/>
          <w:bCs/>
        </w:rPr>
        <w:t>“Acts”</w:t>
      </w:r>
      <w:r w:rsidRPr="008567A2">
        <w:rPr>
          <w:bCs/>
        </w:rPr>
        <w:t xml:space="preserve">  </w:t>
      </w:r>
      <w:r w:rsidRPr="00605FF4">
        <w:t>(Acts 1:1-3)</w:t>
      </w:r>
    </w:p>
    <w:p w14:paraId="098E5406" w14:textId="77777777" w:rsidR="001E2220" w:rsidRPr="00B81481" w:rsidRDefault="001E2220" w:rsidP="001E2220">
      <w:pPr>
        <w:pStyle w:val="Heading6"/>
        <w:numPr>
          <w:ilvl w:val="5"/>
          <w:numId w:val="12"/>
        </w:numPr>
        <w:tabs>
          <w:tab w:val="num" w:pos="2736"/>
        </w:tabs>
      </w:pPr>
      <w:r w:rsidRPr="00B81481">
        <w:lastRenderedPageBreak/>
        <w:t>Both have</w:t>
      </w:r>
      <w:r>
        <w:t xml:space="preserve"> a</w:t>
      </w:r>
      <w:r w:rsidRPr="00B81481">
        <w:t xml:space="preserve"> </w:t>
      </w:r>
      <w:r w:rsidRPr="001E2220">
        <w:rPr>
          <w:b/>
          <w:bCs/>
        </w:rPr>
        <w:t>similar preface</w:t>
      </w:r>
      <w:r w:rsidRPr="00B81481">
        <w:t xml:space="preserve">  (Lk. 1:1-4; Acts 1:1-5)</w:t>
      </w:r>
    </w:p>
    <w:p w14:paraId="343A2E71" w14:textId="77777777" w:rsidR="001E2220" w:rsidRPr="00B81481" w:rsidRDefault="001E2220" w:rsidP="001E2220">
      <w:pPr>
        <w:pStyle w:val="Heading6"/>
        <w:numPr>
          <w:ilvl w:val="5"/>
          <w:numId w:val="12"/>
        </w:numPr>
        <w:tabs>
          <w:tab w:val="num" w:pos="2736"/>
        </w:tabs>
      </w:pPr>
      <w:r w:rsidRPr="00B81481">
        <w:t xml:space="preserve">Both </w:t>
      </w:r>
      <w:r>
        <w:t xml:space="preserve">are </w:t>
      </w:r>
      <w:r w:rsidRPr="00B81481">
        <w:t xml:space="preserve">addressed to </w:t>
      </w:r>
      <w:r w:rsidRPr="001E2220">
        <w:rPr>
          <w:b/>
          <w:bCs/>
        </w:rPr>
        <w:t>Theophilus</w:t>
      </w:r>
      <w:r w:rsidRPr="00B81481">
        <w:t xml:space="preserve">  (Lk. 1:3; Acts 1:1)</w:t>
      </w:r>
    </w:p>
    <w:p w14:paraId="37146ABC" w14:textId="77777777" w:rsidR="001E2220" w:rsidRPr="009C4D00" w:rsidRDefault="001E2220" w:rsidP="001E2220">
      <w:pPr>
        <w:pStyle w:val="Heading6"/>
        <w:numPr>
          <w:ilvl w:val="5"/>
          <w:numId w:val="12"/>
        </w:numPr>
        <w:tabs>
          <w:tab w:val="num" w:pos="2736"/>
        </w:tabs>
      </w:pPr>
      <w:r>
        <w:t>Both</w:t>
      </w:r>
      <w:r w:rsidRPr="009C4D00">
        <w:t xml:space="preserve"> share a common </w:t>
      </w:r>
      <w:r w:rsidRPr="001E2220">
        <w:rPr>
          <w:b/>
          <w:bCs/>
        </w:rPr>
        <w:t>vocabulary</w:t>
      </w:r>
      <w:r w:rsidRPr="009C4D00">
        <w:t xml:space="preserve">, </w:t>
      </w:r>
      <w:r w:rsidRPr="001E2220">
        <w:rPr>
          <w:b/>
          <w:bCs/>
        </w:rPr>
        <w:t>style</w:t>
      </w:r>
      <w:r w:rsidRPr="009C4D00">
        <w:t xml:space="preserve">, </w:t>
      </w:r>
      <w:r w:rsidRPr="001E2220">
        <w:rPr>
          <w:b/>
          <w:bCs/>
        </w:rPr>
        <w:t>structure</w:t>
      </w:r>
      <w:r w:rsidRPr="009C4D00">
        <w:t xml:space="preserve">, and </w:t>
      </w:r>
      <w:r w:rsidRPr="001E2220">
        <w:rPr>
          <w:b/>
          <w:bCs/>
        </w:rPr>
        <w:t>theological concern</w:t>
      </w:r>
    </w:p>
    <w:p w14:paraId="254F854A" w14:textId="77777777" w:rsidR="001E2220" w:rsidRPr="009C4D00" w:rsidRDefault="001E2220" w:rsidP="001E2220">
      <w:pPr>
        <w:pStyle w:val="Heading6"/>
        <w:numPr>
          <w:ilvl w:val="5"/>
          <w:numId w:val="12"/>
        </w:numPr>
        <w:tabs>
          <w:tab w:val="num" w:pos="2736"/>
        </w:tabs>
      </w:pPr>
      <w:r>
        <w:t>Both</w:t>
      </w:r>
      <w:r w:rsidRPr="009C4D00">
        <w:t xml:space="preserve"> share several </w:t>
      </w:r>
      <w:r w:rsidRPr="001E2220">
        <w:rPr>
          <w:b/>
          <w:bCs/>
        </w:rPr>
        <w:t>common themes</w:t>
      </w:r>
    </w:p>
    <w:p w14:paraId="76B93D4C" w14:textId="77777777" w:rsidR="001E2220" w:rsidRPr="009C4D00" w:rsidRDefault="001E2220" w:rsidP="001E2220">
      <w:pPr>
        <w:pStyle w:val="Heading7"/>
        <w:numPr>
          <w:ilvl w:val="6"/>
          <w:numId w:val="12"/>
        </w:numPr>
        <w:tabs>
          <w:tab w:val="num" w:pos="3168"/>
        </w:tabs>
      </w:pPr>
      <w:r w:rsidRPr="009C4D00">
        <w:t xml:space="preserve">Gentiles, women, prayer, the Holy Spirit, Roman rulers, soldiers, geography, table fellowship, &amp; hospitality  </w:t>
      </w:r>
      <w:r w:rsidRPr="001E2220">
        <w:rPr>
          <w:sz w:val="16"/>
          <w:szCs w:val="16"/>
        </w:rPr>
        <w:t>(</w:t>
      </w:r>
      <w:proofErr w:type="spellStart"/>
      <w:r w:rsidRPr="001E2220">
        <w:rPr>
          <w:i/>
          <w:iCs/>
          <w:sz w:val="16"/>
          <w:szCs w:val="16"/>
        </w:rPr>
        <w:t>Lexham</w:t>
      </w:r>
      <w:proofErr w:type="spellEnd"/>
      <w:r w:rsidRPr="001E2220">
        <w:rPr>
          <w:i/>
          <w:iCs/>
          <w:sz w:val="16"/>
          <w:szCs w:val="16"/>
        </w:rPr>
        <w:t xml:space="preserve"> Bible Dictionary</w:t>
      </w:r>
      <w:r w:rsidRPr="001E2220">
        <w:rPr>
          <w:sz w:val="16"/>
          <w:szCs w:val="16"/>
        </w:rPr>
        <w:t>)</w:t>
      </w:r>
    </w:p>
    <w:p w14:paraId="3B718F82" w14:textId="77777777" w:rsidR="001E2220" w:rsidRDefault="001E2220" w:rsidP="001E2220">
      <w:pPr>
        <w:pStyle w:val="Heading7"/>
        <w:numPr>
          <w:ilvl w:val="6"/>
          <w:numId w:val="12"/>
        </w:numPr>
        <w:tabs>
          <w:tab w:val="num" w:pos="3168"/>
        </w:tabs>
      </w:pPr>
      <w:r w:rsidRPr="009C4D00">
        <w:t xml:space="preserve">Some of these themes receive a </w:t>
      </w:r>
      <w:r w:rsidRPr="001E2220">
        <w:rPr>
          <w:b/>
          <w:bCs/>
        </w:rPr>
        <w:t>distinctive emphasis</w:t>
      </w:r>
      <w:r w:rsidRPr="009C4D00">
        <w:t xml:space="preserve"> in “Luke” that are not found elsewhere in the NT</w:t>
      </w:r>
    </w:p>
    <w:p w14:paraId="0E9B54A8" w14:textId="77777777" w:rsidR="001E2220" w:rsidRPr="00B81481" w:rsidRDefault="001E2220" w:rsidP="001E2220">
      <w:pPr>
        <w:pStyle w:val="Heading6"/>
        <w:numPr>
          <w:ilvl w:val="5"/>
          <w:numId w:val="12"/>
        </w:numPr>
        <w:tabs>
          <w:tab w:val="num" w:pos="2736"/>
        </w:tabs>
      </w:pPr>
      <w:r w:rsidRPr="00B81481">
        <w:t xml:space="preserve">“Acts” refers to a </w:t>
      </w:r>
      <w:r w:rsidRPr="001E2220">
        <w:rPr>
          <w:b/>
          <w:bCs/>
        </w:rPr>
        <w:t>“former work”</w:t>
      </w:r>
      <w:r w:rsidRPr="00B81481">
        <w:t xml:space="preserve">  (Acts 1:1)</w:t>
      </w:r>
    </w:p>
    <w:p w14:paraId="780B701E" w14:textId="77777777" w:rsidR="001E2220" w:rsidRPr="00B81481" w:rsidRDefault="001E2220" w:rsidP="001E2220">
      <w:pPr>
        <w:pStyle w:val="Heading6"/>
        <w:numPr>
          <w:ilvl w:val="5"/>
          <w:numId w:val="12"/>
        </w:numPr>
        <w:tabs>
          <w:tab w:val="num" w:pos="2736"/>
        </w:tabs>
      </w:pPr>
      <w:r w:rsidRPr="00B81481">
        <w:t xml:space="preserve">Acts 1:1 serves as a </w:t>
      </w:r>
      <w:r w:rsidRPr="001E2220">
        <w:rPr>
          <w:b/>
          <w:bCs/>
        </w:rPr>
        <w:t>recapitulation</w:t>
      </w:r>
      <w:r w:rsidRPr="00B81481">
        <w:t xml:space="preserve"> of the material in “Luke”</w:t>
      </w:r>
    </w:p>
    <w:p w14:paraId="19561CC0" w14:textId="77777777" w:rsidR="00DB07D7" w:rsidRPr="00DB07D7" w:rsidRDefault="00DB07D7" w:rsidP="00DB07D7">
      <w:pPr>
        <w:pStyle w:val="Heading7"/>
        <w:numPr>
          <w:ilvl w:val="6"/>
          <w:numId w:val="12"/>
        </w:numPr>
        <w:tabs>
          <w:tab w:val="num" w:pos="3168"/>
        </w:tabs>
      </w:pPr>
      <w:r w:rsidRPr="00DB07D7">
        <w:t xml:space="preserve">Only “Luke” records the </w:t>
      </w:r>
      <w:r w:rsidRPr="00DB07D7">
        <w:rPr>
          <w:b/>
          <w:bCs/>
        </w:rPr>
        <w:t>ascension</w:t>
      </w:r>
      <w:r w:rsidRPr="00DB07D7">
        <w:t xml:space="preserve">  (Lk. 24:50-53) if the </w:t>
      </w:r>
      <w:r w:rsidRPr="00DB07D7">
        <w:rPr>
          <w:b/>
          <w:bCs/>
        </w:rPr>
        <w:t>longer ending</w:t>
      </w:r>
      <w:r w:rsidRPr="00DB07D7">
        <w:t xml:space="preserve"> of Mark is </w:t>
      </w:r>
      <w:r w:rsidRPr="00DB07D7">
        <w:rPr>
          <w:b/>
          <w:bCs/>
        </w:rPr>
        <w:t>not original</w:t>
      </w:r>
      <w:r w:rsidRPr="00DB07D7">
        <w:t xml:space="preserve">  (Mk. 16:19)</w:t>
      </w:r>
    </w:p>
    <w:p w14:paraId="27461F90" w14:textId="1799AFF1" w:rsidR="00DB07D7" w:rsidRDefault="00DB07D7" w:rsidP="00DB07D7">
      <w:pPr>
        <w:pStyle w:val="Heading7"/>
        <w:numPr>
          <w:ilvl w:val="6"/>
          <w:numId w:val="12"/>
        </w:numPr>
      </w:pPr>
      <w:r w:rsidRPr="00DB07D7">
        <w:t xml:space="preserve">Other NT writers </w:t>
      </w:r>
      <w:r w:rsidRPr="00DB07D7">
        <w:rPr>
          <w:b/>
          <w:bCs/>
        </w:rPr>
        <w:t>know of the ascension</w:t>
      </w:r>
      <w:r w:rsidRPr="00DB07D7">
        <w:t xml:space="preserve">  (cf. Jn. 6:62; 20:17; Eph. 4:8-10; 1 Tim. 3:16)</w:t>
      </w:r>
    </w:p>
    <w:p w14:paraId="4B9A8E12" w14:textId="77777777" w:rsidR="001E2220" w:rsidRPr="00A72C9E" w:rsidRDefault="001E2220" w:rsidP="001E2220">
      <w:pPr>
        <w:pStyle w:val="Heading6"/>
        <w:numPr>
          <w:ilvl w:val="5"/>
          <w:numId w:val="12"/>
        </w:numPr>
        <w:tabs>
          <w:tab w:val="num" w:pos="2736"/>
        </w:tabs>
      </w:pPr>
      <w:r w:rsidRPr="00A72C9E">
        <w:t xml:space="preserve">“Acts” begins where “Luke” </w:t>
      </w:r>
      <w:r w:rsidRPr="001E2220">
        <w:rPr>
          <w:b/>
          <w:bCs/>
        </w:rPr>
        <w:t>leaves off</w:t>
      </w:r>
      <w:r w:rsidRPr="00A72C9E">
        <w:t>:</w:t>
      </w:r>
    </w:p>
    <w:p w14:paraId="03493171" w14:textId="77777777" w:rsidR="001E2220" w:rsidRPr="00A72C9E" w:rsidRDefault="001E2220" w:rsidP="00561F4C">
      <w:pPr>
        <w:pStyle w:val="Heading7"/>
      </w:pPr>
      <w:r w:rsidRPr="00A72C9E">
        <w:rPr>
          <w:u w:val="single"/>
        </w:rPr>
        <w:t>Temporally</w:t>
      </w:r>
      <w:r w:rsidRPr="00A72C9E">
        <w:t xml:space="preserve">:  Jesus’ </w:t>
      </w:r>
      <w:r w:rsidRPr="00A72C9E">
        <w:rPr>
          <w:b/>
          <w:bCs/>
        </w:rPr>
        <w:t>ascension</w:t>
      </w:r>
      <w:r w:rsidRPr="00A72C9E">
        <w:t xml:space="preserve">  (Lk. 24:50-51; Acts 1:9-10)</w:t>
      </w:r>
    </w:p>
    <w:p w14:paraId="29FA7AEB" w14:textId="77777777" w:rsidR="001E2220" w:rsidRPr="00A72C9E" w:rsidRDefault="001E2220" w:rsidP="00561F4C">
      <w:pPr>
        <w:pStyle w:val="Heading7"/>
      </w:pPr>
      <w:r w:rsidRPr="00211E37">
        <w:rPr>
          <w:u w:val="single"/>
        </w:rPr>
        <w:t>Geographically</w:t>
      </w:r>
      <w:r w:rsidRPr="00A72C9E">
        <w:t xml:space="preserve">: </w:t>
      </w:r>
      <w:r w:rsidRPr="00A72C9E">
        <w:rPr>
          <w:b/>
          <w:bCs/>
        </w:rPr>
        <w:t>Jerusalem</w:t>
      </w:r>
      <w:r w:rsidRPr="00A72C9E">
        <w:t xml:space="preserve">  (Lk. 24:52-53; Acts 1:9-10)</w:t>
      </w:r>
    </w:p>
    <w:p w14:paraId="094A4C10" w14:textId="77777777" w:rsidR="001E2220" w:rsidRDefault="001E2220" w:rsidP="00561F4C">
      <w:pPr>
        <w:pStyle w:val="Heading7"/>
      </w:pPr>
      <w:r w:rsidRPr="00D37C7D">
        <w:rPr>
          <w:u w:val="single"/>
        </w:rPr>
        <w:t>Situationally</w:t>
      </w:r>
      <w:r w:rsidRPr="00A72C9E">
        <w:t xml:space="preserve">:  Apostles </w:t>
      </w:r>
      <w:r w:rsidRPr="00A72C9E">
        <w:rPr>
          <w:b/>
          <w:bCs/>
        </w:rPr>
        <w:t>waiting</w:t>
      </w:r>
      <w:r w:rsidRPr="00A72C9E">
        <w:t xml:space="preserve"> for </w:t>
      </w:r>
      <w:r>
        <w:t xml:space="preserve">the </w:t>
      </w:r>
      <w:r w:rsidRPr="00A72C9E">
        <w:t>H</w:t>
      </w:r>
      <w:r>
        <w:t xml:space="preserve">oly </w:t>
      </w:r>
      <w:r w:rsidRPr="00A72C9E">
        <w:t>S</w:t>
      </w:r>
      <w:r>
        <w:t>pirit</w:t>
      </w:r>
      <w:r w:rsidRPr="00A72C9E">
        <w:t xml:space="preserve">  (Lk. 24:49; Acts 1:4-5, 8)</w:t>
      </w:r>
    </w:p>
    <w:p w14:paraId="73335044" w14:textId="7A5497DB" w:rsidR="001F50A6" w:rsidRPr="00FD3F04" w:rsidRDefault="001F50A6" w:rsidP="001F50A6">
      <w:pPr>
        <w:pStyle w:val="Heading5"/>
      </w:pPr>
      <w:r>
        <w:t xml:space="preserve">He </w:t>
      </w:r>
      <w:r w:rsidR="00F23C75">
        <w:t>knew</w:t>
      </w:r>
      <w:r>
        <w:t xml:space="preserve"> the </w:t>
      </w:r>
      <w:r w:rsidRPr="00187B51">
        <w:rPr>
          <w:b/>
          <w:bCs/>
        </w:rPr>
        <w:t>LXX</w:t>
      </w:r>
    </w:p>
    <w:tbl>
      <w:tblPr>
        <w:tblStyle w:val="TableGrid"/>
        <w:tblW w:w="0" w:type="auto"/>
        <w:tblInd w:w="3024" w:type="dxa"/>
        <w:tblLook w:val="04A0" w:firstRow="1" w:lastRow="0" w:firstColumn="1" w:lastColumn="0" w:noHBand="0" w:noVBand="1"/>
      </w:tblPr>
      <w:tblGrid>
        <w:gridCol w:w="3151"/>
        <w:gridCol w:w="3175"/>
      </w:tblGrid>
      <w:tr w:rsidR="001F50A6" w14:paraId="43439526" w14:textId="77777777" w:rsidTr="00CD35BC">
        <w:tc>
          <w:tcPr>
            <w:tcW w:w="3151" w:type="dxa"/>
            <w:shd w:val="clear" w:color="auto" w:fill="000000" w:themeFill="text1"/>
          </w:tcPr>
          <w:p w14:paraId="129B354C" w14:textId="77777777" w:rsidR="001F50A6" w:rsidRPr="002A0A42" w:rsidRDefault="001F50A6" w:rsidP="00CD35BC">
            <w:pPr>
              <w:pStyle w:val="Heading6"/>
              <w:numPr>
                <w:ilvl w:val="0"/>
                <w:numId w:val="0"/>
              </w:numPr>
              <w:spacing w:after="0"/>
              <w:jc w:val="center"/>
              <w:rPr>
                <w:b/>
                <w:bCs/>
              </w:rPr>
            </w:pPr>
            <w:r w:rsidRPr="002A0A42">
              <w:rPr>
                <w:b/>
                <w:bCs/>
              </w:rPr>
              <w:t>Luke &amp; Acts</w:t>
            </w:r>
          </w:p>
        </w:tc>
        <w:tc>
          <w:tcPr>
            <w:tcW w:w="3175" w:type="dxa"/>
            <w:shd w:val="clear" w:color="auto" w:fill="000000" w:themeFill="text1"/>
          </w:tcPr>
          <w:p w14:paraId="67585862" w14:textId="77777777" w:rsidR="001F50A6" w:rsidRPr="002A0A42" w:rsidRDefault="001F50A6" w:rsidP="00CD35BC">
            <w:pPr>
              <w:pStyle w:val="Heading6"/>
              <w:numPr>
                <w:ilvl w:val="0"/>
                <w:numId w:val="0"/>
              </w:numPr>
              <w:spacing w:after="0"/>
              <w:jc w:val="center"/>
              <w:rPr>
                <w:b/>
                <w:bCs/>
              </w:rPr>
            </w:pPr>
            <w:r w:rsidRPr="002A0A42">
              <w:rPr>
                <w:b/>
                <w:bCs/>
              </w:rPr>
              <w:t>The LXX</w:t>
            </w:r>
          </w:p>
        </w:tc>
      </w:tr>
      <w:tr w:rsidR="001F50A6" w14:paraId="43287023" w14:textId="77777777" w:rsidTr="00CD35BC">
        <w:tc>
          <w:tcPr>
            <w:tcW w:w="3151" w:type="dxa"/>
          </w:tcPr>
          <w:p w14:paraId="12BD9BB7" w14:textId="77777777" w:rsidR="001F50A6" w:rsidRPr="003C08B5" w:rsidRDefault="001F50A6" w:rsidP="00CD35BC">
            <w:pPr>
              <w:pStyle w:val="Heading6"/>
              <w:numPr>
                <w:ilvl w:val="0"/>
                <w:numId w:val="0"/>
              </w:numPr>
              <w:spacing w:after="0"/>
              <w:rPr>
                <w:sz w:val="20"/>
                <w:szCs w:val="20"/>
              </w:rPr>
            </w:pPr>
            <w:r w:rsidRPr="003C08B5">
              <w:rPr>
                <w:sz w:val="20"/>
                <w:szCs w:val="20"/>
              </w:rPr>
              <w:t>Lk. 3:5-6</w:t>
            </w:r>
          </w:p>
        </w:tc>
        <w:tc>
          <w:tcPr>
            <w:tcW w:w="3175" w:type="dxa"/>
          </w:tcPr>
          <w:p w14:paraId="0F0B64D8" w14:textId="77777777" w:rsidR="001F50A6" w:rsidRPr="003C08B5" w:rsidRDefault="001F50A6" w:rsidP="00CD35BC">
            <w:pPr>
              <w:pStyle w:val="Heading6"/>
              <w:numPr>
                <w:ilvl w:val="0"/>
                <w:numId w:val="0"/>
              </w:numPr>
              <w:spacing w:after="0"/>
              <w:rPr>
                <w:sz w:val="20"/>
                <w:szCs w:val="20"/>
              </w:rPr>
            </w:pPr>
            <w:r w:rsidRPr="003C08B5">
              <w:rPr>
                <w:sz w:val="20"/>
                <w:szCs w:val="20"/>
              </w:rPr>
              <w:t>Isa. 40:4-5</w:t>
            </w:r>
          </w:p>
        </w:tc>
      </w:tr>
      <w:tr w:rsidR="001F50A6" w14:paraId="549CE4E7" w14:textId="77777777" w:rsidTr="00CD35BC">
        <w:tc>
          <w:tcPr>
            <w:tcW w:w="3151" w:type="dxa"/>
          </w:tcPr>
          <w:p w14:paraId="0162B500" w14:textId="77777777" w:rsidR="001F50A6" w:rsidRPr="003C08B5" w:rsidRDefault="001F50A6" w:rsidP="00CD35BC">
            <w:pPr>
              <w:pStyle w:val="Heading6"/>
              <w:numPr>
                <w:ilvl w:val="0"/>
                <w:numId w:val="0"/>
              </w:numPr>
              <w:spacing w:after="0"/>
              <w:rPr>
                <w:sz w:val="20"/>
                <w:szCs w:val="20"/>
              </w:rPr>
            </w:pPr>
            <w:r w:rsidRPr="003C08B5">
              <w:rPr>
                <w:sz w:val="20"/>
                <w:szCs w:val="20"/>
              </w:rPr>
              <w:t>Lk. 4:18</w:t>
            </w:r>
          </w:p>
        </w:tc>
        <w:tc>
          <w:tcPr>
            <w:tcW w:w="3175" w:type="dxa"/>
          </w:tcPr>
          <w:p w14:paraId="42C68303" w14:textId="77777777" w:rsidR="001F50A6" w:rsidRPr="003C08B5" w:rsidRDefault="001F50A6" w:rsidP="00CD35BC">
            <w:pPr>
              <w:pStyle w:val="Heading6"/>
              <w:numPr>
                <w:ilvl w:val="0"/>
                <w:numId w:val="0"/>
              </w:numPr>
              <w:spacing w:after="0"/>
              <w:rPr>
                <w:sz w:val="20"/>
                <w:szCs w:val="20"/>
              </w:rPr>
            </w:pPr>
            <w:r w:rsidRPr="003C08B5">
              <w:rPr>
                <w:sz w:val="20"/>
                <w:szCs w:val="20"/>
              </w:rPr>
              <w:t>Isa. 61:1; 58:6</w:t>
            </w:r>
          </w:p>
        </w:tc>
      </w:tr>
      <w:tr w:rsidR="001F50A6" w14:paraId="276EFB28" w14:textId="77777777" w:rsidTr="00CD35BC">
        <w:tc>
          <w:tcPr>
            <w:tcW w:w="3151" w:type="dxa"/>
          </w:tcPr>
          <w:p w14:paraId="22065CEB" w14:textId="77777777" w:rsidR="001F50A6" w:rsidRPr="003C08B5" w:rsidRDefault="001F50A6" w:rsidP="00CD35BC">
            <w:pPr>
              <w:pStyle w:val="Heading6"/>
              <w:numPr>
                <w:ilvl w:val="0"/>
                <w:numId w:val="0"/>
              </w:numPr>
              <w:spacing w:after="0"/>
              <w:rPr>
                <w:sz w:val="20"/>
                <w:szCs w:val="20"/>
              </w:rPr>
            </w:pPr>
            <w:r w:rsidRPr="003C08B5">
              <w:rPr>
                <w:sz w:val="20"/>
                <w:szCs w:val="20"/>
              </w:rPr>
              <w:t>Acts 2:19</w:t>
            </w:r>
          </w:p>
        </w:tc>
        <w:tc>
          <w:tcPr>
            <w:tcW w:w="3175" w:type="dxa"/>
          </w:tcPr>
          <w:p w14:paraId="69276588" w14:textId="77777777" w:rsidR="001F50A6" w:rsidRPr="003C08B5" w:rsidRDefault="001F50A6" w:rsidP="00CD35BC">
            <w:pPr>
              <w:pStyle w:val="Heading6"/>
              <w:numPr>
                <w:ilvl w:val="0"/>
                <w:numId w:val="0"/>
              </w:numPr>
              <w:spacing w:after="0"/>
              <w:rPr>
                <w:sz w:val="20"/>
                <w:szCs w:val="20"/>
              </w:rPr>
            </w:pPr>
            <w:r w:rsidRPr="003C08B5">
              <w:rPr>
                <w:sz w:val="20"/>
                <w:szCs w:val="20"/>
              </w:rPr>
              <w:t>Joel 2:30</w:t>
            </w:r>
          </w:p>
        </w:tc>
      </w:tr>
      <w:tr w:rsidR="001F50A6" w14:paraId="0028692F" w14:textId="77777777" w:rsidTr="00CD35BC">
        <w:tc>
          <w:tcPr>
            <w:tcW w:w="3151" w:type="dxa"/>
          </w:tcPr>
          <w:p w14:paraId="67A604D2" w14:textId="77777777" w:rsidR="001F50A6" w:rsidRPr="003C08B5" w:rsidRDefault="001F50A6" w:rsidP="00CD35BC">
            <w:pPr>
              <w:pStyle w:val="Heading6"/>
              <w:numPr>
                <w:ilvl w:val="0"/>
                <w:numId w:val="0"/>
              </w:numPr>
              <w:spacing w:after="0"/>
              <w:rPr>
                <w:sz w:val="20"/>
                <w:szCs w:val="20"/>
              </w:rPr>
            </w:pPr>
            <w:r w:rsidRPr="003C08B5">
              <w:rPr>
                <w:sz w:val="20"/>
                <w:szCs w:val="20"/>
              </w:rPr>
              <w:t>Acts 2:25-26</w:t>
            </w:r>
          </w:p>
        </w:tc>
        <w:tc>
          <w:tcPr>
            <w:tcW w:w="3175" w:type="dxa"/>
          </w:tcPr>
          <w:p w14:paraId="6713DD94" w14:textId="77777777" w:rsidR="001F50A6" w:rsidRPr="003C08B5" w:rsidRDefault="001F50A6" w:rsidP="00CD35BC">
            <w:pPr>
              <w:pStyle w:val="Heading6"/>
              <w:numPr>
                <w:ilvl w:val="0"/>
                <w:numId w:val="0"/>
              </w:numPr>
              <w:spacing w:after="0"/>
              <w:rPr>
                <w:sz w:val="20"/>
                <w:szCs w:val="20"/>
              </w:rPr>
            </w:pPr>
            <w:r w:rsidRPr="003C08B5">
              <w:rPr>
                <w:sz w:val="20"/>
                <w:szCs w:val="20"/>
              </w:rPr>
              <w:t>Psa. 16:8</w:t>
            </w:r>
          </w:p>
        </w:tc>
      </w:tr>
      <w:tr w:rsidR="001F50A6" w14:paraId="4377B785" w14:textId="77777777" w:rsidTr="00CD35BC">
        <w:tc>
          <w:tcPr>
            <w:tcW w:w="3151" w:type="dxa"/>
          </w:tcPr>
          <w:p w14:paraId="2957F190" w14:textId="77777777" w:rsidR="001F50A6" w:rsidRPr="003C08B5" w:rsidRDefault="001F50A6" w:rsidP="00CD35BC">
            <w:pPr>
              <w:pStyle w:val="Heading6"/>
              <w:numPr>
                <w:ilvl w:val="0"/>
                <w:numId w:val="0"/>
              </w:numPr>
              <w:spacing w:after="0"/>
              <w:rPr>
                <w:sz w:val="20"/>
                <w:szCs w:val="20"/>
              </w:rPr>
            </w:pPr>
            <w:r w:rsidRPr="003C08B5">
              <w:rPr>
                <w:sz w:val="20"/>
                <w:szCs w:val="20"/>
              </w:rPr>
              <w:t>Acts 4:26</w:t>
            </w:r>
          </w:p>
        </w:tc>
        <w:tc>
          <w:tcPr>
            <w:tcW w:w="3175" w:type="dxa"/>
          </w:tcPr>
          <w:p w14:paraId="2DDAF1B7" w14:textId="77777777" w:rsidR="001F50A6" w:rsidRPr="003C08B5" w:rsidRDefault="001F50A6" w:rsidP="00CD35BC">
            <w:pPr>
              <w:pStyle w:val="Heading6"/>
              <w:numPr>
                <w:ilvl w:val="0"/>
                <w:numId w:val="0"/>
              </w:numPr>
              <w:spacing w:after="0"/>
              <w:rPr>
                <w:sz w:val="20"/>
                <w:szCs w:val="20"/>
              </w:rPr>
            </w:pPr>
            <w:r w:rsidRPr="003C08B5">
              <w:rPr>
                <w:sz w:val="20"/>
                <w:szCs w:val="20"/>
              </w:rPr>
              <w:t>Psa. 2:1</w:t>
            </w:r>
          </w:p>
        </w:tc>
      </w:tr>
      <w:tr w:rsidR="001F50A6" w14:paraId="019A30FB" w14:textId="77777777" w:rsidTr="00CD35BC">
        <w:tc>
          <w:tcPr>
            <w:tcW w:w="3151" w:type="dxa"/>
          </w:tcPr>
          <w:p w14:paraId="62C85270" w14:textId="77777777" w:rsidR="001F50A6" w:rsidRPr="003C08B5" w:rsidRDefault="001F50A6" w:rsidP="00CD35BC">
            <w:pPr>
              <w:pStyle w:val="Heading6"/>
              <w:numPr>
                <w:ilvl w:val="0"/>
                <w:numId w:val="0"/>
              </w:numPr>
              <w:spacing w:after="0"/>
              <w:rPr>
                <w:sz w:val="20"/>
                <w:szCs w:val="20"/>
              </w:rPr>
            </w:pPr>
            <w:r w:rsidRPr="003C08B5">
              <w:rPr>
                <w:sz w:val="20"/>
                <w:szCs w:val="20"/>
              </w:rPr>
              <w:t>Acts 7:14</w:t>
            </w:r>
          </w:p>
        </w:tc>
        <w:tc>
          <w:tcPr>
            <w:tcW w:w="3175" w:type="dxa"/>
          </w:tcPr>
          <w:p w14:paraId="3A0F8CD2" w14:textId="77777777" w:rsidR="001F50A6" w:rsidRPr="003C08B5" w:rsidRDefault="001F50A6" w:rsidP="00CD35BC">
            <w:pPr>
              <w:pStyle w:val="Heading6"/>
              <w:numPr>
                <w:ilvl w:val="0"/>
                <w:numId w:val="0"/>
              </w:numPr>
              <w:spacing w:after="0"/>
              <w:rPr>
                <w:sz w:val="20"/>
                <w:szCs w:val="20"/>
              </w:rPr>
            </w:pPr>
            <w:r w:rsidRPr="003C08B5">
              <w:rPr>
                <w:sz w:val="20"/>
                <w:szCs w:val="20"/>
              </w:rPr>
              <w:t>Gen. 36:27; Dt. 10:22</w:t>
            </w:r>
          </w:p>
        </w:tc>
      </w:tr>
      <w:tr w:rsidR="001F50A6" w14:paraId="60C0DD73" w14:textId="77777777" w:rsidTr="00CD35BC">
        <w:tc>
          <w:tcPr>
            <w:tcW w:w="3151" w:type="dxa"/>
          </w:tcPr>
          <w:p w14:paraId="1355B4C0" w14:textId="77777777" w:rsidR="001F50A6" w:rsidRPr="003C08B5" w:rsidRDefault="001F50A6" w:rsidP="00CD35BC">
            <w:pPr>
              <w:pStyle w:val="Heading6"/>
              <w:numPr>
                <w:ilvl w:val="0"/>
                <w:numId w:val="0"/>
              </w:numPr>
              <w:spacing w:after="0"/>
              <w:rPr>
                <w:sz w:val="20"/>
                <w:szCs w:val="20"/>
              </w:rPr>
            </w:pPr>
            <w:r w:rsidRPr="003C08B5">
              <w:rPr>
                <w:sz w:val="20"/>
                <w:szCs w:val="20"/>
              </w:rPr>
              <w:t>Acts 7:27-28</w:t>
            </w:r>
          </w:p>
        </w:tc>
        <w:tc>
          <w:tcPr>
            <w:tcW w:w="3175" w:type="dxa"/>
          </w:tcPr>
          <w:p w14:paraId="5A03D9A1" w14:textId="77777777" w:rsidR="001F50A6" w:rsidRPr="003C08B5" w:rsidRDefault="001F50A6" w:rsidP="00CD35BC">
            <w:pPr>
              <w:pStyle w:val="Heading6"/>
              <w:numPr>
                <w:ilvl w:val="0"/>
                <w:numId w:val="0"/>
              </w:numPr>
              <w:spacing w:after="0"/>
              <w:rPr>
                <w:sz w:val="20"/>
                <w:szCs w:val="20"/>
              </w:rPr>
            </w:pPr>
            <w:r w:rsidRPr="003C08B5">
              <w:rPr>
                <w:sz w:val="20"/>
                <w:szCs w:val="20"/>
              </w:rPr>
              <w:t>Ex. 2:14</w:t>
            </w:r>
          </w:p>
        </w:tc>
      </w:tr>
      <w:tr w:rsidR="001F50A6" w14:paraId="24B4C185" w14:textId="77777777" w:rsidTr="00CD35BC">
        <w:tc>
          <w:tcPr>
            <w:tcW w:w="3151" w:type="dxa"/>
          </w:tcPr>
          <w:p w14:paraId="61FC72C5" w14:textId="77777777" w:rsidR="001F50A6" w:rsidRPr="003C08B5" w:rsidRDefault="001F50A6" w:rsidP="00CD35BC">
            <w:pPr>
              <w:pStyle w:val="Heading6"/>
              <w:numPr>
                <w:ilvl w:val="0"/>
                <w:numId w:val="0"/>
              </w:numPr>
              <w:spacing w:after="0"/>
              <w:rPr>
                <w:sz w:val="20"/>
                <w:szCs w:val="20"/>
              </w:rPr>
            </w:pPr>
            <w:r w:rsidRPr="003C08B5">
              <w:rPr>
                <w:sz w:val="20"/>
                <w:szCs w:val="20"/>
              </w:rPr>
              <w:t>Acts 7:43</w:t>
            </w:r>
          </w:p>
        </w:tc>
        <w:tc>
          <w:tcPr>
            <w:tcW w:w="3175" w:type="dxa"/>
          </w:tcPr>
          <w:p w14:paraId="2CCBE248" w14:textId="77777777" w:rsidR="001F50A6" w:rsidRPr="003C08B5" w:rsidRDefault="001F50A6" w:rsidP="00CD35BC">
            <w:pPr>
              <w:pStyle w:val="Heading6"/>
              <w:numPr>
                <w:ilvl w:val="0"/>
                <w:numId w:val="0"/>
              </w:numPr>
              <w:spacing w:after="0"/>
              <w:rPr>
                <w:sz w:val="20"/>
                <w:szCs w:val="20"/>
              </w:rPr>
            </w:pPr>
            <w:r w:rsidRPr="003C08B5">
              <w:rPr>
                <w:sz w:val="20"/>
                <w:szCs w:val="20"/>
              </w:rPr>
              <w:t>Amos 5:26-27</w:t>
            </w:r>
          </w:p>
        </w:tc>
      </w:tr>
      <w:tr w:rsidR="001F50A6" w14:paraId="6A53E31C" w14:textId="77777777" w:rsidTr="00CD35BC">
        <w:tc>
          <w:tcPr>
            <w:tcW w:w="3151" w:type="dxa"/>
          </w:tcPr>
          <w:p w14:paraId="4570CB3B" w14:textId="77777777" w:rsidR="001F50A6" w:rsidRPr="003C08B5" w:rsidRDefault="001F50A6" w:rsidP="00CD35BC">
            <w:pPr>
              <w:pStyle w:val="Heading6"/>
              <w:numPr>
                <w:ilvl w:val="0"/>
                <w:numId w:val="0"/>
              </w:numPr>
              <w:spacing w:after="0"/>
              <w:rPr>
                <w:sz w:val="20"/>
                <w:szCs w:val="20"/>
              </w:rPr>
            </w:pPr>
            <w:r w:rsidRPr="003C08B5">
              <w:rPr>
                <w:sz w:val="20"/>
                <w:szCs w:val="20"/>
              </w:rPr>
              <w:t>Acts 8:33</w:t>
            </w:r>
          </w:p>
        </w:tc>
        <w:tc>
          <w:tcPr>
            <w:tcW w:w="3175" w:type="dxa"/>
          </w:tcPr>
          <w:p w14:paraId="13316DF4" w14:textId="77777777" w:rsidR="001F50A6" w:rsidRPr="003C08B5" w:rsidRDefault="001F50A6" w:rsidP="00CD35BC">
            <w:pPr>
              <w:pStyle w:val="Heading6"/>
              <w:numPr>
                <w:ilvl w:val="0"/>
                <w:numId w:val="0"/>
              </w:numPr>
              <w:spacing w:after="0"/>
              <w:rPr>
                <w:sz w:val="20"/>
                <w:szCs w:val="20"/>
              </w:rPr>
            </w:pPr>
            <w:r w:rsidRPr="003C08B5">
              <w:rPr>
                <w:sz w:val="20"/>
                <w:szCs w:val="20"/>
              </w:rPr>
              <w:t>Isa. 53:7-8</w:t>
            </w:r>
          </w:p>
        </w:tc>
      </w:tr>
      <w:tr w:rsidR="001F50A6" w14:paraId="1E230D69" w14:textId="77777777" w:rsidTr="00CD35BC">
        <w:tc>
          <w:tcPr>
            <w:tcW w:w="3151" w:type="dxa"/>
          </w:tcPr>
          <w:p w14:paraId="2F3C8F3A" w14:textId="77777777" w:rsidR="001F50A6" w:rsidRPr="003C08B5" w:rsidRDefault="001F50A6" w:rsidP="00CD35BC">
            <w:pPr>
              <w:pStyle w:val="Heading6"/>
              <w:numPr>
                <w:ilvl w:val="0"/>
                <w:numId w:val="0"/>
              </w:numPr>
              <w:spacing w:after="0"/>
              <w:rPr>
                <w:sz w:val="20"/>
                <w:szCs w:val="20"/>
              </w:rPr>
            </w:pPr>
            <w:r w:rsidRPr="003C08B5">
              <w:rPr>
                <w:sz w:val="20"/>
                <w:szCs w:val="20"/>
              </w:rPr>
              <w:t>Acts 13:41</w:t>
            </w:r>
          </w:p>
        </w:tc>
        <w:tc>
          <w:tcPr>
            <w:tcW w:w="3175" w:type="dxa"/>
          </w:tcPr>
          <w:p w14:paraId="414F66AF" w14:textId="77777777" w:rsidR="001F50A6" w:rsidRPr="003C08B5" w:rsidRDefault="001F50A6" w:rsidP="00CD35BC">
            <w:pPr>
              <w:pStyle w:val="Heading6"/>
              <w:numPr>
                <w:ilvl w:val="0"/>
                <w:numId w:val="0"/>
              </w:numPr>
              <w:spacing w:after="0"/>
              <w:rPr>
                <w:sz w:val="20"/>
                <w:szCs w:val="20"/>
              </w:rPr>
            </w:pPr>
            <w:r w:rsidRPr="003C08B5">
              <w:rPr>
                <w:sz w:val="20"/>
                <w:szCs w:val="20"/>
              </w:rPr>
              <w:t>Hab. 1:5</w:t>
            </w:r>
          </w:p>
        </w:tc>
      </w:tr>
      <w:tr w:rsidR="001F50A6" w14:paraId="70BE0C87" w14:textId="77777777" w:rsidTr="00CD35BC">
        <w:tc>
          <w:tcPr>
            <w:tcW w:w="3151" w:type="dxa"/>
          </w:tcPr>
          <w:p w14:paraId="41C633B6" w14:textId="77777777" w:rsidR="001F50A6" w:rsidRPr="003C08B5" w:rsidRDefault="001F50A6" w:rsidP="00CD35BC">
            <w:pPr>
              <w:pStyle w:val="Heading6"/>
              <w:numPr>
                <w:ilvl w:val="0"/>
                <w:numId w:val="0"/>
              </w:numPr>
              <w:spacing w:after="0"/>
              <w:rPr>
                <w:sz w:val="20"/>
                <w:szCs w:val="20"/>
              </w:rPr>
            </w:pPr>
            <w:r w:rsidRPr="003C08B5">
              <w:rPr>
                <w:sz w:val="20"/>
                <w:szCs w:val="20"/>
              </w:rPr>
              <w:t>Acts 15:17</w:t>
            </w:r>
          </w:p>
        </w:tc>
        <w:tc>
          <w:tcPr>
            <w:tcW w:w="3175" w:type="dxa"/>
          </w:tcPr>
          <w:p w14:paraId="6BBA9A4A" w14:textId="77777777" w:rsidR="001F50A6" w:rsidRPr="003C08B5" w:rsidRDefault="001F50A6" w:rsidP="00CD35BC">
            <w:pPr>
              <w:pStyle w:val="Heading6"/>
              <w:numPr>
                <w:ilvl w:val="0"/>
                <w:numId w:val="0"/>
              </w:numPr>
              <w:spacing w:after="0"/>
              <w:rPr>
                <w:sz w:val="20"/>
                <w:szCs w:val="20"/>
              </w:rPr>
            </w:pPr>
            <w:r w:rsidRPr="003C08B5">
              <w:rPr>
                <w:sz w:val="20"/>
                <w:szCs w:val="20"/>
              </w:rPr>
              <w:t>Amos 9:12</w:t>
            </w:r>
          </w:p>
        </w:tc>
      </w:tr>
      <w:tr w:rsidR="001F50A6" w14:paraId="2DD2D411" w14:textId="77777777" w:rsidTr="00CD35BC">
        <w:tc>
          <w:tcPr>
            <w:tcW w:w="6326" w:type="dxa"/>
            <w:gridSpan w:val="2"/>
          </w:tcPr>
          <w:p w14:paraId="45F39CCA" w14:textId="77777777" w:rsidR="001F50A6" w:rsidRPr="003C08B5" w:rsidRDefault="001F50A6" w:rsidP="00CD35BC">
            <w:pPr>
              <w:pStyle w:val="Heading6"/>
              <w:numPr>
                <w:ilvl w:val="0"/>
                <w:numId w:val="0"/>
              </w:numPr>
              <w:spacing w:after="0"/>
              <w:jc w:val="right"/>
              <w:rPr>
                <w:sz w:val="20"/>
                <w:szCs w:val="20"/>
              </w:rPr>
            </w:pPr>
            <w:r w:rsidRPr="003C08B5">
              <w:rPr>
                <w:sz w:val="20"/>
                <w:szCs w:val="20"/>
              </w:rPr>
              <w:t>https://www.scripturecatholic.com/septuagint-quotes-new-testament/</w:t>
            </w:r>
          </w:p>
        </w:tc>
      </w:tr>
    </w:tbl>
    <w:p w14:paraId="548A97C4" w14:textId="36261D12" w:rsidR="001153A3" w:rsidRDefault="00A20027" w:rsidP="00F221E6">
      <w:pPr>
        <w:pStyle w:val="Heading5"/>
        <w:spacing w:before="120"/>
      </w:pPr>
      <w:r>
        <w:t xml:space="preserve">He was </w:t>
      </w:r>
      <w:r w:rsidRPr="00E52A7F">
        <w:rPr>
          <w:b/>
          <w:bCs/>
        </w:rPr>
        <w:t>not a Jew</w:t>
      </w:r>
    </w:p>
    <w:p w14:paraId="71A65A4B" w14:textId="524D37C5" w:rsidR="00A20027" w:rsidRDefault="00810C4C" w:rsidP="00A20027">
      <w:pPr>
        <w:pStyle w:val="Heading6"/>
      </w:pPr>
      <w:r>
        <w:t xml:space="preserve">He says that </w:t>
      </w:r>
      <w:r w:rsidR="009E1E47">
        <w:t xml:space="preserve">the </w:t>
      </w:r>
      <w:r w:rsidR="009E1E47" w:rsidRPr="00E52A7F">
        <w:rPr>
          <w:b/>
          <w:bCs/>
        </w:rPr>
        <w:t>field</w:t>
      </w:r>
      <w:r w:rsidR="009E1E47">
        <w:t xml:space="preserve"> </w:t>
      </w:r>
      <w:proofErr w:type="gramStart"/>
      <w:r w:rsidR="009E1E47">
        <w:t>purchased</w:t>
      </w:r>
      <w:proofErr w:type="gramEnd"/>
      <w:r w:rsidR="009E1E47">
        <w:t xml:space="preserve"> with the wages of iniquity </w:t>
      </w:r>
      <w:r w:rsidR="00E52A7F">
        <w:t xml:space="preserve">was called </w:t>
      </w:r>
      <w:r w:rsidR="00E52A7F" w:rsidRPr="00FF05CD">
        <w:rPr>
          <w:i/>
          <w:iCs/>
        </w:rPr>
        <w:t>Akel Dama</w:t>
      </w:r>
      <w:r w:rsidR="00E52A7F">
        <w:t xml:space="preserve"> </w:t>
      </w:r>
      <w:r w:rsidR="00E52A7F" w:rsidRPr="00845FFF">
        <w:t xml:space="preserve">“in </w:t>
      </w:r>
      <w:r w:rsidR="00E52A7F" w:rsidRPr="00845FFF">
        <w:rPr>
          <w:b/>
          <w:bCs/>
          <w:i/>
          <w:iCs/>
        </w:rPr>
        <w:t>their</w:t>
      </w:r>
      <w:r w:rsidR="00E52A7F" w:rsidRPr="00845FFF">
        <w:t xml:space="preserve"> own language”</w:t>
      </w:r>
      <w:r w:rsidR="00E52A7F">
        <w:t xml:space="preserve">  (Acts 1:18-19)</w:t>
      </w:r>
    </w:p>
    <w:p w14:paraId="7B94BDDE" w14:textId="70A15E20" w:rsidR="005C33AE" w:rsidRDefault="005C33AE" w:rsidP="005C33AE">
      <w:pPr>
        <w:pStyle w:val="Heading7"/>
      </w:pPr>
      <w:r>
        <w:t xml:space="preserve">Evidently the writer’s </w:t>
      </w:r>
      <w:r w:rsidR="005B0B0C">
        <w:t xml:space="preserve">native </w:t>
      </w:r>
      <w:r>
        <w:t xml:space="preserve">language was </w:t>
      </w:r>
      <w:r w:rsidRPr="005B0B0C">
        <w:rPr>
          <w:b/>
          <w:bCs/>
        </w:rPr>
        <w:t>different</w:t>
      </w:r>
      <w:r>
        <w:t xml:space="preserve"> from </w:t>
      </w:r>
      <w:r w:rsidR="005B0B0C">
        <w:t>the Jews</w:t>
      </w:r>
    </w:p>
    <w:p w14:paraId="4810203F" w14:textId="19E3E0D5" w:rsidR="005B0B0C" w:rsidRDefault="008677E5" w:rsidP="005B0B0C">
      <w:pPr>
        <w:pStyle w:val="Heading6"/>
      </w:pPr>
      <w:r>
        <w:t xml:space="preserve">This may help to explain </w:t>
      </w:r>
      <w:r w:rsidR="00E77765" w:rsidRPr="00654000">
        <w:rPr>
          <w:b/>
          <w:bCs/>
        </w:rPr>
        <w:t>his Gentile focus</w:t>
      </w:r>
      <w:r w:rsidR="00E77765">
        <w:t>:</w:t>
      </w:r>
    </w:p>
    <w:p w14:paraId="4B6F5A3A" w14:textId="2A09BFA4" w:rsidR="00E77765" w:rsidRDefault="00E77765" w:rsidP="00E77765">
      <w:pPr>
        <w:pStyle w:val="Heading7"/>
      </w:pPr>
      <w:r>
        <w:t xml:space="preserve">His emphasis on the </w:t>
      </w:r>
      <w:r w:rsidRPr="00FF05CD">
        <w:rPr>
          <w:b/>
          <w:bCs/>
        </w:rPr>
        <w:t>universality</w:t>
      </w:r>
      <w:r>
        <w:t xml:space="preserve"> of the gospel</w:t>
      </w:r>
    </w:p>
    <w:p w14:paraId="37CA4A5C" w14:textId="32B96AF0" w:rsidR="00E77765" w:rsidRDefault="00E77765" w:rsidP="00E77765">
      <w:pPr>
        <w:pStyle w:val="Heading7"/>
      </w:pPr>
      <w:r>
        <w:lastRenderedPageBreak/>
        <w:t xml:space="preserve">His omission of material that focuses on the </w:t>
      </w:r>
      <w:r w:rsidRPr="00FF05CD">
        <w:rPr>
          <w:b/>
          <w:bCs/>
        </w:rPr>
        <w:t>Jewish law</w:t>
      </w:r>
    </w:p>
    <w:p w14:paraId="043F0C68" w14:textId="6A002655" w:rsidR="00E77765" w:rsidRDefault="00654000" w:rsidP="00E77765">
      <w:pPr>
        <w:pStyle w:val="Heading7"/>
      </w:pPr>
      <w:r>
        <w:t xml:space="preserve">His substitution of </w:t>
      </w:r>
      <w:r w:rsidRPr="00FF05CD">
        <w:rPr>
          <w:b/>
          <w:bCs/>
        </w:rPr>
        <w:t>Greek equivalents</w:t>
      </w:r>
      <w:r>
        <w:t xml:space="preserve"> for Jewish titles</w:t>
      </w:r>
    </w:p>
    <w:p w14:paraId="751C5C60" w14:textId="7280F492" w:rsidR="00654000" w:rsidRPr="00605FF4" w:rsidRDefault="00654000" w:rsidP="00E77765">
      <w:pPr>
        <w:pStyle w:val="Heading7"/>
      </w:pPr>
      <w:r>
        <w:t xml:space="preserve">His focus on </w:t>
      </w:r>
      <w:r w:rsidRPr="00FF05CD">
        <w:rPr>
          <w:b/>
          <w:bCs/>
        </w:rPr>
        <w:t>Gentile converts</w:t>
      </w:r>
      <w:r>
        <w:t xml:space="preserve"> in Acts</w:t>
      </w:r>
      <w:r w:rsidR="00443187">
        <w:t xml:space="preserve">  </w:t>
      </w:r>
      <w:r w:rsidR="00443187" w:rsidRPr="00AB6162">
        <w:rPr>
          <w:sz w:val="16"/>
          <w:szCs w:val="16"/>
        </w:rPr>
        <w:t>(</w:t>
      </w:r>
      <w:r w:rsidR="008F423B" w:rsidRPr="00AB6162">
        <w:rPr>
          <w:sz w:val="16"/>
          <w:szCs w:val="16"/>
        </w:rPr>
        <w:t xml:space="preserve">Carson &amp; Moo, </w:t>
      </w:r>
      <w:r w:rsidR="008F423B" w:rsidRPr="00AB6162">
        <w:rPr>
          <w:i/>
          <w:iCs/>
          <w:sz w:val="16"/>
          <w:szCs w:val="16"/>
        </w:rPr>
        <w:t>An Introduction to the New Testament</w:t>
      </w:r>
      <w:r w:rsidR="008F423B" w:rsidRPr="00AB6162">
        <w:rPr>
          <w:sz w:val="16"/>
          <w:szCs w:val="16"/>
        </w:rPr>
        <w:t xml:space="preserve">, </w:t>
      </w:r>
      <w:r w:rsidR="00AB6162" w:rsidRPr="00AB6162">
        <w:rPr>
          <w:sz w:val="16"/>
          <w:szCs w:val="16"/>
        </w:rPr>
        <w:t>211)</w:t>
      </w:r>
    </w:p>
    <w:p w14:paraId="548584C0" w14:textId="77777777" w:rsidR="00AC2115" w:rsidRDefault="00AC2115" w:rsidP="00B22E65">
      <w:pPr>
        <w:pStyle w:val="Heading5"/>
      </w:pPr>
      <w:r>
        <w:t xml:space="preserve">He was one of Paul’s </w:t>
      </w:r>
      <w:r w:rsidRPr="00605FF4">
        <w:rPr>
          <w:b/>
        </w:rPr>
        <w:t>traveling companions</w:t>
      </w:r>
    </w:p>
    <w:p w14:paraId="21428E45" w14:textId="77777777" w:rsidR="00AC2115" w:rsidRDefault="00AC2115" w:rsidP="00B22E65">
      <w:pPr>
        <w:pStyle w:val="Heading6"/>
      </w:pPr>
      <w:r w:rsidRPr="00B35B41">
        <w:t xml:space="preserve">The </w:t>
      </w:r>
      <w:r w:rsidRPr="00B35B41">
        <w:rPr>
          <w:b/>
        </w:rPr>
        <w:t>“we” sections</w:t>
      </w:r>
      <w:r w:rsidRPr="00B35B41">
        <w:t xml:space="preserve"> in the book of </w:t>
      </w:r>
      <w:r>
        <w:t>“</w:t>
      </w:r>
      <w:r w:rsidRPr="00B35B41">
        <w:t>Acts</w:t>
      </w:r>
      <w:r>
        <w:t>”</w:t>
      </w:r>
      <w:r w:rsidRPr="00B35B41">
        <w:t xml:space="preserve"> </w:t>
      </w:r>
      <w:proofErr w:type="gramStart"/>
      <w:r w:rsidRPr="00B35B41">
        <w:t>indicate</w:t>
      </w:r>
      <w:proofErr w:type="gramEnd"/>
      <w:r w:rsidRPr="00B35B41">
        <w:t xml:space="preserve"> that its author </w:t>
      </w:r>
      <w:r w:rsidRPr="00B35B41">
        <w:rPr>
          <w:b/>
        </w:rPr>
        <w:t>traveled with Paul</w:t>
      </w:r>
    </w:p>
    <w:p w14:paraId="1158C2B6" w14:textId="77777777" w:rsidR="00AC2115" w:rsidRPr="00B35B41" w:rsidRDefault="00AC2115" w:rsidP="00B22E65">
      <w:pPr>
        <w:pStyle w:val="Heading7"/>
      </w:pPr>
      <w:r w:rsidRPr="00AC2115">
        <w:rPr>
          <w:u w:val="single"/>
        </w:rPr>
        <w:t>2</w:t>
      </w:r>
      <w:r w:rsidRPr="00AC2115">
        <w:rPr>
          <w:u w:val="single"/>
          <w:vertAlign w:val="superscript"/>
        </w:rPr>
        <w:t>nd</w:t>
      </w:r>
      <w:r w:rsidRPr="00AC2115">
        <w:rPr>
          <w:u w:val="single"/>
        </w:rPr>
        <w:t xml:space="preserve"> Journey</w:t>
      </w:r>
      <w:r w:rsidRPr="00B35B41">
        <w:t>:  Troas to Philippi  (Acts 16:10-17)</w:t>
      </w:r>
    </w:p>
    <w:p w14:paraId="15328B33" w14:textId="77777777" w:rsidR="00AC2115" w:rsidRPr="00B35B41" w:rsidRDefault="00AC2115" w:rsidP="00B22E65">
      <w:pPr>
        <w:pStyle w:val="Heading7"/>
      </w:pPr>
      <w:r w:rsidRPr="00AC2115">
        <w:rPr>
          <w:u w:val="single"/>
        </w:rPr>
        <w:t>3</w:t>
      </w:r>
      <w:r w:rsidRPr="00AC2115">
        <w:rPr>
          <w:u w:val="single"/>
          <w:vertAlign w:val="superscript"/>
        </w:rPr>
        <w:t>rd</w:t>
      </w:r>
      <w:r w:rsidRPr="00AC2115">
        <w:rPr>
          <w:u w:val="single"/>
        </w:rPr>
        <w:t xml:space="preserve"> Journey</w:t>
      </w:r>
      <w:r w:rsidRPr="00B35B41">
        <w:t>: Philippi to Miletus  (Acts 20:5-15)</w:t>
      </w:r>
    </w:p>
    <w:p w14:paraId="4F12D727" w14:textId="77777777" w:rsidR="00AC2115" w:rsidRPr="00B35B41" w:rsidRDefault="00AC2115" w:rsidP="00B22E65">
      <w:pPr>
        <w:pStyle w:val="Heading7"/>
      </w:pPr>
      <w:r w:rsidRPr="00AC2115">
        <w:rPr>
          <w:u w:val="single"/>
        </w:rPr>
        <w:t>3</w:t>
      </w:r>
      <w:r w:rsidRPr="00AC2115">
        <w:rPr>
          <w:u w:val="single"/>
          <w:vertAlign w:val="superscript"/>
        </w:rPr>
        <w:t>rd</w:t>
      </w:r>
      <w:r w:rsidRPr="00AC2115">
        <w:rPr>
          <w:u w:val="single"/>
        </w:rPr>
        <w:t xml:space="preserve"> Journey</w:t>
      </w:r>
      <w:r w:rsidRPr="00B35B41">
        <w:t>: Miletus to Jerusalem  (Acts 21:1-18)</w:t>
      </w:r>
    </w:p>
    <w:p w14:paraId="20D4D2C7" w14:textId="64B1591F" w:rsidR="00AC2115" w:rsidRPr="00B35B41" w:rsidRDefault="007B289E" w:rsidP="00B22E65">
      <w:pPr>
        <w:pStyle w:val="Heading7"/>
      </w:pPr>
      <w:r w:rsidRPr="00CA2157">
        <w:rPr>
          <w:u w:val="single"/>
        </w:rPr>
        <w:t>Journey to Rome</w:t>
      </w:r>
      <w:r w:rsidR="00AC2115" w:rsidRPr="00B35B41">
        <w:t>:  Caesarea to Rome  (Acts 27:1-28:16)</w:t>
      </w:r>
    </w:p>
    <w:p w14:paraId="1FA6ED71" w14:textId="77777777" w:rsidR="00AC2115" w:rsidRPr="00B35B41" w:rsidRDefault="00AC2115" w:rsidP="00006EA8">
      <w:pPr>
        <w:pStyle w:val="Heading6"/>
      </w:pPr>
      <w:r w:rsidRPr="00B35B41">
        <w:t xml:space="preserve">Since the writer </w:t>
      </w:r>
      <w:proofErr w:type="gramStart"/>
      <w:r w:rsidRPr="0056411C">
        <w:rPr>
          <w:b/>
        </w:rPr>
        <w:t>accompanied</w:t>
      </w:r>
      <w:proofErr w:type="gramEnd"/>
      <w:r w:rsidRPr="0056411C">
        <w:rPr>
          <w:b/>
        </w:rPr>
        <w:t xml:space="preserve"> Paul to Rome</w:t>
      </w:r>
      <w:r>
        <w:t xml:space="preserve"> (Acts 27:1-28:16), </w:t>
      </w:r>
      <w:r w:rsidRPr="00B35B41">
        <w:t xml:space="preserve">it is reasonable to assume that he was one of </w:t>
      </w:r>
      <w:r w:rsidRPr="00B35B41">
        <w:rPr>
          <w:b/>
        </w:rPr>
        <w:t>Paul’s companions</w:t>
      </w:r>
      <w:r w:rsidRPr="00B35B41">
        <w:t xml:space="preserve"> mentioned in the </w:t>
      </w:r>
      <w:r w:rsidRPr="00B35B41">
        <w:rPr>
          <w:b/>
        </w:rPr>
        <w:t>Prison Epistles</w:t>
      </w:r>
      <w:r w:rsidRPr="00B35B41">
        <w:t xml:space="preserve"> (Ephesians, Colossians, Philippians, &amp; Philemon) or </w:t>
      </w:r>
      <w:r w:rsidRPr="00B35B41">
        <w:rPr>
          <w:b/>
        </w:rPr>
        <w:t>2 Timothy</w:t>
      </w:r>
    </w:p>
    <w:p w14:paraId="61EFD706" w14:textId="77777777" w:rsidR="00AC2115" w:rsidRPr="00B35B41" w:rsidRDefault="00AC2115" w:rsidP="00006EA8">
      <w:pPr>
        <w:pStyle w:val="Heading7"/>
      </w:pPr>
      <w:r w:rsidRPr="00FF0A1C">
        <w:rPr>
          <w:b/>
        </w:rPr>
        <w:t>Aristarchus</w:t>
      </w:r>
      <w:r w:rsidRPr="00B35B41">
        <w:t xml:space="preserve">  (Col. 4:10; Phile. 24)</w:t>
      </w:r>
    </w:p>
    <w:p w14:paraId="4918EC41" w14:textId="77777777" w:rsidR="00AC2115" w:rsidRPr="00B35B41" w:rsidRDefault="00AC2115" w:rsidP="00006EA8">
      <w:pPr>
        <w:pStyle w:val="Heading7"/>
      </w:pPr>
      <w:r w:rsidRPr="00FF0A1C">
        <w:rPr>
          <w:b/>
          <w:bCs/>
        </w:rPr>
        <w:t>Epaphras</w:t>
      </w:r>
      <w:r w:rsidRPr="00B35B41">
        <w:t xml:space="preserve">  (Col. 4:12; Phile. 23)</w:t>
      </w:r>
    </w:p>
    <w:p w14:paraId="5C2C42BE" w14:textId="77777777" w:rsidR="00AC2115" w:rsidRPr="00B35B41" w:rsidRDefault="00AC2115" w:rsidP="00006EA8">
      <w:pPr>
        <w:pStyle w:val="Heading7"/>
      </w:pPr>
      <w:r w:rsidRPr="00FF0A1C">
        <w:rPr>
          <w:b/>
          <w:bCs/>
        </w:rPr>
        <w:t>Justus</w:t>
      </w:r>
      <w:r w:rsidRPr="00B35B41">
        <w:t xml:space="preserve">  (Col. 4:11)</w:t>
      </w:r>
    </w:p>
    <w:p w14:paraId="290957A7" w14:textId="77777777" w:rsidR="00AC2115" w:rsidRPr="00B35B41" w:rsidRDefault="00AC2115" w:rsidP="00006EA8">
      <w:pPr>
        <w:pStyle w:val="Heading7"/>
      </w:pPr>
      <w:r w:rsidRPr="00FF0A1C">
        <w:rPr>
          <w:b/>
          <w:bCs/>
        </w:rPr>
        <w:t>Luke</w:t>
      </w:r>
      <w:r w:rsidRPr="00B35B41">
        <w:t xml:space="preserve">  (Col. 4:14; Phile. 24; 2 Tim. 4:11)</w:t>
      </w:r>
    </w:p>
    <w:p w14:paraId="66747955" w14:textId="77777777" w:rsidR="00AC2115" w:rsidRPr="00B35B41" w:rsidRDefault="00AC2115" w:rsidP="00006EA8">
      <w:pPr>
        <w:pStyle w:val="Heading7"/>
      </w:pPr>
      <w:r w:rsidRPr="00FF0A1C">
        <w:rPr>
          <w:b/>
          <w:bCs/>
        </w:rPr>
        <w:t>Mark</w:t>
      </w:r>
      <w:r w:rsidRPr="00B35B41">
        <w:t xml:space="preserve">  (Col. 4:10; Phile. 24)</w:t>
      </w:r>
    </w:p>
    <w:p w14:paraId="1D5F9FA7" w14:textId="77777777" w:rsidR="00AC2115" w:rsidRPr="00B35B41" w:rsidRDefault="00AC2115" w:rsidP="00006EA8">
      <w:pPr>
        <w:pStyle w:val="Heading7"/>
      </w:pPr>
      <w:r w:rsidRPr="00FF0A1C">
        <w:rPr>
          <w:b/>
        </w:rPr>
        <w:t>Onesimus</w:t>
      </w:r>
      <w:r w:rsidRPr="00B35B41">
        <w:t xml:space="preserve">  (Col. 4:9; Phile. 10)</w:t>
      </w:r>
    </w:p>
    <w:p w14:paraId="787C811D" w14:textId="77777777" w:rsidR="00AC2115" w:rsidRPr="00B35B41" w:rsidRDefault="00AC2115" w:rsidP="00006EA8">
      <w:pPr>
        <w:pStyle w:val="Heading7"/>
      </w:pPr>
      <w:r w:rsidRPr="00FF0A1C">
        <w:rPr>
          <w:b/>
        </w:rPr>
        <w:t>Timothy</w:t>
      </w:r>
      <w:r w:rsidRPr="00B35B41">
        <w:t xml:space="preserve">  (Phil. 1:1; 2:19; Col. 1:1; Phile. 1)</w:t>
      </w:r>
    </w:p>
    <w:p w14:paraId="5B721F42" w14:textId="77777777" w:rsidR="00AC2115" w:rsidRPr="00B35B41" w:rsidRDefault="00AC2115" w:rsidP="00006EA8">
      <w:pPr>
        <w:pStyle w:val="Heading7"/>
      </w:pPr>
      <w:r w:rsidRPr="00FF0A1C">
        <w:rPr>
          <w:b/>
          <w:bCs/>
        </w:rPr>
        <w:t>Titus</w:t>
      </w:r>
      <w:r w:rsidRPr="00B35B41">
        <w:t xml:space="preserve">  (2 Cor. 2:13; 7:6; 2 Tim. 4:10)</w:t>
      </w:r>
    </w:p>
    <w:p w14:paraId="44260C34" w14:textId="77777777" w:rsidR="00AC2115" w:rsidRPr="00B35B41" w:rsidRDefault="00AC2115" w:rsidP="00006EA8">
      <w:pPr>
        <w:pStyle w:val="Heading7"/>
      </w:pPr>
      <w:r w:rsidRPr="00FF0A1C">
        <w:rPr>
          <w:b/>
        </w:rPr>
        <w:t>Tychicus</w:t>
      </w:r>
      <w:r w:rsidRPr="00B35B41">
        <w:t xml:space="preserve">  (Eph. 6:21; Col. 4:7; 2 Tim. 4:12)</w:t>
      </w:r>
    </w:p>
    <w:p w14:paraId="02AF0FF2" w14:textId="77777777" w:rsidR="00AC2115" w:rsidRPr="00B35B41" w:rsidRDefault="00AC2115" w:rsidP="00006EA8">
      <w:pPr>
        <w:pStyle w:val="Heading7"/>
      </w:pPr>
      <w:r w:rsidRPr="00FF0A1C">
        <w:rPr>
          <w:b/>
          <w:bCs/>
        </w:rPr>
        <w:t>Demas</w:t>
      </w:r>
      <w:r w:rsidRPr="00B35B41">
        <w:t xml:space="preserve">  (Col. 4:14; Phile. 24; 2 Tim. 4:10)</w:t>
      </w:r>
    </w:p>
    <w:p w14:paraId="11035D5B" w14:textId="77777777" w:rsidR="00AC2115" w:rsidRPr="00B35B41" w:rsidRDefault="00AC2115" w:rsidP="00006EA8">
      <w:pPr>
        <w:pStyle w:val="Heading7"/>
      </w:pPr>
      <w:r w:rsidRPr="00FF0A1C">
        <w:rPr>
          <w:b/>
          <w:bCs/>
        </w:rPr>
        <w:t>Epaphroditus</w:t>
      </w:r>
      <w:r w:rsidRPr="00B35B41">
        <w:t xml:space="preserve">  (Phil. 2:25; 4:18)</w:t>
      </w:r>
    </w:p>
    <w:p w14:paraId="49212681" w14:textId="77777777" w:rsidR="00AC2115" w:rsidRPr="00B35B41" w:rsidRDefault="00AC2115" w:rsidP="00006EA8">
      <w:pPr>
        <w:pStyle w:val="Heading7"/>
      </w:pPr>
      <w:r w:rsidRPr="00FF0A1C">
        <w:rPr>
          <w:b/>
          <w:bCs/>
        </w:rPr>
        <w:t>Artemas</w:t>
      </w:r>
      <w:r w:rsidRPr="00B35B41">
        <w:t xml:space="preserve">  (Tit. 3:12)</w:t>
      </w:r>
    </w:p>
    <w:p w14:paraId="17CF076B" w14:textId="77777777" w:rsidR="00AC2115" w:rsidRPr="00B35B41" w:rsidRDefault="00AC2115" w:rsidP="00006EA8">
      <w:pPr>
        <w:pStyle w:val="Heading7"/>
      </w:pPr>
      <w:r w:rsidRPr="00FF0A1C">
        <w:rPr>
          <w:b/>
          <w:bCs/>
        </w:rPr>
        <w:t>Crescens</w:t>
      </w:r>
      <w:r w:rsidRPr="00B35B41">
        <w:t xml:space="preserve">  (2 Tim. 4:10)</w:t>
      </w:r>
    </w:p>
    <w:p w14:paraId="7C5C6491" w14:textId="77777777" w:rsidR="00AC2115" w:rsidRDefault="00AC2115" w:rsidP="009160B5">
      <w:pPr>
        <w:pStyle w:val="Heading6"/>
      </w:pPr>
      <w:r>
        <w:t xml:space="preserve">By the </w:t>
      </w:r>
      <w:r w:rsidRPr="0056411C">
        <w:rPr>
          <w:b/>
        </w:rPr>
        <w:t>process of elimination</w:t>
      </w:r>
      <w:r>
        <w:t xml:space="preserve">, we can exclude several of Paul’s traveling companions as </w:t>
      </w:r>
      <w:r w:rsidRPr="0056411C">
        <w:rPr>
          <w:b/>
        </w:rPr>
        <w:t>the writer</w:t>
      </w:r>
      <w:r>
        <w:t xml:space="preserve"> of the Third Gospel and “Acts”</w:t>
      </w:r>
    </w:p>
    <w:p w14:paraId="7F8B0090" w14:textId="77777777" w:rsidR="00AC2115" w:rsidRDefault="00AC2115" w:rsidP="009160B5">
      <w:pPr>
        <w:pStyle w:val="Heading7"/>
      </w:pPr>
      <w:r>
        <w:t xml:space="preserve">We can exclude </w:t>
      </w:r>
      <w:r w:rsidRPr="0056411C">
        <w:rPr>
          <w:b/>
        </w:rPr>
        <w:t>Paul</w:t>
      </w:r>
      <w:r>
        <w:t xml:space="preserve"> and all of his </w:t>
      </w:r>
      <w:r w:rsidRPr="0056411C">
        <w:rPr>
          <w:b/>
        </w:rPr>
        <w:t>traveling companions</w:t>
      </w:r>
      <w:r>
        <w:t xml:space="preserve"> that are mentioned by </w:t>
      </w:r>
      <w:r w:rsidRPr="0056411C">
        <w:rPr>
          <w:b/>
        </w:rPr>
        <w:t>name</w:t>
      </w:r>
      <w:r>
        <w:t xml:space="preserve"> in the book of “Acts”</w:t>
      </w:r>
    </w:p>
    <w:p w14:paraId="12A1981D" w14:textId="77777777" w:rsidR="00AC2115" w:rsidRPr="00917D06" w:rsidRDefault="00AC2115" w:rsidP="009160B5">
      <w:pPr>
        <w:pStyle w:val="Heading8"/>
      </w:pPr>
      <w:r w:rsidRPr="00917D06">
        <w:rPr>
          <w:b/>
          <w:bCs/>
        </w:rPr>
        <w:t>Paul</w:t>
      </w:r>
      <w:r w:rsidRPr="00917D06">
        <w:t xml:space="preserve">  (Acts 16:17)</w:t>
      </w:r>
    </w:p>
    <w:p w14:paraId="5C55577E" w14:textId="77777777" w:rsidR="00AC2115" w:rsidRPr="00917D06" w:rsidRDefault="00AC2115" w:rsidP="009160B5">
      <w:pPr>
        <w:pStyle w:val="Heading8"/>
      </w:pPr>
      <w:r w:rsidRPr="00917D06">
        <w:rPr>
          <w:b/>
          <w:bCs/>
        </w:rPr>
        <w:t>Silas</w:t>
      </w:r>
      <w:r w:rsidRPr="00917D06">
        <w:t xml:space="preserve">  (Acts 16:19)</w:t>
      </w:r>
    </w:p>
    <w:p w14:paraId="510A5723" w14:textId="77777777" w:rsidR="00AC2115" w:rsidRPr="00917D06" w:rsidRDefault="00AC2115" w:rsidP="009160B5">
      <w:pPr>
        <w:pStyle w:val="Heading8"/>
      </w:pPr>
      <w:r w:rsidRPr="00917D06">
        <w:rPr>
          <w:b/>
          <w:bCs/>
        </w:rPr>
        <w:t xml:space="preserve">Aquila  </w:t>
      </w:r>
      <w:r w:rsidRPr="00917D06">
        <w:t>(Acts 18:18; 1 Cor. 16:19)</w:t>
      </w:r>
    </w:p>
    <w:p w14:paraId="14BDB5CE" w14:textId="77777777" w:rsidR="00AC2115" w:rsidRPr="00917D06" w:rsidRDefault="00AC2115" w:rsidP="009160B5">
      <w:pPr>
        <w:pStyle w:val="Heading8"/>
      </w:pPr>
      <w:r w:rsidRPr="00917D06">
        <w:rPr>
          <w:b/>
          <w:bCs/>
        </w:rPr>
        <w:t>Priscilla</w:t>
      </w:r>
      <w:r w:rsidRPr="00917D06">
        <w:t xml:space="preserve">  (Acts 18:18; 1 Cor. 16:19)</w:t>
      </w:r>
    </w:p>
    <w:p w14:paraId="4CF45C61" w14:textId="77777777" w:rsidR="00AC2115" w:rsidRPr="00917D06" w:rsidRDefault="00AC2115" w:rsidP="009160B5">
      <w:pPr>
        <w:pStyle w:val="Heading8"/>
      </w:pPr>
      <w:r w:rsidRPr="00917D06">
        <w:rPr>
          <w:b/>
          <w:bCs/>
        </w:rPr>
        <w:t>Sopater</w:t>
      </w:r>
      <w:r w:rsidRPr="00917D06">
        <w:t xml:space="preserve">  (Acts 20:4)</w:t>
      </w:r>
    </w:p>
    <w:p w14:paraId="5588C616" w14:textId="77777777" w:rsidR="00AC2115" w:rsidRPr="00917D06" w:rsidRDefault="00AC2115" w:rsidP="009160B5">
      <w:pPr>
        <w:pStyle w:val="Heading8"/>
      </w:pPr>
      <w:r w:rsidRPr="00917D06">
        <w:rPr>
          <w:b/>
          <w:bCs/>
        </w:rPr>
        <w:lastRenderedPageBreak/>
        <w:t>Aristarchus</w:t>
      </w:r>
      <w:r w:rsidRPr="00917D06">
        <w:t xml:space="preserve">  (Acts 19:29; 20:4; 27:2)</w:t>
      </w:r>
    </w:p>
    <w:p w14:paraId="7B241374" w14:textId="77777777" w:rsidR="00AC2115" w:rsidRPr="00917D06" w:rsidRDefault="00AC2115" w:rsidP="009160B5">
      <w:pPr>
        <w:pStyle w:val="Heading8"/>
      </w:pPr>
      <w:r w:rsidRPr="00917D06">
        <w:rPr>
          <w:b/>
          <w:bCs/>
        </w:rPr>
        <w:t>Secundus</w:t>
      </w:r>
      <w:r w:rsidRPr="00917D06">
        <w:t xml:space="preserve">  (Acts 20:4)</w:t>
      </w:r>
    </w:p>
    <w:p w14:paraId="320B44B3" w14:textId="77777777" w:rsidR="00AC2115" w:rsidRPr="00917D06" w:rsidRDefault="00AC2115" w:rsidP="009160B5">
      <w:pPr>
        <w:pStyle w:val="Heading8"/>
      </w:pPr>
      <w:r w:rsidRPr="00917D06">
        <w:rPr>
          <w:b/>
          <w:bCs/>
        </w:rPr>
        <w:t>Gaius</w:t>
      </w:r>
      <w:r w:rsidRPr="00917D06">
        <w:t xml:space="preserve"> (Acts 19:29; 20:4)</w:t>
      </w:r>
    </w:p>
    <w:p w14:paraId="75574EBB" w14:textId="77777777" w:rsidR="00AC2115" w:rsidRPr="00917D06" w:rsidRDefault="00AC2115" w:rsidP="009160B5">
      <w:pPr>
        <w:pStyle w:val="Heading8"/>
      </w:pPr>
      <w:r w:rsidRPr="00917D06">
        <w:rPr>
          <w:b/>
          <w:bCs/>
        </w:rPr>
        <w:t>Timothy</w:t>
      </w:r>
      <w:r w:rsidRPr="00917D06">
        <w:t xml:space="preserve">  (Acts 20:4)</w:t>
      </w:r>
    </w:p>
    <w:p w14:paraId="3174559E" w14:textId="77777777" w:rsidR="00AC2115" w:rsidRPr="00917D06" w:rsidRDefault="00AC2115" w:rsidP="009160B5">
      <w:pPr>
        <w:pStyle w:val="Heading8"/>
      </w:pPr>
      <w:r w:rsidRPr="00917D06">
        <w:rPr>
          <w:b/>
          <w:bCs/>
        </w:rPr>
        <w:t>Tychicus</w:t>
      </w:r>
      <w:r w:rsidRPr="00917D06">
        <w:t xml:space="preserve">  (Acts 20:4)</w:t>
      </w:r>
    </w:p>
    <w:p w14:paraId="570567A3" w14:textId="77777777" w:rsidR="00AC2115" w:rsidRPr="00917D06" w:rsidRDefault="00AC2115" w:rsidP="009160B5">
      <w:pPr>
        <w:pStyle w:val="Heading8"/>
      </w:pPr>
      <w:r w:rsidRPr="00917D06">
        <w:rPr>
          <w:b/>
          <w:bCs/>
        </w:rPr>
        <w:t>Trophimus</w:t>
      </w:r>
      <w:r w:rsidRPr="00917D06">
        <w:t xml:space="preserve">  (Acts 20:4; 21:29)</w:t>
      </w:r>
    </w:p>
    <w:p w14:paraId="7CCCF5D1" w14:textId="79D6FEC3" w:rsidR="00477940" w:rsidRDefault="00477940" w:rsidP="00520432">
      <w:pPr>
        <w:pStyle w:val="Heading7"/>
      </w:pPr>
      <w:proofErr w:type="gramStart"/>
      <w:r>
        <w:t>That leaves</w:t>
      </w:r>
      <w:proofErr w:type="gramEnd"/>
      <w:r>
        <w:t>:</w:t>
      </w:r>
    </w:p>
    <w:p w14:paraId="7F45C8D9" w14:textId="77777777" w:rsidR="00477940" w:rsidRPr="00B35B41" w:rsidRDefault="00477940" w:rsidP="00477940">
      <w:pPr>
        <w:pStyle w:val="Heading8"/>
      </w:pPr>
      <w:r w:rsidRPr="00FF0A1C">
        <w:rPr>
          <w:b/>
          <w:bCs/>
        </w:rPr>
        <w:t>Epaphras</w:t>
      </w:r>
      <w:r w:rsidRPr="00B35B41">
        <w:t xml:space="preserve">  (Col. 4:12; Phile. 23)</w:t>
      </w:r>
    </w:p>
    <w:p w14:paraId="333738CD" w14:textId="77777777" w:rsidR="00477940" w:rsidRPr="00B35B41" w:rsidRDefault="00477940" w:rsidP="00477940">
      <w:pPr>
        <w:pStyle w:val="Heading8"/>
      </w:pPr>
      <w:r w:rsidRPr="00FF0A1C">
        <w:rPr>
          <w:b/>
          <w:bCs/>
        </w:rPr>
        <w:t>Justus</w:t>
      </w:r>
      <w:r w:rsidRPr="00B35B41">
        <w:t xml:space="preserve">  (Col. 4:11)</w:t>
      </w:r>
    </w:p>
    <w:p w14:paraId="688ACFA3" w14:textId="77777777" w:rsidR="00477940" w:rsidRPr="00B35B41" w:rsidRDefault="00477940" w:rsidP="00477940">
      <w:pPr>
        <w:pStyle w:val="Heading8"/>
      </w:pPr>
      <w:r w:rsidRPr="00FF0A1C">
        <w:rPr>
          <w:b/>
          <w:bCs/>
        </w:rPr>
        <w:t>Luke</w:t>
      </w:r>
      <w:r w:rsidRPr="00B35B41">
        <w:t xml:space="preserve">  (Col. 4:14; Phile. 24; 2 Tim. 4:11)</w:t>
      </w:r>
    </w:p>
    <w:p w14:paraId="304C7EC7" w14:textId="77777777" w:rsidR="00477940" w:rsidRPr="00B35B41" w:rsidRDefault="00477940" w:rsidP="00477940">
      <w:pPr>
        <w:pStyle w:val="Heading8"/>
      </w:pPr>
      <w:r w:rsidRPr="00FF0A1C">
        <w:rPr>
          <w:b/>
          <w:bCs/>
        </w:rPr>
        <w:t>Mark</w:t>
      </w:r>
      <w:r w:rsidRPr="00B35B41">
        <w:t xml:space="preserve">  (Col. 4:10; Phile. 24)</w:t>
      </w:r>
    </w:p>
    <w:p w14:paraId="01A8549D" w14:textId="77777777" w:rsidR="00477940" w:rsidRPr="00B35B41" w:rsidRDefault="00477940" w:rsidP="00477940">
      <w:pPr>
        <w:pStyle w:val="Heading8"/>
      </w:pPr>
      <w:r w:rsidRPr="00FF0A1C">
        <w:rPr>
          <w:b/>
        </w:rPr>
        <w:t>Onesimus</w:t>
      </w:r>
      <w:r w:rsidRPr="00B35B41">
        <w:t xml:space="preserve">  (Col. 4:9; Phile. 10)</w:t>
      </w:r>
    </w:p>
    <w:p w14:paraId="18584AA7" w14:textId="77777777" w:rsidR="00477940" w:rsidRPr="00B35B41" w:rsidRDefault="00477940" w:rsidP="00477940">
      <w:pPr>
        <w:pStyle w:val="Heading8"/>
      </w:pPr>
      <w:r w:rsidRPr="00FF0A1C">
        <w:rPr>
          <w:b/>
          <w:bCs/>
        </w:rPr>
        <w:t>Titus</w:t>
      </w:r>
      <w:r w:rsidRPr="00B35B41">
        <w:t xml:space="preserve">  (2 Cor. 2:13; 7:6; 2 Tim. 4:10)</w:t>
      </w:r>
    </w:p>
    <w:p w14:paraId="1432EF39" w14:textId="77777777" w:rsidR="00477940" w:rsidRPr="00B35B41" w:rsidRDefault="00477940" w:rsidP="00477940">
      <w:pPr>
        <w:pStyle w:val="Heading8"/>
      </w:pPr>
      <w:r w:rsidRPr="00FF0A1C">
        <w:rPr>
          <w:b/>
          <w:bCs/>
        </w:rPr>
        <w:t>Demas</w:t>
      </w:r>
      <w:r w:rsidRPr="00B35B41">
        <w:t xml:space="preserve">  (Col. 4:14; Phile. 24; 2 Tim. 4:10)</w:t>
      </w:r>
    </w:p>
    <w:p w14:paraId="01101B91" w14:textId="77777777" w:rsidR="00477940" w:rsidRPr="00B35B41" w:rsidRDefault="00477940" w:rsidP="00477940">
      <w:pPr>
        <w:pStyle w:val="Heading8"/>
      </w:pPr>
      <w:r w:rsidRPr="00FF0A1C">
        <w:rPr>
          <w:b/>
          <w:bCs/>
        </w:rPr>
        <w:t>Epaphroditus</w:t>
      </w:r>
      <w:r w:rsidRPr="00B35B41">
        <w:t xml:space="preserve">  (Phil. 2:25; 4:18)</w:t>
      </w:r>
    </w:p>
    <w:p w14:paraId="61FE27D5" w14:textId="77777777" w:rsidR="00477940" w:rsidRPr="00B35B41" w:rsidRDefault="00477940" w:rsidP="00477940">
      <w:pPr>
        <w:pStyle w:val="Heading8"/>
      </w:pPr>
      <w:r w:rsidRPr="00FF0A1C">
        <w:rPr>
          <w:b/>
          <w:bCs/>
        </w:rPr>
        <w:t>Artemas</w:t>
      </w:r>
      <w:r w:rsidRPr="00B35B41">
        <w:t xml:space="preserve">  (Tit. 3:12)</w:t>
      </w:r>
    </w:p>
    <w:p w14:paraId="6E4B07A2" w14:textId="77777777" w:rsidR="00477940" w:rsidRPr="00B35B41" w:rsidRDefault="00477940" w:rsidP="00477940">
      <w:pPr>
        <w:pStyle w:val="Heading8"/>
      </w:pPr>
      <w:r w:rsidRPr="00FF0A1C">
        <w:rPr>
          <w:b/>
          <w:bCs/>
        </w:rPr>
        <w:t>Crescens</w:t>
      </w:r>
      <w:r w:rsidRPr="00B35B41">
        <w:t xml:space="preserve">  (2 Tim. 4:10)</w:t>
      </w:r>
    </w:p>
    <w:p w14:paraId="792E2A4C" w14:textId="14079D8C" w:rsidR="00AC2115" w:rsidRDefault="00AC2115" w:rsidP="00520432">
      <w:pPr>
        <w:pStyle w:val="Heading7"/>
      </w:pPr>
      <w:r>
        <w:t xml:space="preserve">We can exclude anyone who </w:t>
      </w:r>
      <w:r>
        <w:rPr>
          <w:b/>
        </w:rPr>
        <w:t>was not with</w:t>
      </w:r>
      <w:r>
        <w:t xml:space="preserve"> </w:t>
      </w:r>
      <w:r w:rsidRPr="00B569C9">
        <w:rPr>
          <w:b/>
        </w:rPr>
        <w:t>Paul</w:t>
      </w:r>
      <w:r>
        <w:t xml:space="preserve"> when the writer of “Acts” was </w:t>
      </w:r>
      <w:r w:rsidRPr="00433D2D">
        <w:rPr>
          <w:b/>
        </w:rPr>
        <w:t>with Paul</w:t>
      </w:r>
      <w:r>
        <w:t xml:space="preserve"> (i.e. within the “we” sections)</w:t>
      </w:r>
      <w:r w:rsidR="00EA048D">
        <w:t>:</w:t>
      </w:r>
    </w:p>
    <w:p w14:paraId="49D7FD1D" w14:textId="77777777" w:rsidR="00EA048D" w:rsidRDefault="00EA048D" w:rsidP="00EA048D">
      <w:pPr>
        <w:pStyle w:val="Heading8"/>
      </w:pPr>
      <w:r w:rsidRPr="00B35B41">
        <w:rPr>
          <w:b/>
          <w:bCs/>
        </w:rPr>
        <w:t>Mark</w:t>
      </w:r>
      <w:r w:rsidRPr="00B35B41">
        <w:t xml:space="preserve">  (Col. 4:10; Phile. 24)</w:t>
      </w:r>
    </w:p>
    <w:p w14:paraId="06FB9DE1" w14:textId="67A2A71A" w:rsidR="003D396C" w:rsidRDefault="00A0038D" w:rsidP="006765EF">
      <w:pPr>
        <w:pStyle w:val="Heading9"/>
      </w:pPr>
      <w:r>
        <w:t>The writer of “Acts”</w:t>
      </w:r>
      <w:r w:rsidR="00B812DF">
        <w:t xml:space="preserve"> </w:t>
      </w:r>
      <w:r w:rsidR="003D396C">
        <w:t xml:space="preserve">traveled with Paul on his </w:t>
      </w:r>
      <w:r w:rsidR="003D396C" w:rsidRPr="003D396C">
        <w:rPr>
          <w:u w:val="single"/>
        </w:rPr>
        <w:t>Second Missionary Journey</w:t>
      </w:r>
      <w:r w:rsidR="003D396C">
        <w:t xml:space="preserve"> from </w:t>
      </w:r>
      <w:r w:rsidR="003D396C" w:rsidRPr="003D396C">
        <w:rPr>
          <w:b/>
          <w:bCs/>
        </w:rPr>
        <w:t>Troas</w:t>
      </w:r>
      <w:r w:rsidR="003D396C">
        <w:t xml:space="preserve"> to </w:t>
      </w:r>
      <w:r w:rsidR="003D396C" w:rsidRPr="003D396C">
        <w:rPr>
          <w:b/>
          <w:bCs/>
        </w:rPr>
        <w:t>Philippi</w:t>
      </w:r>
      <w:r w:rsidR="003D396C">
        <w:t xml:space="preserve">  (Acts 16:10-17)</w:t>
      </w:r>
    </w:p>
    <w:p w14:paraId="53E80342" w14:textId="6B781BAC" w:rsidR="007355D6" w:rsidRDefault="00EA048D" w:rsidP="00EA048D">
      <w:pPr>
        <w:pStyle w:val="Heading9"/>
      </w:pPr>
      <w:r w:rsidRPr="00FA086A">
        <w:rPr>
          <w:b/>
        </w:rPr>
        <w:t>Mark</w:t>
      </w:r>
      <w:r w:rsidRPr="00B35B41">
        <w:t xml:space="preserve"> </w:t>
      </w:r>
      <w:r w:rsidR="0081737D">
        <w:t>did not travel with Paul on the Second Missi</w:t>
      </w:r>
      <w:r w:rsidR="006765EF">
        <w:t>o</w:t>
      </w:r>
      <w:r w:rsidR="0081737D">
        <w:t>nary Journey</w:t>
      </w:r>
      <w:r w:rsidR="006765EF">
        <w:t xml:space="preserve">  (Acts 15:36-41)</w:t>
      </w:r>
    </w:p>
    <w:p w14:paraId="3811D4A1" w14:textId="041FA425" w:rsidR="0081737D" w:rsidRDefault="007355D6" w:rsidP="00EA048D">
      <w:pPr>
        <w:pStyle w:val="Heading9"/>
      </w:pPr>
      <w:r>
        <w:t>S</w:t>
      </w:r>
      <w:r w:rsidR="004A6F8F">
        <w:t>o</w:t>
      </w:r>
      <w:r>
        <w:t>,</w:t>
      </w:r>
      <w:r w:rsidR="004A6F8F">
        <w:t xml:space="preserve"> he </w:t>
      </w:r>
      <w:r w:rsidR="004E1F57">
        <w:t>could not</w:t>
      </w:r>
      <w:r w:rsidR="004A6F8F">
        <w:t xml:space="preserve"> be the writer of “Acts”</w:t>
      </w:r>
    </w:p>
    <w:p w14:paraId="17BCC1A0" w14:textId="77777777" w:rsidR="003469E2" w:rsidRPr="00857D12" w:rsidRDefault="003469E2" w:rsidP="003469E2">
      <w:pPr>
        <w:pStyle w:val="Heading8"/>
        <w:rPr>
          <w:szCs w:val="22"/>
        </w:rPr>
      </w:pPr>
      <w:r w:rsidRPr="00857D12">
        <w:rPr>
          <w:b/>
          <w:szCs w:val="22"/>
        </w:rPr>
        <w:t>Epaphroditus</w:t>
      </w:r>
      <w:r w:rsidRPr="00857D12">
        <w:rPr>
          <w:szCs w:val="22"/>
        </w:rPr>
        <w:t xml:space="preserve">  (Phil. 2:25; 4:18)</w:t>
      </w:r>
    </w:p>
    <w:p w14:paraId="2EF2A76F" w14:textId="77777777" w:rsidR="00857F1A" w:rsidRDefault="00857F1A" w:rsidP="00857F1A">
      <w:pPr>
        <w:pStyle w:val="Heading9"/>
      </w:pPr>
      <w:r>
        <w:t xml:space="preserve">The writer of “Acts” traveled with Paul on his </w:t>
      </w:r>
      <w:r w:rsidRPr="003D396C">
        <w:rPr>
          <w:u w:val="single"/>
        </w:rPr>
        <w:t>Second Missionary Journey</w:t>
      </w:r>
      <w:r>
        <w:t xml:space="preserve"> from </w:t>
      </w:r>
      <w:r w:rsidRPr="003D396C">
        <w:rPr>
          <w:b/>
          <w:bCs/>
        </w:rPr>
        <w:t>Troas</w:t>
      </w:r>
      <w:r>
        <w:t xml:space="preserve"> to </w:t>
      </w:r>
      <w:r w:rsidRPr="003D396C">
        <w:rPr>
          <w:b/>
          <w:bCs/>
        </w:rPr>
        <w:t>Philippi</w:t>
      </w:r>
      <w:r>
        <w:t xml:space="preserve">  (Acts 16:10-17)</w:t>
      </w:r>
    </w:p>
    <w:p w14:paraId="29F3D342" w14:textId="31B166E0" w:rsidR="00EC6B74" w:rsidRDefault="003469E2" w:rsidP="003B2AF8">
      <w:pPr>
        <w:pStyle w:val="Heading9"/>
      </w:pPr>
      <w:r w:rsidRPr="00857D12">
        <w:t xml:space="preserve">Epaphroditus was from </w:t>
      </w:r>
      <w:r w:rsidRPr="00857D12">
        <w:rPr>
          <w:b/>
        </w:rPr>
        <w:t>Philippi</w:t>
      </w:r>
      <w:r w:rsidR="00BE7239">
        <w:rPr>
          <w:bCs/>
        </w:rPr>
        <w:t xml:space="preserve"> (Phil. 2:25)</w:t>
      </w:r>
      <w:r w:rsidRPr="00857D12">
        <w:t xml:space="preserve">, </w:t>
      </w:r>
      <w:r w:rsidR="009E3284">
        <w:t>but Paul did not visit Philippi until after he received the “Macedonian Call” in Troas</w:t>
      </w:r>
      <w:r w:rsidR="00895484">
        <w:t xml:space="preserve">  (Acts 16:</w:t>
      </w:r>
      <w:r w:rsidR="008F5792">
        <w:t>9-</w:t>
      </w:r>
      <w:r w:rsidR="000728F1">
        <w:t>12)</w:t>
      </w:r>
    </w:p>
    <w:p w14:paraId="266B0AF9" w14:textId="7E07548D" w:rsidR="001D394E" w:rsidRDefault="005E4037" w:rsidP="003B2AF8">
      <w:pPr>
        <w:pStyle w:val="Heading9"/>
      </w:pPr>
      <w:r>
        <w:t>S</w:t>
      </w:r>
      <w:r w:rsidR="00955D04">
        <w:t>o</w:t>
      </w:r>
      <w:r>
        <w:t>,</w:t>
      </w:r>
      <w:r w:rsidR="00955D04">
        <w:t xml:space="preserve"> he </w:t>
      </w:r>
      <w:r w:rsidR="004E1F57">
        <w:t>could not</w:t>
      </w:r>
      <w:r w:rsidR="00955D04">
        <w:t xml:space="preserve"> be the writer of “Acts”</w:t>
      </w:r>
    </w:p>
    <w:p w14:paraId="6870299D" w14:textId="77777777" w:rsidR="003469E2" w:rsidRDefault="003469E2" w:rsidP="00955D04">
      <w:pPr>
        <w:pStyle w:val="Heading8"/>
      </w:pPr>
      <w:r w:rsidRPr="00857D12">
        <w:rPr>
          <w:b/>
          <w:bCs/>
        </w:rPr>
        <w:t>Titus</w:t>
      </w:r>
      <w:r w:rsidRPr="00857D12">
        <w:t xml:space="preserve">  (2 Cor. 2:13; 7:6; 2 Tim. 4:10)</w:t>
      </w:r>
    </w:p>
    <w:p w14:paraId="1BF51272" w14:textId="77777777" w:rsidR="000F1072" w:rsidRDefault="000F1072" w:rsidP="000F1072">
      <w:pPr>
        <w:pStyle w:val="Heading9"/>
      </w:pPr>
      <w:r>
        <w:t xml:space="preserve">The writer of “Acts” traveled with Paul on his </w:t>
      </w:r>
      <w:r w:rsidRPr="003D396C">
        <w:rPr>
          <w:u w:val="single"/>
        </w:rPr>
        <w:t>Second Missionary Journey</w:t>
      </w:r>
      <w:r>
        <w:t xml:space="preserve"> from </w:t>
      </w:r>
      <w:r w:rsidRPr="003D396C">
        <w:rPr>
          <w:b/>
          <w:bCs/>
        </w:rPr>
        <w:t>Troas</w:t>
      </w:r>
      <w:r>
        <w:t xml:space="preserve"> to </w:t>
      </w:r>
      <w:r w:rsidRPr="003D396C">
        <w:rPr>
          <w:b/>
          <w:bCs/>
        </w:rPr>
        <w:t>Philippi</w:t>
      </w:r>
      <w:r>
        <w:t xml:space="preserve">  (Acts 16:10-17)</w:t>
      </w:r>
    </w:p>
    <w:p w14:paraId="31F9486C" w14:textId="3ADCF01D" w:rsidR="003469E2" w:rsidRPr="00857D12" w:rsidRDefault="003469E2" w:rsidP="00D8011C">
      <w:pPr>
        <w:pStyle w:val="Heading9"/>
      </w:pPr>
      <w:r w:rsidRPr="00857D12">
        <w:lastRenderedPageBreak/>
        <w:t xml:space="preserve">Titus is first mentioned in </w:t>
      </w:r>
      <w:r w:rsidRPr="00857D12">
        <w:rPr>
          <w:b/>
        </w:rPr>
        <w:t>2 Corinthians</w:t>
      </w:r>
      <w:r w:rsidRPr="00857D12">
        <w:t xml:space="preserve">, which was written on </w:t>
      </w:r>
      <w:r w:rsidRPr="00857D12">
        <w:rPr>
          <w:b/>
        </w:rPr>
        <w:t>Paul’s Third Missionary Journey</w:t>
      </w:r>
      <w:r w:rsidRPr="00857D12">
        <w:t xml:space="preserve"> from Macedonia  (2 Cor. 7:5; 8:1; 9:2-4)</w:t>
      </w:r>
      <w:r w:rsidR="008C1FA0">
        <w:br/>
      </w:r>
      <w:r w:rsidR="008C1FA0">
        <w:br/>
        <w:t>a}</w:t>
      </w:r>
      <w:r w:rsidR="00251C83">
        <w:t xml:space="preserve">  </w:t>
      </w:r>
      <w:r w:rsidR="00063135" w:rsidRPr="00857D12">
        <w:t>“Macedonia was the place from which it was written</w:t>
      </w:r>
      <w:r w:rsidR="00063135">
        <w:br/>
        <w:t xml:space="preserve">     </w:t>
      </w:r>
      <w:r w:rsidR="00063135" w:rsidRPr="00857D12">
        <w:t xml:space="preserve"> (2 Co 9:2, where </w:t>
      </w:r>
      <w:r w:rsidR="00063135" w:rsidRPr="00857D12">
        <w:rPr>
          <w:b/>
        </w:rPr>
        <w:t>the present tense</w:t>
      </w:r>
      <w:r w:rsidR="00063135" w:rsidRPr="00857D12">
        <w:t xml:space="preserve">, ‘I boast,’ or ‘am </w:t>
      </w:r>
      <w:r w:rsidR="00063135">
        <w:br/>
        <w:t xml:space="preserve">      </w:t>
      </w:r>
      <w:r w:rsidR="00063135" w:rsidRPr="00857D12">
        <w:t xml:space="preserve">boasting,’ implies </w:t>
      </w:r>
      <w:r w:rsidR="00063135" w:rsidRPr="00857D12">
        <w:rPr>
          <w:b/>
        </w:rPr>
        <w:t xml:space="preserve">his presence </w:t>
      </w:r>
      <w:r w:rsidR="00063135" w:rsidRPr="00857D12">
        <w:rPr>
          <w:b/>
          <w:i/>
        </w:rPr>
        <w:t>then</w:t>
      </w:r>
      <w:r w:rsidR="00063135" w:rsidRPr="00857D12">
        <w:rPr>
          <w:b/>
        </w:rPr>
        <w:t xml:space="preserve"> in</w:t>
      </w:r>
      <w:r w:rsidR="00474FF8">
        <w:rPr>
          <w:b/>
        </w:rPr>
        <w:br/>
      </w:r>
      <w:r w:rsidR="00474FF8" w:rsidRPr="00474FF8">
        <w:rPr>
          <w:bCs/>
        </w:rPr>
        <w:t xml:space="preserve">     </w:t>
      </w:r>
      <w:r w:rsidR="00063135" w:rsidRPr="00474FF8">
        <w:rPr>
          <w:bCs/>
        </w:rPr>
        <w:t xml:space="preserve"> </w:t>
      </w:r>
      <w:r w:rsidR="00063135" w:rsidRPr="00857D12">
        <w:rPr>
          <w:b/>
        </w:rPr>
        <w:t>Macedonia</w:t>
      </w:r>
      <w:r w:rsidR="00063135" w:rsidRPr="00857D12">
        <w:t xml:space="preserve">).”  </w:t>
      </w:r>
      <w:r w:rsidR="00063135" w:rsidRPr="00474FF8">
        <w:rPr>
          <w:sz w:val="16"/>
          <w:szCs w:val="16"/>
        </w:rPr>
        <w:t xml:space="preserve">(Bold emphasis added, </w:t>
      </w:r>
      <w:proofErr w:type="spellStart"/>
      <w:r w:rsidR="00063135" w:rsidRPr="00474FF8">
        <w:rPr>
          <w:sz w:val="16"/>
          <w:szCs w:val="16"/>
        </w:rPr>
        <w:t>JFB</w:t>
      </w:r>
      <w:proofErr w:type="spellEnd"/>
      <w:r w:rsidR="00063135" w:rsidRPr="00474FF8">
        <w:rPr>
          <w:sz w:val="16"/>
          <w:szCs w:val="16"/>
        </w:rPr>
        <w:t xml:space="preserve">, </w:t>
      </w:r>
      <w:r w:rsidR="004E1F57">
        <w:rPr>
          <w:sz w:val="16"/>
          <w:szCs w:val="16"/>
        </w:rPr>
        <w:t>2:299</w:t>
      </w:r>
      <w:r w:rsidR="00063135" w:rsidRPr="00474FF8">
        <w:rPr>
          <w:sz w:val="16"/>
          <w:szCs w:val="16"/>
        </w:rPr>
        <w:t>)</w:t>
      </w:r>
    </w:p>
    <w:p w14:paraId="435C2FA6" w14:textId="22FAEAF9" w:rsidR="003469E2" w:rsidRPr="00857D12" w:rsidRDefault="007B6504" w:rsidP="00161307">
      <w:pPr>
        <w:pStyle w:val="Heading9"/>
      </w:pPr>
      <w:r>
        <w:t>So</w:t>
      </w:r>
      <w:r w:rsidR="00075803">
        <w:t>,</w:t>
      </w:r>
      <w:r>
        <w:t xml:space="preserve"> he could not be the writer of “Acts”</w:t>
      </w:r>
    </w:p>
    <w:p w14:paraId="16653FDF" w14:textId="77777777" w:rsidR="003469E2" w:rsidRPr="00857D12" w:rsidRDefault="003469E2" w:rsidP="003469E2">
      <w:pPr>
        <w:pStyle w:val="ListParagraph"/>
        <w:numPr>
          <w:ilvl w:val="7"/>
          <w:numId w:val="33"/>
        </w:numPr>
        <w:tabs>
          <w:tab w:val="left" w:pos="360"/>
        </w:tabs>
        <w:autoSpaceDE w:val="0"/>
        <w:autoSpaceDN w:val="0"/>
        <w:adjustRightInd w:val="0"/>
        <w:spacing w:after="160" w:line="259" w:lineRule="auto"/>
        <w:contextualSpacing w:val="0"/>
        <w:rPr>
          <w:rFonts w:cs="Times New Roman"/>
          <w:sz w:val="22"/>
          <w:szCs w:val="22"/>
        </w:rPr>
      </w:pPr>
      <w:r w:rsidRPr="00857D12">
        <w:rPr>
          <w:rFonts w:cs="Times New Roman"/>
          <w:b/>
          <w:bCs/>
          <w:sz w:val="22"/>
          <w:szCs w:val="22"/>
        </w:rPr>
        <w:t>Epaphras</w:t>
      </w:r>
      <w:r w:rsidRPr="00857D12">
        <w:rPr>
          <w:rFonts w:cs="Times New Roman"/>
          <w:sz w:val="22"/>
          <w:szCs w:val="22"/>
        </w:rPr>
        <w:t xml:space="preserve">  (Col. 4:12; Phile. 23)</w:t>
      </w:r>
    </w:p>
    <w:p w14:paraId="254C913D" w14:textId="77777777" w:rsidR="003A3329" w:rsidRPr="003A3329" w:rsidRDefault="003A3329" w:rsidP="003A3329">
      <w:pPr>
        <w:pStyle w:val="ListParagraph"/>
        <w:numPr>
          <w:ilvl w:val="8"/>
          <w:numId w:val="33"/>
        </w:numPr>
        <w:tabs>
          <w:tab w:val="left" w:pos="360"/>
        </w:tabs>
        <w:autoSpaceDE w:val="0"/>
        <w:autoSpaceDN w:val="0"/>
        <w:adjustRightInd w:val="0"/>
        <w:spacing w:after="160" w:line="259" w:lineRule="auto"/>
        <w:contextualSpacing w:val="0"/>
        <w:rPr>
          <w:sz w:val="22"/>
          <w:szCs w:val="22"/>
        </w:rPr>
      </w:pPr>
      <w:r w:rsidRPr="003A3329">
        <w:rPr>
          <w:sz w:val="22"/>
          <w:szCs w:val="22"/>
        </w:rPr>
        <w:t xml:space="preserve">The writer of “Acts” traveled with Paul on his </w:t>
      </w:r>
      <w:r w:rsidRPr="003A3329">
        <w:rPr>
          <w:sz w:val="22"/>
          <w:szCs w:val="22"/>
          <w:u w:val="single"/>
        </w:rPr>
        <w:t>Second Missionary Journey</w:t>
      </w:r>
      <w:r w:rsidRPr="003A3329">
        <w:rPr>
          <w:sz w:val="22"/>
          <w:szCs w:val="22"/>
        </w:rPr>
        <w:t xml:space="preserve"> from </w:t>
      </w:r>
      <w:r w:rsidRPr="003A3329">
        <w:rPr>
          <w:b/>
          <w:bCs/>
          <w:sz w:val="22"/>
          <w:szCs w:val="22"/>
        </w:rPr>
        <w:t>Troas</w:t>
      </w:r>
      <w:r w:rsidRPr="003A3329">
        <w:rPr>
          <w:sz w:val="22"/>
          <w:szCs w:val="22"/>
        </w:rPr>
        <w:t xml:space="preserve"> to </w:t>
      </w:r>
      <w:r w:rsidRPr="003A3329">
        <w:rPr>
          <w:b/>
          <w:bCs/>
          <w:sz w:val="22"/>
          <w:szCs w:val="22"/>
        </w:rPr>
        <w:t>Philippi</w:t>
      </w:r>
      <w:r w:rsidRPr="003A3329">
        <w:rPr>
          <w:sz w:val="22"/>
          <w:szCs w:val="22"/>
        </w:rPr>
        <w:t xml:space="preserve">  (Acts 16:10-17)</w:t>
      </w:r>
    </w:p>
    <w:p w14:paraId="22028BEF" w14:textId="77777777" w:rsidR="00693A66" w:rsidRPr="00857D12" w:rsidRDefault="00693A66" w:rsidP="00693A66">
      <w:pPr>
        <w:pStyle w:val="ListParagraph"/>
        <w:numPr>
          <w:ilvl w:val="8"/>
          <w:numId w:val="33"/>
        </w:numPr>
        <w:tabs>
          <w:tab w:val="left" w:pos="360"/>
        </w:tabs>
        <w:autoSpaceDE w:val="0"/>
        <w:autoSpaceDN w:val="0"/>
        <w:adjustRightInd w:val="0"/>
        <w:spacing w:after="160" w:line="259" w:lineRule="auto"/>
        <w:contextualSpacing w:val="0"/>
        <w:rPr>
          <w:rFonts w:cs="Times New Roman"/>
          <w:sz w:val="22"/>
          <w:szCs w:val="22"/>
        </w:rPr>
      </w:pPr>
      <w:r w:rsidRPr="00857D12">
        <w:rPr>
          <w:rFonts w:cs="Times New Roman"/>
          <w:sz w:val="22"/>
          <w:szCs w:val="22"/>
        </w:rPr>
        <w:t xml:space="preserve">Paul </w:t>
      </w:r>
      <w:r w:rsidRPr="00857D12">
        <w:rPr>
          <w:rFonts w:cs="Times New Roman"/>
          <w:b/>
          <w:sz w:val="22"/>
          <w:szCs w:val="22"/>
        </w:rPr>
        <w:t>stopped briefly</w:t>
      </w:r>
      <w:r w:rsidRPr="00857D12">
        <w:rPr>
          <w:rFonts w:cs="Times New Roman"/>
          <w:sz w:val="22"/>
          <w:szCs w:val="22"/>
        </w:rPr>
        <w:t xml:space="preserve"> in Ephesus near the end of his </w:t>
      </w:r>
      <w:r w:rsidRPr="00C5575C">
        <w:rPr>
          <w:rFonts w:cs="Times New Roman"/>
          <w:sz w:val="22"/>
          <w:szCs w:val="22"/>
          <w:u w:val="single"/>
        </w:rPr>
        <w:t>Second Missionary Journey</w:t>
      </w:r>
      <w:r w:rsidRPr="00857D12">
        <w:rPr>
          <w:rFonts w:cs="Times New Roman"/>
          <w:sz w:val="22"/>
          <w:szCs w:val="22"/>
        </w:rPr>
        <w:t xml:space="preserve">  (Acts 18:19-21)</w:t>
      </w:r>
    </w:p>
    <w:p w14:paraId="44F16889" w14:textId="77777777" w:rsidR="000D596A" w:rsidRPr="00857D12" w:rsidRDefault="000D596A" w:rsidP="000D596A">
      <w:pPr>
        <w:pStyle w:val="ListParagraph"/>
        <w:numPr>
          <w:ilvl w:val="8"/>
          <w:numId w:val="33"/>
        </w:numPr>
        <w:tabs>
          <w:tab w:val="left" w:pos="360"/>
        </w:tabs>
        <w:autoSpaceDE w:val="0"/>
        <w:autoSpaceDN w:val="0"/>
        <w:adjustRightInd w:val="0"/>
        <w:spacing w:after="160" w:line="259" w:lineRule="auto"/>
        <w:contextualSpacing w:val="0"/>
        <w:rPr>
          <w:rFonts w:cs="Times New Roman"/>
          <w:sz w:val="22"/>
          <w:szCs w:val="22"/>
        </w:rPr>
      </w:pPr>
      <w:r w:rsidRPr="00857D12">
        <w:rPr>
          <w:rFonts w:cs="Times New Roman"/>
          <w:sz w:val="22"/>
          <w:szCs w:val="22"/>
        </w:rPr>
        <w:t xml:space="preserve">Paul spent </w:t>
      </w:r>
      <w:r w:rsidRPr="00857D12">
        <w:rPr>
          <w:rFonts w:cs="Times New Roman"/>
          <w:b/>
          <w:sz w:val="22"/>
          <w:szCs w:val="22"/>
        </w:rPr>
        <w:t>three years</w:t>
      </w:r>
      <w:r w:rsidRPr="00857D12">
        <w:rPr>
          <w:rFonts w:cs="Times New Roman"/>
          <w:sz w:val="22"/>
          <w:szCs w:val="22"/>
        </w:rPr>
        <w:t xml:space="preserve"> in Ephesus on his </w:t>
      </w:r>
      <w:r w:rsidRPr="00C5575C">
        <w:rPr>
          <w:rFonts w:cs="Times New Roman"/>
          <w:sz w:val="22"/>
          <w:szCs w:val="22"/>
          <w:u w:val="single"/>
        </w:rPr>
        <w:t>Third Missionary Journey</w:t>
      </w:r>
      <w:r w:rsidRPr="00857D12">
        <w:rPr>
          <w:rFonts w:cs="Times New Roman"/>
          <w:sz w:val="22"/>
          <w:szCs w:val="22"/>
        </w:rPr>
        <w:t xml:space="preserve">  (Acts 20:31), and during that time “all who dwelt in Asia </w:t>
      </w:r>
      <w:r w:rsidRPr="00857D12">
        <w:rPr>
          <w:rFonts w:cs="Times New Roman"/>
          <w:b/>
          <w:sz w:val="22"/>
          <w:szCs w:val="22"/>
        </w:rPr>
        <w:t>heard the word</w:t>
      </w:r>
      <w:r w:rsidRPr="00857D12">
        <w:rPr>
          <w:rFonts w:cs="Times New Roman"/>
          <w:sz w:val="22"/>
          <w:szCs w:val="22"/>
        </w:rPr>
        <w:t xml:space="preserve"> of the Lord Jesus”  (Acts 19:10)</w:t>
      </w:r>
    </w:p>
    <w:p w14:paraId="2C470833" w14:textId="63F6C41F" w:rsidR="003469E2" w:rsidRPr="00C5575C" w:rsidRDefault="00C5575C" w:rsidP="00CD35BC">
      <w:pPr>
        <w:pStyle w:val="ListParagraph"/>
        <w:numPr>
          <w:ilvl w:val="8"/>
          <w:numId w:val="33"/>
        </w:numPr>
        <w:tabs>
          <w:tab w:val="left" w:pos="360"/>
        </w:tabs>
        <w:autoSpaceDE w:val="0"/>
        <w:autoSpaceDN w:val="0"/>
        <w:adjustRightInd w:val="0"/>
        <w:spacing w:after="160" w:line="259" w:lineRule="auto"/>
        <w:contextualSpacing w:val="0"/>
        <w:rPr>
          <w:rFonts w:cs="Times New Roman"/>
          <w:sz w:val="22"/>
          <w:szCs w:val="22"/>
        </w:rPr>
      </w:pPr>
      <w:r w:rsidRPr="00C5575C">
        <w:rPr>
          <w:rFonts w:cs="Times New Roman"/>
          <w:sz w:val="22"/>
          <w:szCs w:val="22"/>
        </w:rPr>
        <w:t xml:space="preserve">Epaphras </w:t>
      </w:r>
      <w:r w:rsidR="003469E2" w:rsidRPr="00C5575C">
        <w:rPr>
          <w:rFonts w:cs="Times New Roman"/>
          <w:sz w:val="22"/>
          <w:szCs w:val="22"/>
        </w:rPr>
        <w:t xml:space="preserve">was a </w:t>
      </w:r>
      <w:r w:rsidR="003469E2" w:rsidRPr="00C5575C">
        <w:rPr>
          <w:rFonts w:cs="Times New Roman"/>
          <w:b/>
          <w:sz w:val="22"/>
          <w:szCs w:val="22"/>
        </w:rPr>
        <w:t>Colossian</w:t>
      </w:r>
      <w:r w:rsidR="003469E2" w:rsidRPr="00C5575C">
        <w:rPr>
          <w:rFonts w:cs="Times New Roman"/>
          <w:sz w:val="22"/>
          <w:szCs w:val="22"/>
        </w:rPr>
        <w:t xml:space="preserve"> (Col. 4:12)</w:t>
      </w:r>
      <w:r w:rsidRPr="00C5575C">
        <w:rPr>
          <w:rFonts w:cs="Times New Roman"/>
          <w:sz w:val="22"/>
          <w:szCs w:val="22"/>
        </w:rPr>
        <w:t xml:space="preserve">, and </w:t>
      </w:r>
      <w:r w:rsidR="003469E2" w:rsidRPr="00C5575C">
        <w:rPr>
          <w:rFonts w:cs="Times New Roman"/>
          <w:sz w:val="22"/>
          <w:szCs w:val="22"/>
        </w:rPr>
        <w:t xml:space="preserve">Colossae was </w:t>
      </w:r>
      <w:r w:rsidR="003469E2" w:rsidRPr="00C5575C">
        <w:rPr>
          <w:rFonts w:cs="Times New Roman"/>
          <w:b/>
          <w:sz w:val="22"/>
          <w:szCs w:val="22"/>
        </w:rPr>
        <w:t>near Ephesus</w:t>
      </w:r>
    </w:p>
    <w:p w14:paraId="6E648186" w14:textId="11B38C5E" w:rsidR="006D4C2F" w:rsidRPr="006D4C2F" w:rsidRDefault="003469E2" w:rsidP="003469E2">
      <w:pPr>
        <w:pStyle w:val="ListParagraph"/>
        <w:numPr>
          <w:ilvl w:val="8"/>
          <w:numId w:val="33"/>
        </w:numPr>
        <w:tabs>
          <w:tab w:val="left" w:pos="360"/>
        </w:tabs>
        <w:autoSpaceDE w:val="0"/>
        <w:autoSpaceDN w:val="0"/>
        <w:adjustRightInd w:val="0"/>
        <w:spacing w:after="160" w:line="259" w:lineRule="auto"/>
        <w:contextualSpacing w:val="0"/>
        <w:rPr>
          <w:rFonts w:cs="Times New Roman"/>
          <w:sz w:val="22"/>
          <w:szCs w:val="22"/>
        </w:rPr>
      </w:pPr>
      <w:r w:rsidRPr="00857D12">
        <w:rPr>
          <w:rFonts w:cs="Times New Roman"/>
          <w:sz w:val="22"/>
          <w:szCs w:val="22"/>
        </w:rPr>
        <w:t>So</w:t>
      </w:r>
      <w:r w:rsidR="005C540F">
        <w:rPr>
          <w:rFonts w:cs="Times New Roman"/>
          <w:sz w:val="22"/>
          <w:szCs w:val="22"/>
        </w:rPr>
        <w:t>,</w:t>
      </w:r>
      <w:r w:rsidRPr="00857D12">
        <w:rPr>
          <w:rFonts w:cs="Times New Roman"/>
          <w:sz w:val="22"/>
          <w:szCs w:val="22"/>
        </w:rPr>
        <w:t xml:space="preserve"> Epaphras probably </w:t>
      </w:r>
      <w:r w:rsidR="006D4C2F">
        <w:rPr>
          <w:rFonts w:cs="Times New Roman"/>
          <w:sz w:val="22"/>
          <w:szCs w:val="22"/>
        </w:rPr>
        <w:t xml:space="preserve">did not </w:t>
      </w:r>
      <w:r w:rsidRPr="00857D12">
        <w:rPr>
          <w:rFonts w:cs="Times New Roman"/>
          <w:sz w:val="22"/>
          <w:szCs w:val="22"/>
        </w:rPr>
        <w:t>b</w:t>
      </w:r>
      <w:r w:rsidR="0024623B">
        <w:rPr>
          <w:rFonts w:cs="Times New Roman"/>
          <w:sz w:val="22"/>
          <w:szCs w:val="22"/>
        </w:rPr>
        <w:t>ecome</w:t>
      </w:r>
      <w:r w:rsidRPr="00857D12">
        <w:rPr>
          <w:rFonts w:cs="Times New Roman"/>
          <w:sz w:val="22"/>
          <w:szCs w:val="22"/>
        </w:rPr>
        <w:t xml:space="preserve"> associated with Paul </w:t>
      </w:r>
      <w:r w:rsidR="0024623B">
        <w:rPr>
          <w:rFonts w:cs="Times New Roman"/>
          <w:sz w:val="22"/>
          <w:szCs w:val="22"/>
        </w:rPr>
        <w:t xml:space="preserve">until </w:t>
      </w:r>
      <w:r w:rsidRPr="00857D12">
        <w:rPr>
          <w:rFonts w:cs="Times New Roman"/>
          <w:sz w:val="22"/>
          <w:szCs w:val="22"/>
        </w:rPr>
        <w:t xml:space="preserve">his </w:t>
      </w:r>
      <w:r w:rsidRPr="006D4C2F">
        <w:rPr>
          <w:rFonts w:cs="Times New Roman"/>
          <w:bCs/>
          <w:sz w:val="22"/>
          <w:szCs w:val="22"/>
          <w:u w:val="single"/>
        </w:rPr>
        <w:t>Third Missionary Journey</w:t>
      </w:r>
    </w:p>
    <w:p w14:paraId="22239B38" w14:textId="4A65B89C" w:rsidR="003469E2" w:rsidRPr="00857D12" w:rsidRDefault="0024623B" w:rsidP="003469E2">
      <w:pPr>
        <w:pStyle w:val="ListParagraph"/>
        <w:numPr>
          <w:ilvl w:val="8"/>
          <w:numId w:val="33"/>
        </w:numPr>
        <w:tabs>
          <w:tab w:val="left" w:pos="360"/>
        </w:tabs>
        <w:autoSpaceDE w:val="0"/>
        <w:autoSpaceDN w:val="0"/>
        <w:adjustRightInd w:val="0"/>
        <w:spacing w:after="160" w:line="259" w:lineRule="auto"/>
        <w:contextualSpacing w:val="0"/>
        <w:rPr>
          <w:rFonts w:cs="Times New Roman"/>
          <w:sz w:val="22"/>
          <w:szCs w:val="22"/>
        </w:rPr>
      </w:pPr>
      <w:r>
        <w:rPr>
          <w:rFonts w:cs="Times New Roman"/>
          <w:bCs/>
          <w:sz w:val="22"/>
          <w:szCs w:val="22"/>
        </w:rPr>
        <w:t>So,</w:t>
      </w:r>
      <w:r w:rsidR="00B765EC">
        <w:rPr>
          <w:rFonts w:cs="Times New Roman"/>
          <w:bCs/>
          <w:sz w:val="22"/>
          <w:szCs w:val="22"/>
        </w:rPr>
        <w:t xml:space="preserve"> he could not be the writer of “Acts”</w:t>
      </w:r>
    </w:p>
    <w:p w14:paraId="4B0665EC" w14:textId="77777777" w:rsidR="003469E2" w:rsidRPr="00857D12" w:rsidRDefault="003469E2" w:rsidP="003469E2">
      <w:pPr>
        <w:pStyle w:val="ListParagraph"/>
        <w:numPr>
          <w:ilvl w:val="7"/>
          <w:numId w:val="33"/>
        </w:numPr>
        <w:tabs>
          <w:tab w:val="left" w:pos="360"/>
        </w:tabs>
        <w:autoSpaceDE w:val="0"/>
        <w:autoSpaceDN w:val="0"/>
        <w:adjustRightInd w:val="0"/>
        <w:spacing w:after="160" w:line="259" w:lineRule="auto"/>
        <w:contextualSpacing w:val="0"/>
        <w:rPr>
          <w:rFonts w:cs="Times New Roman"/>
          <w:sz w:val="22"/>
          <w:szCs w:val="22"/>
        </w:rPr>
      </w:pPr>
      <w:r w:rsidRPr="00857D12">
        <w:rPr>
          <w:rFonts w:cs="Times New Roman"/>
          <w:b/>
          <w:sz w:val="22"/>
          <w:szCs w:val="22"/>
        </w:rPr>
        <w:t>Onesimus</w:t>
      </w:r>
      <w:r w:rsidRPr="00857D12">
        <w:rPr>
          <w:rFonts w:cs="Times New Roman"/>
          <w:sz w:val="22"/>
          <w:szCs w:val="22"/>
        </w:rPr>
        <w:t xml:space="preserve">  (Col. 4:9; Phile. 10)</w:t>
      </w:r>
    </w:p>
    <w:p w14:paraId="4F80D983" w14:textId="77777777" w:rsidR="003469E2" w:rsidRDefault="003469E2" w:rsidP="003469E2">
      <w:pPr>
        <w:pStyle w:val="ListParagraph"/>
        <w:numPr>
          <w:ilvl w:val="8"/>
          <w:numId w:val="33"/>
        </w:numPr>
        <w:tabs>
          <w:tab w:val="left" w:pos="360"/>
        </w:tabs>
        <w:autoSpaceDE w:val="0"/>
        <w:autoSpaceDN w:val="0"/>
        <w:adjustRightInd w:val="0"/>
        <w:spacing w:after="160" w:line="259" w:lineRule="auto"/>
        <w:contextualSpacing w:val="0"/>
        <w:rPr>
          <w:rFonts w:cs="Times New Roman"/>
          <w:sz w:val="22"/>
          <w:szCs w:val="22"/>
        </w:rPr>
      </w:pPr>
      <w:r w:rsidRPr="00857D12">
        <w:rPr>
          <w:rFonts w:cs="Times New Roman"/>
          <w:sz w:val="22"/>
          <w:szCs w:val="22"/>
        </w:rPr>
        <w:t xml:space="preserve">Onesimus was </w:t>
      </w:r>
      <w:r w:rsidRPr="00857D12">
        <w:rPr>
          <w:rFonts w:cs="Times New Roman"/>
          <w:b/>
          <w:sz w:val="22"/>
          <w:szCs w:val="22"/>
        </w:rPr>
        <w:t>converted</w:t>
      </w:r>
      <w:r w:rsidRPr="00857D12">
        <w:rPr>
          <w:rFonts w:cs="Times New Roman"/>
          <w:sz w:val="22"/>
          <w:szCs w:val="22"/>
        </w:rPr>
        <w:t xml:space="preserve"> while Paul was </w:t>
      </w:r>
      <w:r w:rsidRPr="00857D12">
        <w:rPr>
          <w:rFonts w:cs="Times New Roman"/>
          <w:b/>
          <w:sz w:val="22"/>
          <w:szCs w:val="22"/>
        </w:rPr>
        <w:t>imprisoned in Rome</w:t>
      </w:r>
      <w:r w:rsidRPr="00857D12">
        <w:rPr>
          <w:rFonts w:cs="Times New Roman"/>
          <w:sz w:val="22"/>
          <w:szCs w:val="22"/>
        </w:rPr>
        <w:t xml:space="preserve">  (Phile. 10)</w:t>
      </w:r>
    </w:p>
    <w:p w14:paraId="1FED99AF" w14:textId="7AF6F63E" w:rsidR="00410E90" w:rsidRDefault="00410E90" w:rsidP="003469E2">
      <w:pPr>
        <w:pStyle w:val="ListParagraph"/>
        <w:numPr>
          <w:ilvl w:val="8"/>
          <w:numId w:val="33"/>
        </w:numPr>
        <w:tabs>
          <w:tab w:val="left" w:pos="360"/>
        </w:tabs>
        <w:autoSpaceDE w:val="0"/>
        <w:autoSpaceDN w:val="0"/>
        <w:adjustRightInd w:val="0"/>
        <w:spacing w:after="160" w:line="259" w:lineRule="auto"/>
        <w:contextualSpacing w:val="0"/>
        <w:rPr>
          <w:rFonts w:cs="Times New Roman"/>
          <w:sz w:val="22"/>
          <w:szCs w:val="22"/>
        </w:rPr>
      </w:pPr>
      <w:r>
        <w:rPr>
          <w:rFonts w:cs="Times New Roman"/>
          <w:sz w:val="22"/>
          <w:szCs w:val="22"/>
        </w:rPr>
        <w:t xml:space="preserve">This </w:t>
      </w:r>
      <w:r w:rsidR="00084AFA">
        <w:rPr>
          <w:rFonts w:cs="Times New Roman"/>
          <w:sz w:val="22"/>
          <w:szCs w:val="22"/>
        </w:rPr>
        <w:t>was sometime</w:t>
      </w:r>
      <w:r>
        <w:rPr>
          <w:rFonts w:cs="Times New Roman"/>
          <w:sz w:val="22"/>
          <w:szCs w:val="22"/>
        </w:rPr>
        <w:t xml:space="preserve"> after the writer of “Acts” </w:t>
      </w:r>
      <w:proofErr w:type="gramStart"/>
      <w:r w:rsidR="00084AFA">
        <w:rPr>
          <w:rFonts w:cs="Times New Roman"/>
          <w:sz w:val="22"/>
          <w:szCs w:val="22"/>
        </w:rPr>
        <w:t>accompanied</w:t>
      </w:r>
      <w:proofErr w:type="gramEnd"/>
      <w:r w:rsidR="00084AFA">
        <w:rPr>
          <w:rFonts w:cs="Times New Roman"/>
          <w:sz w:val="22"/>
          <w:szCs w:val="22"/>
        </w:rPr>
        <w:t xml:space="preserve"> Paul to Rome  (</w:t>
      </w:r>
      <w:r w:rsidR="00906A8D">
        <w:rPr>
          <w:rFonts w:cs="Times New Roman"/>
          <w:sz w:val="22"/>
          <w:szCs w:val="22"/>
        </w:rPr>
        <w:t>Acts 27:1-28:16)</w:t>
      </w:r>
    </w:p>
    <w:p w14:paraId="2786DE91" w14:textId="704BBB9B" w:rsidR="00906A8D" w:rsidRPr="00857D12" w:rsidRDefault="00906A8D" w:rsidP="003469E2">
      <w:pPr>
        <w:pStyle w:val="ListParagraph"/>
        <w:numPr>
          <w:ilvl w:val="8"/>
          <w:numId w:val="33"/>
        </w:numPr>
        <w:tabs>
          <w:tab w:val="left" w:pos="360"/>
        </w:tabs>
        <w:autoSpaceDE w:val="0"/>
        <w:autoSpaceDN w:val="0"/>
        <w:adjustRightInd w:val="0"/>
        <w:spacing w:after="160" w:line="259" w:lineRule="auto"/>
        <w:contextualSpacing w:val="0"/>
        <w:rPr>
          <w:rFonts w:cs="Times New Roman"/>
          <w:sz w:val="22"/>
          <w:szCs w:val="22"/>
        </w:rPr>
      </w:pPr>
      <w:r>
        <w:rPr>
          <w:rFonts w:cs="Times New Roman"/>
          <w:sz w:val="22"/>
          <w:szCs w:val="22"/>
        </w:rPr>
        <w:t>So, he could not be the writer of “Acts”</w:t>
      </w:r>
    </w:p>
    <w:p w14:paraId="1D255B12" w14:textId="77777777" w:rsidR="003469E2" w:rsidRPr="00857D12" w:rsidRDefault="003469E2" w:rsidP="003469E2">
      <w:pPr>
        <w:pStyle w:val="ListParagraph"/>
        <w:numPr>
          <w:ilvl w:val="7"/>
          <w:numId w:val="33"/>
        </w:numPr>
        <w:tabs>
          <w:tab w:val="left" w:pos="360"/>
        </w:tabs>
        <w:autoSpaceDE w:val="0"/>
        <w:autoSpaceDN w:val="0"/>
        <w:adjustRightInd w:val="0"/>
        <w:spacing w:after="160" w:line="259" w:lineRule="auto"/>
        <w:contextualSpacing w:val="0"/>
        <w:rPr>
          <w:rFonts w:cs="Times New Roman"/>
          <w:sz w:val="22"/>
          <w:szCs w:val="22"/>
        </w:rPr>
      </w:pPr>
      <w:r w:rsidRPr="00857D12">
        <w:rPr>
          <w:rFonts w:cs="Times New Roman"/>
          <w:b/>
          <w:sz w:val="22"/>
          <w:szCs w:val="22"/>
        </w:rPr>
        <w:t>Artemas</w:t>
      </w:r>
      <w:r w:rsidRPr="00857D12">
        <w:rPr>
          <w:rFonts w:cs="Times New Roman"/>
          <w:sz w:val="22"/>
          <w:szCs w:val="22"/>
        </w:rPr>
        <w:t xml:space="preserve">  (Tit. 3:12)</w:t>
      </w:r>
    </w:p>
    <w:p w14:paraId="67B1A69E" w14:textId="2B5D214A" w:rsidR="00E9505B" w:rsidRDefault="00E9505B" w:rsidP="003469E2">
      <w:pPr>
        <w:pStyle w:val="ListParagraph"/>
        <w:numPr>
          <w:ilvl w:val="8"/>
          <w:numId w:val="33"/>
        </w:numPr>
        <w:tabs>
          <w:tab w:val="left" w:pos="360"/>
        </w:tabs>
        <w:autoSpaceDE w:val="0"/>
        <w:autoSpaceDN w:val="0"/>
        <w:adjustRightInd w:val="0"/>
        <w:spacing w:after="160" w:line="259" w:lineRule="auto"/>
        <w:contextualSpacing w:val="0"/>
        <w:rPr>
          <w:rFonts w:cs="Times New Roman"/>
          <w:sz w:val="22"/>
          <w:szCs w:val="22"/>
        </w:rPr>
      </w:pPr>
      <w:r>
        <w:rPr>
          <w:rFonts w:cs="Times New Roman"/>
          <w:sz w:val="22"/>
          <w:szCs w:val="22"/>
        </w:rPr>
        <w:t>T</w:t>
      </w:r>
      <w:r w:rsidRPr="00E9505B">
        <w:rPr>
          <w:rFonts w:cs="Times New Roman"/>
          <w:sz w:val="22"/>
          <w:szCs w:val="22"/>
        </w:rPr>
        <w:t xml:space="preserve">he writer of “Acts” </w:t>
      </w:r>
      <w:proofErr w:type="gramStart"/>
      <w:r w:rsidRPr="00E9505B">
        <w:rPr>
          <w:rFonts w:cs="Times New Roman"/>
          <w:sz w:val="22"/>
          <w:szCs w:val="22"/>
        </w:rPr>
        <w:t>accompanied</w:t>
      </w:r>
      <w:proofErr w:type="gramEnd"/>
      <w:r w:rsidRPr="00E9505B">
        <w:rPr>
          <w:rFonts w:cs="Times New Roman"/>
          <w:sz w:val="22"/>
          <w:szCs w:val="22"/>
        </w:rPr>
        <w:t xml:space="preserve"> Paul to Rome  (Acts 27:1-28:16)</w:t>
      </w:r>
    </w:p>
    <w:p w14:paraId="3D238B45" w14:textId="6C9693D1" w:rsidR="003469E2" w:rsidRPr="00C11A5C" w:rsidRDefault="003469E2" w:rsidP="003469E2">
      <w:pPr>
        <w:pStyle w:val="ListParagraph"/>
        <w:numPr>
          <w:ilvl w:val="8"/>
          <w:numId w:val="33"/>
        </w:numPr>
        <w:tabs>
          <w:tab w:val="left" w:pos="360"/>
        </w:tabs>
        <w:autoSpaceDE w:val="0"/>
        <w:autoSpaceDN w:val="0"/>
        <w:adjustRightInd w:val="0"/>
        <w:spacing w:after="160" w:line="259" w:lineRule="auto"/>
        <w:contextualSpacing w:val="0"/>
        <w:rPr>
          <w:rFonts w:cs="Times New Roman"/>
          <w:sz w:val="22"/>
          <w:szCs w:val="22"/>
        </w:rPr>
      </w:pPr>
      <w:r w:rsidRPr="00857D12">
        <w:rPr>
          <w:rFonts w:cs="Times New Roman"/>
          <w:sz w:val="22"/>
          <w:szCs w:val="22"/>
        </w:rPr>
        <w:t xml:space="preserve">There is no </w:t>
      </w:r>
      <w:proofErr w:type="gramStart"/>
      <w:r w:rsidRPr="00857D12">
        <w:rPr>
          <w:rFonts w:cs="Times New Roman"/>
          <w:sz w:val="22"/>
          <w:szCs w:val="22"/>
        </w:rPr>
        <w:t>indication</w:t>
      </w:r>
      <w:proofErr w:type="gramEnd"/>
      <w:r w:rsidRPr="00857D12">
        <w:rPr>
          <w:rFonts w:cs="Times New Roman"/>
          <w:sz w:val="22"/>
          <w:szCs w:val="22"/>
        </w:rPr>
        <w:t xml:space="preserve"> that Artemas was one of Paul’s companions before his release from his </w:t>
      </w:r>
      <w:r w:rsidRPr="00857D12">
        <w:rPr>
          <w:rFonts w:cs="Times New Roman"/>
          <w:b/>
          <w:sz w:val="22"/>
          <w:szCs w:val="22"/>
        </w:rPr>
        <w:t>first Roman imprisonment</w:t>
      </w:r>
    </w:p>
    <w:p w14:paraId="59098BC1" w14:textId="03EC5DED" w:rsidR="00C11A5C" w:rsidRPr="00C11A5C" w:rsidRDefault="00C11A5C" w:rsidP="003469E2">
      <w:pPr>
        <w:pStyle w:val="ListParagraph"/>
        <w:numPr>
          <w:ilvl w:val="8"/>
          <w:numId w:val="33"/>
        </w:numPr>
        <w:tabs>
          <w:tab w:val="left" w:pos="360"/>
        </w:tabs>
        <w:autoSpaceDE w:val="0"/>
        <w:autoSpaceDN w:val="0"/>
        <w:adjustRightInd w:val="0"/>
        <w:spacing w:after="160" w:line="259" w:lineRule="auto"/>
        <w:contextualSpacing w:val="0"/>
        <w:rPr>
          <w:rFonts w:cs="Times New Roman"/>
          <w:bCs/>
          <w:sz w:val="22"/>
          <w:szCs w:val="22"/>
        </w:rPr>
      </w:pPr>
      <w:r w:rsidRPr="00C11A5C">
        <w:rPr>
          <w:rFonts w:cs="Times New Roman"/>
          <w:bCs/>
          <w:sz w:val="22"/>
          <w:szCs w:val="22"/>
        </w:rPr>
        <w:t>So, he could not be the writer of “Acts”</w:t>
      </w:r>
    </w:p>
    <w:p w14:paraId="17A2A5B8" w14:textId="77777777" w:rsidR="003469E2" w:rsidRPr="00857D12" w:rsidRDefault="003469E2" w:rsidP="003469E2">
      <w:pPr>
        <w:pStyle w:val="ListParagraph"/>
        <w:numPr>
          <w:ilvl w:val="7"/>
          <w:numId w:val="33"/>
        </w:numPr>
        <w:tabs>
          <w:tab w:val="left" w:pos="360"/>
        </w:tabs>
        <w:autoSpaceDE w:val="0"/>
        <w:autoSpaceDN w:val="0"/>
        <w:adjustRightInd w:val="0"/>
        <w:spacing w:after="160" w:line="259" w:lineRule="auto"/>
        <w:contextualSpacing w:val="0"/>
        <w:rPr>
          <w:rFonts w:cs="Times New Roman"/>
          <w:sz w:val="22"/>
          <w:szCs w:val="22"/>
        </w:rPr>
      </w:pPr>
      <w:r w:rsidRPr="00857D12">
        <w:rPr>
          <w:rFonts w:cs="Times New Roman"/>
          <w:b/>
          <w:sz w:val="22"/>
          <w:szCs w:val="22"/>
        </w:rPr>
        <w:lastRenderedPageBreak/>
        <w:t>Crescens</w:t>
      </w:r>
      <w:r w:rsidRPr="00857D12">
        <w:rPr>
          <w:rFonts w:cs="Times New Roman"/>
          <w:sz w:val="22"/>
          <w:szCs w:val="22"/>
        </w:rPr>
        <w:t xml:space="preserve">  (2 Tim. 4:12)</w:t>
      </w:r>
    </w:p>
    <w:p w14:paraId="5A1E242D" w14:textId="77777777" w:rsidR="00C11A5C" w:rsidRDefault="00C11A5C" w:rsidP="00C11A5C">
      <w:pPr>
        <w:pStyle w:val="ListParagraph"/>
        <w:numPr>
          <w:ilvl w:val="8"/>
          <w:numId w:val="33"/>
        </w:numPr>
        <w:tabs>
          <w:tab w:val="left" w:pos="360"/>
        </w:tabs>
        <w:autoSpaceDE w:val="0"/>
        <w:autoSpaceDN w:val="0"/>
        <w:adjustRightInd w:val="0"/>
        <w:spacing w:after="160" w:line="259" w:lineRule="auto"/>
        <w:contextualSpacing w:val="0"/>
        <w:rPr>
          <w:rFonts w:cs="Times New Roman"/>
          <w:sz w:val="22"/>
          <w:szCs w:val="22"/>
        </w:rPr>
      </w:pPr>
      <w:r>
        <w:rPr>
          <w:rFonts w:cs="Times New Roman"/>
          <w:sz w:val="22"/>
          <w:szCs w:val="22"/>
        </w:rPr>
        <w:t>T</w:t>
      </w:r>
      <w:r w:rsidRPr="00E9505B">
        <w:rPr>
          <w:rFonts w:cs="Times New Roman"/>
          <w:sz w:val="22"/>
          <w:szCs w:val="22"/>
        </w:rPr>
        <w:t xml:space="preserve">he writer of “Acts” </w:t>
      </w:r>
      <w:proofErr w:type="gramStart"/>
      <w:r w:rsidRPr="00E9505B">
        <w:rPr>
          <w:rFonts w:cs="Times New Roman"/>
          <w:sz w:val="22"/>
          <w:szCs w:val="22"/>
        </w:rPr>
        <w:t>accompanied</w:t>
      </w:r>
      <w:proofErr w:type="gramEnd"/>
      <w:r w:rsidRPr="00E9505B">
        <w:rPr>
          <w:rFonts w:cs="Times New Roman"/>
          <w:sz w:val="22"/>
          <w:szCs w:val="22"/>
        </w:rPr>
        <w:t xml:space="preserve"> Paul to Rome  (Acts 27:1-28:16)</w:t>
      </w:r>
    </w:p>
    <w:p w14:paraId="55BC3A8A" w14:textId="77777777" w:rsidR="003469E2" w:rsidRPr="00150D06" w:rsidRDefault="003469E2" w:rsidP="003469E2">
      <w:pPr>
        <w:pStyle w:val="ListParagraph"/>
        <w:numPr>
          <w:ilvl w:val="8"/>
          <w:numId w:val="33"/>
        </w:numPr>
        <w:tabs>
          <w:tab w:val="left" w:pos="360"/>
        </w:tabs>
        <w:autoSpaceDE w:val="0"/>
        <w:autoSpaceDN w:val="0"/>
        <w:adjustRightInd w:val="0"/>
        <w:spacing w:after="160" w:line="259" w:lineRule="auto"/>
        <w:contextualSpacing w:val="0"/>
        <w:rPr>
          <w:rFonts w:cs="Times New Roman"/>
          <w:sz w:val="22"/>
          <w:szCs w:val="22"/>
        </w:rPr>
      </w:pPr>
      <w:r w:rsidRPr="00857D12">
        <w:rPr>
          <w:rFonts w:cs="Times New Roman"/>
          <w:sz w:val="22"/>
          <w:szCs w:val="22"/>
        </w:rPr>
        <w:t xml:space="preserve">There is no </w:t>
      </w:r>
      <w:proofErr w:type="gramStart"/>
      <w:r w:rsidRPr="00857D12">
        <w:rPr>
          <w:rFonts w:cs="Times New Roman"/>
          <w:sz w:val="22"/>
          <w:szCs w:val="22"/>
        </w:rPr>
        <w:t>indication</w:t>
      </w:r>
      <w:proofErr w:type="gramEnd"/>
      <w:r w:rsidRPr="00857D12">
        <w:rPr>
          <w:rFonts w:cs="Times New Roman"/>
          <w:sz w:val="22"/>
          <w:szCs w:val="22"/>
        </w:rPr>
        <w:t xml:space="preserve"> that Crescens was one of Paul’s companions before his </w:t>
      </w:r>
      <w:r w:rsidRPr="00857D12">
        <w:rPr>
          <w:rFonts w:cs="Times New Roman"/>
          <w:b/>
          <w:sz w:val="22"/>
          <w:szCs w:val="22"/>
        </w:rPr>
        <w:t>second Roman imprisonment</w:t>
      </w:r>
    </w:p>
    <w:p w14:paraId="35FDBD7A" w14:textId="77777777" w:rsidR="00150D06" w:rsidRPr="00857D12" w:rsidRDefault="00150D06" w:rsidP="00150D06">
      <w:pPr>
        <w:pStyle w:val="ListParagraph"/>
        <w:numPr>
          <w:ilvl w:val="8"/>
          <w:numId w:val="33"/>
        </w:numPr>
        <w:tabs>
          <w:tab w:val="left" w:pos="360"/>
        </w:tabs>
        <w:autoSpaceDE w:val="0"/>
        <w:autoSpaceDN w:val="0"/>
        <w:adjustRightInd w:val="0"/>
        <w:spacing w:after="160" w:line="259" w:lineRule="auto"/>
        <w:contextualSpacing w:val="0"/>
        <w:rPr>
          <w:rFonts w:cs="Times New Roman"/>
          <w:sz w:val="22"/>
          <w:szCs w:val="22"/>
        </w:rPr>
      </w:pPr>
      <w:r>
        <w:rPr>
          <w:rFonts w:cs="Times New Roman"/>
          <w:sz w:val="22"/>
          <w:szCs w:val="22"/>
        </w:rPr>
        <w:t>So, he could not be the writer of “Acts”</w:t>
      </w:r>
    </w:p>
    <w:p w14:paraId="72F1F8FB" w14:textId="77777777" w:rsidR="00AC2115" w:rsidRDefault="00AC2115" w:rsidP="0068744D">
      <w:pPr>
        <w:pStyle w:val="Heading7"/>
      </w:pPr>
      <w:r>
        <w:t>By this process of elimination, that leaves:</w:t>
      </w:r>
    </w:p>
    <w:p w14:paraId="47E9AF9E" w14:textId="77777777" w:rsidR="00AC2115" w:rsidRDefault="00AC2115" w:rsidP="0068744D">
      <w:pPr>
        <w:pStyle w:val="Heading8"/>
      </w:pPr>
      <w:r w:rsidRPr="005A7198">
        <w:rPr>
          <w:b/>
        </w:rPr>
        <w:t>Justus</w:t>
      </w:r>
      <w:r>
        <w:t xml:space="preserve">  (Col. 4:11)</w:t>
      </w:r>
    </w:p>
    <w:p w14:paraId="6B0312BE" w14:textId="77777777" w:rsidR="00AC2115" w:rsidRDefault="00AC2115" w:rsidP="0068744D">
      <w:pPr>
        <w:pStyle w:val="Heading8"/>
      </w:pPr>
      <w:r w:rsidRPr="005A7198">
        <w:rPr>
          <w:b/>
        </w:rPr>
        <w:t>Luke</w:t>
      </w:r>
      <w:r>
        <w:t xml:space="preserve">  (Col. 4:14; Phile. 24; 2 Tim. 4:11)</w:t>
      </w:r>
    </w:p>
    <w:p w14:paraId="6FF2F4C3" w14:textId="77777777" w:rsidR="00AC2115" w:rsidRDefault="00AC2115" w:rsidP="0068744D">
      <w:pPr>
        <w:pStyle w:val="Heading8"/>
      </w:pPr>
      <w:r w:rsidRPr="005A7198">
        <w:rPr>
          <w:b/>
        </w:rPr>
        <w:t>Demas</w:t>
      </w:r>
      <w:r>
        <w:t xml:space="preserve">  (Col. 4:14; Phile. 24; 2 Tim. 4:10)</w:t>
      </w:r>
    </w:p>
    <w:p w14:paraId="56A4D2DA" w14:textId="77777777" w:rsidR="00AC2115" w:rsidRDefault="00AC2115" w:rsidP="0068744D">
      <w:pPr>
        <w:pStyle w:val="Heading7"/>
      </w:pPr>
      <w:r w:rsidRPr="00994073">
        <w:t xml:space="preserve">It seems highly unlikely that the writer of the Third Gospel would be </w:t>
      </w:r>
      <w:r w:rsidRPr="00994073">
        <w:rPr>
          <w:b/>
        </w:rPr>
        <w:t>Demas</w:t>
      </w:r>
      <w:r w:rsidRPr="00994073">
        <w:t xml:space="preserve"> who eventually </w:t>
      </w:r>
      <w:r w:rsidRPr="00521E45">
        <w:rPr>
          <w:b/>
        </w:rPr>
        <w:t>apostatized</w:t>
      </w:r>
      <w:r w:rsidRPr="00994073">
        <w:t xml:space="preserve">  (2 Tim. 4:10)</w:t>
      </w:r>
    </w:p>
    <w:p w14:paraId="0C39D256" w14:textId="469AA5F9" w:rsidR="00AC2115" w:rsidRDefault="00AC2115" w:rsidP="0068744D">
      <w:pPr>
        <w:pStyle w:val="Heading7"/>
      </w:pPr>
      <w:r w:rsidRPr="00741346">
        <w:t xml:space="preserve">It also seems highly unlikely that </w:t>
      </w:r>
      <w:r w:rsidRPr="00741346">
        <w:rPr>
          <w:b/>
        </w:rPr>
        <w:t>Justus</w:t>
      </w:r>
      <w:r w:rsidRPr="00741346">
        <w:t xml:space="preserve"> (Col. 4:11)</w:t>
      </w:r>
      <w:r w:rsidR="00F63E15">
        <w:t>,</w:t>
      </w:r>
      <w:r w:rsidRPr="00741346">
        <w:t xml:space="preserve"> who is </w:t>
      </w:r>
      <w:r w:rsidRPr="00521E45">
        <w:rPr>
          <w:b/>
        </w:rPr>
        <w:t>only mentioned once</w:t>
      </w:r>
      <w:r w:rsidR="00F63E15" w:rsidRPr="00F63E15">
        <w:rPr>
          <w:bCs/>
        </w:rPr>
        <w:t>,</w:t>
      </w:r>
      <w:r w:rsidRPr="00521E45">
        <w:rPr>
          <w:b/>
        </w:rPr>
        <w:t xml:space="preserve"> </w:t>
      </w:r>
      <w:r w:rsidRPr="00741346">
        <w:t>would be the writer of the Third Gospel</w:t>
      </w:r>
    </w:p>
    <w:p w14:paraId="2146D841" w14:textId="588DDB87" w:rsidR="00AC2115" w:rsidRPr="00B569C9" w:rsidRDefault="00F769F0" w:rsidP="0068744D">
      <w:pPr>
        <w:pStyle w:val="Heading7"/>
      </w:pPr>
      <w:r>
        <w:t>So t</w:t>
      </w:r>
      <w:r w:rsidR="00AC2115" w:rsidRPr="00B569C9">
        <w:t xml:space="preserve">hat narrows the possibilities down to </w:t>
      </w:r>
      <w:r w:rsidR="00AC2115" w:rsidRPr="00B569C9">
        <w:rPr>
          <w:b/>
        </w:rPr>
        <w:t>one</w:t>
      </w:r>
      <w:r w:rsidR="00AC2115" w:rsidRPr="00B569C9">
        <w:t xml:space="preserve">:  </w:t>
      </w:r>
      <w:r w:rsidR="00AC2115" w:rsidRPr="00521E45">
        <w:rPr>
          <w:b/>
        </w:rPr>
        <w:t>Luke</w:t>
      </w:r>
      <w:r w:rsidR="00AC2115" w:rsidRPr="00B569C9">
        <w:t xml:space="preserve">  (Col. 4:14; Phile. 24; 2 Tim. 4:11)</w:t>
      </w:r>
    </w:p>
    <w:p w14:paraId="35E2F321" w14:textId="77777777" w:rsidR="00AC2115" w:rsidRDefault="00AC2115" w:rsidP="00030ECD">
      <w:pPr>
        <w:pStyle w:val="Heading4"/>
      </w:pPr>
      <w:r>
        <w:t xml:space="preserve">What do we know about </w:t>
      </w:r>
      <w:r w:rsidRPr="0021171B">
        <w:rPr>
          <w:b/>
        </w:rPr>
        <w:t>Luke</w:t>
      </w:r>
      <w:r>
        <w:t>?</w:t>
      </w:r>
    </w:p>
    <w:p w14:paraId="5E9617B2" w14:textId="77777777" w:rsidR="00AC2115" w:rsidRPr="0021171B" w:rsidRDefault="00AC2115" w:rsidP="00030ECD">
      <w:pPr>
        <w:pStyle w:val="Heading5"/>
      </w:pPr>
      <w:r>
        <w:t>He was a</w:t>
      </w:r>
      <w:r w:rsidRPr="0021171B">
        <w:t xml:space="preserve"> </w:t>
      </w:r>
      <w:r w:rsidRPr="0021171B">
        <w:rPr>
          <w:b/>
          <w:bCs/>
        </w:rPr>
        <w:t>Gentile</w:t>
      </w:r>
      <w:r w:rsidRPr="0021171B">
        <w:t xml:space="preserve">  (Col. 4:10-14)</w:t>
      </w:r>
    </w:p>
    <w:p w14:paraId="3F17F848" w14:textId="77777777" w:rsidR="00AC2115" w:rsidRDefault="00AC2115" w:rsidP="00030ECD">
      <w:pPr>
        <w:pStyle w:val="Heading6"/>
      </w:pPr>
      <w:r w:rsidRPr="003023F7">
        <w:t xml:space="preserve">Although his name is </w:t>
      </w:r>
      <w:r w:rsidRPr="003023F7">
        <w:rPr>
          <w:b/>
        </w:rPr>
        <w:t>Greek</w:t>
      </w:r>
      <w:r w:rsidRPr="003023F7">
        <w:t xml:space="preserve"> (</w:t>
      </w:r>
      <w:r w:rsidRPr="003023F7">
        <w:rPr>
          <w:i/>
        </w:rPr>
        <w:t>Loukas</w:t>
      </w:r>
      <w:r w:rsidRPr="003023F7">
        <w:t xml:space="preserve">), this is </w:t>
      </w:r>
      <w:r w:rsidRPr="003023F7">
        <w:rPr>
          <w:b/>
        </w:rPr>
        <w:t>not conclusive</w:t>
      </w:r>
      <w:r w:rsidRPr="003023F7">
        <w:t xml:space="preserve"> since Greek names were borne by Jews  (e.g. Andrew</w:t>
      </w:r>
      <w:r>
        <w:t xml:space="preserve"> = </w:t>
      </w:r>
      <w:r w:rsidRPr="009A2A7B">
        <w:rPr>
          <w:i/>
        </w:rPr>
        <w:t>Andreas</w:t>
      </w:r>
      <w:r w:rsidRPr="003023F7">
        <w:t>, Philip</w:t>
      </w:r>
      <w:r>
        <w:t xml:space="preserve"> = </w:t>
      </w:r>
      <w:r w:rsidRPr="009A2A7B">
        <w:rPr>
          <w:i/>
        </w:rPr>
        <w:t>Philippos</w:t>
      </w:r>
      <w:r w:rsidRPr="003023F7">
        <w:t>)</w:t>
      </w:r>
    </w:p>
    <w:p w14:paraId="159CBC39" w14:textId="2BD1755F" w:rsidR="00AC2115" w:rsidRDefault="00AC2115" w:rsidP="00030ECD">
      <w:pPr>
        <w:pStyle w:val="Heading6"/>
      </w:pPr>
      <w:r>
        <w:t xml:space="preserve">But Paul distinguishes Luke from his </w:t>
      </w:r>
      <w:r w:rsidRPr="0021171B">
        <w:rPr>
          <w:b/>
        </w:rPr>
        <w:t>Jewish co-workers</w:t>
      </w:r>
      <w:r w:rsidR="00D23113">
        <w:rPr>
          <w:bCs/>
        </w:rPr>
        <w:t xml:space="preserve">  (Col. 4:</w:t>
      </w:r>
      <w:r w:rsidR="0056746D">
        <w:rPr>
          <w:bCs/>
        </w:rPr>
        <w:t>7-11, 14)</w:t>
      </w:r>
    </w:p>
    <w:p w14:paraId="38ED96EC" w14:textId="77777777" w:rsidR="00AC2115" w:rsidRDefault="00AC2115" w:rsidP="00030ECD">
      <w:pPr>
        <w:pStyle w:val="Heading5"/>
      </w:pPr>
      <w:r w:rsidRPr="003023F7">
        <w:t xml:space="preserve">He was </w:t>
      </w:r>
      <w:r w:rsidRPr="003023F7">
        <w:rPr>
          <w:b/>
        </w:rPr>
        <w:t>beloved</w:t>
      </w:r>
      <w:r w:rsidRPr="003023F7">
        <w:t xml:space="preserve"> by Paul and others  (Col. 4:14)</w:t>
      </w:r>
    </w:p>
    <w:p w14:paraId="0DC3A8C4" w14:textId="77777777" w:rsidR="00AC2115" w:rsidRPr="0021171B" w:rsidRDefault="00AC2115" w:rsidP="00030ECD">
      <w:pPr>
        <w:pStyle w:val="Heading5"/>
      </w:pPr>
      <w:r>
        <w:t>He was a</w:t>
      </w:r>
      <w:r w:rsidRPr="0021171B">
        <w:t xml:space="preserve"> </w:t>
      </w:r>
      <w:r w:rsidRPr="0021171B">
        <w:rPr>
          <w:b/>
          <w:bCs/>
        </w:rPr>
        <w:t>physician</w:t>
      </w:r>
      <w:r w:rsidRPr="0021171B">
        <w:t xml:space="preserve">  (Col. 4:14)</w:t>
      </w:r>
    </w:p>
    <w:p w14:paraId="6134657B" w14:textId="568E796A" w:rsidR="002A4755" w:rsidRDefault="002A4755" w:rsidP="00030ECD">
      <w:pPr>
        <w:pStyle w:val="Heading6"/>
      </w:pPr>
      <w:r>
        <w:t xml:space="preserve">As a physician, Luke must have been </w:t>
      </w:r>
      <w:r w:rsidRPr="002A4755">
        <w:rPr>
          <w:b/>
          <w:bCs/>
        </w:rPr>
        <w:t>well-educated</w:t>
      </w:r>
    </w:p>
    <w:p w14:paraId="262E1031" w14:textId="41F7F9BB" w:rsidR="00AC2115" w:rsidRDefault="00AC2115" w:rsidP="00030ECD">
      <w:pPr>
        <w:pStyle w:val="Heading6"/>
      </w:pPr>
      <w:r>
        <w:t xml:space="preserve">Luke supplies </w:t>
      </w:r>
      <w:r w:rsidRPr="009A2A7B">
        <w:rPr>
          <w:b/>
        </w:rPr>
        <w:t>“medical</w:t>
      </w:r>
      <w:r>
        <w:t xml:space="preserve"> </w:t>
      </w:r>
      <w:r w:rsidRPr="00521E45">
        <w:rPr>
          <w:b/>
        </w:rPr>
        <w:t>details</w:t>
      </w:r>
      <w:r>
        <w:rPr>
          <w:b/>
        </w:rPr>
        <w:t>”</w:t>
      </w:r>
      <w:r>
        <w:t xml:space="preserve"> that the other Gospel writers do not</w:t>
      </w:r>
    </w:p>
    <w:tbl>
      <w:tblPr>
        <w:tblStyle w:val="TableGrid"/>
        <w:tblW w:w="0" w:type="auto"/>
        <w:tblInd w:w="3055" w:type="dxa"/>
        <w:tblLook w:val="04A0" w:firstRow="1" w:lastRow="0" w:firstColumn="1" w:lastColumn="0" w:noHBand="0" w:noVBand="1"/>
      </w:tblPr>
      <w:tblGrid>
        <w:gridCol w:w="3348"/>
        <w:gridCol w:w="2947"/>
      </w:tblGrid>
      <w:tr w:rsidR="00F8282A" w14:paraId="5C250AAD" w14:textId="77777777" w:rsidTr="005F2FBC">
        <w:trPr>
          <w:tblHeader/>
        </w:trPr>
        <w:tc>
          <w:tcPr>
            <w:tcW w:w="6295" w:type="dxa"/>
            <w:gridSpan w:val="2"/>
            <w:shd w:val="clear" w:color="auto" w:fill="000000" w:themeFill="text1"/>
          </w:tcPr>
          <w:p w14:paraId="05CB1D05" w14:textId="08D428B3" w:rsidR="00F8282A" w:rsidRPr="00F8282A" w:rsidRDefault="00F8282A" w:rsidP="00B65314">
            <w:pPr>
              <w:pStyle w:val="Heading7"/>
              <w:numPr>
                <w:ilvl w:val="0"/>
                <w:numId w:val="0"/>
              </w:numPr>
              <w:spacing w:after="0"/>
              <w:jc w:val="center"/>
              <w:rPr>
                <w:b/>
                <w:bCs/>
              </w:rPr>
            </w:pPr>
            <w:r w:rsidRPr="00F8282A">
              <w:rPr>
                <w:b/>
                <w:bCs/>
              </w:rPr>
              <w:t>Luke &amp; “Medical Details”</w:t>
            </w:r>
          </w:p>
        </w:tc>
      </w:tr>
      <w:tr w:rsidR="00B65314" w14:paraId="770DE7FE" w14:textId="77777777" w:rsidTr="005F2FBC">
        <w:trPr>
          <w:tblHeader/>
        </w:trPr>
        <w:tc>
          <w:tcPr>
            <w:tcW w:w="3348" w:type="dxa"/>
          </w:tcPr>
          <w:p w14:paraId="14178217" w14:textId="757990F5" w:rsidR="00B65314" w:rsidRDefault="00F8282A" w:rsidP="00F8282A">
            <w:pPr>
              <w:pStyle w:val="Heading7"/>
              <w:numPr>
                <w:ilvl w:val="0"/>
                <w:numId w:val="0"/>
              </w:numPr>
              <w:spacing w:after="0"/>
              <w:jc w:val="center"/>
            </w:pPr>
            <w:r w:rsidRPr="00F8282A">
              <w:rPr>
                <w:b/>
                <w:bCs/>
              </w:rPr>
              <w:t>Luke</w:t>
            </w:r>
          </w:p>
        </w:tc>
        <w:tc>
          <w:tcPr>
            <w:tcW w:w="2947" w:type="dxa"/>
          </w:tcPr>
          <w:p w14:paraId="64E66DC4" w14:textId="6E7E1DBB" w:rsidR="00B65314" w:rsidRPr="00F8282A" w:rsidRDefault="00F8282A" w:rsidP="00F8282A">
            <w:pPr>
              <w:pStyle w:val="Heading7"/>
              <w:numPr>
                <w:ilvl w:val="0"/>
                <w:numId w:val="0"/>
              </w:numPr>
              <w:spacing w:after="0"/>
              <w:jc w:val="center"/>
              <w:rPr>
                <w:b/>
                <w:bCs/>
              </w:rPr>
            </w:pPr>
            <w:r w:rsidRPr="00F8282A">
              <w:rPr>
                <w:b/>
                <w:bCs/>
              </w:rPr>
              <w:t>Matthew &amp; Mark</w:t>
            </w:r>
          </w:p>
        </w:tc>
      </w:tr>
      <w:tr w:rsidR="00B65314" w14:paraId="5EF6992B" w14:textId="77777777" w:rsidTr="00B65314">
        <w:tc>
          <w:tcPr>
            <w:tcW w:w="3348" w:type="dxa"/>
          </w:tcPr>
          <w:p w14:paraId="6B89FBC6" w14:textId="55CB84C4" w:rsidR="00B65314" w:rsidRDefault="00F8282A" w:rsidP="00B65314">
            <w:pPr>
              <w:pStyle w:val="Heading7"/>
              <w:numPr>
                <w:ilvl w:val="0"/>
                <w:numId w:val="0"/>
              </w:numPr>
              <w:spacing w:after="0"/>
            </w:pPr>
            <w:r>
              <w:t>“</w:t>
            </w:r>
            <w:r w:rsidRPr="0060783D">
              <w:rPr>
                <w:i/>
                <w:iCs/>
              </w:rPr>
              <w:t>High</w:t>
            </w:r>
            <w:r>
              <w:t xml:space="preserve"> fever”  (Lk. 4:38)</w:t>
            </w:r>
          </w:p>
        </w:tc>
        <w:tc>
          <w:tcPr>
            <w:tcW w:w="2947" w:type="dxa"/>
          </w:tcPr>
          <w:p w14:paraId="278CC88D" w14:textId="018C7F40" w:rsidR="00B65314" w:rsidRDefault="0060783D" w:rsidP="00B65314">
            <w:pPr>
              <w:pStyle w:val="Heading7"/>
              <w:numPr>
                <w:ilvl w:val="0"/>
                <w:numId w:val="0"/>
              </w:numPr>
              <w:spacing w:after="0"/>
            </w:pPr>
            <w:r>
              <w:t>“Fever”  (Mt. 8:14; Mk. 1:30)</w:t>
            </w:r>
          </w:p>
        </w:tc>
      </w:tr>
      <w:tr w:rsidR="00B65314" w14:paraId="53399026" w14:textId="77777777" w:rsidTr="00B65314">
        <w:tc>
          <w:tcPr>
            <w:tcW w:w="3348" w:type="dxa"/>
          </w:tcPr>
          <w:p w14:paraId="355EFF8E" w14:textId="1E0A383C" w:rsidR="00B65314" w:rsidRDefault="00F8282A" w:rsidP="00B65314">
            <w:pPr>
              <w:pStyle w:val="Heading7"/>
              <w:numPr>
                <w:ilvl w:val="0"/>
                <w:numId w:val="0"/>
              </w:numPr>
              <w:spacing w:after="0"/>
            </w:pPr>
            <w:r>
              <w:t>“</w:t>
            </w:r>
            <w:r w:rsidRPr="0060783D">
              <w:rPr>
                <w:i/>
                <w:iCs/>
              </w:rPr>
              <w:t>Full</w:t>
            </w:r>
            <w:r>
              <w:t xml:space="preserve"> of leprosy”  (Lk. 5:12)</w:t>
            </w:r>
          </w:p>
        </w:tc>
        <w:tc>
          <w:tcPr>
            <w:tcW w:w="2947" w:type="dxa"/>
          </w:tcPr>
          <w:p w14:paraId="187ECADF" w14:textId="4479C8ED" w:rsidR="00B65314" w:rsidRDefault="0060783D" w:rsidP="00B65314">
            <w:pPr>
              <w:pStyle w:val="Heading7"/>
              <w:numPr>
                <w:ilvl w:val="0"/>
                <w:numId w:val="0"/>
              </w:numPr>
              <w:spacing w:after="0"/>
            </w:pPr>
            <w:r>
              <w:t>“A leper”  (Mt. 8:2; Mk. 1:40)</w:t>
            </w:r>
          </w:p>
        </w:tc>
      </w:tr>
      <w:tr w:rsidR="00B65314" w14:paraId="5702E06B" w14:textId="77777777" w:rsidTr="00B65314">
        <w:tc>
          <w:tcPr>
            <w:tcW w:w="3348" w:type="dxa"/>
          </w:tcPr>
          <w:p w14:paraId="625BD20D" w14:textId="437ED84B" w:rsidR="00B65314" w:rsidRDefault="00F8282A" w:rsidP="00B65314">
            <w:pPr>
              <w:pStyle w:val="Heading7"/>
              <w:numPr>
                <w:ilvl w:val="0"/>
                <w:numId w:val="0"/>
              </w:numPr>
              <w:spacing w:after="0"/>
            </w:pPr>
            <w:r>
              <w:t xml:space="preserve">Woman </w:t>
            </w:r>
            <w:r w:rsidRPr="0060783D">
              <w:rPr>
                <w:i/>
                <w:iCs/>
              </w:rPr>
              <w:t>could not be healed</w:t>
            </w:r>
            <w:r>
              <w:t xml:space="preserve"> by any physician  (Lk. 8:43)</w:t>
            </w:r>
          </w:p>
        </w:tc>
        <w:tc>
          <w:tcPr>
            <w:tcW w:w="2947" w:type="dxa"/>
          </w:tcPr>
          <w:p w14:paraId="77962B2A" w14:textId="35B8FE9B" w:rsidR="00B65314" w:rsidRDefault="0060783D" w:rsidP="00B65314">
            <w:pPr>
              <w:pStyle w:val="Heading7"/>
              <w:numPr>
                <w:ilvl w:val="0"/>
                <w:numId w:val="0"/>
              </w:numPr>
              <w:spacing w:after="0"/>
            </w:pPr>
            <w:r>
              <w:t xml:space="preserve">Woman </w:t>
            </w:r>
            <w:r w:rsidR="00241602">
              <w:t>“had suffered many things from many physicians”  (Mk. 5:26)</w:t>
            </w:r>
          </w:p>
        </w:tc>
      </w:tr>
      <w:tr w:rsidR="00B65314" w14:paraId="4BFE6EA0" w14:textId="77777777" w:rsidTr="00B65314">
        <w:tc>
          <w:tcPr>
            <w:tcW w:w="3348" w:type="dxa"/>
          </w:tcPr>
          <w:p w14:paraId="246853F2" w14:textId="53F12329" w:rsidR="00B65314" w:rsidRDefault="00F8282A" w:rsidP="00B65314">
            <w:pPr>
              <w:pStyle w:val="Heading7"/>
              <w:numPr>
                <w:ilvl w:val="0"/>
                <w:numId w:val="0"/>
              </w:numPr>
              <w:spacing w:after="0"/>
            </w:pPr>
            <w:r>
              <w:t>“</w:t>
            </w:r>
            <w:r w:rsidRPr="0060783D">
              <w:rPr>
                <w:i/>
                <w:iCs/>
              </w:rPr>
              <w:t>Right</w:t>
            </w:r>
            <w:r>
              <w:t xml:space="preserve"> hand</w:t>
            </w:r>
            <w:r w:rsidR="0060783D">
              <w:t xml:space="preserve"> was withered”  (Lk. 6:6)</w:t>
            </w:r>
          </w:p>
        </w:tc>
        <w:tc>
          <w:tcPr>
            <w:tcW w:w="2947" w:type="dxa"/>
          </w:tcPr>
          <w:p w14:paraId="5169340B" w14:textId="466279C8" w:rsidR="00B65314" w:rsidRDefault="00241602" w:rsidP="00B65314">
            <w:pPr>
              <w:pStyle w:val="Heading7"/>
              <w:numPr>
                <w:ilvl w:val="0"/>
                <w:numId w:val="0"/>
              </w:numPr>
              <w:spacing w:after="0"/>
            </w:pPr>
            <w:r>
              <w:t>“A withered hand”  (Mt. 12:10; Mk. 3:1)</w:t>
            </w:r>
          </w:p>
        </w:tc>
      </w:tr>
      <w:tr w:rsidR="00B65314" w14:paraId="3C737C0E" w14:textId="77777777" w:rsidTr="00B65314">
        <w:tc>
          <w:tcPr>
            <w:tcW w:w="3348" w:type="dxa"/>
          </w:tcPr>
          <w:p w14:paraId="7AE6C7CA" w14:textId="38E4F5A2" w:rsidR="00B65314" w:rsidRDefault="0060783D" w:rsidP="00B65314">
            <w:pPr>
              <w:pStyle w:val="Heading7"/>
              <w:numPr>
                <w:ilvl w:val="0"/>
                <w:numId w:val="0"/>
              </w:numPr>
              <w:spacing w:after="0"/>
            </w:pPr>
            <w:r>
              <w:t xml:space="preserve">“Cut off his </w:t>
            </w:r>
            <w:r w:rsidRPr="0060783D">
              <w:rPr>
                <w:i/>
                <w:iCs/>
              </w:rPr>
              <w:t>right</w:t>
            </w:r>
            <w:r>
              <w:t xml:space="preserve"> ear”  (Lk. 22:50; Jn. 18:10)</w:t>
            </w:r>
          </w:p>
        </w:tc>
        <w:tc>
          <w:tcPr>
            <w:tcW w:w="2947" w:type="dxa"/>
          </w:tcPr>
          <w:p w14:paraId="028B7E28" w14:textId="5362E88F" w:rsidR="00B65314" w:rsidRDefault="00241602" w:rsidP="00B65314">
            <w:pPr>
              <w:pStyle w:val="Heading7"/>
              <w:numPr>
                <w:ilvl w:val="0"/>
                <w:numId w:val="0"/>
              </w:numPr>
              <w:spacing w:after="0"/>
            </w:pPr>
            <w:r>
              <w:t>“Cut off his ear”  (Mt. 26:</w:t>
            </w:r>
            <w:r w:rsidR="002F56AC">
              <w:t>521; Mk. 14:47)</w:t>
            </w:r>
          </w:p>
        </w:tc>
      </w:tr>
    </w:tbl>
    <w:p w14:paraId="1110CD7D" w14:textId="480F9EC1" w:rsidR="00AC2115" w:rsidRDefault="00AC2115" w:rsidP="002F56AC">
      <w:pPr>
        <w:pStyle w:val="Heading6"/>
        <w:spacing w:before="120"/>
      </w:pPr>
      <w:r w:rsidRPr="0021171B">
        <w:lastRenderedPageBreak/>
        <w:t xml:space="preserve">It’s certainly reasonable to believe that the </w:t>
      </w:r>
      <w:r w:rsidRPr="0021171B">
        <w:rPr>
          <w:b/>
        </w:rPr>
        <w:t>polished Greek</w:t>
      </w:r>
      <w:r w:rsidRPr="0021171B">
        <w:t xml:space="preserve"> of the Third Gospel’s Prologue </w:t>
      </w:r>
      <w:r w:rsidR="00490DDB">
        <w:t xml:space="preserve">(Lk. 1:1-4) </w:t>
      </w:r>
      <w:r w:rsidRPr="0021171B">
        <w:t xml:space="preserve">could have been written by </w:t>
      </w:r>
      <w:r>
        <w:t>a</w:t>
      </w:r>
      <w:r w:rsidRPr="0021171B">
        <w:t xml:space="preserve"> </w:t>
      </w:r>
      <w:r w:rsidRPr="0021171B">
        <w:rPr>
          <w:b/>
        </w:rPr>
        <w:t>Gentile</w:t>
      </w:r>
      <w:r w:rsidRPr="0021171B">
        <w:t xml:space="preserve"> </w:t>
      </w:r>
      <w:r w:rsidRPr="0021171B">
        <w:rPr>
          <w:b/>
        </w:rPr>
        <w:t>physician</w:t>
      </w:r>
    </w:p>
    <w:p w14:paraId="4CA7E856" w14:textId="3EC9F0AB" w:rsidR="00AC2115" w:rsidRPr="0021171B" w:rsidRDefault="006A5EA1" w:rsidP="001B28F9">
      <w:pPr>
        <w:pStyle w:val="Heading5"/>
      </w:pPr>
      <w:r>
        <w:t>He was o</w:t>
      </w:r>
      <w:r w:rsidR="00AC2115" w:rsidRPr="0021171B">
        <w:t xml:space="preserve">ne of Paul’s </w:t>
      </w:r>
      <w:r w:rsidR="00AC2115" w:rsidRPr="0021171B">
        <w:rPr>
          <w:b/>
          <w:bCs/>
        </w:rPr>
        <w:t>fellow laborers</w:t>
      </w:r>
      <w:r w:rsidR="00AC2115" w:rsidRPr="0021171B">
        <w:rPr>
          <w:bCs/>
        </w:rPr>
        <w:t xml:space="preserve">  </w:t>
      </w:r>
      <w:r w:rsidR="00AC2115" w:rsidRPr="0021171B">
        <w:t>(Phile. 24)</w:t>
      </w:r>
    </w:p>
    <w:p w14:paraId="05AAB97B" w14:textId="6B933D0F" w:rsidR="00BA21C3" w:rsidRDefault="00337E35" w:rsidP="00BA21C3">
      <w:pPr>
        <w:pStyle w:val="Heading6"/>
      </w:pPr>
      <w:r w:rsidRPr="001C0B47">
        <w:rPr>
          <w:b/>
          <w:bCs/>
        </w:rPr>
        <w:t>Luke</w:t>
      </w:r>
      <w:r w:rsidRPr="009F26AF">
        <w:t xml:space="preserve"> </w:t>
      </w:r>
      <w:r>
        <w:t xml:space="preserve">is always mentioned alongside </w:t>
      </w:r>
      <w:r w:rsidRPr="001C0B47">
        <w:rPr>
          <w:b/>
          <w:bCs/>
        </w:rPr>
        <w:t>Mark</w:t>
      </w:r>
      <w:r>
        <w:t xml:space="preserve">  (Col. 4:10-11, 14; Phile. 23-24; 2 Tim. 4:11)</w:t>
      </w:r>
    </w:p>
    <w:p w14:paraId="13865B9C" w14:textId="1C6ECE7C" w:rsidR="00337E35" w:rsidRPr="00337E35" w:rsidRDefault="00337E35" w:rsidP="00BA21C3">
      <w:pPr>
        <w:pStyle w:val="Heading6"/>
      </w:pPr>
      <w:r w:rsidRPr="00337E35">
        <w:t xml:space="preserve">So, </w:t>
      </w:r>
      <w:r w:rsidR="00F63F9D">
        <w:t xml:space="preserve">if the Third Gospel </w:t>
      </w:r>
      <w:r w:rsidR="00A50C1C">
        <w:t xml:space="preserve">[Luke] </w:t>
      </w:r>
      <w:r w:rsidR="00F63F9D">
        <w:t xml:space="preserve">was </w:t>
      </w:r>
      <w:r w:rsidR="00F63F9D" w:rsidRPr="00A50C1C">
        <w:rPr>
          <w:b/>
          <w:bCs/>
        </w:rPr>
        <w:t>dependent</w:t>
      </w:r>
      <w:r w:rsidR="00F63F9D">
        <w:t xml:space="preserve"> on the Second Gospel</w:t>
      </w:r>
      <w:r w:rsidR="00A50C1C">
        <w:t xml:space="preserve"> [Mark]</w:t>
      </w:r>
      <w:r w:rsidR="001751F3">
        <w:t xml:space="preserve">, </w:t>
      </w:r>
      <w:r w:rsidR="00652566">
        <w:t xml:space="preserve">as many scholars believe, </w:t>
      </w:r>
      <w:r w:rsidR="001751F3">
        <w:t xml:space="preserve">Luke could have had </w:t>
      </w:r>
      <w:r w:rsidR="001751F3" w:rsidRPr="00A50C1C">
        <w:rPr>
          <w:b/>
          <w:bCs/>
        </w:rPr>
        <w:t>access</w:t>
      </w:r>
      <w:r w:rsidR="001751F3">
        <w:t xml:space="preserve"> to </w:t>
      </w:r>
      <w:r w:rsidR="00652566">
        <w:t>that Gospel</w:t>
      </w:r>
    </w:p>
    <w:p w14:paraId="6089005C" w14:textId="68B1BCF4" w:rsidR="00AC2115" w:rsidRPr="0021171B" w:rsidRDefault="006A5EA1" w:rsidP="001B28F9">
      <w:pPr>
        <w:pStyle w:val="Heading5"/>
      </w:pPr>
      <w:r w:rsidRPr="006A5EA1">
        <w:t>He was a</w:t>
      </w:r>
      <w:r>
        <w:rPr>
          <w:b/>
          <w:bCs/>
        </w:rPr>
        <w:t xml:space="preserve"> p</w:t>
      </w:r>
      <w:r w:rsidR="00AC2115" w:rsidRPr="0021171B">
        <w:rPr>
          <w:b/>
          <w:bCs/>
        </w:rPr>
        <w:t>reacher</w:t>
      </w:r>
      <w:r w:rsidR="00AC2115" w:rsidRPr="0021171B">
        <w:t xml:space="preserve">  (Acts 16:10, 13, 17)</w:t>
      </w:r>
    </w:p>
    <w:p w14:paraId="02DFB074" w14:textId="1C033AF8" w:rsidR="00AC2115" w:rsidRPr="0021171B" w:rsidRDefault="006A5EA1" w:rsidP="001B28F9">
      <w:pPr>
        <w:pStyle w:val="Heading5"/>
      </w:pPr>
      <w:r>
        <w:t>He was</w:t>
      </w:r>
      <w:r w:rsidR="00B77A2A">
        <w:t xml:space="preserve"> a</w:t>
      </w:r>
      <w:r w:rsidR="00AC2115" w:rsidRPr="0021171B">
        <w:t xml:space="preserve"> </w:t>
      </w:r>
      <w:r w:rsidR="00AC2115" w:rsidRPr="0021171B">
        <w:rPr>
          <w:b/>
          <w:bCs/>
        </w:rPr>
        <w:t>companion</w:t>
      </w:r>
      <w:r w:rsidR="00E75B94">
        <w:rPr>
          <w:b/>
          <w:bCs/>
        </w:rPr>
        <w:t xml:space="preserve"> </w:t>
      </w:r>
      <w:r w:rsidR="00B77A2A">
        <w:rPr>
          <w:b/>
          <w:bCs/>
        </w:rPr>
        <w:t xml:space="preserve">of Paul </w:t>
      </w:r>
      <w:r w:rsidR="00E75B94">
        <w:rPr>
          <w:b/>
          <w:bCs/>
        </w:rPr>
        <w:t>in Rome</w:t>
      </w:r>
    </w:p>
    <w:p w14:paraId="5A80FC40" w14:textId="77777777" w:rsidR="00AC2115" w:rsidRDefault="00AC2115" w:rsidP="001B28F9">
      <w:pPr>
        <w:pStyle w:val="Heading6"/>
      </w:pPr>
      <w:r w:rsidRPr="0021171B">
        <w:t xml:space="preserve">During Paul’s </w:t>
      </w:r>
      <w:r w:rsidRPr="0021171B">
        <w:rPr>
          <w:b/>
        </w:rPr>
        <w:t>First Roman Imprisonment</w:t>
      </w:r>
      <w:r w:rsidRPr="0021171B">
        <w:t xml:space="preserve">  (Col. 4:3, 10, 14, 18; Phile. 1, 9-10, 13, 23-24)</w:t>
      </w:r>
    </w:p>
    <w:p w14:paraId="215A003E" w14:textId="77777777" w:rsidR="00AC2115" w:rsidRPr="0021171B" w:rsidRDefault="00AC2115" w:rsidP="001B28F9">
      <w:pPr>
        <w:pStyle w:val="Heading6"/>
      </w:pPr>
      <w:r>
        <w:t xml:space="preserve">During Paul’s </w:t>
      </w:r>
      <w:r w:rsidRPr="0021171B">
        <w:rPr>
          <w:b/>
        </w:rPr>
        <w:t>Second Roman Imprisonment</w:t>
      </w:r>
      <w:r>
        <w:t xml:space="preserve">  (</w:t>
      </w:r>
      <w:r w:rsidRPr="0021171B">
        <w:t>2 Tim. 4:11)</w:t>
      </w:r>
    </w:p>
    <w:p w14:paraId="03CE69EC" w14:textId="10855B69" w:rsidR="00345966" w:rsidRPr="00F2100E" w:rsidRDefault="00345966" w:rsidP="00284D3C">
      <w:pPr>
        <w:pStyle w:val="Heading4"/>
        <w:numPr>
          <w:ilvl w:val="3"/>
          <w:numId w:val="8"/>
        </w:numPr>
      </w:pPr>
      <w:r>
        <w:t xml:space="preserve">None of the things that we are told about Luke </w:t>
      </w:r>
      <w:r w:rsidRPr="00BD1273">
        <w:rPr>
          <w:b/>
          <w:bCs/>
        </w:rPr>
        <w:t>“prove”</w:t>
      </w:r>
      <w:r>
        <w:t xml:space="preserve"> that he wrote the “</w:t>
      </w:r>
      <w:r w:rsidR="00C27166">
        <w:t>Third</w:t>
      </w:r>
      <w:r>
        <w:t xml:space="preserve"> Gospel,” but </w:t>
      </w:r>
      <w:r w:rsidR="00856AF1">
        <w:t xml:space="preserve">they are certainly </w:t>
      </w:r>
      <w:r w:rsidR="00856AF1" w:rsidRPr="005C3990">
        <w:rPr>
          <w:b/>
          <w:bCs/>
        </w:rPr>
        <w:t>consistent</w:t>
      </w:r>
      <w:r w:rsidR="00856AF1">
        <w:t xml:space="preserve"> with that claim</w:t>
      </w:r>
    </w:p>
    <w:p w14:paraId="1F8BB9E7" w14:textId="2D669087" w:rsidR="000F0242" w:rsidRDefault="000F0242" w:rsidP="00284D3C">
      <w:pPr>
        <w:pStyle w:val="Heading3"/>
        <w:numPr>
          <w:ilvl w:val="2"/>
          <w:numId w:val="8"/>
        </w:numPr>
      </w:pPr>
      <w:r w:rsidRPr="00237C5E">
        <w:rPr>
          <w:u w:val="single"/>
        </w:rPr>
        <w:t>Internal Evidence For John</w:t>
      </w:r>
      <w:r w:rsidRPr="00237C5E">
        <w:t>:</w:t>
      </w:r>
    </w:p>
    <w:p w14:paraId="3333BDEE" w14:textId="1D7535E4" w:rsidR="00C27166" w:rsidRDefault="00C27166" w:rsidP="00284D3C">
      <w:pPr>
        <w:pStyle w:val="Heading4"/>
        <w:numPr>
          <w:ilvl w:val="3"/>
          <w:numId w:val="8"/>
        </w:numPr>
      </w:pPr>
      <w:r>
        <w:t xml:space="preserve">What can we know about </w:t>
      </w:r>
      <w:r w:rsidRPr="00C27166">
        <w:rPr>
          <w:b/>
          <w:bCs/>
        </w:rPr>
        <w:t>the writer</w:t>
      </w:r>
      <w:r>
        <w:t xml:space="preserve"> of the “Gospel</w:t>
      </w:r>
      <w:r w:rsidR="003E05D7">
        <w:t xml:space="preserve"> According To John</w:t>
      </w:r>
      <w:r>
        <w:t>”?</w:t>
      </w:r>
    </w:p>
    <w:p w14:paraId="4DB14467" w14:textId="3ED2E240" w:rsidR="00081DB4" w:rsidRDefault="00081DB4" w:rsidP="00284D3C">
      <w:pPr>
        <w:pStyle w:val="Heading5"/>
        <w:numPr>
          <w:ilvl w:val="4"/>
          <w:numId w:val="8"/>
        </w:numPr>
      </w:pPr>
      <w:r>
        <w:t xml:space="preserve">He </w:t>
      </w:r>
      <w:r w:rsidR="005F2FBC">
        <w:t>was</w:t>
      </w:r>
      <w:r>
        <w:t xml:space="preserve"> </w:t>
      </w:r>
      <w:r w:rsidR="00BB18E2">
        <w:t xml:space="preserve">probably a </w:t>
      </w:r>
      <w:r w:rsidR="00BB18E2" w:rsidRPr="001C6879">
        <w:rPr>
          <w:b/>
          <w:bCs/>
        </w:rPr>
        <w:t>Jew</w:t>
      </w:r>
    </w:p>
    <w:p w14:paraId="419C11DC" w14:textId="50A54CD5" w:rsidR="00BB18E2" w:rsidRDefault="0058051F" w:rsidP="00BB18E2">
      <w:pPr>
        <w:pStyle w:val="Heading6"/>
        <w:numPr>
          <w:ilvl w:val="5"/>
          <w:numId w:val="8"/>
        </w:numPr>
      </w:pPr>
      <w:r>
        <w:t>His u</w:t>
      </w:r>
      <w:r w:rsidR="00BB18E2" w:rsidRPr="00BB18E2">
        <w:t>se of</w:t>
      </w:r>
      <w:r w:rsidR="00976477">
        <w:t xml:space="preserve"> the</w:t>
      </w:r>
      <w:r w:rsidR="00BB18E2" w:rsidRPr="00BB18E2">
        <w:t xml:space="preserve"> </w:t>
      </w:r>
      <w:r w:rsidR="00BB18E2" w:rsidRPr="00BB18E2">
        <w:rPr>
          <w:b/>
          <w:bCs/>
        </w:rPr>
        <w:t>OT</w:t>
      </w:r>
      <w:r w:rsidR="00BB18E2" w:rsidRPr="00BB18E2">
        <w:t xml:space="preserve">  (Jn. 6:45; 13:18; 19:37)</w:t>
      </w:r>
    </w:p>
    <w:p w14:paraId="53396751" w14:textId="75C86EFB" w:rsidR="007E7ACA" w:rsidRDefault="009E0BEB" w:rsidP="007E7ACA">
      <w:pPr>
        <w:pStyle w:val="Heading7"/>
        <w:numPr>
          <w:ilvl w:val="6"/>
          <w:numId w:val="8"/>
        </w:numPr>
      </w:pPr>
      <w:r>
        <w:t>17 citations</w:t>
      </w:r>
    </w:p>
    <w:p w14:paraId="05D4098B" w14:textId="4BA24CA6" w:rsidR="009E0BEB" w:rsidRDefault="009E0BEB" w:rsidP="007E7ACA">
      <w:pPr>
        <w:pStyle w:val="Heading7"/>
        <w:numPr>
          <w:ilvl w:val="6"/>
          <w:numId w:val="8"/>
        </w:numPr>
      </w:pPr>
      <w:r>
        <w:t>2 quotations</w:t>
      </w:r>
    </w:p>
    <w:p w14:paraId="78D5C7A8" w14:textId="6D1EE504" w:rsidR="009E0BEB" w:rsidRDefault="002C4358" w:rsidP="007E7ACA">
      <w:pPr>
        <w:pStyle w:val="Heading7"/>
        <w:numPr>
          <w:ilvl w:val="6"/>
          <w:numId w:val="8"/>
        </w:numPr>
      </w:pPr>
      <w:r>
        <w:t xml:space="preserve">15 </w:t>
      </w:r>
      <w:proofErr w:type="spellStart"/>
      <w:r>
        <w:t>echos</w:t>
      </w:r>
      <w:proofErr w:type="spellEnd"/>
    </w:p>
    <w:p w14:paraId="47C3E75F" w14:textId="07F8CD3D" w:rsidR="002C4358" w:rsidRPr="00BB18E2" w:rsidRDefault="002C4358" w:rsidP="007E7ACA">
      <w:pPr>
        <w:pStyle w:val="Heading7"/>
        <w:numPr>
          <w:ilvl w:val="6"/>
          <w:numId w:val="8"/>
        </w:numPr>
      </w:pPr>
      <w:r>
        <w:t xml:space="preserve">59 allusions  </w:t>
      </w:r>
      <w:r w:rsidRPr="00AB3C60">
        <w:rPr>
          <w:sz w:val="16"/>
          <w:szCs w:val="16"/>
        </w:rPr>
        <w:t>(Logos Bible Browser)</w:t>
      </w:r>
    </w:p>
    <w:p w14:paraId="7FB8B6B2" w14:textId="1854D81F" w:rsidR="00BB18E2" w:rsidRDefault="0058051F" w:rsidP="00BB18E2">
      <w:pPr>
        <w:pStyle w:val="Heading6"/>
        <w:numPr>
          <w:ilvl w:val="5"/>
          <w:numId w:val="8"/>
        </w:numPr>
      </w:pPr>
      <w:r>
        <w:t>His k</w:t>
      </w:r>
      <w:r w:rsidR="00BB18E2" w:rsidRPr="00BB18E2">
        <w:t xml:space="preserve">nowledge of Jewish </w:t>
      </w:r>
      <w:r w:rsidR="00BB18E2" w:rsidRPr="00BB18E2">
        <w:rPr>
          <w:b/>
          <w:bCs/>
        </w:rPr>
        <w:t>ideas</w:t>
      </w:r>
      <w:r w:rsidR="00BB18E2" w:rsidRPr="00BB18E2">
        <w:t xml:space="preserve">, </w:t>
      </w:r>
      <w:r w:rsidR="00BB18E2" w:rsidRPr="00BB18E2">
        <w:rPr>
          <w:b/>
          <w:bCs/>
        </w:rPr>
        <w:t>traditions</w:t>
      </w:r>
      <w:r w:rsidR="00BB18E2" w:rsidRPr="00BB18E2">
        <w:t xml:space="preserve">, </w:t>
      </w:r>
      <w:r w:rsidR="00BB18E2" w:rsidRPr="00BB18E2">
        <w:rPr>
          <w:b/>
          <w:bCs/>
        </w:rPr>
        <w:t>expectations</w:t>
      </w:r>
      <w:r w:rsidR="00BB18E2" w:rsidRPr="00BB18E2">
        <w:t xml:space="preserve">  (Jn 1:19-49; 2:6, 13; 3:25; 4:25; 5:1; 6:14, 15; 7:26ff; Jn 10:22; 11:55; 12:13; 13:1; 18:28; 19:31, 42)</w:t>
      </w:r>
    </w:p>
    <w:p w14:paraId="10E1D02A" w14:textId="0385DC47" w:rsidR="00BB18E2" w:rsidRDefault="00BB18E2" w:rsidP="00284D3C">
      <w:pPr>
        <w:pStyle w:val="Heading5"/>
        <w:numPr>
          <w:ilvl w:val="4"/>
          <w:numId w:val="8"/>
        </w:numPr>
      </w:pPr>
      <w:r>
        <w:t xml:space="preserve">He </w:t>
      </w:r>
      <w:r w:rsidR="00976477">
        <w:t>was</w:t>
      </w:r>
      <w:r>
        <w:t xml:space="preserve"> probably a </w:t>
      </w:r>
      <w:r w:rsidRPr="004122F4">
        <w:rPr>
          <w:b/>
          <w:bCs/>
        </w:rPr>
        <w:t>native of Palestine</w:t>
      </w:r>
    </w:p>
    <w:p w14:paraId="7C718D1F" w14:textId="268EB67F" w:rsidR="00BB18E2" w:rsidRDefault="00941DE8" w:rsidP="00BB18E2">
      <w:pPr>
        <w:pStyle w:val="Heading6"/>
        <w:numPr>
          <w:ilvl w:val="5"/>
          <w:numId w:val="8"/>
        </w:numPr>
      </w:pPr>
      <w:r>
        <w:t>His k</w:t>
      </w:r>
      <w:r w:rsidR="004122F4" w:rsidRPr="004122F4">
        <w:t xml:space="preserve">nowledge of </w:t>
      </w:r>
      <w:r w:rsidR="004122F4" w:rsidRPr="004122F4">
        <w:rPr>
          <w:b/>
          <w:bCs/>
        </w:rPr>
        <w:t>Palestine</w:t>
      </w:r>
      <w:r w:rsidR="004122F4" w:rsidRPr="004122F4">
        <w:t xml:space="preserve">  (Jn. 1:44, 46; 2:1; 4:47; 5:2; 9:7; 10:23; 11:54)</w:t>
      </w:r>
    </w:p>
    <w:p w14:paraId="61246DCC" w14:textId="41F937E3" w:rsidR="00AA3811" w:rsidRDefault="00C27166" w:rsidP="00284D3C">
      <w:pPr>
        <w:pStyle w:val="Heading5"/>
        <w:numPr>
          <w:ilvl w:val="4"/>
          <w:numId w:val="8"/>
        </w:numPr>
      </w:pPr>
      <w:r>
        <w:t xml:space="preserve">He claimed to be an </w:t>
      </w:r>
      <w:r w:rsidRPr="00C27166">
        <w:rPr>
          <w:b/>
          <w:bCs/>
        </w:rPr>
        <w:t>eyewitness</w:t>
      </w:r>
      <w:r>
        <w:t xml:space="preserve"> </w:t>
      </w:r>
      <w:r w:rsidR="004C30E2">
        <w:t xml:space="preserve"> (Jn. </w:t>
      </w:r>
      <w:r w:rsidR="00E10D47">
        <w:t>19:</w:t>
      </w:r>
      <w:r w:rsidR="002D5829">
        <w:t xml:space="preserve">35; </w:t>
      </w:r>
      <w:r w:rsidR="004C30E2">
        <w:t>21:24-25)</w:t>
      </w:r>
    </w:p>
    <w:p w14:paraId="21BC1948" w14:textId="0AAE676D" w:rsidR="00016339" w:rsidRDefault="00016339" w:rsidP="00284D3C">
      <w:pPr>
        <w:pStyle w:val="Heading6"/>
        <w:numPr>
          <w:ilvl w:val="5"/>
          <w:numId w:val="8"/>
        </w:numPr>
      </w:pPr>
      <w:r>
        <w:t xml:space="preserve">He beheld </w:t>
      </w:r>
      <w:r w:rsidR="002357DC">
        <w:t xml:space="preserve">the Word’s </w:t>
      </w:r>
      <w:r w:rsidR="002357DC" w:rsidRPr="00C27166">
        <w:rPr>
          <w:b/>
          <w:bCs/>
        </w:rPr>
        <w:t>glory</w:t>
      </w:r>
      <w:r w:rsidR="002357DC">
        <w:t xml:space="preserve">  (Jn. 1:14)</w:t>
      </w:r>
    </w:p>
    <w:p w14:paraId="0F4B5AE1" w14:textId="77777777" w:rsidR="00D60043" w:rsidRPr="00D60043" w:rsidRDefault="00D60043" w:rsidP="00976477">
      <w:pPr>
        <w:pStyle w:val="Heading7"/>
        <w:numPr>
          <w:ilvl w:val="6"/>
          <w:numId w:val="8"/>
        </w:numPr>
      </w:pPr>
      <w:r w:rsidRPr="00D60043">
        <w:t xml:space="preserve">Peter, James, &amp; John beheld Jesus’ glory at the </w:t>
      </w:r>
      <w:r w:rsidRPr="00976477">
        <w:rPr>
          <w:b/>
          <w:bCs/>
        </w:rPr>
        <w:t>Transfiguration</w:t>
      </w:r>
      <w:r w:rsidRPr="00D60043">
        <w:t xml:space="preserve">  (Lk. 9:28, 32; 2 Pet. 1:16-18)</w:t>
      </w:r>
    </w:p>
    <w:p w14:paraId="58EA2109" w14:textId="353E065F" w:rsidR="00D60043" w:rsidRPr="00D60043" w:rsidRDefault="00B97770" w:rsidP="00976477">
      <w:pPr>
        <w:pStyle w:val="Heading7"/>
        <w:numPr>
          <w:ilvl w:val="6"/>
          <w:numId w:val="8"/>
        </w:numPr>
      </w:pPr>
      <w:r>
        <w:t>Jesus</w:t>
      </w:r>
      <w:r w:rsidR="008F4E62">
        <w:t>’</w:t>
      </w:r>
      <w:r>
        <w:t xml:space="preserve"> g</w:t>
      </w:r>
      <w:r w:rsidR="00D60043" w:rsidRPr="00D60043">
        <w:t xml:space="preserve">lory </w:t>
      </w:r>
      <w:r>
        <w:t xml:space="preserve">was </w:t>
      </w:r>
      <w:r w:rsidR="00D60043" w:rsidRPr="00D60043">
        <w:t xml:space="preserve">manifested </w:t>
      </w:r>
      <w:r w:rsidR="00D60043" w:rsidRPr="00976477">
        <w:rPr>
          <w:b/>
          <w:bCs/>
        </w:rPr>
        <w:t>elsewhere</w:t>
      </w:r>
      <w:r w:rsidR="00D60043" w:rsidRPr="00D60043">
        <w:t xml:space="preserve">  (Jn. 2:11; 11:4, 40)</w:t>
      </w:r>
    </w:p>
    <w:p w14:paraId="2902320F" w14:textId="2108351B" w:rsidR="00D60043" w:rsidRPr="00D60043" w:rsidRDefault="00E1247C" w:rsidP="00D60043">
      <w:pPr>
        <w:pStyle w:val="Heading6"/>
        <w:numPr>
          <w:ilvl w:val="5"/>
          <w:numId w:val="8"/>
        </w:numPr>
      </w:pPr>
      <w:r w:rsidRPr="00E1247C">
        <w:t>There is a certain</w:t>
      </w:r>
      <w:r>
        <w:rPr>
          <w:b/>
          <w:bCs/>
        </w:rPr>
        <w:t xml:space="preserve"> e</w:t>
      </w:r>
      <w:r w:rsidR="00D60043" w:rsidRPr="00D60043">
        <w:rPr>
          <w:b/>
          <w:bCs/>
        </w:rPr>
        <w:t>xactness</w:t>
      </w:r>
      <w:r w:rsidR="00D60043" w:rsidRPr="00D60043">
        <w:t xml:space="preserve"> </w:t>
      </w:r>
      <w:r>
        <w:t>in</w:t>
      </w:r>
      <w:r w:rsidR="00D60043" w:rsidRPr="00D60043">
        <w:t xml:space="preserve"> the details of time, place, and incidents </w:t>
      </w:r>
      <w:r w:rsidR="00FF1529">
        <w:t xml:space="preserve">in this Gospel </w:t>
      </w:r>
      <w:r w:rsidR="00D60043" w:rsidRPr="00D60043">
        <w:t xml:space="preserve"> (cf. Jn 1:29, 35, 43; 2:6; 4:40, 43; 5:5; 12:1, 6, 12; 13:26; 19:14, 20, 23, 34, 39; 20:7; 21:6)</w:t>
      </w:r>
    </w:p>
    <w:p w14:paraId="0F3CE6EF" w14:textId="61F6418D" w:rsidR="00D60043" w:rsidRDefault="00D24273" w:rsidP="00D60043">
      <w:pPr>
        <w:pStyle w:val="Heading6"/>
        <w:numPr>
          <w:ilvl w:val="5"/>
          <w:numId w:val="8"/>
        </w:numPr>
      </w:pPr>
      <w:r>
        <w:lastRenderedPageBreak/>
        <w:t xml:space="preserve">There are </w:t>
      </w:r>
      <w:r w:rsidRPr="008F4E62">
        <w:rPr>
          <w:b/>
          <w:bCs/>
        </w:rPr>
        <w:t>c</w:t>
      </w:r>
      <w:r w:rsidR="00D60043" w:rsidRPr="00D60043">
        <w:rPr>
          <w:b/>
          <w:bCs/>
        </w:rPr>
        <w:t>haracter sketches</w:t>
      </w:r>
      <w:r w:rsidR="00D60043" w:rsidRPr="00D60043">
        <w:t xml:space="preserve"> (e.g., Andrew, Philip, Thomas, Nathanael, the woman of Samaria, Nicodemus) </w:t>
      </w:r>
      <w:r>
        <w:t>that</w:t>
      </w:r>
      <w:r w:rsidR="00D60043" w:rsidRPr="00D60043">
        <w:t xml:space="preserve"> are peculiar to this Gospel</w:t>
      </w:r>
    </w:p>
    <w:p w14:paraId="59B03CC8" w14:textId="57F02B7C" w:rsidR="00D01871" w:rsidRDefault="00D01871" w:rsidP="00284D3C">
      <w:pPr>
        <w:pStyle w:val="Heading5"/>
        <w:numPr>
          <w:ilvl w:val="4"/>
          <w:numId w:val="8"/>
        </w:numPr>
      </w:pPr>
      <w:r>
        <w:t>He mentioned the</w:t>
      </w:r>
      <w:r w:rsidR="00E10C1F">
        <w:t xml:space="preserve"> kind of </w:t>
      </w:r>
      <w:r w:rsidRPr="001B6869">
        <w:rPr>
          <w:b/>
          <w:bCs/>
        </w:rPr>
        <w:t>“little details”</w:t>
      </w:r>
      <w:r>
        <w:t xml:space="preserve"> </w:t>
      </w:r>
      <w:r w:rsidR="00E10C1F">
        <w:t>that characterize eyewitness testimony</w:t>
      </w:r>
    </w:p>
    <w:p w14:paraId="3C09AF1C" w14:textId="5B9131EB" w:rsidR="00601C0A" w:rsidRDefault="00601C0A" w:rsidP="00284D3C">
      <w:pPr>
        <w:pStyle w:val="Heading6"/>
        <w:numPr>
          <w:ilvl w:val="5"/>
          <w:numId w:val="8"/>
        </w:numPr>
      </w:pPr>
      <w:r>
        <w:t xml:space="preserve">He mentions the </w:t>
      </w:r>
      <w:r w:rsidRPr="00C27166">
        <w:rPr>
          <w:b/>
          <w:bCs/>
        </w:rPr>
        <w:t>tenth hour</w:t>
      </w:r>
      <w:r>
        <w:t xml:space="preserve">  (Jn. 1:39)</w:t>
      </w:r>
    </w:p>
    <w:p w14:paraId="32CECEEA" w14:textId="19217258" w:rsidR="006561AA" w:rsidRDefault="006561AA" w:rsidP="00284D3C">
      <w:pPr>
        <w:pStyle w:val="Heading6"/>
        <w:numPr>
          <w:ilvl w:val="5"/>
          <w:numId w:val="8"/>
        </w:numPr>
      </w:pPr>
      <w:r>
        <w:t xml:space="preserve">He reports that the apostles </w:t>
      </w:r>
      <w:r w:rsidR="002255ED">
        <w:t xml:space="preserve">had </w:t>
      </w:r>
      <w:r>
        <w:t xml:space="preserve">rowed about </w:t>
      </w:r>
      <w:r w:rsidRPr="00C27166">
        <w:rPr>
          <w:b/>
          <w:bCs/>
        </w:rPr>
        <w:t>“three or four miles”</w:t>
      </w:r>
      <w:r>
        <w:t xml:space="preserve"> [lit. 25 or 30 </w:t>
      </w:r>
      <w:r w:rsidRPr="00CB5C0D">
        <w:rPr>
          <w:i/>
          <w:iCs/>
        </w:rPr>
        <w:t>st</w:t>
      </w:r>
      <w:r w:rsidR="002255ED" w:rsidRPr="00CB5C0D">
        <w:rPr>
          <w:i/>
          <w:iCs/>
        </w:rPr>
        <w:t>adia</w:t>
      </w:r>
      <w:r w:rsidR="002255ED">
        <w:t>] when Jesus came to them walking on the water  (Jn. 6:</w:t>
      </w:r>
      <w:r w:rsidR="00A328F7">
        <w:t>19)</w:t>
      </w:r>
    </w:p>
    <w:p w14:paraId="239F27F8" w14:textId="6E01D210" w:rsidR="003D139E" w:rsidRDefault="003D139E" w:rsidP="00284D3C">
      <w:pPr>
        <w:pStyle w:val="Heading6"/>
        <w:numPr>
          <w:ilvl w:val="5"/>
          <w:numId w:val="8"/>
        </w:numPr>
      </w:pPr>
      <w:r>
        <w:t xml:space="preserve">He reports that Jesus </w:t>
      </w:r>
      <w:r w:rsidRPr="00C27166">
        <w:rPr>
          <w:b/>
          <w:bCs/>
        </w:rPr>
        <w:t>gave bread</w:t>
      </w:r>
      <w:r>
        <w:t xml:space="preserve"> </w:t>
      </w:r>
      <w:r w:rsidR="00A7780C">
        <w:t>to</w:t>
      </w:r>
      <w:r>
        <w:t xml:space="preserve"> Judas  (Jn. 13:26)</w:t>
      </w:r>
    </w:p>
    <w:p w14:paraId="1C23AD82" w14:textId="4FEBC987" w:rsidR="00965137" w:rsidRDefault="00965137" w:rsidP="00284D3C">
      <w:pPr>
        <w:pStyle w:val="Heading6"/>
        <w:numPr>
          <w:ilvl w:val="5"/>
          <w:numId w:val="8"/>
        </w:numPr>
      </w:pPr>
      <w:r>
        <w:t xml:space="preserve">He </w:t>
      </w:r>
      <w:r w:rsidR="000F7FE5">
        <w:t>knows Je</w:t>
      </w:r>
      <w:r>
        <w:t xml:space="preserve">sus’ </w:t>
      </w:r>
      <w:r w:rsidRPr="00C27166">
        <w:rPr>
          <w:b/>
          <w:bCs/>
        </w:rPr>
        <w:t xml:space="preserve">garments </w:t>
      </w:r>
      <w:r w:rsidR="000F7FE5" w:rsidRPr="00C27166">
        <w:rPr>
          <w:b/>
          <w:bCs/>
        </w:rPr>
        <w:t xml:space="preserve">were </w:t>
      </w:r>
      <w:r w:rsidRPr="00C27166">
        <w:rPr>
          <w:b/>
          <w:bCs/>
        </w:rPr>
        <w:t>divided</w:t>
      </w:r>
      <w:r>
        <w:t xml:space="preserve"> between four soldiers</w:t>
      </w:r>
      <w:r w:rsidR="00043770">
        <w:t xml:space="preserve">  (Jn. 19:23)</w:t>
      </w:r>
    </w:p>
    <w:p w14:paraId="528F23E4" w14:textId="71EF0B3A" w:rsidR="003857D0" w:rsidRDefault="003857D0" w:rsidP="00284D3C">
      <w:pPr>
        <w:pStyle w:val="Heading6"/>
        <w:numPr>
          <w:ilvl w:val="5"/>
          <w:numId w:val="8"/>
        </w:numPr>
      </w:pPr>
      <w:r>
        <w:t xml:space="preserve">He knows Jesus’ legs were </w:t>
      </w:r>
      <w:r w:rsidRPr="00C27166">
        <w:rPr>
          <w:b/>
          <w:bCs/>
        </w:rPr>
        <w:t>not broken</w:t>
      </w:r>
      <w:r>
        <w:t xml:space="preserve">  (Jn. 19:33)</w:t>
      </w:r>
    </w:p>
    <w:p w14:paraId="0FE2F3F3" w14:textId="0667AE1C" w:rsidR="00C74743" w:rsidRDefault="00354D25" w:rsidP="00284D3C">
      <w:pPr>
        <w:pStyle w:val="Heading6"/>
        <w:numPr>
          <w:ilvl w:val="5"/>
          <w:numId w:val="8"/>
        </w:numPr>
      </w:pPr>
      <w:r>
        <w:t xml:space="preserve">He </w:t>
      </w:r>
      <w:r w:rsidR="000F7FE5">
        <w:t xml:space="preserve">knows that </w:t>
      </w:r>
      <w:r w:rsidRPr="00C27166">
        <w:rPr>
          <w:b/>
          <w:bCs/>
        </w:rPr>
        <w:t>blood</w:t>
      </w:r>
      <w:r>
        <w:t xml:space="preserve"> </w:t>
      </w:r>
      <w:r w:rsidRPr="00C27166">
        <w:rPr>
          <w:b/>
          <w:bCs/>
        </w:rPr>
        <w:t>and water</w:t>
      </w:r>
      <w:r>
        <w:t xml:space="preserve"> come from Jesus’ pierced side  (Jn. 19:34-35)</w:t>
      </w:r>
    </w:p>
    <w:p w14:paraId="7D1862EB" w14:textId="298A247A" w:rsidR="00755B36" w:rsidRDefault="00755B36" w:rsidP="00284D3C">
      <w:pPr>
        <w:pStyle w:val="Heading6"/>
        <w:numPr>
          <w:ilvl w:val="5"/>
          <w:numId w:val="8"/>
        </w:numPr>
      </w:pPr>
      <w:r>
        <w:t xml:space="preserve">He knows that the beloved disciple </w:t>
      </w:r>
      <w:r w:rsidRPr="00C27166">
        <w:rPr>
          <w:b/>
          <w:bCs/>
        </w:rPr>
        <w:t>got to the tomb</w:t>
      </w:r>
      <w:r>
        <w:t xml:space="preserve"> before Peter  (</w:t>
      </w:r>
      <w:r w:rsidR="0067109F">
        <w:t>Jn. 20:4)</w:t>
      </w:r>
    </w:p>
    <w:p w14:paraId="6F464B42" w14:textId="369817FF" w:rsidR="00923248" w:rsidRDefault="00923248" w:rsidP="00284D3C">
      <w:pPr>
        <w:pStyle w:val="Heading6"/>
        <w:numPr>
          <w:ilvl w:val="5"/>
          <w:numId w:val="8"/>
        </w:numPr>
      </w:pPr>
      <w:r>
        <w:t xml:space="preserve">He knows the </w:t>
      </w:r>
      <w:r w:rsidRPr="00C27166">
        <w:rPr>
          <w:b/>
          <w:bCs/>
        </w:rPr>
        <w:t>tomb was empty</w:t>
      </w:r>
      <w:r>
        <w:t xml:space="preserve">, and the </w:t>
      </w:r>
      <w:r w:rsidRPr="00C27166">
        <w:rPr>
          <w:b/>
          <w:bCs/>
        </w:rPr>
        <w:t>linen cloths</w:t>
      </w:r>
      <w:r>
        <w:t xml:space="preserve">, and the </w:t>
      </w:r>
      <w:r w:rsidRPr="00C27166">
        <w:rPr>
          <w:b/>
          <w:bCs/>
        </w:rPr>
        <w:t>handkerchief</w:t>
      </w:r>
      <w:r>
        <w:t xml:space="preserve"> were </w:t>
      </w:r>
      <w:r w:rsidR="007A625B">
        <w:t xml:space="preserve">separated from one another </w:t>
      </w:r>
      <w:r>
        <w:t xml:space="preserve"> (Jn. 20:4-8)</w:t>
      </w:r>
    </w:p>
    <w:p w14:paraId="358445F4" w14:textId="72A48849" w:rsidR="009B0F2B" w:rsidRDefault="009B0F2B" w:rsidP="00284D3C">
      <w:pPr>
        <w:pStyle w:val="Heading6"/>
        <w:numPr>
          <w:ilvl w:val="5"/>
          <w:numId w:val="8"/>
        </w:numPr>
      </w:pPr>
      <w:r>
        <w:t xml:space="preserve">He </w:t>
      </w:r>
      <w:r w:rsidR="00305BA5">
        <w:t>knows that</w:t>
      </w:r>
      <w:r>
        <w:t xml:space="preserve"> Peter </w:t>
      </w:r>
      <w:r w:rsidRPr="009B0F2B">
        <w:t>put on his</w:t>
      </w:r>
      <w:r>
        <w:t xml:space="preserve"> </w:t>
      </w:r>
      <w:r w:rsidRPr="00C27166">
        <w:rPr>
          <w:b/>
          <w:bCs/>
        </w:rPr>
        <w:t>outer garment</w:t>
      </w:r>
      <w:r>
        <w:t xml:space="preserve"> and </w:t>
      </w:r>
      <w:r w:rsidRPr="009B0F2B">
        <w:t>jump</w:t>
      </w:r>
      <w:r w:rsidR="00923248">
        <w:t>ed</w:t>
      </w:r>
      <w:r w:rsidRPr="009B0F2B">
        <w:t xml:space="preserve"> into the sea</w:t>
      </w:r>
      <w:r>
        <w:t xml:space="preserve">  (Jn. 21:7)</w:t>
      </w:r>
    </w:p>
    <w:p w14:paraId="7BC20EE8" w14:textId="4750A518" w:rsidR="00796E72" w:rsidRDefault="00796E72" w:rsidP="00284D3C">
      <w:pPr>
        <w:pStyle w:val="Heading6"/>
        <w:numPr>
          <w:ilvl w:val="5"/>
          <w:numId w:val="8"/>
        </w:numPr>
      </w:pPr>
      <w:r>
        <w:t xml:space="preserve">He knows that Jesus made </w:t>
      </w:r>
      <w:r w:rsidRPr="00C27166">
        <w:rPr>
          <w:b/>
          <w:bCs/>
        </w:rPr>
        <w:t>breakfast</w:t>
      </w:r>
      <w:r>
        <w:t xml:space="preserve"> for the seven disciples  (Jn. 21:9-</w:t>
      </w:r>
      <w:r w:rsidR="002F151C">
        <w:t>14)</w:t>
      </w:r>
    </w:p>
    <w:p w14:paraId="030503D1" w14:textId="1730C17A" w:rsidR="002F151C" w:rsidRDefault="002F151C" w:rsidP="00284D3C">
      <w:pPr>
        <w:pStyle w:val="Heading6"/>
        <w:numPr>
          <w:ilvl w:val="5"/>
          <w:numId w:val="8"/>
        </w:numPr>
      </w:pPr>
      <w:r>
        <w:t xml:space="preserve">He knows that the seven disciples caught </w:t>
      </w:r>
      <w:r w:rsidRPr="00C27166">
        <w:rPr>
          <w:b/>
          <w:bCs/>
        </w:rPr>
        <w:t>153 fish</w:t>
      </w:r>
      <w:r>
        <w:t xml:space="preserve">  (Jn. 21:11)</w:t>
      </w:r>
    </w:p>
    <w:p w14:paraId="4833AD2F" w14:textId="06A16128" w:rsidR="00354D25" w:rsidRDefault="006A2D9A" w:rsidP="00284D3C">
      <w:pPr>
        <w:pStyle w:val="Heading5"/>
        <w:numPr>
          <w:ilvl w:val="4"/>
          <w:numId w:val="8"/>
        </w:numPr>
      </w:pPr>
      <w:r>
        <w:t xml:space="preserve">He mentions </w:t>
      </w:r>
      <w:r w:rsidR="008D258F" w:rsidRPr="001B6869">
        <w:rPr>
          <w:b/>
          <w:bCs/>
        </w:rPr>
        <w:t>incidental, unimportant details</w:t>
      </w:r>
      <w:r w:rsidR="008D258F">
        <w:t xml:space="preserve">  (cf. Jn. 2:12; </w:t>
      </w:r>
      <w:r w:rsidR="005F39E0">
        <w:t>11:54)</w:t>
      </w:r>
    </w:p>
    <w:p w14:paraId="049145D7" w14:textId="2C4150C8" w:rsidR="000B1885" w:rsidRDefault="000B1885" w:rsidP="00284D3C">
      <w:pPr>
        <w:pStyle w:val="Heading6"/>
        <w:numPr>
          <w:ilvl w:val="5"/>
          <w:numId w:val="8"/>
        </w:numPr>
      </w:pPr>
      <w:r w:rsidRPr="00791B96">
        <w:rPr>
          <w:i/>
          <w:iCs/>
        </w:rPr>
        <w:t xml:space="preserve">Richard </w:t>
      </w:r>
      <w:proofErr w:type="spellStart"/>
      <w:r w:rsidRPr="00791B96">
        <w:rPr>
          <w:i/>
          <w:iCs/>
        </w:rPr>
        <w:t>Bauckham</w:t>
      </w:r>
      <w:proofErr w:type="spellEnd"/>
      <w:r>
        <w:t>:  “[T]</w:t>
      </w:r>
      <w:proofErr w:type="gramStart"/>
      <w:r>
        <w:t>he</w:t>
      </w:r>
      <w:proofErr w:type="gramEnd"/>
      <w:r w:rsidRPr="00310044">
        <w:t xml:space="preserve"> occasions on which the Beloved Disciple appears in the narrative are marked by </w:t>
      </w:r>
      <w:r w:rsidRPr="00791B96">
        <w:rPr>
          <w:b/>
          <w:bCs/>
        </w:rPr>
        <w:t>observational detail</w:t>
      </w:r>
      <w:r w:rsidRPr="00310044">
        <w:t xml:space="preserve">. As Tovey puts it, </w:t>
      </w:r>
      <w:r>
        <w:t>‘</w:t>
      </w:r>
      <w:r w:rsidRPr="00310044">
        <w:t xml:space="preserve">at every point where the beloved disciple appears … the narrative includes items of </w:t>
      </w:r>
      <w:r w:rsidRPr="00791B96">
        <w:rPr>
          <w:b/>
          <w:bCs/>
        </w:rPr>
        <w:t>close detail</w:t>
      </w:r>
      <w:r w:rsidRPr="00310044">
        <w:t xml:space="preserve"> which suggest </w:t>
      </w:r>
      <w:r w:rsidR="005161FE">
        <w:t>“</w:t>
      </w:r>
      <w:r w:rsidRPr="00791B96">
        <w:rPr>
          <w:b/>
          <w:bCs/>
        </w:rPr>
        <w:t>on the spot,</w:t>
      </w:r>
      <w:r w:rsidR="005161FE">
        <w:rPr>
          <w:b/>
          <w:bCs/>
        </w:rPr>
        <w:t>”</w:t>
      </w:r>
      <w:r w:rsidRPr="00791B96">
        <w:rPr>
          <w:b/>
          <w:bCs/>
        </w:rPr>
        <w:t xml:space="preserve"> eyewitness report</w:t>
      </w:r>
      <w:r w:rsidRPr="00310044">
        <w:t>.</w:t>
      </w:r>
      <w:r w:rsidR="005161FE">
        <w:t>’</w:t>
      </w:r>
      <w:r w:rsidRPr="00310044">
        <w:t xml:space="preserve"> </w:t>
      </w:r>
      <w:r>
        <w:t xml:space="preserve">…. </w:t>
      </w:r>
      <w:r w:rsidRPr="00310044">
        <w:t xml:space="preserve">Of course, the presence of such narrative detail cannot prove that the Gospel really does embody eyewitness reporting, but that is not what is being claimed here. The point is rather that the Gospel portrays the Beloved Disciple as </w:t>
      </w:r>
      <w:r w:rsidRPr="00791B96">
        <w:rPr>
          <w:b/>
          <w:bCs/>
        </w:rPr>
        <w:t>one qualified to give eyewitness reports</w:t>
      </w:r>
      <w:r w:rsidRPr="00310044">
        <w:t xml:space="preserve"> of the occasions on which he was present. Although there is </w:t>
      </w:r>
      <w:r w:rsidRPr="00791B96">
        <w:rPr>
          <w:b/>
          <w:bCs/>
        </w:rPr>
        <w:t>observational detail in other passages</w:t>
      </w:r>
      <w:r w:rsidRPr="00310044">
        <w:t xml:space="preserve"> of the Gospel, what is notable is how consistently the appearances of the</w:t>
      </w:r>
      <w:r>
        <w:t xml:space="preserve"> Beloved Disciple are accompanied by such detail.”  </w:t>
      </w:r>
      <w:r w:rsidRPr="00B9335F">
        <w:rPr>
          <w:sz w:val="16"/>
          <w:szCs w:val="16"/>
        </w:rPr>
        <w:t xml:space="preserve">(Bold emphasis added, </w:t>
      </w:r>
      <w:r w:rsidRPr="00B9335F">
        <w:rPr>
          <w:i/>
          <w:iCs/>
          <w:sz w:val="16"/>
          <w:szCs w:val="16"/>
        </w:rPr>
        <w:t>Jesus and the Eyewitnesses</w:t>
      </w:r>
      <w:r w:rsidRPr="00B9335F">
        <w:rPr>
          <w:sz w:val="16"/>
          <w:szCs w:val="16"/>
        </w:rPr>
        <w:t>, 398)</w:t>
      </w:r>
    </w:p>
    <w:p w14:paraId="6F1D36D4" w14:textId="561BE902" w:rsidR="005F39E0" w:rsidRDefault="005B5BC9" w:rsidP="00284D3C">
      <w:pPr>
        <w:pStyle w:val="Heading5"/>
        <w:numPr>
          <w:ilvl w:val="4"/>
          <w:numId w:val="8"/>
        </w:numPr>
      </w:pPr>
      <w:r>
        <w:t xml:space="preserve">He </w:t>
      </w:r>
      <w:r w:rsidR="00E86DFB">
        <w:t>was</w:t>
      </w:r>
      <w:r>
        <w:t xml:space="preserve"> familiar with the </w:t>
      </w:r>
      <w:r w:rsidRPr="00B56A5C">
        <w:rPr>
          <w:b/>
          <w:bCs/>
        </w:rPr>
        <w:t>Sea of Galilee</w:t>
      </w:r>
    </w:p>
    <w:p w14:paraId="47C09234" w14:textId="21C76862" w:rsidR="005B5BC9" w:rsidRDefault="008042D5" w:rsidP="00284D3C">
      <w:pPr>
        <w:pStyle w:val="Heading6"/>
        <w:numPr>
          <w:ilvl w:val="5"/>
          <w:numId w:val="8"/>
        </w:numPr>
      </w:pPr>
      <w:r>
        <w:t xml:space="preserve">He is the only Gospel writer to use the term </w:t>
      </w:r>
      <w:r w:rsidRPr="00EF7472">
        <w:rPr>
          <w:b/>
          <w:bCs/>
        </w:rPr>
        <w:t>“</w:t>
      </w:r>
      <w:r w:rsidR="00EF7472" w:rsidRPr="00EF7472">
        <w:rPr>
          <w:b/>
          <w:bCs/>
        </w:rPr>
        <w:t>[</w:t>
      </w:r>
      <w:r w:rsidRPr="00EF7472">
        <w:rPr>
          <w:b/>
          <w:bCs/>
        </w:rPr>
        <w:t>small</w:t>
      </w:r>
      <w:r w:rsidR="00EF7472" w:rsidRPr="00EF7472">
        <w:rPr>
          <w:b/>
          <w:bCs/>
        </w:rPr>
        <w:t>]</w:t>
      </w:r>
      <w:r w:rsidRPr="00EF7472">
        <w:rPr>
          <w:b/>
          <w:bCs/>
        </w:rPr>
        <w:t xml:space="preserve"> fish”</w:t>
      </w:r>
      <w:r>
        <w:t xml:space="preserve">  [</w:t>
      </w:r>
      <w:proofErr w:type="spellStart"/>
      <w:r w:rsidRPr="00EF7472">
        <w:rPr>
          <w:i/>
          <w:iCs/>
        </w:rPr>
        <w:t>opsarion</w:t>
      </w:r>
      <w:proofErr w:type="spellEnd"/>
      <w:r>
        <w:t xml:space="preserve">]  (Jn. </w:t>
      </w:r>
      <w:r w:rsidR="00EF7472">
        <w:t>6:9, 11; 21:9-10, 13)</w:t>
      </w:r>
    </w:p>
    <w:p w14:paraId="6B605D8A" w14:textId="344B10B6" w:rsidR="00416976" w:rsidRDefault="00416976" w:rsidP="00284D3C">
      <w:pPr>
        <w:pStyle w:val="Heading6"/>
        <w:numPr>
          <w:ilvl w:val="5"/>
          <w:numId w:val="8"/>
        </w:numPr>
      </w:pPr>
      <w:r>
        <w:t xml:space="preserve">He </w:t>
      </w:r>
      <w:r w:rsidR="00E86DFB">
        <w:t>knew</w:t>
      </w:r>
      <w:r>
        <w:t xml:space="preserve"> the Sea of Galilee by </w:t>
      </w:r>
      <w:r w:rsidRPr="009F0E89">
        <w:rPr>
          <w:b/>
          <w:bCs/>
        </w:rPr>
        <w:t>multiple names</w:t>
      </w:r>
      <w:r w:rsidR="009F0E89">
        <w:t xml:space="preserve">  (Jn 6:1</w:t>
      </w:r>
      <w:r w:rsidR="00001496">
        <w:t>; 21:1</w:t>
      </w:r>
      <w:r w:rsidR="009F0E89">
        <w:t>)</w:t>
      </w:r>
    </w:p>
    <w:p w14:paraId="045D4FD9" w14:textId="77777777" w:rsidR="00DE6648" w:rsidRDefault="004A551C" w:rsidP="00284D3C">
      <w:pPr>
        <w:pStyle w:val="Heading5"/>
        <w:numPr>
          <w:ilvl w:val="4"/>
          <w:numId w:val="8"/>
        </w:numPr>
      </w:pPr>
      <w:r>
        <w:lastRenderedPageBreak/>
        <w:t xml:space="preserve">The Fourth Gospel was written by the </w:t>
      </w:r>
      <w:r w:rsidRPr="005847AE">
        <w:rPr>
          <w:b/>
          <w:bCs/>
        </w:rPr>
        <w:t>“beloved disciple”</w:t>
      </w:r>
      <w:r>
        <w:t xml:space="preserve">  (Jn. 21:20-24)</w:t>
      </w:r>
    </w:p>
    <w:p w14:paraId="37A1E5DE" w14:textId="250FD53B" w:rsidR="004A551C" w:rsidRDefault="008B29C0" w:rsidP="00284D3C">
      <w:pPr>
        <w:pStyle w:val="Heading5"/>
        <w:numPr>
          <w:ilvl w:val="4"/>
          <w:numId w:val="8"/>
        </w:numPr>
      </w:pPr>
      <w:bookmarkStart w:id="14" w:name="_What_do_we"/>
      <w:bookmarkEnd w:id="14"/>
      <w:r>
        <w:t xml:space="preserve">What do we </w:t>
      </w:r>
      <w:r w:rsidRPr="00503001">
        <w:rPr>
          <w:b/>
          <w:bCs/>
        </w:rPr>
        <w:t>know</w:t>
      </w:r>
      <w:r>
        <w:t xml:space="preserve"> about the “beloved disciple”?</w:t>
      </w:r>
    </w:p>
    <w:p w14:paraId="5543B5EF" w14:textId="4887D052" w:rsidR="00A64E5A" w:rsidRDefault="00A64E5A" w:rsidP="00284D3C">
      <w:pPr>
        <w:pStyle w:val="Heading6"/>
        <w:numPr>
          <w:ilvl w:val="5"/>
          <w:numId w:val="8"/>
        </w:numPr>
      </w:pPr>
      <w:r>
        <w:t xml:space="preserve">He </w:t>
      </w:r>
      <w:r w:rsidRPr="008525B0">
        <w:rPr>
          <w:b/>
          <w:bCs/>
        </w:rPr>
        <w:t>leaned</w:t>
      </w:r>
      <w:r>
        <w:t xml:space="preserve"> on Jesus’ breast at the </w:t>
      </w:r>
      <w:r w:rsidRPr="008525B0">
        <w:rPr>
          <w:b/>
          <w:bCs/>
        </w:rPr>
        <w:t>Last Supper</w:t>
      </w:r>
      <w:r>
        <w:t xml:space="preserve">  (Jn. 13:23-25)</w:t>
      </w:r>
    </w:p>
    <w:p w14:paraId="521273B3" w14:textId="22E69FFF" w:rsidR="00C80CA4" w:rsidRDefault="00C80CA4" w:rsidP="00CD35BC">
      <w:pPr>
        <w:pStyle w:val="Heading6"/>
        <w:numPr>
          <w:ilvl w:val="5"/>
          <w:numId w:val="8"/>
        </w:numPr>
      </w:pPr>
      <w:r>
        <w:t xml:space="preserve">He </w:t>
      </w:r>
      <w:r w:rsidR="00D0263A">
        <w:t xml:space="preserve">is </w:t>
      </w:r>
      <w:r w:rsidR="00AC2580">
        <w:t xml:space="preserve">often </w:t>
      </w:r>
      <w:r w:rsidR="00D0263A">
        <w:t xml:space="preserve">associated with </w:t>
      </w:r>
      <w:r w:rsidR="00D0263A" w:rsidRPr="00E36F8C">
        <w:rPr>
          <w:b/>
          <w:bCs/>
        </w:rPr>
        <w:t>Peter</w:t>
      </w:r>
      <w:r w:rsidR="00D0263A">
        <w:t xml:space="preserve">  (Jn. 13:23-24; </w:t>
      </w:r>
      <w:r w:rsidR="002E29EF">
        <w:t>18:15-16</w:t>
      </w:r>
      <w:r w:rsidR="00F45A4D">
        <w:t>; 20:2-4</w:t>
      </w:r>
      <w:r w:rsidR="002B456F">
        <w:t>, 6-7</w:t>
      </w:r>
      <w:r w:rsidR="00F45A4D">
        <w:t xml:space="preserve">; </w:t>
      </w:r>
      <w:r w:rsidR="004A7C1E">
        <w:t>21:1-2, 7</w:t>
      </w:r>
      <w:r w:rsidR="00E36F8C">
        <w:t>, 20-23</w:t>
      </w:r>
    </w:p>
    <w:p w14:paraId="75550B67" w14:textId="19DE6CD9" w:rsidR="004913EA" w:rsidRDefault="004913EA" w:rsidP="004913EA">
      <w:pPr>
        <w:pStyle w:val="Heading7"/>
        <w:numPr>
          <w:ilvl w:val="6"/>
          <w:numId w:val="8"/>
        </w:numPr>
      </w:pPr>
      <w:r w:rsidRPr="002164FA">
        <w:rPr>
          <w:u w:val="single"/>
        </w:rPr>
        <w:t>Note</w:t>
      </w:r>
      <w:r>
        <w:t xml:space="preserve">:  </w:t>
      </w:r>
      <w:r w:rsidRPr="002164FA">
        <w:rPr>
          <w:b/>
          <w:bCs/>
        </w:rPr>
        <w:t>Peter</w:t>
      </w:r>
      <w:r>
        <w:t xml:space="preserve"> and </w:t>
      </w:r>
      <w:r w:rsidRPr="002164FA">
        <w:rPr>
          <w:b/>
          <w:bCs/>
        </w:rPr>
        <w:t>John</w:t>
      </w:r>
      <w:r>
        <w:t xml:space="preserve"> are often linked together</w:t>
      </w:r>
      <w:r w:rsidR="002164FA">
        <w:t xml:space="preserve">  (</w:t>
      </w:r>
      <w:r w:rsidR="00F644D9">
        <w:t xml:space="preserve">Mt. </w:t>
      </w:r>
      <w:r w:rsidR="00844D7E">
        <w:t xml:space="preserve">17:1; Mk. 5:37; </w:t>
      </w:r>
      <w:r w:rsidR="002A1C90">
        <w:t xml:space="preserve">9:2; 13:3; 14:33; </w:t>
      </w:r>
      <w:r w:rsidR="002164FA">
        <w:t xml:space="preserve">Lk. </w:t>
      </w:r>
      <w:r w:rsidR="0042550E">
        <w:t xml:space="preserve">8:51; 9:28; </w:t>
      </w:r>
      <w:r w:rsidR="002164FA">
        <w:t>22:8; Acts 3:1, 3</w:t>
      </w:r>
      <w:r w:rsidR="00A705A7">
        <w:t>-4</w:t>
      </w:r>
      <w:r w:rsidR="002164FA">
        <w:t>, 11; 4:13, 19; 8:14)</w:t>
      </w:r>
    </w:p>
    <w:p w14:paraId="62511E01" w14:textId="2375DDF0" w:rsidR="00E36F8C" w:rsidRDefault="00E36F8C" w:rsidP="00E36F8C">
      <w:pPr>
        <w:pStyle w:val="Heading6"/>
        <w:numPr>
          <w:ilvl w:val="5"/>
          <w:numId w:val="8"/>
        </w:numPr>
      </w:pPr>
      <w:r>
        <w:t>He act</w:t>
      </w:r>
      <w:r w:rsidR="00094529">
        <w:t>ed</w:t>
      </w:r>
      <w:r>
        <w:t xml:space="preserve"> as an </w:t>
      </w:r>
      <w:r w:rsidRPr="00E36F8C">
        <w:rPr>
          <w:b/>
          <w:bCs/>
        </w:rPr>
        <w:t>intermediary</w:t>
      </w:r>
      <w:r>
        <w:t xml:space="preserve"> between Peter and Jesus </w:t>
      </w:r>
      <w:r w:rsidR="00211394">
        <w:t>during the Last Supper</w:t>
      </w:r>
      <w:r>
        <w:t xml:space="preserve"> (Jn. 13:24-25)</w:t>
      </w:r>
    </w:p>
    <w:p w14:paraId="70A0F636" w14:textId="49EC4B93" w:rsidR="00F44F48" w:rsidRDefault="002E78A4" w:rsidP="00CD35BC">
      <w:pPr>
        <w:pStyle w:val="Heading6"/>
        <w:numPr>
          <w:ilvl w:val="5"/>
          <w:numId w:val="8"/>
        </w:numPr>
      </w:pPr>
      <w:r>
        <w:t>He learn</w:t>
      </w:r>
      <w:r w:rsidR="00094529">
        <w:t>ed</w:t>
      </w:r>
      <w:r>
        <w:t xml:space="preserve"> the identity of </w:t>
      </w:r>
      <w:r w:rsidRPr="00BF1CA6">
        <w:rPr>
          <w:b/>
          <w:bCs/>
        </w:rPr>
        <w:t>Jesus’ betrayer</w:t>
      </w:r>
      <w:r>
        <w:t xml:space="preserve">  </w:t>
      </w:r>
      <w:r w:rsidR="0031161A">
        <w:t xml:space="preserve">[i.e. Judas Iscariot]  </w:t>
      </w:r>
      <w:r w:rsidR="00F44F48">
        <w:t>(</w:t>
      </w:r>
      <w:r w:rsidR="00565277">
        <w:t>Jn. 13:21-26)</w:t>
      </w:r>
    </w:p>
    <w:p w14:paraId="75B6E0E2" w14:textId="137C0597" w:rsidR="00BF1CA6" w:rsidRDefault="00BF1CA6" w:rsidP="00131091">
      <w:pPr>
        <w:pStyle w:val="Heading6"/>
        <w:numPr>
          <w:ilvl w:val="5"/>
          <w:numId w:val="8"/>
        </w:numPr>
      </w:pPr>
      <w:r>
        <w:t xml:space="preserve">He </w:t>
      </w:r>
      <w:r w:rsidR="00094529">
        <w:t>was</w:t>
      </w:r>
      <w:r>
        <w:t xml:space="preserve"> known to the </w:t>
      </w:r>
      <w:r w:rsidRPr="00BF1CA6">
        <w:rPr>
          <w:b/>
          <w:bCs/>
        </w:rPr>
        <w:t>high priest</w:t>
      </w:r>
      <w:r>
        <w:t xml:space="preserve">  (Jn. 18:15)</w:t>
      </w:r>
    </w:p>
    <w:p w14:paraId="56CBB546" w14:textId="6D5716F5" w:rsidR="00C35272" w:rsidRDefault="00C35272" w:rsidP="00131091">
      <w:pPr>
        <w:pStyle w:val="Heading6"/>
        <w:numPr>
          <w:ilvl w:val="5"/>
          <w:numId w:val="8"/>
        </w:numPr>
      </w:pPr>
      <w:r>
        <w:t xml:space="preserve">He </w:t>
      </w:r>
      <w:r w:rsidR="00094529">
        <w:t>was</w:t>
      </w:r>
      <w:r w:rsidR="00BF1CA6">
        <w:t xml:space="preserve"> </w:t>
      </w:r>
      <w:r w:rsidR="00755554">
        <w:t xml:space="preserve">entrusted with </w:t>
      </w:r>
      <w:r w:rsidR="00814B73" w:rsidRPr="006E47F1">
        <w:rPr>
          <w:b/>
          <w:bCs/>
        </w:rPr>
        <w:t>Mary’s care</w:t>
      </w:r>
      <w:r w:rsidR="00814B73">
        <w:t xml:space="preserve"> </w:t>
      </w:r>
      <w:r w:rsidR="00755554">
        <w:t xml:space="preserve"> </w:t>
      </w:r>
      <w:r w:rsidR="00814B73">
        <w:t xml:space="preserve">(Jn. </w:t>
      </w:r>
      <w:r w:rsidR="009A7176">
        <w:t>19:26)</w:t>
      </w:r>
    </w:p>
    <w:p w14:paraId="29640E27" w14:textId="539E6C98" w:rsidR="00612F8C" w:rsidRDefault="00612F8C" w:rsidP="00131091">
      <w:pPr>
        <w:pStyle w:val="Heading6"/>
        <w:numPr>
          <w:ilvl w:val="5"/>
          <w:numId w:val="8"/>
        </w:numPr>
      </w:pPr>
      <w:r>
        <w:t xml:space="preserve">He </w:t>
      </w:r>
      <w:proofErr w:type="gramStart"/>
      <w:r>
        <w:t>witnessed</w:t>
      </w:r>
      <w:proofErr w:type="gramEnd"/>
      <w:r>
        <w:t xml:space="preserve"> the </w:t>
      </w:r>
      <w:r w:rsidRPr="00AF2C9D">
        <w:rPr>
          <w:b/>
          <w:bCs/>
        </w:rPr>
        <w:t>spear thrust</w:t>
      </w:r>
      <w:r>
        <w:t xml:space="preserve"> in Jesus’ side  (Jn. 19:35)</w:t>
      </w:r>
    </w:p>
    <w:p w14:paraId="557564B7" w14:textId="3D8F0A33" w:rsidR="009A7176" w:rsidRDefault="00285FBC" w:rsidP="00131091">
      <w:pPr>
        <w:pStyle w:val="Heading6"/>
        <w:numPr>
          <w:ilvl w:val="5"/>
          <w:numId w:val="8"/>
        </w:numPr>
      </w:pPr>
      <w:r>
        <w:t xml:space="preserve">He and Peter were </w:t>
      </w:r>
      <w:r w:rsidRPr="00131091">
        <w:rPr>
          <w:b/>
          <w:bCs/>
        </w:rPr>
        <w:t>informed</w:t>
      </w:r>
      <w:r>
        <w:t xml:space="preserve"> by Mary </w:t>
      </w:r>
      <w:r w:rsidR="00D61211">
        <w:t>that the tomb was empty  (Jn. 20:1-2)</w:t>
      </w:r>
    </w:p>
    <w:p w14:paraId="454AACEC" w14:textId="53850304" w:rsidR="0049684F" w:rsidRDefault="0049684F" w:rsidP="00131091">
      <w:pPr>
        <w:pStyle w:val="Heading6"/>
        <w:numPr>
          <w:ilvl w:val="5"/>
          <w:numId w:val="8"/>
        </w:numPr>
      </w:pPr>
      <w:r>
        <w:t xml:space="preserve">He and Peter ran to </w:t>
      </w:r>
      <w:r w:rsidR="00E62734" w:rsidRPr="00E62734">
        <w:rPr>
          <w:b/>
          <w:bCs/>
        </w:rPr>
        <w:t>investigate</w:t>
      </w:r>
      <w:r w:rsidR="00E62734">
        <w:t xml:space="preserve"> Jesus’ tomb  (Jn. 20:2-4)</w:t>
      </w:r>
    </w:p>
    <w:p w14:paraId="675E7D00" w14:textId="45A66BE6" w:rsidR="00CD7277" w:rsidRDefault="00CD7277" w:rsidP="00131091">
      <w:pPr>
        <w:pStyle w:val="Heading6"/>
        <w:numPr>
          <w:ilvl w:val="5"/>
          <w:numId w:val="8"/>
        </w:numPr>
      </w:pPr>
      <w:r>
        <w:t xml:space="preserve">He </w:t>
      </w:r>
      <w:r w:rsidR="00E50721">
        <w:t xml:space="preserve">found the tomb </w:t>
      </w:r>
      <w:r w:rsidR="00E50721" w:rsidRPr="00BD39E6">
        <w:rPr>
          <w:b/>
          <w:bCs/>
        </w:rPr>
        <w:t>empty</w:t>
      </w:r>
      <w:r w:rsidR="00E50721">
        <w:t xml:space="preserve"> and believed in the </w:t>
      </w:r>
      <w:r w:rsidR="00E50721" w:rsidRPr="00BD39E6">
        <w:rPr>
          <w:b/>
          <w:bCs/>
        </w:rPr>
        <w:t>resurrection</w:t>
      </w:r>
      <w:r w:rsidR="00E50721">
        <w:t xml:space="preserve">  (Jn. 20:5-</w:t>
      </w:r>
      <w:r w:rsidR="00BD39E6">
        <w:t>8)</w:t>
      </w:r>
    </w:p>
    <w:p w14:paraId="0E993160" w14:textId="40B4B7FC" w:rsidR="009415B6" w:rsidRDefault="009415B6" w:rsidP="00131091">
      <w:pPr>
        <w:pStyle w:val="Heading6"/>
        <w:numPr>
          <w:ilvl w:val="5"/>
          <w:numId w:val="8"/>
        </w:numPr>
      </w:pPr>
      <w:r>
        <w:t xml:space="preserve">He was </w:t>
      </w:r>
      <w:r w:rsidRPr="00131091">
        <w:rPr>
          <w:b/>
          <w:bCs/>
        </w:rPr>
        <w:t>one of the seven disciples</w:t>
      </w:r>
      <w:r>
        <w:t xml:space="preserve"> </w:t>
      </w:r>
      <w:r w:rsidR="00B8781E">
        <w:t>who went fishing on the Sea of Galilee after Jesus’ resurrection</w:t>
      </w:r>
      <w:r w:rsidR="00243618">
        <w:t xml:space="preserve"> </w:t>
      </w:r>
      <w:r w:rsidR="009C0BD1">
        <w:t xml:space="preserve"> (Jn. 21:2, </w:t>
      </w:r>
      <w:r w:rsidR="00EB2157">
        <w:t>7)</w:t>
      </w:r>
    </w:p>
    <w:p w14:paraId="2D6BCFB3" w14:textId="77777777" w:rsidR="00941C8F" w:rsidRDefault="00941C8F" w:rsidP="00941C8F">
      <w:pPr>
        <w:pStyle w:val="Heading6"/>
        <w:numPr>
          <w:ilvl w:val="5"/>
          <w:numId w:val="8"/>
        </w:numPr>
      </w:pPr>
      <w:r>
        <w:t xml:space="preserve">He </w:t>
      </w:r>
      <w:proofErr w:type="gramStart"/>
      <w:r w:rsidRPr="00D2002E">
        <w:rPr>
          <w:b/>
          <w:bCs/>
        </w:rPr>
        <w:t>identified</w:t>
      </w:r>
      <w:proofErr w:type="gramEnd"/>
      <w:r w:rsidRPr="00D2002E">
        <w:rPr>
          <w:b/>
          <w:bCs/>
        </w:rPr>
        <w:t xml:space="preserve"> Jesus</w:t>
      </w:r>
      <w:r>
        <w:t xml:space="preserve"> for Peter at the Sea of Galilee  (Jn. 21:7)</w:t>
      </w:r>
    </w:p>
    <w:p w14:paraId="3305A442" w14:textId="1A4032E8" w:rsidR="00B30CD2" w:rsidRDefault="00B30CD2" w:rsidP="00426CB9">
      <w:pPr>
        <w:pStyle w:val="Heading6"/>
        <w:numPr>
          <w:ilvl w:val="5"/>
          <w:numId w:val="8"/>
        </w:numPr>
      </w:pPr>
      <w:r>
        <w:t xml:space="preserve">He was </w:t>
      </w:r>
      <w:r w:rsidR="009B37F0" w:rsidRPr="00426CB9">
        <w:rPr>
          <w:b/>
          <w:bCs/>
        </w:rPr>
        <w:t>well-known</w:t>
      </w:r>
      <w:r w:rsidR="009B37F0">
        <w:t xml:space="preserve"> </w:t>
      </w:r>
      <w:r w:rsidR="00C75E5E">
        <w:t xml:space="preserve">among Jesus disciples </w:t>
      </w:r>
      <w:r w:rsidR="009B37F0">
        <w:t xml:space="preserve"> (Jn. 21:23)</w:t>
      </w:r>
    </w:p>
    <w:p w14:paraId="6585610E" w14:textId="25BCAEDF" w:rsidR="008B29C0" w:rsidRDefault="008B29C0" w:rsidP="00284D3C">
      <w:pPr>
        <w:pStyle w:val="Heading5"/>
        <w:numPr>
          <w:ilvl w:val="4"/>
          <w:numId w:val="8"/>
        </w:numPr>
      </w:pPr>
      <w:r w:rsidRPr="004D67FD">
        <w:rPr>
          <w:b/>
          <w:bCs/>
        </w:rPr>
        <w:t>Who</w:t>
      </w:r>
      <w:r>
        <w:t xml:space="preserve"> was the “beloved disciple”?</w:t>
      </w:r>
    </w:p>
    <w:p w14:paraId="2EEE0C43" w14:textId="5381B6CF" w:rsidR="008B29C0" w:rsidRDefault="00F84D14" w:rsidP="008B29C0">
      <w:pPr>
        <w:pStyle w:val="Heading6"/>
        <w:numPr>
          <w:ilvl w:val="5"/>
          <w:numId w:val="8"/>
        </w:numPr>
      </w:pPr>
      <w:r>
        <w:t xml:space="preserve">Many </w:t>
      </w:r>
      <w:r w:rsidRPr="004D67FD">
        <w:rPr>
          <w:b/>
          <w:bCs/>
        </w:rPr>
        <w:t>suggestions</w:t>
      </w:r>
      <w:r>
        <w:t xml:space="preserve"> have been </w:t>
      </w:r>
      <w:r w:rsidR="00662088">
        <w:t>offered</w:t>
      </w:r>
      <w:r w:rsidR="008C0525">
        <w:t>:</w:t>
      </w:r>
    </w:p>
    <w:p w14:paraId="4FA01E2B" w14:textId="5D17A7EA" w:rsidR="00A47E0F" w:rsidRDefault="00464ED8" w:rsidP="00282592">
      <w:pPr>
        <w:pStyle w:val="Heading7"/>
        <w:numPr>
          <w:ilvl w:val="6"/>
          <w:numId w:val="8"/>
        </w:numPr>
      </w:pPr>
      <w:r>
        <w:t xml:space="preserve">Lazarus  (Jn. </w:t>
      </w:r>
      <w:r w:rsidR="00801AE6">
        <w:t>11:3, 5, 35-36)</w:t>
      </w:r>
    </w:p>
    <w:p w14:paraId="432809B9" w14:textId="5C2E7827" w:rsidR="00801AE6" w:rsidRDefault="00801AE6" w:rsidP="00282592">
      <w:pPr>
        <w:pStyle w:val="Heading7"/>
        <w:numPr>
          <w:ilvl w:val="6"/>
          <w:numId w:val="8"/>
        </w:numPr>
      </w:pPr>
      <w:r>
        <w:t>Thomas</w:t>
      </w:r>
    </w:p>
    <w:p w14:paraId="6DEAC54F" w14:textId="612A5558" w:rsidR="00801AE6" w:rsidRDefault="0052697F" w:rsidP="00282592">
      <w:pPr>
        <w:pStyle w:val="Heading7"/>
        <w:numPr>
          <w:ilvl w:val="6"/>
          <w:numId w:val="8"/>
        </w:numPr>
      </w:pPr>
      <w:r>
        <w:t>The r</w:t>
      </w:r>
      <w:r w:rsidR="00801AE6">
        <w:t xml:space="preserve">ich </w:t>
      </w:r>
      <w:r w:rsidR="00B85867">
        <w:t>young ruler  (Mk. 10:21)</w:t>
      </w:r>
    </w:p>
    <w:p w14:paraId="15FBC4A3" w14:textId="62235427" w:rsidR="00B85867" w:rsidRDefault="0052697F" w:rsidP="00282592">
      <w:pPr>
        <w:pStyle w:val="Heading7"/>
        <w:numPr>
          <w:ilvl w:val="6"/>
          <w:numId w:val="8"/>
        </w:numPr>
      </w:pPr>
      <w:r>
        <w:t>An u</w:t>
      </w:r>
      <w:r w:rsidR="00B85867">
        <w:t>nknown disciple</w:t>
      </w:r>
    </w:p>
    <w:p w14:paraId="3521426C" w14:textId="51FBC5EC" w:rsidR="00B85867" w:rsidRDefault="0052697F" w:rsidP="00282592">
      <w:pPr>
        <w:pStyle w:val="Heading7"/>
        <w:numPr>
          <w:ilvl w:val="6"/>
          <w:numId w:val="8"/>
        </w:numPr>
      </w:pPr>
      <w:r>
        <w:t>The i</w:t>
      </w:r>
      <w:r w:rsidR="00B85867">
        <w:t>deal perfect disciple</w:t>
      </w:r>
    </w:p>
    <w:p w14:paraId="1BA8E3A5" w14:textId="4C558ADF" w:rsidR="00B85867" w:rsidRDefault="003358ED" w:rsidP="00282592">
      <w:pPr>
        <w:pStyle w:val="Heading7"/>
        <w:numPr>
          <w:ilvl w:val="6"/>
          <w:numId w:val="8"/>
        </w:numPr>
      </w:pPr>
      <w:r>
        <w:t>John the elder</w:t>
      </w:r>
    </w:p>
    <w:p w14:paraId="64CC2E9E" w14:textId="38332A71" w:rsidR="003358ED" w:rsidRDefault="003358ED" w:rsidP="00282592">
      <w:pPr>
        <w:pStyle w:val="Heading7"/>
        <w:numPr>
          <w:ilvl w:val="6"/>
          <w:numId w:val="8"/>
        </w:numPr>
      </w:pPr>
      <w:r>
        <w:t>John Mark</w:t>
      </w:r>
    </w:p>
    <w:p w14:paraId="7EDEB5CD" w14:textId="42E4D65C" w:rsidR="003358ED" w:rsidRDefault="003358ED" w:rsidP="003358ED">
      <w:pPr>
        <w:pStyle w:val="Heading7"/>
        <w:numPr>
          <w:ilvl w:val="6"/>
          <w:numId w:val="8"/>
        </w:numPr>
      </w:pPr>
      <w:r>
        <w:t>The apostle John</w:t>
      </w:r>
      <w:r w:rsidR="0052697F">
        <w:t>,</w:t>
      </w:r>
      <w:r>
        <w:t xml:space="preserve"> the son of Zebedee  (the traditional view)</w:t>
      </w:r>
    </w:p>
    <w:p w14:paraId="0D2BFEFD" w14:textId="60006947" w:rsidR="00F84D14" w:rsidRDefault="00F84D14" w:rsidP="008B29C0">
      <w:pPr>
        <w:pStyle w:val="Heading6"/>
        <w:numPr>
          <w:ilvl w:val="5"/>
          <w:numId w:val="8"/>
        </w:numPr>
      </w:pPr>
      <w:r>
        <w:t xml:space="preserve">I believe he was </w:t>
      </w:r>
      <w:r w:rsidR="00AE725A">
        <w:t xml:space="preserve">the </w:t>
      </w:r>
      <w:r w:rsidR="00AE725A" w:rsidRPr="00AE725A">
        <w:rPr>
          <w:b/>
          <w:bCs/>
        </w:rPr>
        <w:t xml:space="preserve">apostle </w:t>
      </w:r>
      <w:r w:rsidRPr="00AE725A">
        <w:rPr>
          <w:b/>
          <w:bCs/>
        </w:rPr>
        <w:t>John</w:t>
      </w:r>
      <w:r w:rsidR="0052697F" w:rsidRPr="0052697F">
        <w:t>,</w:t>
      </w:r>
      <w:r>
        <w:t xml:space="preserve"> the son of Zebedee</w:t>
      </w:r>
    </w:p>
    <w:p w14:paraId="37BA89AA" w14:textId="1D21B4B0" w:rsidR="00AF7250" w:rsidRDefault="00AF7250" w:rsidP="00D63425">
      <w:pPr>
        <w:pStyle w:val="Heading7"/>
      </w:pPr>
      <w:r>
        <w:t xml:space="preserve">Since he </w:t>
      </w:r>
      <w:r w:rsidRPr="009E550E">
        <w:rPr>
          <w:b/>
          <w:bCs/>
        </w:rPr>
        <w:t>leaned</w:t>
      </w:r>
      <w:r>
        <w:t xml:space="preserve"> on Jesus’ breast at the Last Supper, </w:t>
      </w:r>
      <w:r w:rsidR="009E550E">
        <w:t xml:space="preserve">he must have been </w:t>
      </w:r>
      <w:r w:rsidR="009E550E" w:rsidRPr="009E550E">
        <w:rPr>
          <w:b/>
          <w:bCs/>
        </w:rPr>
        <w:t>one of Jesus 12 apostles</w:t>
      </w:r>
      <w:r w:rsidR="009E550E">
        <w:t xml:space="preserve">  (Jn. 13:23-25)</w:t>
      </w:r>
    </w:p>
    <w:p w14:paraId="76D7922E" w14:textId="7D45DC7F" w:rsidR="00B24688" w:rsidRDefault="00B24688" w:rsidP="009E550E">
      <w:pPr>
        <w:pStyle w:val="Heading8"/>
        <w:numPr>
          <w:ilvl w:val="7"/>
          <w:numId w:val="8"/>
        </w:numPr>
      </w:pPr>
      <w:r>
        <w:lastRenderedPageBreak/>
        <w:t xml:space="preserve">Jesus ate the Passover with </w:t>
      </w:r>
      <w:r w:rsidRPr="009E550E">
        <w:rPr>
          <w:b/>
          <w:bCs/>
        </w:rPr>
        <w:t>the twelve</w:t>
      </w:r>
      <w:r>
        <w:t xml:space="preserve">  (Mt. 26:20; Mk. 14:17-20; Lk. 22:14, 28-30)</w:t>
      </w:r>
    </w:p>
    <w:p w14:paraId="470FDC7B" w14:textId="77777777" w:rsidR="00B24688" w:rsidRDefault="00B24688" w:rsidP="009E550E">
      <w:pPr>
        <w:pStyle w:val="Heading8"/>
        <w:numPr>
          <w:ilvl w:val="7"/>
          <w:numId w:val="8"/>
        </w:numPr>
      </w:pPr>
      <w:r>
        <w:t xml:space="preserve">There is no clear </w:t>
      </w:r>
      <w:proofErr w:type="gramStart"/>
      <w:r>
        <w:t>indication</w:t>
      </w:r>
      <w:proofErr w:type="gramEnd"/>
      <w:r>
        <w:t xml:space="preserve"> that </w:t>
      </w:r>
      <w:r w:rsidRPr="009E550E">
        <w:rPr>
          <w:b/>
          <w:bCs/>
        </w:rPr>
        <w:t>any other disciples</w:t>
      </w:r>
      <w:r>
        <w:t xml:space="preserve"> were present</w:t>
      </w:r>
    </w:p>
    <w:p w14:paraId="450C6636" w14:textId="26165856" w:rsidR="009E550E" w:rsidRDefault="00EA5FB9" w:rsidP="009E550E">
      <w:pPr>
        <w:pStyle w:val="Heading8"/>
        <w:numPr>
          <w:ilvl w:val="7"/>
          <w:numId w:val="8"/>
        </w:numPr>
      </w:pPr>
      <w:r>
        <w:rPr>
          <w:b/>
          <w:bCs/>
        </w:rPr>
        <w:t>C</w:t>
      </w:r>
      <w:r w:rsidR="00B24688" w:rsidRPr="009E550E">
        <w:rPr>
          <w:b/>
          <w:bCs/>
        </w:rPr>
        <w:t>ertain apostles</w:t>
      </w:r>
      <w:r w:rsidR="00B24688">
        <w:t xml:space="preserve"> are named</w:t>
      </w:r>
      <w:r>
        <w:t xml:space="preserve"> and no one else:</w:t>
      </w:r>
    </w:p>
    <w:p w14:paraId="28223C1E" w14:textId="77777777" w:rsidR="009E550E" w:rsidRDefault="000771A6" w:rsidP="009E550E">
      <w:pPr>
        <w:pStyle w:val="Heading9"/>
        <w:numPr>
          <w:ilvl w:val="8"/>
          <w:numId w:val="8"/>
        </w:numPr>
      </w:pPr>
      <w:r>
        <w:t>Judas Iscariot  (Jn. 13:2, 26, 30; cf. Mt. 26:25</w:t>
      </w:r>
      <w:r w:rsidR="009E550E">
        <w:t>)</w:t>
      </w:r>
    </w:p>
    <w:p w14:paraId="529EF1BD" w14:textId="77777777" w:rsidR="009E550E" w:rsidRDefault="000771A6" w:rsidP="009E550E">
      <w:pPr>
        <w:pStyle w:val="Heading9"/>
        <w:numPr>
          <w:ilvl w:val="8"/>
          <w:numId w:val="8"/>
        </w:numPr>
      </w:pPr>
      <w:r>
        <w:t>Simon Peter  (Jn. 13:6, 8-9, 24, 36-37; cf. Mt. 26:33-35; Mk. 14:29-31; Lk. 22:31-34)</w:t>
      </w:r>
    </w:p>
    <w:p w14:paraId="055CAB8C" w14:textId="37D16D60" w:rsidR="009E550E" w:rsidRDefault="0052697F" w:rsidP="009E550E">
      <w:pPr>
        <w:pStyle w:val="Heading9"/>
        <w:numPr>
          <w:ilvl w:val="8"/>
          <w:numId w:val="8"/>
        </w:numPr>
      </w:pPr>
      <w:r>
        <w:t>The b</w:t>
      </w:r>
      <w:r w:rsidR="000771A6">
        <w:t>eloved disciple  (Jn. 13:23)</w:t>
      </w:r>
    </w:p>
    <w:p w14:paraId="37D140B3" w14:textId="77777777" w:rsidR="009E550E" w:rsidRDefault="000771A6" w:rsidP="009E550E">
      <w:pPr>
        <w:pStyle w:val="Heading9"/>
        <w:numPr>
          <w:ilvl w:val="8"/>
          <w:numId w:val="8"/>
        </w:numPr>
      </w:pPr>
      <w:r>
        <w:t>Thomas  (Jn. 14:5)</w:t>
      </w:r>
    </w:p>
    <w:p w14:paraId="095A381F" w14:textId="77777777" w:rsidR="009E550E" w:rsidRDefault="000771A6" w:rsidP="009E550E">
      <w:pPr>
        <w:pStyle w:val="Heading9"/>
        <w:numPr>
          <w:ilvl w:val="8"/>
          <w:numId w:val="8"/>
        </w:numPr>
      </w:pPr>
      <w:r>
        <w:t>Philip  (Jn. 14:8)</w:t>
      </w:r>
    </w:p>
    <w:p w14:paraId="67CFC597" w14:textId="4C096BB6" w:rsidR="000771A6" w:rsidRDefault="000771A6" w:rsidP="009E550E">
      <w:pPr>
        <w:pStyle w:val="Heading9"/>
        <w:numPr>
          <w:ilvl w:val="8"/>
          <w:numId w:val="8"/>
        </w:numPr>
      </w:pPr>
      <w:r w:rsidRPr="000771A6">
        <w:t>Judas [not Iscariot]  (Jn. 14:22)</w:t>
      </w:r>
    </w:p>
    <w:p w14:paraId="72E28364" w14:textId="08735358" w:rsidR="00B24688" w:rsidRDefault="00C814E6" w:rsidP="00D63425">
      <w:pPr>
        <w:pStyle w:val="Heading7"/>
      </w:pPr>
      <w:r>
        <w:t xml:space="preserve">He </w:t>
      </w:r>
      <w:r w:rsidR="00381EF5">
        <w:t xml:space="preserve">was </w:t>
      </w:r>
      <w:r w:rsidR="00381EF5" w:rsidRPr="00DC267B">
        <w:rPr>
          <w:b/>
          <w:bCs/>
        </w:rPr>
        <w:t>one of the 7 disciples</w:t>
      </w:r>
      <w:r w:rsidR="00381EF5">
        <w:t xml:space="preserve"> in the fishing party on the Sea of Galilee after Jesus’ resurrection</w:t>
      </w:r>
      <w:r w:rsidR="00613651">
        <w:t xml:space="preserve">  (Jn. 21:1-3, 7)</w:t>
      </w:r>
    </w:p>
    <w:p w14:paraId="312F82A6" w14:textId="164D01F0" w:rsidR="00613651" w:rsidRDefault="00F97966" w:rsidP="00613651">
      <w:pPr>
        <w:pStyle w:val="Heading8"/>
      </w:pPr>
      <w:r>
        <w:t>Simon Peter</w:t>
      </w:r>
    </w:p>
    <w:p w14:paraId="513CEB2D" w14:textId="5FBEDC71" w:rsidR="00F97966" w:rsidRDefault="00F97966" w:rsidP="00613651">
      <w:pPr>
        <w:pStyle w:val="Heading8"/>
      </w:pPr>
      <w:r>
        <w:t>Thomas</w:t>
      </w:r>
    </w:p>
    <w:p w14:paraId="1B840EA8" w14:textId="31C5C312" w:rsidR="00F97966" w:rsidRDefault="00F97966" w:rsidP="00613651">
      <w:pPr>
        <w:pStyle w:val="Heading8"/>
      </w:pPr>
      <w:r>
        <w:t>Nathanael</w:t>
      </w:r>
    </w:p>
    <w:p w14:paraId="50DD50E0" w14:textId="5DA6A348" w:rsidR="00F97966" w:rsidRDefault="00F97966" w:rsidP="00613651">
      <w:pPr>
        <w:pStyle w:val="Heading8"/>
      </w:pPr>
      <w:r>
        <w:t>The sons of Zebedee  (James and John)</w:t>
      </w:r>
    </w:p>
    <w:p w14:paraId="20CEF2CF" w14:textId="1ED301D3" w:rsidR="00F97966" w:rsidRDefault="00B52D0C" w:rsidP="00613651">
      <w:pPr>
        <w:pStyle w:val="Heading8"/>
      </w:pPr>
      <w:r>
        <w:t>Two other disciples</w:t>
      </w:r>
    </w:p>
    <w:p w14:paraId="38BF89A1" w14:textId="509F0262" w:rsidR="0034209F" w:rsidRDefault="0034209F" w:rsidP="00D63425">
      <w:pPr>
        <w:pStyle w:val="Heading7"/>
      </w:pPr>
      <w:r>
        <w:t xml:space="preserve">If the </w:t>
      </w:r>
      <w:r w:rsidRPr="00B82BA2">
        <w:rPr>
          <w:b/>
          <w:bCs/>
        </w:rPr>
        <w:t>un</w:t>
      </w:r>
      <w:r w:rsidR="00845AED" w:rsidRPr="00B82BA2">
        <w:rPr>
          <w:b/>
          <w:bCs/>
        </w:rPr>
        <w:t>named disciple</w:t>
      </w:r>
      <w:r w:rsidR="00845AED">
        <w:t xml:space="preserve">  (Jn. 1:35</w:t>
      </w:r>
      <w:r w:rsidR="00EF74D1">
        <w:t>, 40)</w:t>
      </w:r>
      <w:r w:rsidR="00570A39">
        <w:t xml:space="preserve"> and the </w:t>
      </w:r>
      <w:r w:rsidR="00570A39" w:rsidRPr="00B82BA2">
        <w:rPr>
          <w:b/>
          <w:bCs/>
        </w:rPr>
        <w:t>“other disciple”</w:t>
      </w:r>
      <w:r w:rsidR="00570A39">
        <w:t xml:space="preserve"> (Jn. 18:16; </w:t>
      </w:r>
      <w:r w:rsidR="00511B6C">
        <w:t xml:space="preserve">20:2-4, 8) and the </w:t>
      </w:r>
      <w:r w:rsidR="00511B6C" w:rsidRPr="00B82BA2">
        <w:rPr>
          <w:b/>
          <w:bCs/>
        </w:rPr>
        <w:t>“beloved disciple”</w:t>
      </w:r>
      <w:r w:rsidR="00511B6C">
        <w:t xml:space="preserve"> </w:t>
      </w:r>
      <w:r w:rsidR="00186DA6">
        <w:t>(Jn. 13:23</w:t>
      </w:r>
      <w:r w:rsidR="0011369B">
        <w:t xml:space="preserve">; 19:26; </w:t>
      </w:r>
      <w:r w:rsidR="00D308D2">
        <w:t>20:2; 21:7</w:t>
      </w:r>
      <w:r w:rsidR="00B82BA2">
        <w:t xml:space="preserve">, 20) </w:t>
      </w:r>
      <w:r w:rsidR="00DE1140">
        <w:t xml:space="preserve">are all the </w:t>
      </w:r>
      <w:r w:rsidR="00DE1140" w:rsidRPr="00C62586">
        <w:rPr>
          <w:b/>
          <w:bCs/>
        </w:rPr>
        <w:t>same person</w:t>
      </w:r>
      <w:r w:rsidR="003C67B6">
        <w:t xml:space="preserve">, he is </w:t>
      </w:r>
      <w:r w:rsidR="003C67B6" w:rsidRPr="00C62586">
        <w:rPr>
          <w:b/>
          <w:bCs/>
        </w:rPr>
        <w:t>distinguished</w:t>
      </w:r>
      <w:r w:rsidR="003C67B6">
        <w:t xml:space="preserve"> from </w:t>
      </w:r>
      <w:r w:rsidR="00C62586" w:rsidRPr="00C62586">
        <w:rPr>
          <w:b/>
          <w:bCs/>
        </w:rPr>
        <w:t>other named individuals</w:t>
      </w:r>
      <w:r w:rsidR="00C62586">
        <w:t>; therefore, he cannot be:</w:t>
      </w:r>
    </w:p>
    <w:p w14:paraId="4A3D988D" w14:textId="3AD2D302" w:rsidR="00AF69A5" w:rsidRDefault="00AF69A5" w:rsidP="00AF69A5">
      <w:pPr>
        <w:pStyle w:val="Heading8"/>
      </w:pPr>
      <w:r w:rsidRPr="00C62586">
        <w:rPr>
          <w:b/>
          <w:bCs/>
        </w:rPr>
        <w:t>Peter</w:t>
      </w:r>
    </w:p>
    <w:p w14:paraId="1BBCE927" w14:textId="0A1616AD" w:rsidR="00E84D56" w:rsidRDefault="00E84D56" w:rsidP="00E84D56">
      <w:pPr>
        <w:pStyle w:val="Heading9"/>
      </w:pPr>
      <w:r>
        <w:t xml:space="preserve">The </w:t>
      </w:r>
      <w:r w:rsidRPr="00873D51">
        <w:rPr>
          <w:b/>
          <w:bCs/>
        </w:rPr>
        <w:t>unnamed disciple</w:t>
      </w:r>
      <w:r>
        <w:t xml:space="preserve"> </w:t>
      </w:r>
      <w:r w:rsidR="00A53AE2">
        <w:t xml:space="preserve">(Jn. 1:35, 40) </w:t>
      </w:r>
      <w:r>
        <w:t xml:space="preserve">is distinguished from </w:t>
      </w:r>
      <w:r w:rsidRPr="00873D51">
        <w:rPr>
          <w:b/>
          <w:bCs/>
        </w:rPr>
        <w:t>Peter</w:t>
      </w:r>
      <w:r w:rsidR="00A53AE2">
        <w:t xml:space="preserve">  (Jn. 1:</w:t>
      </w:r>
      <w:r w:rsidR="00F8161E">
        <w:t>41)</w:t>
      </w:r>
    </w:p>
    <w:p w14:paraId="5950F27C" w14:textId="0C457772" w:rsidR="00F8161E" w:rsidRDefault="00F8161E" w:rsidP="00E84D56">
      <w:pPr>
        <w:pStyle w:val="Heading9"/>
      </w:pPr>
      <w:r>
        <w:t xml:space="preserve">The </w:t>
      </w:r>
      <w:r w:rsidRPr="00873D51">
        <w:rPr>
          <w:b/>
          <w:bCs/>
        </w:rPr>
        <w:t>“beloved disciple”</w:t>
      </w:r>
      <w:r>
        <w:t xml:space="preserve"> is distinguished from </w:t>
      </w:r>
      <w:r w:rsidRPr="00873D51">
        <w:rPr>
          <w:b/>
          <w:bCs/>
        </w:rPr>
        <w:t>Peter</w:t>
      </w:r>
      <w:r w:rsidR="00873D51">
        <w:t xml:space="preserve">  (Jn. 13:23-24; 20:2-9; 21:7</w:t>
      </w:r>
      <w:r w:rsidR="00F44C65">
        <w:t>, 20-24</w:t>
      </w:r>
      <w:r w:rsidR="00873D51">
        <w:t>)</w:t>
      </w:r>
    </w:p>
    <w:p w14:paraId="14FCD23A" w14:textId="130CE28F" w:rsidR="00FF4370" w:rsidRDefault="00FF4370" w:rsidP="00AF69A5">
      <w:pPr>
        <w:pStyle w:val="Heading8"/>
      </w:pPr>
      <w:r w:rsidRPr="00C62586">
        <w:rPr>
          <w:b/>
          <w:bCs/>
        </w:rPr>
        <w:t>Andrew</w:t>
      </w:r>
    </w:p>
    <w:p w14:paraId="1A386104" w14:textId="3AFCD791" w:rsidR="00BB5563" w:rsidRDefault="00BB5563" w:rsidP="00BB5563">
      <w:pPr>
        <w:pStyle w:val="Heading9"/>
      </w:pPr>
      <w:r>
        <w:t xml:space="preserve">The </w:t>
      </w:r>
      <w:r w:rsidRPr="00873D51">
        <w:rPr>
          <w:b/>
          <w:bCs/>
        </w:rPr>
        <w:t>unnamed disciple</w:t>
      </w:r>
      <w:r>
        <w:t xml:space="preserve"> is distinguished from </w:t>
      </w:r>
      <w:r>
        <w:rPr>
          <w:b/>
          <w:bCs/>
        </w:rPr>
        <w:t>Andrew</w:t>
      </w:r>
      <w:r>
        <w:t xml:space="preserve"> </w:t>
      </w:r>
      <w:r w:rsidR="00BC1C7E">
        <w:t xml:space="preserve"> (Jn. 1:35, 40)</w:t>
      </w:r>
    </w:p>
    <w:p w14:paraId="4DD80D48" w14:textId="3AC1DF1F" w:rsidR="006C132C" w:rsidRDefault="00B25B1C" w:rsidP="006C132C">
      <w:pPr>
        <w:pStyle w:val="Heading8"/>
      </w:pPr>
      <w:r w:rsidRPr="00C62586">
        <w:rPr>
          <w:b/>
          <w:bCs/>
        </w:rPr>
        <w:t>Philip</w:t>
      </w:r>
    </w:p>
    <w:p w14:paraId="1CBCAAA2" w14:textId="7F5102AF" w:rsidR="00C10279" w:rsidRDefault="00C10279" w:rsidP="00683B39">
      <w:pPr>
        <w:pStyle w:val="Heading9"/>
      </w:pPr>
      <w:r>
        <w:t>The</w:t>
      </w:r>
      <w:r w:rsidR="002B57BA">
        <w:t xml:space="preserve"> </w:t>
      </w:r>
      <w:r w:rsidR="002B57BA" w:rsidRPr="00873D51">
        <w:rPr>
          <w:b/>
          <w:bCs/>
        </w:rPr>
        <w:t>unnamed disciple</w:t>
      </w:r>
      <w:r w:rsidR="002B57BA">
        <w:t xml:space="preserve">  (Jn. 1:35) is </w:t>
      </w:r>
      <w:r>
        <w:t>men</w:t>
      </w:r>
      <w:r w:rsidR="002F389B">
        <w:t xml:space="preserve">tioned in the same context with </w:t>
      </w:r>
      <w:r w:rsidR="002F389B" w:rsidRPr="00873D51">
        <w:rPr>
          <w:b/>
          <w:bCs/>
        </w:rPr>
        <w:t>Philip</w:t>
      </w:r>
      <w:r w:rsidR="002F389B">
        <w:t xml:space="preserve">  (Jn. 1:43-44)</w:t>
      </w:r>
    </w:p>
    <w:p w14:paraId="30E92C2F" w14:textId="7890B1C3" w:rsidR="00FA145D" w:rsidRDefault="00FA145D" w:rsidP="00FA145D">
      <w:pPr>
        <w:pStyle w:val="Heading9"/>
      </w:pPr>
      <w:r>
        <w:t xml:space="preserve">The </w:t>
      </w:r>
      <w:r w:rsidRPr="00873D51">
        <w:rPr>
          <w:b/>
          <w:bCs/>
        </w:rPr>
        <w:t>“beloved disciple”</w:t>
      </w:r>
      <w:r>
        <w:t xml:space="preserve">  (Jn. 1</w:t>
      </w:r>
      <w:r w:rsidR="005F1CFC">
        <w:t>3</w:t>
      </w:r>
      <w:r>
        <w:t>:</w:t>
      </w:r>
      <w:r w:rsidR="005F1CFC">
        <w:t>23</w:t>
      </w:r>
      <w:r>
        <w:t xml:space="preserve">) is mentioned in the same context with </w:t>
      </w:r>
      <w:r w:rsidRPr="00873D51">
        <w:rPr>
          <w:b/>
          <w:bCs/>
        </w:rPr>
        <w:t>Philip</w:t>
      </w:r>
      <w:r>
        <w:t xml:space="preserve">  (Jn. 1</w:t>
      </w:r>
      <w:r w:rsidR="00353C4C">
        <w:t>4</w:t>
      </w:r>
      <w:r>
        <w:t>:</w:t>
      </w:r>
      <w:r w:rsidR="00353C4C">
        <w:t>8-9</w:t>
      </w:r>
      <w:r>
        <w:t>)</w:t>
      </w:r>
    </w:p>
    <w:p w14:paraId="57AA695D" w14:textId="4AE94AF4" w:rsidR="005255C1" w:rsidRDefault="005255C1" w:rsidP="005255C1">
      <w:pPr>
        <w:pStyle w:val="Heading8"/>
      </w:pPr>
      <w:r w:rsidRPr="00B133F8">
        <w:rPr>
          <w:b/>
          <w:bCs/>
        </w:rPr>
        <w:t>Barthol</w:t>
      </w:r>
      <w:r w:rsidR="00E6771E" w:rsidRPr="00B133F8">
        <w:rPr>
          <w:b/>
          <w:bCs/>
        </w:rPr>
        <w:t>omew</w:t>
      </w:r>
      <w:r w:rsidR="00E6771E">
        <w:t xml:space="preserve">  (Jn. 1:35, 45-49)</w:t>
      </w:r>
    </w:p>
    <w:p w14:paraId="40E74EB8" w14:textId="15CC60A7" w:rsidR="0062247F" w:rsidRDefault="00873D51" w:rsidP="00E6771E">
      <w:pPr>
        <w:pStyle w:val="Heading9"/>
      </w:pPr>
      <w:r>
        <w:t>T</w:t>
      </w:r>
      <w:r w:rsidR="006F6166">
        <w:t xml:space="preserve">he </w:t>
      </w:r>
      <w:r w:rsidR="006F6166" w:rsidRPr="00873D51">
        <w:rPr>
          <w:b/>
          <w:bCs/>
        </w:rPr>
        <w:t>unnamed disciple</w:t>
      </w:r>
      <w:r w:rsidR="006F6166">
        <w:t xml:space="preserve">  (</w:t>
      </w:r>
      <w:r w:rsidR="002700FC">
        <w:t xml:space="preserve">Jn. 1:35) </w:t>
      </w:r>
      <w:r w:rsidR="0062247F">
        <w:t xml:space="preserve">is mentioned in the same context with </w:t>
      </w:r>
      <w:r w:rsidR="00B133F8" w:rsidRPr="00873D51">
        <w:rPr>
          <w:b/>
          <w:bCs/>
        </w:rPr>
        <w:t>Nathaniel</w:t>
      </w:r>
      <w:r w:rsidR="00B133F8">
        <w:t xml:space="preserve">  (Jn. 1:45-49)</w:t>
      </w:r>
    </w:p>
    <w:p w14:paraId="499B7BF1" w14:textId="3168796C" w:rsidR="002359A3" w:rsidRDefault="002359A3" w:rsidP="002359A3">
      <w:pPr>
        <w:pStyle w:val="Heading9"/>
      </w:pPr>
      <w:r>
        <w:lastRenderedPageBreak/>
        <w:t xml:space="preserve">The </w:t>
      </w:r>
      <w:r>
        <w:rPr>
          <w:b/>
          <w:bCs/>
        </w:rPr>
        <w:t>“beloved</w:t>
      </w:r>
      <w:r w:rsidRPr="00873D51">
        <w:rPr>
          <w:b/>
          <w:bCs/>
        </w:rPr>
        <w:t xml:space="preserve"> disciple</w:t>
      </w:r>
      <w:r>
        <w:rPr>
          <w:b/>
          <w:bCs/>
        </w:rPr>
        <w:t>”</w:t>
      </w:r>
      <w:r>
        <w:t xml:space="preserve">  (Jn. </w:t>
      </w:r>
      <w:r w:rsidR="00DD1F7A">
        <w:t>2</w:t>
      </w:r>
      <w:r>
        <w:t>1:</w:t>
      </w:r>
      <w:r w:rsidR="00DD1F7A">
        <w:t>7</w:t>
      </w:r>
      <w:r w:rsidR="000A2CE7">
        <w:t>, 20</w:t>
      </w:r>
      <w:r>
        <w:t xml:space="preserve">) is mentioned in the same context with </w:t>
      </w:r>
      <w:r w:rsidRPr="00873D51">
        <w:rPr>
          <w:b/>
          <w:bCs/>
        </w:rPr>
        <w:t>Nathaniel</w:t>
      </w:r>
      <w:r>
        <w:t xml:space="preserve">  (Jn. </w:t>
      </w:r>
      <w:r w:rsidR="00124228">
        <w:t>21:2</w:t>
      </w:r>
      <w:r>
        <w:t>)</w:t>
      </w:r>
    </w:p>
    <w:p w14:paraId="12F3DF66" w14:textId="46D5CE3D" w:rsidR="00E6771E" w:rsidRDefault="000D6392" w:rsidP="00E6771E">
      <w:pPr>
        <w:pStyle w:val="Heading9"/>
      </w:pPr>
      <w:r>
        <w:t>I</w:t>
      </w:r>
      <w:r w:rsidR="002700FC">
        <w:t xml:space="preserve">f </w:t>
      </w:r>
      <w:r w:rsidR="002700FC" w:rsidRPr="006565A9">
        <w:rPr>
          <w:b/>
          <w:bCs/>
        </w:rPr>
        <w:t>Bartholomew</w:t>
      </w:r>
      <w:r w:rsidR="002700FC">
        <w:t xml:space="preserve"> is </w:t>
      </w:r>
      <w:r w:rsidR="002700FC" w:rsidRPr="006565A9">
        <w:rPr>
          <w:b/>
          <w:bCs/>
        </w:rPr>
        <w:t>Nathaniel</w:t>
      </w:r>
      <w:r w:rsidR="00002352">
        <w:t xml:space="preserve">, as many believe, then </w:t>
      </w:r>
      <w:r w:rsidR="006565A9">
        <w:t>the unnamed disc</w:t>
      </w:r>
      <w:r w:rsidR="00B17E0D">
        <w:t>iple is probably not Nathaniel</w:t>
      </w:r>
      <w:r w:rsidR="00205590">
        <w:rPr>
          <w:rStyle w:val="FootnoteReference"/>
        </w:rPr>
        <w:footnoteReference w:id="9"/>
      </w:r>
    </w:p>
    <w:p w14:paraId="7420752C" w14:textId="3C97BBBC" w:rsidR="000A2CE7" w:rsidRDefault="000A2CE7" w:rsidP="000A2CE7">
      <w:pPr>
        <w:pStyle w:val="Heading8"/>
      </w:pPr>
      <w:r w:rsidRPr="00E47950">
        <w:rPr>
          <w:b/>
          <w:bCs/>
        </w:rPr>
        <w:t>Thomas</w:t>
      </w:r>
    </w:p>
    <w:p w14:paraId="48A69F6C" w14:textId="27995D6D" w:rsidR="00E47950" w:rsidRDefault="00E47950" w:rsidP="00E47950">
      <w:pPr>
        <w:pStyle w:val="Heading9"/>
      </w:pPr>
      <w:r>
        <w:t xml:space="preserve">The </w:t>
      </w:r>
      <w:r w:rsidRPr="00873D51">
        <w:rPr>
          <w:b/>
          <w:bCs/>
        </w:rPr>
        <w:t>“beloved disciple”</w:t>
      </w:r>
      <w:r>
        <w:t xml:space="preserve">  (Jn. 13:23) is mentioned in the same context with </w:t>
      </w:r>
      <w:r>
        <w:rPr>
          <w:b/>
          <w:bCs/>
        </w:rPr>
        <w:t>Thomas</w:t>
      </w:r>
      <w:r>
        <w:t xml:space="preserve">  (Jn. 14:5)</w:t>
      </w:r>
    </w:p>
    <w:p w14:paraId="2BB24109" w14:textId="34D072B9" w:rsidR="000A2CE7" w:rsidRDefault="00547040" w:rsidP="00547040">
      <w:pPr>
        <w:pStyle w:val="Heading8"/>
      </w:pPr>
      <w:r w:rsidRPr="00547040">
        <w:rPr>
          <w:b/>
          <w:bCs/>
        </w:rPr>
        <w:t>Matthew</w:t>
      </w:r>
    </w:p>
    <w:p w14:paraId="65AB86F9" w14:textId="79240113" w:rsidR="00547040" w:rsidRDefault="00547040" w:rsidP="00547040">
      <w:pPr>
        <w:pStyle w:val="Heading9"/>
      </w:pPr>
      <w:r>
        <w:t xml:space="preserve">If Matthew </w:t>
      </w:r>
      <w:r w:rsidR="00B70C83">
        <w:t xml:space="preserve">wrote the </w:t>
      </w:r>
      <w:r w:rsidR="00B70C83" w:rsidRPr="0087270D">
        <w:rPr>
          <w:b/>
          <w:bCs/>
        </w:rPr>
        <w:t>“first Gospel,”</w:t>
      </w:r>
      <w:r w:rsidR="00B70C83">
        <w:t xml:space="preserve"> it is </w:t>
      </w:r>
      <w:r w:rsidR="0087270D">
        <w:t xml:space="preserve">unlikely that he is the “beloved disciple” who wrote the </w:t>
      </w:r>
      <w:r w:rsidR="0087270D" w:rsidRPr="0087270D">
        <w:rPr>
          <w:b/>
          <w:bCs/>
        </w:rPr>
        <w:t>“fourth Gospel”</w:t>
      </w:r>
      <w:r w:rsidR="0087270D">
        <w:t xml:space="preserve">  (Jn. 21:20-24)</w:t>
      </w:r>
    </w:p>
    <w:p w14:paraId="0BF0B2DD" w14:textId="6E3F95ED" w:rsidR="004E1B5B" w:rsidRDefault="004E1B5B" w:rsidP="004E1B5B">
      <w:pPr>
        <w:pStyle w:val="Heading8"/>
      </w:pPr>
      <w:r w:rsidRPr="004E1B5B">
        <w:rPr>
          <w:b/>
          <w:bCs/>
        </w:rPr>
        <w:t>Thaddaeus</w:t>
      </w:r>
    </w:p>
    <w:p w14:paraId="134EF86C" w14:textId="0C50FE33" w:rsidR="007D34D6" w:rsidRDefault="007D34D6" w:rsidP="004E1B5B">
      <w:pPr>
        <w:pStyle w:val="Heading9"/>
      </w:pPr>
      <w:r w:rsidRPr="00927B07">
        <w:rPr>
          <w:b/>
          <w:bCs/>
        </w:rPr>
        <w:t>Thaddaeus</w:t>
      </w:r>
      <w:r>
        <w:t xml:space="preserve"> </w:t>
      </w:r>
      <w:r w:rsidR="00D81C13">
        <w:t>(Mt. 10:3</w:t>
      </w:r>
      <w:r w:rsidR="007E1749">
        <w:t>; Mk. 3:18)</w:t>
      </w:r>
      <w:r w:rsidR="00DE743F">
        <w:t xml:space="preserve"> is apparently </w:t>
      </w:r>
      <w:r w:rsidR="00BE5F2B" w:rsidRPr="00927B07">
        <w:rPr>
          <w:b/>
          <w:bCs/>
        </w:rPr>
        <w:t>Judas</w:t>
      </w:r>
      <w:r w:rsidR="00DE743F">
        <w:t xml:space="preserve"> the son</w:t>
      </w:r>
      <w:r w:rsidR="0041403B">
        <w:t xml:space="preserve"> of James  (Lk. </w:t>
      </w:r>
      <w:r w:rsidR="009D58AA">
        <w:t>6:16; Acts 1:13)</w:t>
      </w:r>
      <w:r w:rsidR="00927B07">
        <w:t xml:space="preserve"> or </w:t>
      </w:r>
      <w:r w:rsidR="00927B07" w:rsidRPr="008367A2">
        <w:rPr>
          <w:b/>
          <w:bCs/>
        </w:rPr>
        <w:t>Judas</w:t>
      </w:r>
      <w:r w:rsidR="00927B07">
        <w:t xml:space="preserve"> [not Iscariot]  (</w:t>
      </w:r>
      <w:r w:rsidR="008367A2">
        <w:t>Jn. 14:22)</w:t>
      </w:r>
    </w:p>
    <w:p w14:paraId="3CD5811E" w14:textId="224D2DE1" w:rsidR="004E1B5B" w:rsidRPr="004E1B5B" w:rsidRDefault="004E1B5B" w:rsidP="004E1B5B">
      <w:pPr>
        <w:pStyle w:val="Heading9"/>
      </w:pPr>
      <w:r w:rsidRPr="004E1B5B">
        <w:t xml:space="preserve">The </w:t>
      </w:r>
      <w:r w:rsidRPr="004E1B5B">
        <w:rPr>
          <w:b/>
          <w:bCs/>
        </w:rPr>
        <w:t>“beloved disciple”</w:t>
      </w:r>
      <w:r w:rsidRPr="004E1B5B">
        <w:t xml:space="preserve">  (Jn. 13:23) is mentioned in the same context with </w:t>
      </w:r>
      <w:r w:rsidR="008367A2" w:rsidRPr="009676A7">
        <w:rPr>
          <w:b/>
          <w:bCs/>
        </w:rPr>
        <w:t>Judas</w:t>
      </w:r>
      <w:r w:rsidR="008367A2">
        <w:t xml:space="preserve"> [not Iscariot] </w:t>
      </w:r>
      <w:r w:rsidRPr="004E1B5B">
        <w:t xml:space="preserve"> (Jn. 14:</w:t>
      </w:r>
      <w:r w:rsidR="008367A2">
        <w:t>22</w:t>
      </w:r>
      <w:r w:rsidRPr="004E1B5B">
        <w:t>)</w:t>
      </w:r>
    </w:p>
    <w:p w14:paraId="131219D7" w14:textId="77777777" w:rsidR="001C737F" w:rsidRPr="001C737F" w:rsidRDefault="00925F5A" w:rsidP="008367A2">
      <w:pPr>
        <w:pStyle w:val="Heading8"/>
        <w:rPr>
          <w:bCs/>
        </w:rPr>
      </w:pPr>
      <w:r w:rsidRPr="001D66CB">
        <w:rPr>
          <w:b/>
          <w:bCs/>
        </w:rPr>
        <w:t>Judas Iscariot</w:t>
      </w:r>
    </w:p>
    <w:p w14:paraId="5ED6C210" w14:textId="3F0A8EB9" w:rsidR="00925F5A" w:rsidRDefault="00925F5A" w:rsidP="00925F5A">
      <w:pPr>
        <w:pStyle w:val="Heading9"/>
      </w:pPr>
      <w:r>
        <w:t xml:space="preserve">The </w:t>
      </w:r>
      <w:r w:rsidRPr="00925F5A">
        <w:rPr>
          <w:b/>
          <w:bCs/>
        </w:rPr>
        <w:t>“beloved disciple”</w:t>
      </w:r>
      <w:r>
        <w:t xml:space="preserve"> </w:t>
      </w:r>
      <w:r w:rsidR="00B17F8B">
        <w:t>(Jn</w:t>
      </w:r>
      <w:r w:rsidR="00716104">
        <w:t xml:space="preserve">. 13:23) </w:t>
      </w:r>
      <w:r>
        <w:t xml:space="preserve">is distinguished from </w:t>
      </w:r>
      <w:r w:rsidRPr="001D66CB">
        <w:rPr>
          <w:b/>
          <w:bCs/>
        </w:rPr>
        <w:t>Judas Iscariot</w:t>
      </w:r>
      <w:r w:rsidR="00716104">
        <w:t xml:space="preserve">  (Jn. 13:25-</w:t>
      </w:r>
      <w:r w:rsidR="001D66CB">
        <w:t>30)</w:t>
      </w:r>
    </w:p>
    <w:p w14:paraId="367DE096" w14:textId="042EDD3A" w:rsidR="002551A0" w:rsidRDefault="002551A0" w:rsidP="002551A0">
      <w:pPr>
        <w:pStyle w:val="Heading7"/>
      </w:pPr>
      <w:r>
        <w:t xml:space="preserve">This leaves </w:t>
      </w:r>
      <w:r w:rsidR="00381D48">
        <w:t xml:space="preserve">only </w:t>
      </w:r>
      <w:r w:rsidR="00A36995">
        <w:t>four</w:t>
      </w:r>
      <w:r w:rsidR="00381D48">
        <w:t xml:space="preserve"> apostles:  </w:t>
      </w:r>
      <w:r w:rsidR="00A36995" w:rsidRPr="001133B5">
        <w:rPr>
          <w:b/>
          <w:bCs/>
        </w:rPr>
        <w:t>James</w:t>
      </w:r>
      <w:r w:rsidR="00A36995">
        <w:t xml:space="preserve"> and </w:t>
      </w:r>
      <w:r w:rsidR="00381D48" w:rsidRPr="00A32460">
        <w:rPr>
          <w:b/>
          <w:bCs/>
        </w:rPr>
        <w:t>John</w:t>
      </w:r>
      <w:r w:rsidR="00DF07AC" w:rsidRPr="00DF07AC">
        <w:t>,</w:t>
      </w:r>
      <w:r w:rsidR="00381D48">
        <w:t xml:space="preserve"> the son</w:t>
      </w:r>
      <w:r w:rsidR="00A36995">
        <w:t>s</w:t>
      </w:r>
      <w:r w:rsidR="00381D48">
        <w:t xml:space="preserve"> of Zebedee</w:t>
      </w:r>
      <w:r w:rsidR="00A36995">
        <w:t xml:space="preserve">, </w:t>
      </w:r>
      <w:r w:rsidR="00A36995" w:rsidRPr="001133B5">
        <w:rPr>
          <w:b/>
          <w:bCs/>
        </w:rPr>
        <w:t>Simon</w:t>
      </w:r>
      <w:r w:rsidR="00A36995">
        <w:t xml:space="preserve"> the Canaanite,</w:t>
      </w:r>
      <w:r w:rsidR="00381D48">
        <w:t xml:space="preserve"> and </w:t>
      </w:r>
      <w:r w:rsidR="00381D48" w:rsidRPr="00A32460">
        <w:rPr>
          <w:b/>
          <w:bCs/>
        </w:rPr>
        <w:t>James</w:t>
      </w:r>
      <w:r w:rsidR="00381D48">
        <w:t xml:space="preserve"> the son of Alphaeus</w:t>
      </w:r>
    </w:p>
    <w:p w14:paraId="610EA97B" w14:textId="34B1C2F8" w:rsidR="00144892" w:rsidRDefault="00736C1D" w:rsidP="00CD35BC">
      <w:pPr>
        <w:pStyle w:val="Heading8"/>
      </w:pPr>
      <w:r w:rsidRPr="00927417">
        <w:rPr>
          <w:b/>
          <w:bCs/>
        </w:rPr>
        <w:t>James</w:t>
      </w:r>
      <w:r>
        <w:t xml:space="preserve"> the son of Alphaeus was </w:t>
      </w:r>
      <w:r w:rsidRPr="003F7E1F">
        <w:rPr>
          <w:b/>
          <w:bCs/>
        </w:rPr>
        <w:t>an apostle</w:t>
      </w:r>
      <w:r>
        <w:t xml:space="preserve">  (</w:t>
      </w:r>
      <w:r w:rsidR="00A32460">
        <w:t>Mt. 10:3; Mk. 3:18; Lk. 6:15; Acts 1:13)</w:t>
      </w:r>
      <w:r w:rsidR="009C7FC1">
        <w:t xml:space="preserve">, and he may have been </w:t>
      </w:r>
      <w:r w:rsidR="009C7FC1" w:rsidRPr="003F7E1F">
        <w:rPr>
          <w:b/>
          <w:bCs/>
        </w:rPr>
        <w:t>“James the Less”</w:t>
      </w:r>
      <w:r w:rsidR="009C7FC1">
        <w:t xml:space="preserve">  (Mk. </w:t>
      </w:r>
      <w:r w:rsidR="00B70E86">
        <w:t>15:40)</w:t>
      </w:r>
      <w:r w:rsidR="00336925">
        <w:t xml:space="preserve"> and a </w:t>
      </w:r>
      <w:r w:rsidR="00336925" w:rsidRPr="003F7E1F">
        <w:rPr>
          <w:b/>
          <w:bCs/>
        </w:rPr>
        <w:t>brother to Levi</w:t>
      </w:r>
      <w:r w:rsidR="00336925">
        <w:t xml:space="preserve"> [Matthew]  (</w:t>
      </w:r>
      <w:r w:rsidR="002442E0">
        <w:t>Mk. 2:14</w:t>
      </w:r>
      <w:r w:rsidR="003F7E1F">
        <w:t xml:space="preserve">.  Nothing else is revealed about him, </w:t>
      </w:r>
      <w:r w:rsidR="00A32460">
        <w:t>so, it seems highly unlikely that he was the “beloved disciple”</w:t>
      </w:r>
    </w:p>
    <w:p w14:paraId="6EAA03D6" w14:textId="36995DD7" w:rsidR="001133B5" w:rsidRDefault="00CB620F" w:rsidP="00CD35BC">
      <w:pPr>
        <w:pStyle w:val="Heading8"/>
      </w:pPr>
      <w:r w:rsidRPr="00927417">
        <w:rPr>
          <w:b/>
          <w:bCs/>
        </w:rPr>
        <w:t>Simon</w:t>
      </w:r>
      <w:r>
        <w:t xml:space="preserve"> the Canaanite</w:t>
      </w:r>
      <w:r w:rsidR="00F322EF">
        <w:t xml:space="preserve"> or the Zealot</w:t>
      </w:r>
      <w:r w:rsidR="00927417">
        <w:t xml:space="preserve"> is mentioned only in the lists of the apostles</w:t>
      </w:r>
      <w:r w:rsidR="00A367BA">
        <w:t xml:space="preserve">  (Mt. 10:4; Mk. 3:18; Lk. 6:15; Acts 1:13)</w:t>
      </w:r>
      <w:r w:rsidR="007B232C">
        <w:t>.  Nothing else is known about him, so, it seems highly unlikely that he was the “beloved disciple”</w:t>
      </w:r>
    </w:p>
    <w:p w14:paraId="4A89FAFD" w14:textId="0169C9A1" w:rsidR="00C2217B" w:rsidRDefault="00C2217B" w:rsidP="00144892">
      <w:pPr>
        <w:pStyle w:val="Heading8"/>
      </w:pPr>
      <w:r>
        <w:t>This leaves</w:t>
      </w:r>
      <w:r w:rsidR="007B232C">
        <w:t xml:space="preserve"> </w:t>
      </w:r>
      <w:r w:rsidR="007B232C" w:rsidRPr="007B232C">
        <w:rPr>
          <w:b/>
          <w:bCs/>
        </w:rPr>
        <w:t>James</w:t>
      </w:r>
      <w:r w:rsidR="007B232C">
        <w:t xml:space="preserve"> and </w:t>
      </w:r>
      <w:r w:rsidRPr="003F7E1F">
        <w:rPr>
          <w:b/>
          <w:bCs/>
        </w:rPr>
        <w:t>John</w:t>
      </w:r>
      <w:r w:rsidR="007E48C0">
        <w:t>,</w:t>
      </w:r>
      <w:r>
        <w:t xml:space="preserve"> the son</w:t>
      </w:r>
      <w:r w:rsidR="007B232C">
        <w:t>s</w:t>
      </w:r>
      <w:r>
        <w:t xml:space="preserve"> of Zebedee</w:t>
      </w:r>
    </w:p>
    <w:p w14:paraId="764D3DA9" w14:textId="184FB217" w:rsidR="009451F0" w:rsidRDefault="007A63E4" w:rsidP="00D63425">
      <w:pPr>
        <w:pStyle w:val="Heading7"/>
      </w:pPr>
      <w:r>
        <w:t xml:space="preserve">It seems likely that the “beloved disciple” was one of </w:t>
      </w:r>
      <w:r w:rsidRPr="00FF105B">
        <w:rPr>
          <w:b/>
          <w:bCs/>
        </w:rPr>
        <w:t xml:space="preserve">Jesus’ inner </w:t>
      </w:r>
      <w:proofErr w:type="gramStart"/>
      <w:r w:rsidRPr="00FF105B">
        <w:rPr>
          <w:b/>
          <w:bCs/>
        </w:rPr>
        <w:t>circle</w:t>
      </w:r>
      <w:proofErr w:type="gramEnd"/>
      <w:r>
        <w:t>:  Peter, James, &amp; John</w:t>
      </w:r>
      <w:r w:rsidR="00335E83">
        <w:t xml:space="preserve"> </w:t>
      </w:r>
      <w:r w:rsidR="009451F0">
        <w:t xml:space="preserve">who were with Jesus on certain </w:t>
      </w:r>
      <w:r w:rsidR="009451F0" w:rsidRPr="00FF105B">
        <w:rPr>
          <w:b/>
          <w:bCs/>
        </w:rPr>
        <w:t>“special occasions”</w:t>
      </w:r>
      <w:r w:rsidR="004547F7" w:rsidRPr="004547F7">
        <w:t xml:space="preserve">  (See </w:t>
      </w:r>
      <w:hyperlink w:anchor="_He_was_one" w:history="1">
        <w:r w:rsidR="004547F7" w:rsidRPr="004547F7">
          <w:rPr>
            <w:rStyle w:val="Hyperlink"/>
          </w:rPr>
          <w:t>above</w:t>
        </w:r>
      </w:hyperlink>
      <w:r w:rsidR="004547F7" w:rsidRPr="004547F7">
        <w:t>)</w:t>
      </w:r>
    </w:p>
    <w:p w14:paraId="6BBF0255" w14:textId="793E5590" w:rsidR="00A7445D" w:rsidRDefault="00A7445D" w:rsidP="004D67FD">
      <w:pPr>
        <w:pStyle w:val="Heading7"/>
      </w:pPr>
      <w:r>
        <w:lastRenderedPageBreak/>
        <w:t xml:space="preserve">If the “beloved disciple” </w:t>
      </w:r>
      <w:r w:rsidR="004547F7">
        <w:t>wa</w:t>
      </w:r>
      <w:r>
        <w:t xml:space="preserve">s one </w:t>
      </w:r>
      <w:r w:rsidR="00ED4526">
        <w:t xml:space="preserve">of those in this </w:t>
      </w:r>
      <w:r w:rsidR="00ED4526" w:rsidRPr="00FF105B">
        <w:rPr>
          <w:b/>
          <w:bCs/>
        </w:rPr>
        <w:t>“inner circle</w:t>
      </w:r>
      <w:r w:rsidR="009A0A5E">
        <w:t>”</w:t>
      </w:r>
      <w:r w:rsidR="00ED4526">
        <w:t>:</w:t>
      </w:r>
    </w:p>
    <w:p w14:paraId="7A79DA27" w14:textId="62615B96" w:rsidR="00ED4526" w:rsidRDefault="00A31E33" w:rsidP="004D67FD">
      <w:pPr>
        <w:pStyle w:val="Heading8"/>
      </w:pPr>
      <w:r>
        <w:t>He</w:t>
      </w:r>
      <w:r w:rsidR="00ED4526">
        <w:t xml:space="preserve"> cannot be </w:t>
      </w:r>
      <w:r w:rsidR="00ED4526" w:rsidRPr="00FF105B">
        <w:rPr>
          <w:b/>
          <w:bCs/>
        </w:rPr>
        <w:t>James</w:t>
      </w:r>
      <w:r w:rsidR="00ED4526">
        <w:t xml:space="preserve">, the son of Zebedee because he was </w:t>
      </w:r>
      <w:r w:rsidR="00A42F68" w:rsidRPr="00FF105B">
        <w:rPr>
          <w:b/>
          <w:bCs/>
        </w:rPr>
        <w:t>martyred too early</w:t>
      </w:r>
      <w:r w:rsidR="00A42F68">
        <w:t xml:space="preserve"> to be the author of the Fourth Gospel  </w:t>
      </w:r>
      <w:r w:rsidR="005D3A8B">
        <w:t>[</w:t>
      </w:r>
      <w:r w:rsidR="00A42F68">
        <w:t>~</w:t>
      </w:r>
      <w:r w:rsidR="008640CA">
        <w:t>AD 44</w:t>
      </w:r>
      <w:r w:rsidR="005D3A8B">
        <w:t xml:space="preserve">]  </w:t>
      </w:r>
      <w:r w:rsidR="00A42F68">
        <w:t>(Acts 12:1-2)</w:t>
      </w:r>
    </w:p>
    <w:p w14:paraId="01E32B4E" w14:textId="6DA0BBA7" w:rsidR="00A42F68" w:rsidRDefault="005D3A8B" w:rsidP="004D67FD">
      <w:pPr>
        <w:pStyle w:val="Heading8"/>
      </w:pPr>
      <w:r>
        <w:t xml:space="preserve">He </w:t>
      </w:r>
      <w:r w:rsidR="00A42F68">
        <w:t xml:space="preserve">cannot be </w:t>
      </w:r>
      <w:r w:rsidR="00A42F68" w:rsidRPr="00FF105B">
        <w:rPr>
          <w:b/>
          <w:bCs/>
        </w:rPr>
        <w:t>Peter</w:t>
      </w:r>
      <w:r w:rsidR="00A42F68">
        <w:t xml:space="preserve"> because he is </w:t>
      </w:r>
      <w:r w:rsidR="00A42F68" w:rsidRPr="00FF105B">
        <w:rPr>
          <w:b/>
          <w:bCs/>
        </w:rPr>
        <w:t>distinguished</w:t>
      </w:r>
      <w:r w:rsidR="00A42F68">
        <w:t xml:space="preserve"> from the </w:t>
      </w:r>
      <w:r w:rsidR="0033137C">
        <w:t>“</w:t>
      </w:r>
      <w:r w:rsidR="00A42F68">
        <w:t>beloved disciple</w:t>
      </w:r>
      <w:r w:rsidR="0033137C">
        <w:t>”</w:t>
      </w:r>
      <w:r w:rsidR="00A42F68">
        <w:t xml:space="preserve">  (</w:t>
      </w:r>
      <w:r w:rsidR="0033137C">
        <w:t>Jn. 13:23-24; 20:2-9; 21:7, 20-24)</w:t>
      </w:r>
    </w:p>
    <w:p w14:paraId="6170E80E" w14:textId="074F0528" w:rsidR="009A0A5E" w:rsidRDefault="009A0A5E" w:rsidP="004D67FD">
      <w:pPr>
        <w:pStyle w:val="Heading8"/>
      </w:pPr>
      <w:r>
        <w:t xml:space="preserve">That leaves </w:t>
      </w:r>
      <w:r w:rsidRPr="00FF105B">
        <w:rPr>
          <w:b/>
          <w:bCs/>
        </w:rPr>
        <w:t>John</w:t>
      </w:r>
      <w:r>
        <w:t>, the son of Zebedee</w:t>
      </w:r>
    </w:p>
    <w:p w14:paraId="61F71FBD" w14:textId="7E5BB72D" w:rsidR="00521D56" w:rsidRDefault="00521D56" w:rsidP="00284D3C">
      <w:pPr>
        <w:pStyle w:val="Heading5"/>
        <w:numPr>
          <w:ilvl w:val="4"/>
          <w:numId w:val="8"/>
        </w:numPr>
      </w:pPr>
      <w:r>
        <w:t xml:space="preserve">The writer </w:t>
      </w:r>
      <w:r w:rsidR="006830B2">
        <w:t xml:space="preserve">of the “Gospel According To John” </w:t>
      </w:r>
      <w:r>
        <w:t xml:space="preserve">never mentions </w:t>
      </w:r>
      <w:r w:rsidRPr="00FF105B">
        <w:rPr>
          <w:b/>
          <w:bCs/>
        </w:rPr>
        <w:t>John</w:t>
      </w:r>
      <w:r>
        <w:t xml:space="preserve"> or </w:t>
      </w:r>
      <w:r w:rsidRPr="00FF105B">
        <w:rPr>
          <w:b/>
          <w:bCs/>
        </w:rPr>
        <w:t>James</w:t>
      </w:r>
      <w:r w:rsidR="0018666B">
        <w:t>, the sons of Zebedee,</w:t>
      </w:r>
      <w:r>
        <w:t xml:space="preserve"> by name</w:t>
      </w:r>
      <w:r w:rsidR="00CE19D6">
        <w:t xml:space="preserve">; and he </w:t>
      </w:r>
      <w:r w:rsidR="009A6EB9">
        <w:t xml:space="preserve">refers to Jesus’ forerunner as simply </w:t>
      </w:r>
      <w:r w:rsidR="009A6EB9" w:rsidRPr="00FF105B">
        <w:rPr>
          <w:b/>
          <w:bCs/>
        </w:rPr>
        <w:t>“John,”</w:t>
      </w:r>
      <w:r w:rsidR="009A6EB9">
        <w:t xml:space="preserve"> not John the Baptist</w:t>
      </w:r>
      <w:r w:rsidR="00D575A7">
        <w:t xml:space="preserve">  (Jn. 1:6, 15, 19, 26, 28-29</w:t>
      </w:r>
      <w:r w:rsidR="00E6000F">
        <w:t>, 32, 35, 40; 3:23-24, 26-27; 4:1; 5:33</w:t>
      </w:r>
      <w:r w:rsidR="00B86912">
        <w:t>; 10:</w:t>
      </w:r>
      <w:r w:rsidR="008B54C5">
        <w:t>40-</w:t>
      </w:r>
      <w:r w:rsidR="00B86912">
        <w:t>41)</w:t>
      </w:r>
    </w:p>
    <w:p w14:paraId="58CDF1B0" w14:textId="385A4738" w:rsidR="00F53328" w:rsidRDefault="00F53328" w:rsidP="00284D3C">
      <w:pPr>
        <w:pStyle w:val="Heading6"/>
        <w:numPr>
          <w:ilvl w:val="5"/>
          <w:numId w:val="8"/>
        </w:numPr>
      </w:pPr>
      <w:r w:rsidRPr="007C4C17">
        <w:rPr>
          <w:i/>
          <w:iCs/>
        </w:rPr>
        <w:t>Martin Pickup</w:t>
      </w:r>
      <w:r>
        <w:t xml:space="preserve">:  </w:t>
      </w:r>
      <w:r w:rsidR="00724C91">
        <w:t>“</w:t>
      </w:r>
      <w:r w:rsidR="00D10385">
        <w:t xml:space="preserve">First, if </w:t>
      </w:r>
      <w:r w:rsidR="00772F70">
        <w:t>‘</w:t>
      </w:r>
      <w:r w:rsidR="00D10385">
        <w:t>the beloved disciple</w:t>
      </w:r>
      <w:r w:rsidR="00772F70">
        <w:t>’</w:t>
      </w:r>
      <w:r w:rsidR="00D10385">
        <w:t xml:space="preserve"> is not John the apostle, it becomes very difficult to explain why it is that this Gospel, while mentioning by name other apostles of Jesus, </w:t>
      </w:r>
      <w:r w:rsidR="00D10385" w:rsidRPr="00432730">
        <w:rPr>
          <w:b/>
          <w:bCs/>
        </w:rPr>
        <w:t>fails to mention by name so prominent an apostle as John</w:t>
      </w:r>
      <w:r w:rsidR="00D10385">
        <w:t xml:space="preserve"> (as well as his apostolic brother James), save for the oblique reference to </w:t>
      </w:r>
      <w:r w:rsidR="00772F70" w:rsidRPr="00432730">
        <w:rPr>
          <w:b/>
          <w:bCs/>
        </w:rPr>
        <w:t>‘</w:t>
      </w:r>
      <w:r w:rsidR="00D10385" w:rsidRPr="00432730">
        <w:rPr>
          <w:b/>
          <w:bCs/>
        </w:rPr>
        <w:t>the sons of Zebedee</w:t>
      </w:r>
      <w:r w:rsidR="00772F70" w:rsidRPr="00432730">
        <w:rPr>
          <w:b/>
          <w:bCs/>
        </w:rPr>
        <w:t>’</w:t>
      </w:r>
      <w:r w:rsidR="00D10385">
        <w:t xml:space="preserve"> in the Gospel’s appendix (21:2). Secondly, among the four Gospels it is striking that </w:t>
      </w:r>
      <w:r w:rsidR="00D10385" w:rsidRPr="00432730">
        <w:rPr>
          <w:b/>
          <w:bCs/>
        </w:rPr>
        <w:t xml:space="preserve">John the Baptist is </w:t>
      </w:r>
      <w:proofErr w:type="gramStart"/>
      <w:r w:rsidR="00D10385" w:rsidRPr="00432730">
        <w:rPr>
          <w:b/>
          <w:bCs/>
        </w:rPr>
        <w:t>identified</w:t>
      </w:r>
      <w:proofErr w:type="gramEnd"/>
      <w:r w:rsidR="00D10385" w:rsidRPr="00432730">
        <w:rPr>
          <w:b/>
          <w:bCs/>
        </w:rPr>
        <w:t xml:space="preserve"> simply as </w:t>
      </w:r>
      <w:r w:rsidR="00B700B8" w:rsidRPr="00432730">
        <w:rPr>
          <w:b/>
          <w:bCs/>
        </w:rPr>
        <w:t>‘</w:t>
      </w:r>
      <w:r w:rsidR="00D10385" w:rsidRPr="00432730">
        <w:rPr>
          <w:b/>
          <w:bCs/>
        </w:rPr>
        <w:t>John</w:t>
      </w:r>
      <w:r w:rsidR="00B700B8" w:rsidRPr="00432730">
        <w:rPr>
          <w:b/>
          <w:bCs/>
        </w:rPr>
        <w:t>’</w:t>
      </w:r>
      <w:r w:rsidR="00D10385">
        <w:t xml:space="preserve"> only in the fourth Gospel; the Synoptic Gospels refer to him as </w:t>
      </w:r>
      <w:r w:rsidR="00B700B8">
        <w:t>‘</w:t>
      </w:r>
      <w:r w:rsidR="00D10385" w:rsidRPr="00432730">
        <w:rPr>
          <w:b/>
          <w:bCs/>
        </w:rPr>
        <w:t>John the Baptist</w:t>
      </w:r>
      <w:r w:rsidR="00B700B8" w:rsidRPr="00432730">
        <w:rPr>
          <w:b/>
          <w:bCs/>
        </w:rPr>
        <w:t>’</w:t>
      </w:r>
      <w:r w:rsidR="00D10385">
        <w:t xml:space="preserve"> in order to distinguish him from the other prominent John connected with the life of Jesus, viz., the apostle John. The fourth Gospel’s way of designating John the Baptist makes sense, however, if the author was himself John the apostle, for </w:t>
      </w:r>
      <w:r w:rsidR="00D10385" w:rsidRPr="00481883">
        <w:rPr>
          <w:b/>
          <w:bCs/>
        </w:rPr>
        <w:t xml:space="preserve">he was the one person who could call the Baptist simply </w:t>
      </w:r>
      <w:r w:rsidR="007C4C17" w:rsidRPr="00481883">
        <w:rPr>
          <w:b/>
          <w:bCs/>
        </w:rPr>
        <w:t>‘</w:t>
      </w:r>
      <w:r w:rsidR="00D10385" w:rsidRPr="00481883">
        <w:rPr>
          <w:b/>
          <w:bCs/>
        </w:rPr>
        <w:t>John</w:t>
      </w:r>
      <w:r w:rsidR="007C4C17" w:rsidRPr="00481883">
        <w:rPr>
          <w:b/>
          <w:bCs/>
        </w:rPr>
        <w:t>’</w:t>
      </w:r>
      <w:r w:rsidR="00D10385" w:rsidRPr="00481883">
        <w:rPr>
          <w:b/>
          <w:bCs/>
        </w:rPr>
        <w:t xml:space="preserve"> without risk of confusing his readers about who was intended</w:t>
      </w:r>
      <w:r w:rsidR="00D10385">
        <w:t>.</w:t>
      </w:r>
      <w:r w:rsidR="00CD52BD">
        <w:t xml:space="preserve">”  </w:t>
      </w:r>
      <w:r w:rsidR="00481883" w:rsidRPr="00481883">
        <w:rPr>
          <w:sz w:val="16"/>
          <w:szCs w:val="16"/>
        </w:rPr>
        <w:t xml:space="preserve">(Bold emphasis added, </w:t>
      </w:r>
      <w:r w:rsidR="00AC74FF">
        <w:rPr>
          <w:sz w:val="16"/>
          <w:szCs w:val="16"/>
        </w:rPr>
        <w:t xml:space="preserve">“Who Wrote The Gospels,” </w:t>
      </w:r>
      <w:r w:rsidR="00481883" w:rsidRPr="00481883">
        <w:rPr>
          <w:sz w:val="16"/>
          <w:szCs w:val="16"/>
        </w:rPr>
        <w:t>19)</w:t>
      </w:r>
    </w:p>
    <w:p w14:paraId="5E0CA94F" w14:textId="302AAA14" w:rsidR="00A14771" w:rsidRDefault="00A14771" w:rsidP="00284D3C">
      <w:pPr>
        <w:pStyle w:val="Heading4"/>
        <w:numPr>
          <w:ilvl w:val="3"/>
          <w:numId w:val="8"/>
        </w:numPr>
      </w:pPr>
      <w:r>
        <w:t xml:space="preserve">What </w:t>
      </w:r>
      <w:r w:rsidR="000824D4">
        <w:t>do</w:t>
      </w:r>
      <w:r>
        <w:t xml:space="preserve"> we know about </w:t>
      </w:r>
      <w:r w:rsidRPr="00A14771">
        <w:rPr>
          <w:b/>
          <w:bCs/>
        </w:rPr>
        <w:t>John</w:t>
      </w:r>
      <w:r>
        <w:t>?</w:t>
      </w:r>
    </w:p>
    <w:p w14:paraId="0C407367" w14:textId="7EF6F54E" w:rsidR="007809C1" w:rsidRDefault="001E0188" w:rsidP="007809C1">
      <w:pPr>
        <w:pStyle w:val="Heading5"/>
        <w:numPr>
          <w:ilvl w:val="4"/>
          <w:numId w:val="8"/>
        </w:numPr>
      </w:pPr>
      <w:r>
        <w:t>He was t</w:t>
      </w:r>
      <w:r w:rsidR="003057FB">
        <w:t xml:space="preserve">he son of </w:t>
      </w:r>
      <w:r w:rsidR="007809C1" w:rsidRPr="007809C1">
        <w:rPr>
          <w:b/>
          <w:bCs/>
        </w:rPr>
        <w:t>Zebedee</w:t>
      </w:r>
      <w:r w:rsidR="007809C1" w:rsidRPr="007809C1">
        <w:t xml:space="preserve">  (Mt. 4:21)</w:t>
      </w:r>
    </w:p>
    <w:p w14:paraId="435CFB97" w14:textId="14B4B1C2" w:rsidR="002002C1" w:rsidRDefault="001E0188" w:rsidP="007809C1">
      <w:pPr>
        <w:pStyle w:val="Heading5"/>
        <w:numPr>
          <w:ilvl w:val="4"/>
          <w:numId w:val="8"/>
        </w:numPr>
      </w:pPr>
      <w:r>
        <w:t xml:space="preserve">He was the </w:t>
      </w:r>
      <w:r w:rsidR="0001732C">
        <w:t xml:space="preserve">brother of </w:t>
      </w:r>
      <w:r w:rsidR="0001732C" w:rsidRPr="00D65303">
        <w:rPr>
          <w:b/>
          <w:bCs/>
        </w:rPr>
        <w:t>James</w:t>
      </w:r>
      <w:r w:rsidR="0001732C">
        <w:t xml:space="preserve">  (Mt. 4:21)</w:t>
      </w:r>
    </w:p>
    <w:p w14:paraId="7A508065" w14:textId="44FD94DF" w:rsidR="00313EAB" w:rsidRPr="000D13FC" w:rsidRDefault="00313EAB" w:rsidP="00313EAB">
      <w:pPr>
        <w:pStyle w:val="Heading5"/>
        <w:numPr>
          <w:ilvl w:val="4"/>
          <w:numId w:val="8"/>
        </w:numPr>
      </w:pPr>
      <w:r>
        <w:t xml:space="preserve">His home was probably </w:t>
      </w:r>
      <w:r w:rsidRPr="00313EAB">
        <w:rPr>
          <w:b/>
          <w:bCs/>
        </w:rPr>
        <w:t>Bethsaida</w:t>
      </w:r>
      <w:r>
        <w:t xml:space="preserve">  </w:t>
      </w:r>
      <w:r w:rsidRPr="000D13FC">
        <w:t>(Jn.</w:t>
      </w:r>
      <w:r w:rsidR="006F5DB2">
        <w:t xml:space="preserve"> </w:t>
      </w:r>
      <w:r w:rsidRPr="000D13FC">
        <w:t>1:44; 12:21)</w:t>
      </w:r>
    </w:p>
    <w:p w14:paraId="298CFC2E" w14:textId="77777777" w:rsidR="006F5DB2" w:rsidRPr="007809C1" w:rsidRDefault="006F5DB2" w:rsidP="006F5DB2">
      <w:pPr>
        <w:pStyle w:val="Heading5"/>
        <w:numPr>
          <w:ilvl w:val="4"/>
          <w:numId w:val="8"/>
        </w:numPr>
      </w:pPr>
      <w:r>
        <w:t xml:space="preserve">His mother was </w:t>
      </w:r>
      <w:r w:rsidRPr="00D65303">
        <w:rPr>
          <w:b/>
          <w:bCs/>
        </w:rPr>
        <w:t>Salome</w:t>
      </w:r>
      <w:r>
        <w:t xml:space="preserve">  </w:t>
      </w:r>
      <w:r w:rsidRPr="007809C1">
        <w:t>(cf. Mt. 27:55-56 &amp; Mk. 15:40-41)</w:t>
      </w:r>
    </w:p>
    <w:p w14:paraId="20B32FCE" w14:textId="2635AB64" w:rsidR="006F5DB2" w:rsidRPr="007809C1" w:rsidRDefault="006F5DB2" w:rsidP="006F5DB2">
      <w:pPr>
        <w:pStyle w:val="Heading6"/>
        <w:numPr>
          <w:ilvl w:val="5"/>
          <w:numId w:val="8"/>
        </w:numPr>
      </w:pPr>
      <w:r>
        <w:t>Salome was</w:t>
      </w:r>
      <w:r w:rsidR="00470BCE">
        <w:t xml:space="preserve"> a sister </w:t>
      </w:r>
      <w:r w:rsidR="002126AA">
        <w:t>of</w:t>
      </w:r>
      <w:r w:rsidR="00470BCE">
        <w:t xml:space="preserve"> Jesus’ mother</w:t>
      </w:r>
      <w:r>
        <w:t xml:space="preserve"> </w:t>
      </w:r>
      <w:r w:rsidRPr="00D07189">
        <w:rPr>
          <w:b/>
          <w:bCs/>
        </w:rPr>
        <w:t>Mary</w:t>
      </w:r>
      <w:r w:rsidRPr="007809C1">
        <w:t xml:space="preserve">  (Mt. 27:55-56 &amp; Jn. 19:25)</w:t>
      </w:r>
    </w:p>
    <w:p w14:paraId="153DA311" w14:textId="77777777" w:rsidR="006F5DB2" w:rsidRPr="003937FF" w:rsidRDefault="006F5DB2" w:rsidP="006F5DB2">
      <w:pPr>
        <w:pStyle w:val="Heading6"/>
        <w:numPr>
          <w:ilvl w:val="5"/>
          <w:numId w:val="8"/>
        </w:numPr>
      </w:pPr>
      <w:r>
        <w:t xml:space="preserve">So, </w:t>
      </w:r>
      <w:r w:rsidRPr="007809C1">
        <w:t xml:space="preserve">John and Jesus were </w:t>
      </w:r>
      <w:r w:rsidRPr="00D07189">
        <w:rPr>
          <w:b/>
          <w:bCs/>
        </w:rPr>
        <w:t>first cousins</w:t>
      </w:r>
    </w:p>
    <w:p w14:paraId="78A5839C" w14:textId="77777777" w:rsidR="006F5DB2" w:rsidRDefault="006F5DB2" w:rsidP="006F5DB2">
      <w:pPr>
        <w:pStyle w:val="Heading6"/>
        <w:numPr>
          <w:ilvl w:val="5"/>
          <w:numId w:val="8"/>
        </w:numPr>
      </w:pPr>
      <w:r>
        <w:t>He was r</w:t>
      </w:r>
      <w:r w:rsidRPr="007809C1">
        <w:t xml:space="preserve">elated to </w:t>
      </w:r>
      <w:r w:rsidRPr="00313EAB">
        <w:rPr>
          <w:b/>
          <w:bCs/>
        </w:rPr>
        <w:t>John the Baptist</w:t>
      </w:r>
      <w:r w:rsidRPr="007809C1">
        <w:t xml:space="preserve">  (Lk. 1:36)</w:t>
      </w:r>
    </w:p>
    <w:p w14:paraId="00B6FFF8" w14:textId="77777777" w:rsidR="006F5DB2" w:rsidRDefault="006F5DB2" w:rsidP="006F5DB2">
      <w:pPr>
        <w:pStyle w:val="Heading6"/>
        <w:numPr>
          <w:ilvl w:val="5"/>
          <w:numId w:val="8"/>
        </w:numPr>
      </w:pPr>
      <w:r w:rsidRPr="007809C1">
        <w:t xml:space="preserve">Salome helped </w:t>
      </w:r>
      <w:r w:rsidRPr="009B27FA">
        <w:rPr>
          <w:b/>
          <w:bCs/>
        </w:rPr>
        <w:t>support</w:t>
      </w:r>
      <w:r w:rsidRPr="007809C1">
        <w:t xml:space="preserve"> Jesus  (Mk. 15:40 &amp; Lk. 8:3)</w:t>
      </w:r>
    </w:p>
    <w:p w14:paraId="57F0B01C" w14:textId="2D9CB6B1" w:rsidR="00D07189" w:rsidRPr="00145996" w:rsidRDefault="00EA3461" w:rsidP="00D07189">
      <w:pPr>
        <w:pStyle w:val="Heading5"/>
        <w:numPr>
          <w:ilvl w:val="4"/>
          <w:numId w:val="8"/>
        </w:numPr>
      </w:pPr>
      <w:r>
        <w:t xml:space="preserve">He was part of </w:t>
      </w:r>
      <w:r w:rsidR="00AA6720">
        <w:t>a</w:t>
      </w:r>
      <w:r>
        <w:t xml:space="preserve"> </w:t>
      </w:r>
      <w:r w:rsidRPr="00EA3461">
        <w:rPr>
          <w:b/>
          <w:bCs/>
        </w:rPr>
        <w:t>fishing business</w:t>
      </w:r>
      <w:r w:rsidR="00B0552D" w:rsidRPr="00AB3CE5">
        <w:t xml:space="preserve">  </w:t>
      </w:r>
      <w:r w:rsidR="00B0552D" w:rsidRPr="000D13FC">
        <w:t>(Mt. 4:21-22; Mk. 1:19-20; Lk. 5:9-10)</w:t>
      </w:r>
    </w:p>
    <w:p w14:paraId="3A5C528C" w14:textId="60DFB5E6" w:rsidR="00145996" w:rsidRPr="00255A37" w:rsidRDefault="000006C2" w:rsidP="00145996">
      <w:pPr>
        <w:pStyle w:val="Heading6"/>
        <w:numPr>
          <w:ilvl w:val="5"/>
          <w:numId w:val="8"/>
        </w:numPr>
      </w:pPr>
      <w:r>
        <w:t>They</w:t>
      </w:r>
      <w:r w:rsidR="00145996">
        <w:t xml:space="preserve"> had a</w:t>
      </w:r>
      <w:r w:rsidR="00C475AD">
        <w:t xml:space="preserve">t least </w:t>
      </w:r>
      <w:r w:rsidR="00C475AD" w:rsidRPr="00C475AD">
        <w:rPr>
          <w:b/>
          <w:bCs/>
        </w:rPr>
        <w:t>two</w:t>
      </w:r>
      <w:r w:rsidR="00145996" w:rsidRPr="00C475AD">
        <w:rPr>
          <w:b/>
          <w:bCs/>
        </w:rPr>
        <w:t xml:space="preserve"> boats</w:t>
      </w:r>
      <w:r w:rsidR="009103AF">
        <w:t xml:space="preserve"> and </w:t>
      </w:r>
      <w:r w:rsidR="009103AF" w:rsidRPr="009103AF">
        <w:rPr>
          <w:b/>
          <w:bCs/>
        </w:rPr>
        <w:t>hired servants</w:t>
      </w:r>
      <w:r w:rsidR="009103AF">
        <w:t xml:space="preserve">  (Mk. 1:20</w:t>
      </w:r>
      <w:r w:rsidR="00C475AD">
        <w:t>; Lk. 5:2</w:t>
      </w:r>
      <w:r w:rsidR="009103AF">
        <w:t>)</w:t>
      </w:r>
    </w:p>
    <w:p w14:paraId="6CEBA412" w14:textId="7BE09A00" w:rsidR="00BD73C5" w:rsidRPr="000D13FC" w:rsidRDefault="00EE0B9B" w:rsidP="00BD73C5">
      <w:pPr>
        <w:pStyle w:val="Heading6"/>
        <w:numPr>
          <w:ilvl w:val="5"/>
          <w:numId w:val="8"/>
        </w:numPr>
      </w:pPr>
      <w:r>
        <w:t xml:space="preserve">He was </w:t>
      </w:r>
      <w:r w:rsidRPr="00EE0B9B">
        <w:rPr>
          <w:b/>
          <w:bCs/>
        </w:rPr>
        <w:t>p</w:t>
      </w:r>
      <w:r w:rsidR="00BD73C5" w:rsidRPr="00EE0B9B">
        <w:rPr>
          <w:b/>
          <w:bCs/>
        </w:rPr>
        <w:t>artners</w:t>
      </w:r>
      <w:r w:rsidR="00BD73C5" w:rsidRPr="000D13FC">
        <w:t xml:space="preserve"> with Peter  (Lk. 5:7-10)</w:t>
      </w:r>
    </w:p>
    <w:p w14:paraId="351528A1" w14:textId="1FF0699F" w:rsidR="00F61A4E" w:rsidRPr="007809C1" w:rsidRDefault="00501413" w:rsidP="00183609">
      <w:pPr>
        <w:pStyle w:val="Heading6"/>
        <w:numPr>
          <w:ilvl w:val="5"/>
          <w:numId w:val="8"/>
        </w:numPr>
      </w:pPr>
      <w:r>
        <w:t xml:space="preserve">He was </w:t>
      </w:r>
      <w:r w:rsidR="008413E8">
        <w:t xml:space="preserve">likely </w:t>
      </w:r>
      <w:r w:rsidR="008413E8" w:rsidRPr="008413E8">
        <w:rPr>
          <w:b/>
          <w:bCs/>
        </w:rPr>
        <w:t>f</w:t>
      </w:r>
      <w:r w:rsidR="00F61A4E" w:rsidRPr="008413E8">
        <w:rPr>
          <w:b/>
          <w:bCs/>
        </w:rPr>
        <w:t xml:space="preserve">inancially </w:t>
      </w:r>
      <w:r w:rsidR="008413E8" w:rsidRPr="008413E8">
        <w:rPr>
          <w:b/>
          <w:bCs/>
        </w:rPr>
        <w:t>secure</w:t>
      </w:r>
      <w:r w:rsidR="008413E8">
        <w:t>, if not well off</w:t>
      </w:r>
    </w:p>
    <w:p w14:paraId="765427F1" w14:textId="4C3A79BA" w:rsidR="003016EE" w:rsidRDefault="006741CA" w:rsidP="006741CA">
      <w:pPr>
        <w:pStyle w:val="Heading5"/>
        <w:numPr>
          <w:ilvl w:val="4"/>
          <w:numId w:val="8"/>
        </w:numPr>
      </w:pPr>
      <w:r>
        <w:t xml:space="preserve">He was called </w:t>
      </w:r>
      <w:r w:rsidR="00C6518E">
        <w:t xml:space="preserve">to </w:t>
      </w:r>
      <w:r w:rsidR="00C6518E" w:rsidRPr="009F0651">
        <w:rPr>
          <w:b/>
          <w:bCs/>
        </w:rPr>
        <w:t>discipleship</w:t>
      </w:r>
      <w:r w:rsidR="00C6518E">
        <w:t xml:space="preserve"> </w:t>
      </w:r>
      <w:r>
        <w:t>by Jesus</w:t>
      </w:r>
    </w:p>
    <w:p w14:paraId="14380F24" w14:textId="77777777" w:rsidR="009F0651" w:rsidRPr="007E2A2F" w:rsidRDefault="009F0651" w:rsidP="009F0651">
      <w:pPr>
        <w:pStyle w:val="Heading6"/>
        <w:numPr>
          <w:ilvl w:val="5"/>
          <w:numId w:val="8"/>
        </w:numPr>
      </w:pPr>
      <w:r w:rsidRPr="007E2A2F">
        <w:t>First Call  [?]:  Judea  (Jn. 1:35-40)</w:t>
      </w:r>
    </w:p>
    <w:p w14:paraId="45A9942C" w14:textId="77777777" w:rsidR="009F0651" w:rsidRPr="007E2A2F" w:rsidRDefault="009F0651" w:rsidP="009F0651">
      <w:pPr>
        <w:pStyle w:val="Heading6"/>
        <w:numPr>
          <w:ilvl w:val="5"/>
          <w:numId w:val="8"/>
        </w:numPr>
      </w:pPr>
      <w:r w:rsidRPr="007E2A2F">
        <w:lastRenderedPageBreak/>
        <w:t>Second Call:  Sea of Galilee  (Mt. 4:21-22; Mk. 1:20)</w:t>
      </w:r>
    </w:p>
    <w:p w14:paraId="7B88D854" w14:textId="52EB5B2D" w:rsidR="00921C02" w:rsidRDefault="00921C02" w:rsidP="006741CA">
      <w:pPr>
        <w:pStyle w:val="Heading5"/>
        <w:numPr>
          <w:ilvl w:val="4"/>
          <w:numId w:val="8"/>
        </w:numPr>
      </w:pPr>
      <w:r>
        <w:t xml:space="preserve">He was one of Jesus’ </w:t>
      </w:r>
      <w:r w:rsidRPr="00FB6A7B">
        <w:rPr>
          <w:b/>
          <w:bCs/>
        </w:rPr>
        <w:t>apostles</w:t>
      </w:r>
      <w:r w:rsidR="002819ED">
        <w:t xml:space="preserve">  (</w:t>
      </w:r>
      <w:r w:rsidR="009F0651">
        <w:t>Mt. 10:2</w:t>
      </w:r>
      <w:r w:rsidR="007C3D3E">
        <w:t xml:space="preserve">; </w:t>
      </w:r>
      <w:r w:rsidR="00AE333B">
        <w:t>Mk. 3:</w:t>
      </w:r>
      <w:r w:rsidR="004B3FCA">
        <w:t>14-</w:t>
      </w:r>
      <w:r w:rsidR="00AE333B">
        <w:t>1</w:t>
      </w:r>
      <w:r w:rsidR="004B3FCA">
        <w:t>7</w:t>
      </w:r>
      <w:r w:rsidR="00AE333B">
        <w:t xml:space="preserve">; </w:t>
      </w:r>
      <w:r w:rsidR="007C3D3E">
        <w:t>Lk. 6:</w:t>
      </w:r>
      <w:r w:rsidR="002007EE">
        <w:t xml:space="preserve">13-14; </w:t>
      </w:r>
      <w:r w:rsidR="004B3FCA">
        <w:t>Acts 1:13)</w:t>
      </w:r>
    </w:p>
    <w:p w14:paraId="4951CC6A" w14:textId="77777777" w:rsidR="00F05C1C" w:rsidRDefault="00F05C1C" w:rsidP="00F05C1C">
      <w:pPr>
        <w:pStyle w:val="Heading6"/>
        <w:numPr>
          <w:ilvl w:val="5"/>
          <w:numId w:val="8"/>
        </w:numPr>
      </w:pPr>
      <w:r>
        <w:t xml:space="preserve">As an apostle, he was an </w:t>
      </w:r>
      <w:r w:rsidRPr="003C2A3D">
        <w:rPr>
          <w:b/>
          <w:bCs/>
        </w:rPr>
        <w:t>eyewitness</w:t>
      </w:r>
      <w:r>
        <w:t xml:space="preserve"> to:</w:t>
      </w:r>
    </w:p>
    <w:p w14:paraId="621BD31A" w14:textId="77777777" w:rsidR="00F05C1C" w:rsidRDefault="00F05C1C" w:rsidP="00F05C1C">
      <w:pPr>
        <w:pStyle w:val="Heading7"/>
        <w:numPr>
          <w:ilvl w:val="6"/>
          <w:numId w:val="8"/>
        </w:numPr>
      </w:pPr>
      <w:r>
        <w:t xml:space="preserve">Jesus’ </w:t>
      </w:r>
      <w:r w:rsidRPr="00FB6A7B">
        <w:rPr>
          <w:b/>
          <w:bCs/>
        </w:rPr>
        <w:t>teaching</w:t>
      </w:r>
    </w:p>
    <w:p w14:paraId="6770C1E7" w14:textId="77777777" w:rsidR="00F05C1C" w:rsidRDefault="00F05C1C" w:rsidP="00F05C1C">
      <w:pPr>
        <w:pStyle w:val="Heading7"/>
        <w:numPr>
          <w:ilvl w:val="6"/>
          <w:numId w:val="8"/>
        </w:numPr>
      </w:pPr>
      <w:r>
        <w:t xml:space="preserve">Jesus’ </w:t>
      </w:r>
      <w:r w:rsidRPr="00FB6A7B">
        <w:rPr>
          <w:b/>
          <w:bCs/>
        </w:rPr>
        <w:t>miracles</w:t>
      </w:r>
    </w:p>
    <w:p w14:paraId="4DC753BC" w14:textId="1C60E433" w:rsidR="00F05C1C" w:rsidRDefault="00447D6D" w:rsidP="00F05C1C">
      <w:pPr>
        <w:pStyle w:val="Heading7"/>
        <w:numPr>
          <w:ilvl w:val="6"/>
          <w:numId w:val="8"/>
        </w:numPr>
      </w:pPr>
      <w:r>
        <w:t xml:space="preserve">Jesus’ </w:t>
      </w:r>
      <w:r>
        <w:rPr>
          <w:b/>
          <w:bCs/>
        </w:rPr>
        <w:t>actions</w:t>
      </w:r>
    </w:p>
    <w:p w14:paraId="72E443FC" w14:textId="77777777" w:rsidR="00F05C1C" w:rsidRDefault="00F05C1C" w:rsidP="00FB6A7B">
      <w:pPr>
        <w:pStyle w:val="Heading7"/>
        <w:numPr>
          <w:ilvl w:val="6"/>
          <w:numId w:val="8"/>
        </w:numPr>
      </w:pPr>
      <w:r>
        <w:t xml:space="preserve">Jesus’ </w:t>
      </w:r>
      <w:r w:rsidRPr="00FB6A7B">
        <w:rPr>
          <w:b/>
          <w:bCs/>
        </w:rPr>
        <w:t>prophecies</w:t>
      </w:r>
      <w:r>
        <w:t xml:space="preserve"> of His Passion</w:t>
      </w:r>
    </w:p>
    <w:p w14:paraId="21AB7914" w14:textId="77777777" w:rsidR="00F05C1C" w:rsidRDefault="00F05C1C" w:rsidP="00FB6A7B">
      <w:pPr>
        <w:pStyle w:val="Heading7"/>
      </w:pPr>
      <w:r>
        <w:t xml:space="preserve">Jesus’ post-resurrection </w:t>
      </w:r>
      <w:r w:rsidRPr="00FB6A7B">
        <w:rPr>
          <w:b/>
          <w:bCs/>
        </w:rPr>
        <w:t>appearances</w:t>
      </w:r>
    </w:p>
    <w:p w14:paraId="2B0DC891" w14:textId="767AD49A" w:rsidR="00F05C1C" w:rsidRDefault="00F05C1C" w:rsidP="00FB6A7B">
      <w:pPr>
        <w:pStyle w:val="Heading7"/>
      </w:pPr>
      <w:r>
        <w:t xml:space="preserve">Jesus’ </w:t>
      </w:r>
      <w:r w:rsidRPr="00FB6A7B">
        <w:rPr>
          <w:b/>
          <w:bCs/>
        </w:rPr>
        <w:t>ascension</w:t>
      </w:r>
      <w:r>
        <w:t xml:space="preserve">  (</w:t>
      </w:r>
      <w:r w:rsidR="003C2A3D">
        <w:t xml:space="preserve">For more details see </w:t>
      </w:r>
      <w:hyperlink w:anchor="_Jesus’_teaching" w:history="1">
        <w:r w:rsidR="003C2A3D" w:rsidRPr="003C2A3D">
          <w:rPr>
            <w:rStyle w:val="Hyperlink"/>
          </w:rPr>
          <w:t>above</w:t>
        </w:r>
      </w:hyperlink>
      <w:r>
        <w:t>)</w:t>
      </w:r>
    </w:p>
    <w:p w14:paraId="7299A438" w14:textId="2FEDF9B5" w:rsidR="00FB0653" w:rsidRDefault="009F0651" w:rsidP="00FB0653">
      <w:pPr>
        <w:pStyle w:val="Heading5"/>
        <w:numPr>
          <w:ilvl w:val="4"/>
          <w:numId w:val="8"/>
        </w:numPr>
      </w:pPr>
      <w:bookmarkStart w:id="15" w:name="_He_was_one"/>
      <w:bookmarkEnd w:id="15"/>
      <w:r>
        <w:t xml:space="preserve">He was one of Jesus’ </w:t>
      </w:r>
      <w:r w:rsidRPr="002D1AF4">
        <w:rPr>
          <w:b/>
          <w:bCs/>
        </w:rPr>
        <w:t xml:space="preserve">“inner </w:t>
      </w:r>
      <w:proofErr w:type="gramStart"/>
      <w:r w:rsidRPr="002D1AF4">
        <w:rPr>
          <w:b/>
          <w:bCs/>
        </w:rPr>
        <w:t>circle</w:t>
      </w:r>
      <w:proofErr w:type="gramEnd"/>
      <w:r w:rsidRPr="002D1AF4">
        <w:rPr>
          <w:b/>
          <w:bCs/>
        </w:rPr>
        <w:t>”</w:t>
      </w:r>
      <w:r w:rsidR="00FB0653">
        <w:t xml:space="preserve">  (Peter, James, &amp; John)</w:t>
      </w:r>
    </w:p>
    <w:p w14:paraId="4D6A6FAA" w14:textId="77777777" w:rsidR="0073158F" w:rsidRDefault="0073158F" w:rsidP="0073158F">
      <w:pPr>
        <w:pStyle w:val="Heading6"/>
      </w:pPr>
      <w:r>
        <w:t xml:space="preserve">The </w:t>
      </w:r>
      <w:r w:rsidRPr="00FF105B">
        <w:rPr>
          <w:b/>
          <w:bCs/>
        </w:rPr>
        <w:t>resurrection</w:t>
      </w:r>
      <w:r>
        <w:t xml:space="preserve"> of Jairus’ daughter  (Mk. 5:37)</w:t>
      </w:r>
    </w:p>
    <w:p w14:paraId="1773E0A4" w14:textId="77777777" w:rsidR="0022697E" w:rsidRDefault="0022697E" w:rsidP="0073158F">
      <w:pPr>
        <w:pStyle w:val="Heading6"/>
      </w:pPr>
      <w:r>
        <w:t xml:space="preserve">The </w:t>
      </w:r>
      <w:r w:rsidRPr="00FF105B">
        <w:rPr>
          <w:b/>
          <w:bCs/>
        </w:rPr>
        <w:t>Transfiguration</w:t>
      </w:r>
      <w:r>
        <w:t xml:space="preserve">  (Mt. 17:1 // Mk. 9:2; Lk. 9:28)</w:t>
      </w:r>
    </w:p>
    <w:p w14:paraId="1AF3C26B" w14:textId="77777777" w:rsidR="0022697E" w:rsidRDefault="0022697E" w:rsidP="0073158F">
      <w:pPr>
        <w:pStyle w:val="Heading6"/>
      </w:pPr>
      <w:r w:rsidRPr="00FF105B">
        <w:rPr>
          <w:b/>
          <w:bCs/>
        </w:rPr>
        <w:t>Gethsemane</w:t>
      </w:r>
      <w:r>
        <w:t xml:space="preserve">  (Mt. 26:37; Mk. 14:33)</w:t>
      </w:r>
    </w:p>
    <w:p w14:paraId="31BAD578" w14:textId="6C087B98" w:rsidR="00ED5BC1" w:rsidRDefault="00F43A57" w:rsidP="0047548D">
      <w:pPr>
        <w:pStyle w:val="Heading5"/>
        <w:numPr>
          <w:ilvl w:val="4"/>
          <w:numId w:val="8"/>
        </w:numPr>
      </w:pPr>
      <w:r>
        <w:t xml:space="preserve">He and his brother James were </w:t>
      </w:r>
      <w:r w:rsidR="00617CF3">
        <w:t xml:space="preserve">called </w:t>
      </w:r>
      <w:r w:rsidR="00617CF3">
        <w:rPr>
          <w:i/>
          <w:iCs/>
        </w:rPr>
        <w:t>Boanerges</w:t>
      </w:r>
      <w:r w:rsidR="00617CF3">
        <w:t xml:space="preserve"> [“Sons of Thunder”] </w:t>
      </w:r>
      <w:r w:rsidR="0047548D">
        <w:t xml:space="preserve">apparently because they had </w:t>
      </w:r>
      <w:r w:rsidR="00ED5BC1">
        <w:t xml:space="preserve">a rather </w:t>
      </w:r>
      <w:r w:rsidR="00ED5BC1" w:rsidRPr="00ED5BC1">
        <w:rPr>
          <w:b/>
          <w:bCs/>
        </w:rPr>
        <w:t>volatile temperament</w:t>
      </w:r>
      <w:r w:rsidR="00ED5BC1">
        <w:t xml:space="preserve">  </w:t>
      </w:r>
      <w:r w:rsidR="00ED5BC1" w:rsidRPr="007E2A2F">
        <w:t xml:space="preserve">(Mk. </w:t>
      </w:r>
      <w:proofErr w:type="gramStart"/>
      <w:r w:rsidR="00ED5BC1" w:rsidRPr="007E2A2F">
        <w:t>3:17;</w:t>
      </w:r>
      <w:proofErr w:type="gramEnd"/>
      <w:r w:rsidR="00ED5BC1" w:rsidRPr="007E2A2F">
        <w:t xml:space="preserve"> Lk. 9:51-55)</w:t>
      </w:r>
    </w:p>
    <w:p w14:paraId="31552BD4" w14:textId="1B1C99B3" w:rsidR="00794778" w:rsidRDefault="00794778" w:rsidP="000D13FC">
      <w:pPr>
        <w:pStyle w:val="Heading5"/>
        <w:numPr>
          <w:ilvl w:val="4"/>
          <w:numId w:val="8"/>
        </w:numPr>
      </w:pPr>
      <w:r>
        <w:t xml:space="preserve">He could </w:t>
      </w:r>
      <w:r w:rsidR="00C80394">
        <w:t xml:space="preserve">be </w:t>
      </w:r>
      <w:r w:rsidR="00C80394" w:rsidRPr="00C80394">
        <w:rPr>
          <w:b/>
          <w:bCs/>
        </w:rPr>
        <w:t>intolerant</w:t>
      </w:r>
      <w:r w:rsidR="00C80394">
        <w:t xml:space="preserve"> at times  (Mk. 9:38-41</w:t>
      </w:r>
      <w:r w:rsidR="00EB6ABC">
        <w:t xml:space="preserve"> // Lk. 9:49-50</w:t>
      </w:r>
      <w:r w:rsidR="00C80394">
        <w:t>)</w:t>
      </w:r>
    </w:p>
    <w:p w14:paraId="0210AFB3" w14:textId="0F375553" w:rsidR="005A1208" w:rsidRPr="007E2A2F" w:rsidRDefault="005A1208" w:rsidP="005A1208">
      <w:pPr>
        <w:pStyle w:val="Heading5"/>
        <w:numPr>
          <w:ilvl w:val="4"/>
          <w:numId w:val="8"/>
        </w:numPr>
      </w:pPr>
      <w:r>
        <w:t xml:space="preserve">He was </w:t>
      </w:r>
      <w:r w:rsidRPr="00EB6ABC">
        <w:rPr>
          <w:b/>
          <w:bCs/>
        </w:rPr>
        <w:t>ambitious</w:t>
      </w:r>
      <w:r w:rsidRPr="005A1208">
        <w:t xml:space="preserve"> </w:t>
      </w:r>
      <w:r>
        <w:t xml:space="preserve"> </w:t>
      </w:r>
      <w:r w:rsidRPr="007E2A2F">
        <w:t>(Mt. 20:20-2</w:t>
      </w:r>
      <w:r w:rsidR="004A739C">
        <w:t>8 // Mk. 10:3</w:t>
      </w:r>
      <w:r w:rsidR="00D3059C">
        <w:t>5</w:t>
      </w:r>
      <w:r w:rsidR="004A739C">
        <w:t>-45)</w:t>
      </w:r>
    </w:p>
    <w:p w14:paraId="1D2C5968" w14:textId="090343E2" w:rsidR="005A1208" w:rsidRDefault="00534072" w:rsidP="000D13FC">
      <w:pPr>
        <w:pStyle w:val="Heading5"/>
        <w:numPr>
          <w:ilvl w:val="4"/>
          <w:numId w:val="8"/>
        </w:numPr>
      </w:pPr>
      <w:r>
        <w:t xml:space="preserve">He </w:t>
      </w:r>
      <w:r w:rsidR="000F2FAB">
        <w:t xml:space="preserve">and others asked Jesus </w:t>
      </w:r>
      <w:r w:rsidR="007B4B3F">
        <w:t xml:space="preserve">to explain His prophecy of </w:t>
      </w:r>
      <w:r w:rsidR="007B4B3F" w:rsidRPr="007B4B3F">
        <w:rPr>
          <w:b/>
          <w:bCs/>
        </w:rPr>
        <w:t>Jerusalem’s</w:t>
      </w:r>
      <w:r w:rsidR="007B4B3F">
        <w:t xml:space="preserve"> </w:t>
      </w:r>
      <w:r w:rsidR="007B4B3F" w:rsidRPr="007B4B3F">
        <w:rPr>
          <w:b/>
          <w:bCs/>
        </w:rPr>
        <w:t>destruction</w:t>
      </w:r>
      <w:r w:rsidR="007B4B3F">
        <w:t xml:space="preserve">  (Mk. 13:3-4)</w:t>
      </w:r>
    </w:p>
    <w:p w14:paraId="204D4965" w14:textId="22830DC1" w:rsidR="002B19DE" w:rsidRDefault="002B19DE" w:rsidP="000D13FC">
      <w:pPr>
        <w:pStyle w:val="Heading5"/>
        <w:numPr>
          <w:ilvl w:val="4"/>
          <w:numId w:val="8"/>
        </w:numPr>
      </w:pPr>
      <w:r>
        <w:t xml:space="preserve">He and Peter </w:t>
      </w:r>
      <w:r w:rsidR="00402735">
        <w:t xml:space="preserve">prepared the </w:t>
      </w:r>
      <w:r w:rsidR="00402735" w:rsidRPr="00B154B6">
        <w:rPr>
          <w:b/>
          <w:bCs/>
        </w:rPr>
        <w:t>Passover</w:t>
      </w:r>
      <w:r w:rsidR="00402735">
        <w:t xml:space="preserve"> for Jesus and His disciples  (Lk. 22:8</w:t>
      </w:r>
      <w:r w:rsidR="00B154B6">
        <w:t>-13)</w:t>
      </w:r>
    </w:p>
    <w:p w14:paraId="04C914A7" w14:textId="13353AC7" w:rsidR="00176D93" w:rsidRDefault="00176D93" w:rsidP="000D13FC">
      <w:pPr>
        <w:pStyle w:val="Heading5"/>
        <w:numPr>
          <w:ilvl w:val="4"/>
          <w:numId w:val="8"/>
        </w:numPr>
      </w:pPr>
      <w:r>
        <w:t xml:space="preserve">If John </w:t>
      </w:r>
      <w:r w:rsidR="00D13D4F">
        <w:t xml:space="preserve">was the </w:t>
      </w:r>
      <w:r w:rsidR="00D13D4F" w:rsidRPr="00D13D4F">
        <w:rPr>
          <w:b/>
          <w:bCs/>
        </w:rPr>
        <w:t>“beloved disciple</w:t>
      </w:r>
      <w:r w:rsidR="00DC4B18">
        <w:rPr>
          <w:b/>
          <w:bCs/>
        </w:rPr>
        <w:t>,</w:t>
      </w:r>
      <w:r w:rsidR="00D13D4F" w:rsidRPr="00D13D4F">
        <w:rPr>
          <w:b/>
          <w:bCs/>
        </w:rPr>
        <w:t>”</w:t>
      </w:r>
      <w:r w:rsidR="00503001">
        <w:t xml:space="preserve"> then </w:t>
      </w:r>
      <w:r w:rsidR="00581BED">
        <w:t xml:space="preserve">what we know about him applies to John  (See </w:t>
      </w:r>
      <w:hyperlink w:anchor="_What_do_we" w:history="1">
        <w:r w:rsidR="00581BED" w:rsidRPr="00581BED">
          <w:rPr>
            <w:rStyle w:val="Hyperlink"/>
          </w:rPr>
          <w:t>above</w:t>
        </w:r>
      </w:hyperlink>
      <w:r w:rsidR="00581BED">
        <w:t>)</w:t>
      </w:r>
    </w:p>
    <w:p w14:paraId="789DF36E" w14:textId="16088DA0" w:rsidR="00ED5153" w:rsidRPr="008F7F71" w:rsidRDefault="00ED5153" w:rsidP="00ED5153">
      <w:pPr>
        <w:pStyle w:val="Heading5"/>
        <w:numPr>
          <w:ilvl w:val="4"/>
          <w:numId w:val="8"/>
        </w:numPr>
      </w:pPr>
      <w:r>
        <w:t>H</w:t>
      </w:r>
      <w:r w:rsidR="00965D6A">
        <w:t>e was a</w:t>
      </w:r>
      <w:r w:rsidRPr="008F7F71">
        <w:t xml:space="preserve">mong </w:t>
      </w:r>
      <w:r w:rsidR="00965D6A">
        <w:t xml:space="preserve">the </w:t>
      </w:r>
      <w:r w:rsidRPr="00965D6A">
        <w:rPr>
          <w:b/>
          <w:bCs/>
        </w:rPr>
        <w:t>fishing party</w:t>
      </w:r>
      <w:r w:rsidRPr="008F7F71">
        <w:t xml:space="preserve"> on the Sea of Galilee  (Jn. 21:1-3, 7, 20)</w:t>
      </w:r>
    </w:p>
    <w:p w14:paraId="3284D0B6" w14:textId="1DC30251" w:rsidR="007E2A2F" w:rsidRDefault="009D4665" w:rsidP="007E2A2F">
      <w:pPr>
        <w:pStyle w:val="Heading5"/>
        <w:numPr>
          <w:ilvl w:val="4"/>
          <w:numId w:val="8"/>
        </w:numPr>
      </w:pPr>
      <w:r>
        <w:t xml:space="preserve">He was </w:t>
      </w:r>
      <w:r w:rsidR="007E2A2F" w:rsidRPr="007E2A2F">
        <w:rPr>
          <w:b/>
          <w:bCs/>
        </w:rPr>
        <w:t>Peter’s companion</w:t>
      </w:r>
      <w:r w:rsidR="007E2A2F" w:rsidRPr="007E2A2F">
        <w:t xml:space="preserve">  (Lk. 22:8; Acts 3:1, 3, 11; 4:13, 19; 8:14)</w:t>
      </w:r>
    </w:p>
    <w:p w14:paraId="1E216615" w14:textId="5503DD2F" w:rsidR="003057FB" w:rsidRPr="003057FB" w:rsidRDefault="002C53B0" w:rsidP="003057FB">
      <w:pPr>
        <w:pStyle w:val="Heading5"/>
        <w:numPr>
          <w:ilvl w:val="4"/>
          <w:numId w:val="8"/>
        </w:numPr>
      </w:pPr>
      <w:r>
        <w:t>He was o</w:t>
      </w:r>
      <w:r w:rsidR="003057FB" w:rsidRPr="003057FB">
        <w:t xml:space="preserve">ne of </w:t>
      </w:r>
      <w:r w:rsidR="003057FB" w:rsidRPr="003057FB">
        <w:rPr>
          <w:b/>
          <w:bCs/>
        </w:rPr>
        <w:t>the pillars</w:t>
      </w:r>
      <w:r w:rsidR="003057FB" w:rsidRPr="003057FB">
        <w:t xml:space="preserve"> in </w:t>
      </w:r>
      <w:r>
        <w:t xml:space="preserve">the </w:t>
      </w:r>
      <w:r w:rsidR="003057FB" w:rsidRPr="003057FB">
        <w:t xml:space="preserve">Jerusalem </w:t>
      </w:r>
      <w:r>
        <w:t xml:space="preserve">church </w:t>
      </w:r>
      <w:r w:rsidR="003057FB" w:rsidRPr="003057FB">
        <w:t xml:space="preserve"> (Gal. 2:9)</w:t>
      </w:r>
    </w:p>
    <w:p w14:paraId="0255E310" w14:textId="33EF659D" w:rsidR="003057FB" w:rsidRPr="003057FB" w:rsidRDefault="002C53B0" w:rsidP="003057FB">
      <w:pPr>
        <w:pStyle w:val="Heading5"/>
        <w:numPr>
          <w:ilvl w:val="4"/>
          <w:numId w:val="8"/>
        </w:numPr>
      </w:pPr>
      <w:r>
        <w:t>He was b</w:t>
      </w:r>
      <w:r w:rsidR="003057FB" w:rsidRPr="003057FB">
        <w:t xml:space="preserve">anished to </w:t>
      </w:r>
      <w:r>
        <w:t xml:space="preserve">the island of </w:t>
      </w:r>
      <w:r w:rsidR="003057FB" w:rsidRPr="003057FB">
        <w:rPr>
          <w:b/>
          <w:bCs/>
        </w:rPr>
        <w:t>Patmos</w:t>
      </w:r>
      <w:r w:rsidR="003057FB" w:rsidRPr="003057FB">
        <w:t xml:space="preserve"> </w:t>
      </w:r>
      <w:r w:rsidR="005E74F9">
        <w:t xml:space="preserve">and wrote the </w:t>
      </w:r>
      <w:r w:rsidR="005E74F9" w:rsidRPr="005E74F9">
        <w:rPr>
          <w:b/>
          <w:bCs/>
        </w:rPr>
        <w:t>Apocalypse</w:t>
      </w:r>
      <w:r w:rsidR="005E74F9">
        <w:t xml:space="preserve">  (Re</w:t>
      </w:r>
      <w:r w:rsidR="003057FB" w:rsidRPr="003057FB">
        <w:t>v. 1:1, 4, 9)</w:t>
      </w:r>
    </w:p>
    <w:p w14:paraId="6E32ED2C" w14:textId="7400B106" w:rsidR="003057FB" w:rsidRDefault="002C53B0" w:rsidP="003057FB">
      <w:pPr>
        <w:pStyle w:val="Heading5"/>
        <w:numPr>
          <w:ilvl w:val="4"/>
          <w:numId w:val="8"/>
        </w:numPr>
      </w:pPr>
      <w:r>
        <w:t xml:space="preserve">He became known as the </w:t>
      </w:r>
      <w:r w:rsidRPr="002C53B0">
        <w:rPr>
          <w:b/>
          <w:bCs/>
        </w:rPr>
        <w:t>a</w:t>
      </w:r>
      <w:r w:rsidR="003057FB" w:rsidRPr="003057FB">
        <w:rPr>
          <w:b/>
          <w:bCs/>
        </w:rPr>
        <w:t>postle of love</w:t>
      </w:r>
    </w:p>
    <w:p w14:paraId="633FBD86" w14:textId="0051DA5E" w:rsidR="00C27166" w:rsidRPr="00F2100E" w:rsidRDefault="00C27166" w:rsidP="00284D3C">
      <w:pPr>
        <w:pStyle w:val="Heading4"/>
        <w:numPr>
          <w:ilvl w:val="3"/>
          <w:numId w:val="8"/>
        </w:numPr>
      </w:pPr>
      <w:r>
        <w:t xml:space="preserve">None of the things that we are told about </w:t>
      </w:r>
      <w:r w:rsidR="00FF105B">
        <w:t>John</w:t>
      </w:r>
      <w:r>
        <w:t xml:space="preserve"> </w:t>
      </w:r>
      <w:r w:rsidRPr="00BD1273">
        <w:rPr>
          <w:b/>
          <w:bCs/>
        </w:rPr>
        <w:t>“prove”</w:t>
      </w:r>
      <w:r>
        <w:t xml:space="preserve"> that he wrote the “</w:t>
      </w:r>
      <w:r w:rsidR="002D26D3">
        <w:t>Fourth</w:t>
      </w:r>
      <w:r>
        <w:t xml:space="preserve"> Gospel,” </w:t>
      </w:r>
      <w:r w:rsidR="0062721A">
        <w:t xml:space="preserve">but they are certainly </w:t>
      </w:r>
      <w:r w:rsidR="0062721A" w:rsidRPr="005C3990">
        <w:rPr>
          <w:b/>
          <w:bCs/>
        </w:rPr>
        <w:t>consistent</w:t>
      </w:r>
      <w:r w:rsidR="0062721A">
        <w:t xml:space="preserve"> with that claim</w:t>
      </w:r>
    </w:p>
    <w:p w14:paraId="726B0F4D" w14:textId="2B682B4E" w:rsidR="000F0242" w:rsidRDefault="00686B5A" w:rsidP="00284D3C">
      <w:pPr>
        <w:pStyle w:val="Heading2"/>
        <w:numPr>
          <w:ilvl w:val="1"/>
          <w:numId w:val="8"/>
        </w:numPr>
      </w:pPr>
      <w:bookmarkStart w:id="16" w:name="_General_Objections_To"/>
      <w:bookmarkEnd w:id="16"/>
      <w:r w:rsidRPr="00FD3BB0">
        <w:rPr>
          <w:i/>
          <w:iCs/>
        </w:rPr>
        <w:t xml:space="preserve">General </w:t>
      </w:r>
      <w:r w:rsidR="00C8479C" w:rsidRPr="00FD3BB0">
        <w:rPr>
          <w:i/>
          <w:iCs/>
        </w:rPr>
        <w:t>Objections To The Traditional Authorship Of The Gospels</w:t>
      </w:r>
      <w:r w:rsidR="00C8479C">
        <w:t>:</w:t>
      </w:r>
    </w:p>
    <w:p w14:paraId="06A0DD98" w14:textId="77777777" w:rsidR="001C737F" w:rsidRPr="001C737F" w:rsidRDefault="008E2A45" w:rsidP="00FF31BD">
      <w:pPr>
        <w:pStyle w:val="Heading3"/>
        <w:rPr>
          <w:bCs w:val="0"/>
        </w:rPr>
      </w:pPr>
      <w:r w:rsidRPr="00237C5E">
        <w:rPr>
          <w:b/>
        </w:rPr>
        <w:t xml:space="preserve">The Gospels </w:t>
      </w:r>
      <w:r w:rsidR="00F165C1" w:rsidRPr="00237C5E">
        <w:rPr>
          <w:b/>
        </w:rPr>
        <w:t>Are Anonymous</w:t>
      </w:r>
      <w:r w:rsidR="00160402">
        <w:rPr>
          <w:b/>
        </w:rPr>
        <w:t xml:space="preserve"> Since They Contain No Internal Indications Of Authorship</w:t>
      </w:r>
    </w:p>
    <w:p w14:paraId="796312E2" w14:textId="2CF9CFAD" w:rsidR="00EF082E" w:rsidRDefault="00012D53" w:rsidP="00FF31BD">
      <w:pPr>
        <w:pStyle w:val="Heading4"/>
      </w:pPr>
      <w:r w:rsidRPr="00012D53">
        <w:rPr>
          <w:u w:val="single"/>
        </w:rPr>
        <w:t>Explanation</w:t>
      </w:r>
      <w:r w:rsidR="005D73ED">
        <w:t>:</w:t>
      </w:r>
    </w:p>
    <w:p w14:paraId="11013787" w14:textId="5230B56D" w:rsidR="00134281" w:rsidRDefault="002E2E82" w:rsidP="00FF31BD">
      <w:pPr>
        <w:pStyle w:val="Heading5"/>
      </w:pPr>
      <w:r>
        <w:lastRenderedPageBreak/>
        <w:t xml:space="preserve">Unlike the </w:t>
      </w:r>
      <w:r w:rsidR="005538F9">
        <w:t>Pauline and Petrine</w:t>
      </w:r>
      <w:r w:rsidR="00953003">
        <w:t xml:space="preserve"> epistles</w:t>
      </w:r>
      <w:r w:rsidR="005538F9">
        <w:t>, t</w:t>
      </w:r>
      <w:r w:rsidR="00134281">
        <w:t xml:space="preserve">here are </w:t>
      </w:r>
      <w:r w:rsidR="00134281" w:rsidRPr="00331125">
        <w:rPr>
          <w:b/>
          <w:bCs/>
        </w:rPr>
        <w:t>no indications of authorship</w:t>
      </w:r>
      <w:r w:rsidR="005538F9">
        <w:t xml:space="preserve"> in the </w:t>
      </w:r>
      <w:r w:rsidR="00331125">
        <w:t>content of the Gospels</w:t>
      </w:r>
    </w:p>
    <w:p w14:paraId="5149191A" w14:textId="484FF53F" w:rsidR="00331125" w:rsidRDefault="00331125" w:rsidP="00FF31BD">
      <w:pPr>
        <w:pStyle w:val="Heading5"/>
      </w:pPr>
      <w:r>
        <w:t xml:space="preserve">Therefore, we </w:t>
      </w:r>
      <w:r w:rsidRPr="00E861CC">
        <w:rPr>
          <w:b/>
          <w:bCs/>
        </w:rPr>
        <w:t>do not</w:t>
      </w:r>
      <w:r>
        <w:t xml:space="preserve"> and </w:t>
      </w:r>
      <w:r w:rsidRPr="00E861CC">
        <w:rPr>
          <w:b/>
          <w:bCs/>
        </w:rPr>
        <w:t>cannot know</w:t>
      </w:r>
      <w:r>
        <w:t xml:space="preserve"> who wrote them</w:t>
      </w:r>
    </w:p>
    <w:p w14:paraId="1133BEC6" w14:textId="77777777" w:rsidR="007D51F8" w:rsidRPr="00070F84" w:rsidRDefault="007D51F8" w:rsidP="007D51F8">
      <w:pPr>
        <w:pStyle w:val="Heading5"/>
      </w:pPr>
      <w:r w:rsidRPr="00070F84">
        <w:rPr>
          <w:i/>
          <w:iCs/>
        </w:rPr>
        <w:t>Bart Ehrman</w:t>
      </w:r>
      <w:r w:rsidRPr="00070F84">
        <w:t xml:space="preserve">:  “There were some books, such as the Gospels, that had been written </w:t>
      </w:r>
      <w:r w:rsidRPr="00070F84">
        <w:rPr>
          <w:b/>
        </w:rPr>
        <w:t>anonymously</w:t>
      </w:r>
      <w:r w:rsidRPr="00070F84">
        <w:t xml:space="preserve">, only later to be </w:t>
      </w:r>
      <w:r w:rsidRPr="00070F84">
        <w:rPr>
          <w:b/>
        </w:rPr>
        <w:t>ascribed</w:t>
      </w:r>
      <w:r w:rsidRPr="00070F84">
        <w:t xml:space="preserve"> to certain authors who </w:t>
      </w:r>
      <w:r w:rsidRPr="00070F84">
        <w:rPr>
          <w:b/>
        </w:rPr>
        <w:t>probably did not write them</w:t>
      </w:r>
      <w:r w:rsidRPr="00070F84">
        <w:t xml:space="preserve"> (apostles and friends of the apostles).  Other books were written by authors who flat out </w:t>
      </w:r>
      <w:r w:rsidRPr="00070F84">
        <w:rPr>
          <w:b/>
        </w:rPr>
        <w:t>claimed to be someone they weren’t</w:t>
      </w:r>
      <w:r w:rsidRPr="00070F84">
        <w:t xml:space="preserve">.”  </w:t>
      </w:r>
      <w:r w:rsidRPr="00070F84">
        <w:rPr>
          <w:sz w:val="16"/>
          <w:szCs w:val="16"/>
        </w:rPr>
        <w:t xml:space="preserve">(Bold emphasis added, </w:t>
      </w:r>
      <w:r w:rsidRPr="00070F84">
        <w:rPr>
          <w:i/>
          <w:iCs/>
          <w:sz w:val="16"/>
          <w:szCs w:val="16"/>
        </w:rPr>
        <w:t>Jesus Interrupted</w:t>
      </w:r>
      <w:r w:rsidRPr="00070F84">
        <w:rPr>
          <w:sz w:val="16"/>
          <w:szCs w:val="16"/>
        </w:rPr>
        <w:t>, 47)</w:t>
      </w:r>
    </w:p>
    <w:p w14:paraId="2A2C16E8" w14:textId="15A90C4E" w:rsidR="005D73ED" w:rsidRDefault="003B634A" w:rsidP="00FF31BD">
      <w:pPr>
        <w:pStyle w:val="Heading4"/>
      </w:pPr>
      <w:r w:rsidRPr="00BF42E7">
        <w:rPr>
          <w:u w:val="single"/>
        </w:rPr>
        <w:t>Evaluation</w:t>
      </w:r>
      <w:r w:rsidR="005D73ED">
        <w:t>:</w:t>
      </w:r>
    </w:p>
    <w:p w14:paraId="11CA50C0" w14:textId="77777777" w:rsidR="003F0396" w:rsidRDefault="003F0396" w:rsidP="00FF31BD">
      <w:pPr>
        <w:pStyle w:val="Heading5"/>
      </w:pPr>
      <w:r w:rsidRPr="00F2100E">
        <w:t xml:space="preserve">Ancient biographies were often </w:t>
      </w:r>
      <w:r w:rsidRPr="00FD1899">
        <w:rPr>
          <w:b/>
          <w:bCs/>
        </w:rPr>
        <w:t>“formally anonymous”</w:t>
      </w:r>
    </w:p>
    <w:p w14:paraId="3E914A44" w14:textId="103EC445" w:rsidR="0048284F" w:rsidRDefault="0048284F" w:rsidP="00FF31BD">
      <w:pPr>
        <w:pStyle w:val="Heading6"/>
      </w:pPr>
      <w:r w:rsidRPr="00883D29">
        <w:rPr>
          <w:b/>
          <w:bCs/>
        </w:rPr>
        <w:t>Tacitus’</w:t>
      </w:r>
      <w:r>
        <w:t xml:space="preserve"> </w:t>
      </w:r>
      <w:r w:rsidRPr="00187DAF">
        <w:rPr>
          <w:b/>
          <w:bCs/>
          <w:i/>
          <w:iCs/>
        </w:rPr>
        <w:t>Annals</w:t>
      </w:r>
      <w:r>
        <w:t xml:space="preserve"> </w:t>
      </w:r>
      <w:r w:rsidR="00465D8D">
        <w:t>were</w:t>
      </w:r>
      <w:r>
        <w:t xml:space="preserve"> “formally anonymous”</w:t>
      </w:r>
    </w:p>
    <w:p w14:paraId="2D0EB163" w14:textId="112C1D1D" w:rsidR="00D94587" w:rsidRDefault="00D94587" w:rsidP="00FF31BD">
      <w:pPr>
        <w:pStyle w:val="Heading7"/>
      </w:pPr>
      <w:r>
        <w:t xml:space="preserve">Tacitus lived </w:t>
      </w:r>
      <w:r w:rsidR="00A176A1">
        <w:t>~</w:t>
      </w:r>
      <w:r w:rsidR="00A176A1" w:rsidRPr="00A176A1">
        <w:rPr>
          <w:b/>
          <w:bCs/>
        </w:rPr>
        <w:t xml:space="preserve">AD </w:t>
      </w:r>
      <w:r w:rsidR="00633B21" w:rsidRPr="00633B21">
        <w:rPr>
          <w:b/>
          <w:bCs/>
        </w:rPr>
        <w:t>56-120</w:t>
      </w:r>
    </w:p>
    <w:p w14:paraId="6085506C" w14:textId="2A570BA4" w:rsidR="00D94587" w:rsidRPr="00F2100E" w:rsidRDefault="00D94587" w:rsidP="00FF31BD">
      <w:pPr>
        <w:pStyle w:val="Heading7"/>
      </w:pPr>
      <w:r>
        <w:t>The Anna</w:t>
      </w:r>
      <w:r w:rsidRPr="00F2100E">
        <w:t xml:space="preserve">ls </w:t>
      </w:r>
      <w:r>
        <w:t xml:space="preserve">were </w:t>
      </w:r>
      <w:r w:rsidRPr="00F2100E">
        <w:t xml:space="preserve">published </w:t>
      </w:r>
      <w:r w:rsidR="00A176A1">
        <w:t>~</w:t>
      </w:r>
      <w:r w:rsidR="00A176A1" w:rsidRPr="00A176A1">
        <w:rPr>
          <w:b/>
          <w:bCs/>
        </w:rPr>
        <w:t>AD</w:t>
      </w:r>
      <w:r w:rsidR="00A176A1">
        <w:t xml:space="preserve"> </w:t>
      </w:r>
      <w:r w:rsidRPr="00D94587">
        <w:rPr>
          <w:b/>
          <w:bCs/>
        </w:rPr>
        <w:t>116</w:t>
      </w:r>
    </w:p>
    <w:p w14:paraId="756B2B81" w14:textId="77777777" w:rsidR="00D94587" w:rsidRPr="00F2100E" w:rsidRDefault="00D94587" w:rsidP="00FF31BD">
      <w:pPr>
        <w:pStyle w:val="Heading7"/>
      </w:pPr>
      <w:r w:rsidRPr="00D94587">
        <w:rPr>
          <w:b/>
          <w:bCs/>
        </w:rPr>
        <w:t>Pliny</w:t>
      </w:r>
      <w:r w:rsidRPr="00F2100E">
        <w:t xml:space="preserve"> is the </w:t>
      </w:r>
      <w:r w:rsidRPr="00D94587">
        <w:rPr>
          <w:b/>
          <w:bCs/>
        </w:rPr>
        <w:t>only contemporary</w:t>
      </w:r>
      <w:r>
        <w:t xml:space="preserve"> </w:t>
      </w:r>
      <w:r w:rsidRPr="00F2100E">
        <w:t>to mention Tacitus</w:t>
      </w:r>
    </w:p>
    <w:p w14:paraId="2B70DFC3" w14:textId="77777777" w:rsidR="00D94587" w:rsidRPr="00F2100E" w:rsidRDefault="00D94587" w:rsidP="00FF31BD">
      <w:pPr>
        <w:pStyle w:val="Heading7"/>
      </w:pPr>
      <w:r w:rsidRPr="00F2100E">
        <w:t xml:space="preserve">Tacitus is </w:t>
      </w:r>
      <w:r w:rsidRPr="00D94587">
        <w:rPr>
          <w:b/>
          <w:bCs/>
        </w:rPr>
        <w:t>mentioned</w:t>
      </w:r>
      <w:r w:rsidRPr="00F2100E">
        <w:t xml:space="preserve"> or </w:t>
      </w:r>
      <w:r w:rsidRPr="00D94587">
        <w:rPr>
          <w:b/>
          <w:bCs/>
        </w:rPr>
        <w:t>quoted</w:t>
      </w:r>
      <w:r w:rsidRPr="00F2100E">
        <w:t xml:space="preserve"> in </w:t>
      </w:r>
      <w:r w:rsidRPr="00D94587">
        <w:rPr>
          <w:b/>
          <w:bCs/>
        </w:rPr>
        <w:t>each century</w:t>
      </w:r>
      <w:r w:rsidRPr="00F2100E">
        <w:t xml:space="preserve"> down to and including the sixth</w:t>
      </w:r>
    </w:p>
    <w:p w14:paraId="0893A801" w14:textId="3F8D7634" w:rsidR="00372814" w:rsidRDefault="00372814" w:rsidP="00FF31BD">
      <w:pPr>
        <w:pStyle w:val="Heading7"/>
      </w:pPr>
      <w:r>
        <w:t xml:space="preserve">He is not mentioned by anyone in the </w:t>
      </w:r>
      <w:r w:rsidRPr="00ED3DE3">
        <w:rPr>
          <w:b/>
          <w:bCs/>
        </w:rPr>
        <w:t>seventh</w:t>
      </w:r>
      <w:r>
        <w:t xml:space="preserve"> or </w:t>
      </w:r>
      <w:r w:rsidRPr="00ED3DE3">
        <w:rPr>
          <w:b/>
          <w:bCs/>
        </w:rPr>
        <w:t>ei</w:t>
      </w:r>
      <w:r w:rsidR="005B480D" w:rsidRPr="00ED3DE3">
        <w:rPr>
          <w:b/>
          <w:bCs/>
        </w:rPr>
        <w:t>ghth</w:t>
      </w:r>
      <w:r w:rsidR="005B480D">
        <w:t xml:space="preserve"> centuries</w:t>
      </w:r>
    </w:p>
    <w:p w14:paraId="70062E33" w14:textId="7742C8BF" w:rsidR="0071513F" w:rsidRDefault="0071513F" w:rsidP="0071513F">
      <w:pPr>
        <w:pStyle w:val="Heading7"/>
        <w:numPr>
          <w:ilvl w:val="6"/>
          <w:numId w:val="8"/>
        </w:numPr>
      </w:pPr>
      <w:r>
        <w:t xml:space="preserve">Although the </w:t>
      </w:r>
      <w:r w:rsidRPr="0071513F">
        <w:rPr>
          <w:i/>
          <w:iCs/>
        </w:rPr>
        <w:t>Annals</w:t>
      </w:r>
      <w:r>
        <w:t xml:space="preserve"> were </w:t>
      </w:r>
      <w:r w:rsidRPr="0071513F">
        <w:rPr>
          <w:b/>
          <w:bCs/>
        </w:rPr>
        <w:t>“formally anonymous,”</w:t>
      </w:r>
      <w:r>
        <w:t xml:space="preserve"> it was commonly known that </w:t>
      </w:r>
      <w:r w:rsidRPr="0071513F">
        <w:rPr>
          <w:b/>
          <w:bCs/>
        </w:rPr>
        <w:t>Tacitus</w:t>
      </w:r>
      <w:r>
        <w:t xml:space="preserve"> was the author</w:t>
      </w:r>
      <w:r w:rsidR="00D435D9">
        <w:t xml:space="preserve">, and no one </w:t>
      </w:r>
      <w:r w:rsidR="00D435D9" w:rsidRPr="00D435D9">
        <w:rPr>
          <w:b/>
          <w:bCs/>
        </w:rPr>
        <w:t>doubts</w:t>
      </w:r>
      <w:r w:rsidR="00D435D9">
        <w:t xml:space="preserve"> this</w:t>
      </w:r>
    </w:p>
    <w:p w14:paraId="5938C676" w14:textId="0F2D3194" w:rsidR="000C1757" w:rsidRPr="00F2100E" w:rsidRDefault="001F4C28" w:rsidP="00FF31BD">
      <w:pPr>
        <w:pStyle w:val="Heading7"/>
      </w:pPr>
      <w:r>
        <w:rPr>
          <w:i/>
          <w:iCs/>
        </w:rPr>
        <w:t>James Patrick Holding</w:t>
      </w:r>
      <w:r>
        <w:t xml:space="preserve">:  </w:t>
      </w:r>
      <w:r w:rsidR="000C1757" w:rsidRPr="00F2100E">
        <w:t xml:space="preserve">“If Tacitus is </w:t>
      </w:r>
      <w:r w:rsidR="000C1757" w:rsidRPr="00DF5351">
        <w:rPr>
          <w:b/>
          <w:bCs/>
        </w:rPr>
        <w:t>referred to</w:t>
      </w:r>
      <w:r w:rsidR="000C1757" w:rsidRPr="00F2100E">
        <w:t xml:space="preserve"> by other people, or if he is </w:t>
      </w:r>
      <w:r w:rsidR="000C1757" w:rsidRPr="00DF5351">
        <w:rPr>
          <w:b/>
          <w:bCs/>
        </w:rPr>
        <w:t>found in other records</w:t>
      </w:r>
      <w:r w:rsidR="000C1757" w:rsidRPr="00F2100E">
        <w:t xml:space="preserve">, and if </w:t>
      </w:r>
      <w:r w:rsidR="000C1757" w:rsidRPr="00DF5351">
        <w:rPr>
          <w:b/>
          <w:bCs/>
        </w:rPr>
        <w:t>others attribute a work to him</w:t>
      </w:r>
      <w:r w:rsidR="000C1757" w:rsidRPr="00F2100E">
        <w:t xml:space="preserve">, then this is clear testimony that </w:t>
      </w:r>
      <w:r w:rsidR="000C1757" w:rsidRPr="00DF5351">
        <w:rPr>
          <w:b/>
          <w:bCs/>
        </w:rPr>
        <w:t>he wrote the document in question</w:t>
      </w:r>
      <w:r w:rsidR="000C1757" w:rsidRPr="00F2100E">
        <w:t xml:space="preserve">…. On the other hand, if some writer at some point (the closer to the time of Tacitus, the ‘better’) either </w:t>
      </w:r>
      <w:r w:rsidR="000C1757" w:rsidRPr="00DF5351">
        <w:rPr>
          <w:b/>
          <w:bCs/>
        </w:rPr>
        <w:t>denies</w:t>
      </w:r>
      <w:r w:rsidR="000C1757" w:rsidRPr="00F2100E">
        <w:t xml:space="preserve"> that Tacitus wrote a given work attributed to him, or else </w:t>
      </w:r>
      <w:r w:rsidR="000C1757" w:rsidRPr="00DF5351">
        <w:rPr>
          <w:b/>
          <w:bCs/>
        </w:rPr>
        <w:t>attributes</w:t>
      </w:r>
      <w:r w:rsidR="000C1757" w:rsidRPr="00F2100E">
        <w:t xml:space="preserve"> (without reference to Tacitus) </w:t>
      </w:r>
      <w:r w:rsidR="000C1757" w:rsidRPr="00DF5351">
        <w:rPr>
          <w:b/>
          <w:bCs/>
        </w:rPr>
        <w:t>the work to another</w:t>
      </w:r>
      <w:r w:rsidR="000C1757" w:rsidRPr="00F2100E">
        <w:t xml:space="preserve">, we may have reason to </w:t>
      </w:r>
      <w:r w:rsidR="000C1757" w:rsidRPr="00DF5351">
        <w:rPr>
          <w:b/>
          <w:bCs/>
        </w:rPr>
        <w:t>suspect Tacitus' authorship</w:t>
      </w:r>
      <w:r w:rsidR="000C1757" w:rsidRPr="00F2100E">
        <w:t xml:space="preserve">.”  </w:t>
      </w:r>
      <w:r w:rsidR="000C1757" w:rsidRPr="00903C33">
        <w:rPr>
          <w:sz w:val="16"/>
          <w:szCs w:val="16"/>
        </w:rPr>
        <w:t>(</w:t>
      </w:r>
      <w:proofErr w:type="spellStart"/>
      <w:r w:rsidR="000C1757" w:rsidRPr="00903C33">
        <w:rPr>
          <w:i/>
          <w:iCs/>
          <w:sz w:val="16"/>
          <w:szCs w:val="16"/>
        </w:rPr>
        <w:t>Tektonics</w:t>
      </w:r>
      <w:proofErr w:type="spellEnd"/>
      <w:r w:rsidR="000C1757" w:rsidRPr="00903C33">
        <w:rPr>
          <w:sz w:val="16"/>
          <w:szCs w:val="16"/>
        </w:rPr>
        <w:t xml:space="preserve">, </w:t>
      </w:r>
      <w:r w:rsidR="00DA67CF">
        <w:rPr>
          <w:sz w:val="16"/>
          <w:szCs w:val="16"/>
        </w:rPr>
        <w:t>9</w:t>
      </w:r>
      <w:r w:rsidR="000C1757" w:rsidRPr="00903C33">
        <w:rPr>
          <w:sz w:val="16"/>
          <w:szCs w:val="16"/>
        </w:rPr>
        <w:t>)</w:t>
      </w:r>
    </w:p>
    <w:p w14:paraId="66DAF861" w14:textId="53A6A829" w:rsidR="0048284F" w:rsidRDefault="0048284F" w:rsidP="00FF31BD">
      <w:pPr>
        <w:pStyle w:val="Heading6"/>
      </w:pPr>
      <w:r w:rsidRPr="00883D29">
        <w:rPr>
          <w:b/>
          <w:bCs/>
        </w:rPr>
        <w:t>Plutarch’s</w:t>
      </w:r>
      <w:r>
        <w:t xml:space="preserve"> </w:t>
      </w:r>
      <w:proofErr w:type="gramStart"/>
      <w:r w:rsidRPr="00187DAF">
        <w:rPr>
          <w:b/>
          <w:bCs/>
          <w:i/>
          <w:iCs/>
        </w:rPr>
        <w:t>Lives</w:t>
      </w:r>
      <w:proofErr w:type="gramEnd"/>
      <w:r>
        <w:t xml:space="preserve"> </w:t>
      </w:r>
      <w:r w:rsidR="00465D8D">
        <w:t>were</w:t>
      </w:r>
      <w:r>
        <w:t xml:space="preserve"> “formally anonymous</w:t>
      </w:r>
    </w:p>
    <w:p w14:paraId="531C158B" w14:textId="5CEFC710" w:rsidR="0062149A" w:rsidRDefault="0062149A" w:rsidP="00FF31BD">
      <w:pPr>
        <w:pStyle w:val="Heading7"/>
      </w:pPr>
      <w:r>
        <w:t xml:space="preserve">Plutarch lived </w:t>
      </w:r>
      <w:r w:rsidR="00A176A1" w:rsidRPr="003C256D">
        <w:rPr>
          <w:b/>
          <w:bCs/>
        </w:rPr>
        <w:t>~AD</w:t>
      </w:r>
      <w:r w:rsidR="00A176A1">
        <w:t xml:space="preserve"> </w:t>
      </w:r>
      <w:r w:rsidR="009E6E59" w:rsidRPr="000D4E34">
        <w:rPr>
          <w:b/>
          <w:bCs/>
        </w:rPr>
        <w:t>46-119+</w:t>
      </w:r>
    </w:p>
    <w:p w14:paraId="79778DBB" w14:textId="1535FC48" w:rsidR="0048284F" w:rsidRPr="00A7609E" w:rsidRDefault="0048284F" w:rsidP="00FF31BD">
      <w:pPr>
        <w:pStyle w:val="Heading7"/>
      </w:pPr>
      <w:r w:rsidRPr="00A7609E">
        <w:t xml:space="preserve">He wrote </w:t>
      </w:r>
      <w:r w:rsidRPr="00A7609E">
        <w:rPr>
          <w:b/>
          <w:bCs/>
        </w:rPr>
        <w:t>more biographies</w:t>
      </w:r>
      <w:r w:rsidRPr="00A7609E">
        <w:t xml:space="preserve"> that have survived than anyone else  </w:t>
      </w:r>
      <w:r w:rsidRPr="003C256D">
        <w:t>(50:60+)</w:t>
      </w:r>
    </w:p>
    <w:p w14:paraId="7A853FBB" w14:textId="77777777" w:rsidR="0048284F" w:rsidRPr="00A7609E" w:rsidRDefault="0048284F" w:rsidP="00FF31BD">
      <w:pPr>
        <w:pStyle w:val="Heading7"/>
      </w:pPr>
      <w:r w:rsidRPr="00A7609E">
        <w:t xml:space="preserve">His name </w:t>
      </w:r>
      <w:r w:rsidRPr="00A7609E">
        <w:rPr>
          <w:b/>
          <w:bCs/>
        </w:rPr>
        <w:t>never appears</w:t>
      </w:r>
      <w:r w:rsidRPr="00A7609E">
        <w:t xml:space="preserve"> in his biographies</w:t>
      </w:r>
    </w:p>
    <w:p w14:paraId="64EAF26D" w14:textId="77777777" w:rsidR="0048284F" w:rsidRPr="00A7609E" w:rsidRDefault="0048284F" w:rsidP="00FF31BD">
      <w:pPr>
        <w:pStyle w:val="Heading7"/>
      </w:pPr>
      <w:r w:rsidRPr="00A7609E">
        <w:t xml:space="preserve">Most classical authors </w:t>
      </w:r>
      <w:r w:rsidRPr="00A7609E">
        <w:rPr>
          <w:b/>
          <w:bCs/>
        </w:rPr>
        <w:t>did not include their names</w:t>
      </w:r>
    </w:p>
    <w:p w14:paraId="2463256D" w14:textId="22EAA1DE" w:rsidR="0048284F" w:rsidRDefault="0048284F" w:rsidP="00FF31BD">
      <w:pPr>
        <w:pStyle w:val="Heading7"/>
      </w:pPr>
      <w:r>
        <w:t xml:space="preserve">Yet </w:t>
      </w:r>
      <w:r w:rsidRPr="00A7609E">
        <w:rPr>
          <w:b/>
          <w:bCs/>
        </w:rPr>
        <w:t>no one doubts</w:t>
      </w:r>
      <w:r>
        <w:t xml:space="preserve"> that </w:t>
      </w:r>
      <w:r w:rsidR="002B05F6">
        <w:t>Plutarch</w:t>
      </w:r>
      <w:r>
        <w:t xml:space="preserve"> wrote these works</w:t>
      </w:r>
    </w:p>
    <w:p w14:paraId="0A9F9AAC" w14:textId="77777777" w:rsidR="0048284F" w:rsidRPr="00237C5E" w:rsidRDefault="0048284F" w:rsidP="00FF31BD">
      <w:pPr>
        <w:pStyle w:val="Heading8"/>
      </w:pPr>
      <w:r w:rsidRPr="00237C5E">
        <w:rPr>
          <w:b/>
          <w:bCs/>
        </w:rPr>
        <w:t>Manuscript tradition</w:t>
      </w:r>
      <w:r w:rsidRPr="00237C5E">
        <w:t xml:space="preserve"> clearly attributes the Lives to Plutarch</w:t>
      </w:r>
    </w:p>
    <w:p w14:paraId="27FD6452" w14:textId="45FE1783" w:rsidR="0048284F" w:rsidRPr="00237C5E" w:rsidRDefault="0048284F" w:rsidP="00FF31BD">
      <w:pPr>
        <w:pStyle w:val="Heading8"/>
      </w:pPr>
      <w:proofErr w:type="spellStart"/>
      <w:r w:rsidRPr="00237C5E">
        <w:rPr>
          <w:b/>
          <w:bCs/>
        </w:rPr>
        <w:lastRenderedPageBreak/>
        <w:t>Lamprias</w:t>
      </w:r>
      <w:proofErr w:type="spellEnd"/>
      <w:r w:rsidRPr="00237C5E">
        <w:rPr>
          <w:b/>
          <w:bCs/>
        </w:rPr>
        <w:t xml:space="preserve"> Catalogue</w:t>
      </w:r>
      <w:r w:rsidRPr="00237C5E">
        <w:t xml:space="preserve"> (3-4th century) lists Plutarch’s writings</w:t>
      </w:r>
      <w:r w:rsidR="00F03191">
        <w:rPr>
          <w:rStyle w:val="FootnoteReference"/>
        </w:rPr>
        <w:footnoteReference w:id="10"/>
      </w:r>
    </w:p>
    <w:p w14:paraId="4B3AA036" w14:textId="503E09D2" w:rsidR="00634C5A" w:rsidRDefault="00634C5A" w:rsidP="00FF31BD">
      <w:pPr>
        <w:pStyle w:val="Heading5"/>
      </w:pPr>
      <w:r>
        <w:t xml:space="preserve">Some </w:t>
      </w:r>
      <w:r w:rsidRPr="008332D0">
        <w:rPr>
          <w:b/>
          <w:bCs/>
        </w:rPr>
        <w:t>OT books</w:t>
      </w:r>
      <w:r>
        <w:t xml:space="preserve"> (e.g. </w:t>
      </w:r>
      <w:r w:rsidR="00DA7EC0">
        <w:t>1-2 Kings; 1-2 Chronicles</w:t>
      </w:r>
      <w:r>
        <w:t xml:space="preserve">) </w:t>
      </w:r>
      <w:r w:rsidR="008B38A6">
        <w:t xml:space="preserve">are </w:t>
      </w:r>
      <w:r w:rsidR="004E32BD">
        <w:t>“</w:t>
      </w:r>
      <w:r w:rsidR="008B38A6">
        <w:t>formally anonymous</w:t>
      </w:r>
      <w:r w:rsidR="004E32BD">
        <w:t>”</w:t>
      </w:r>
      <w:r w:rsidR="008B38A6">
        <w:t xml:space="preserve">; yet they are recognized as </w:t>
      </w:r>
      <w:r w:rsidR="008B38A6" w:rsidRPr="004E32BD">
        <w:rPr>
          <w:b/>
          <w:bCs/>
        </w:rPr>
        <w:t>canonical</w:t>
      </w:r>
    </w:p>
    <w:p w14:paraId="3AC883BC" w14:textId="176CA5F9" w:rsidR="00DA7EC0" w:rsidRPr="00AD3BC1" w:rsidRDefault="008332D0" w:rsidP="00FF31BD">
      <w:pPr>
        <w:pStyle w:val="Heading5"/>
      </w:pPr>
      <w:r w:rsidRPr="008332D0">
        <w:rPr>
          <w:b/>
          <w:bCs/>
        </w:rPr>
        <w:t>Hebrews</w:t>
      </w:r>
      <w:r>
        <w:t xml:space="preserve"> in the NT is </w:t>
      </w:r>
      <w:r w:rsidR="004E32BD">
        <w:t>“</w:t>
      </w:r>
      <w:r>
        <w:t>formally anonymous</w:t>
      </w:r>
      <w:r w:rsidR="004E32BD">
        <w:t>”</w:t>
      </w:r>
      <w:r w:rsidR="00762239">
        <w:t xml:space="preserve">; yet it </w:t>
      </w:r>
      <w:r w:rsidR="00691389">
        <w:t>is accepted as canonical</w:t>
      </w:r>
    </w:p>
    <w:p w14:paraId="269A7C04" w14:textId="77777777" w:rsidR="001C737F" w:rsidRPr="001C737F" w:rsidRDefault="00BD5EAF" w:rsidP="00BD5EAF">
      <w:pPr>
        <w:pStyle w:val="Heading3"/>
        <w:rPr>
          <w:bCs w:val="0"/>
        </w:rPr>
      </w:pPr>
      <w:r w:rsidRPr="0081557E">
        <w:rPr>
          <w:b/>
          <w:bCs w:val="0"/>
        </w:rPr>
        <w:t xml:space="preserve">The </w:t>
      </w:r>
      <w:r>
        <w:rPr>
          <w:b/>
          <w:bCs w:val="0"/>
        </w:rPr>
        <w:t xml:space="preserve">Attributions Of Authorship </w:t>
      </w:r>
      <w:r w:rsidR="00485430">
        <w:rPr>
          <w:b/>
          <w:bCs w:val="0"/>
        </w:rPr>
        <w:t xml:space="preserve">For The Gospels </w:t>
      </w:r>
      <w:r>
        <w:rPr>
          <w:b/>
          <w:bCs w:val="0"/>
        </w:rPr>
        <w:t>Are Late</w:t>
      </w:r>
    </w:p>
    <w:p w14:paraId="745A8F7C" w14:textId="71AA1FFF" w:rsidR="00BD5EAF" w:rsidRDefault="00BD5EAF" w:rsidP="00E73954">
      <w:pPr>
        <w:pStyle w:val="Heading4"/>
      </w:pPr>
      <w:r w:rsidRPr="00E73954">
        <w:rPr>
          <w:u w:val="single"/>
        </w:rPr>
        <w:t>Explanation</w:t>
      </w:r>
      <w:r>
        <w:t>:</w:t>
      </w:r>
    </w:p>
    <w:p w14:paraId="7127BD23" w14:textId="77777777" w:rsidR="00E73954" w:rsidRPr="00FC4F48" w:rsidRDefault="00E73954" w:rsidP="00E73954">
      <w:pPr>
        <w:pStyle w:val="Heading5"/>
      </w:pPr>
      <w:r w:rsidRPr="00156192">
        <w:rPr>
          <w:i/>
          <w:iCs/>
        </w:rPr>
        <w:t>Bart Ehrman</w:t>
      </w:r>
      <w:r w:rsidRPr="00F2100E">
        <w:t xml:space="preserve">:  “It was about </w:t>
      </w:r>
      <w:r w:rsidRPr="002A19E5">
        <w:rPr>
          <w:b/>
        </w:rPr>
        <w:t>a century after the Gospels</w:t>
      </w:r>
      <w:r w:rsidRPr="00F2100E">
        <w:t xml:space="preserve"> had been originally put in circulation that they were </w:t>
      </w:r>
      <w:r w:rsidRPr="002A19E5">
        <w:rPr>
          <w:b/>
        </w:rPr>
        <w:t>definitely named Matthew, Mark, Luke, and John</w:t>
      </w:r>
      <w:r w:rsidRPr="00F2100E">
        <w:t xml:space="preserve">. This comes, for the first time, in the writings of the church father and heresiologist </w:t>
      </w:r>
      <w:r w:rsidRPr="002A19E5">
        <w:rPr>
          <w:b/>
        </w:rPr>
        <w:t>Irenaeus</w:t>
      </w:r>
      <w:r w:rsidRPr="00F2100E">
        <w:t>, around 180-85 CE.”</w:t>
      </w:r>
      <w:r w:rsidRPr="00D714A3">
        <w:t xml:space="preserve"> </w:t>
      </w:r>
      <w:r>
        <w:rPr>
          <w:rStyle w:val="FootnoteReference"/>
        </w:rPr>
        <w:footnoteReference w:id="11"/>
      </w:r>
      <w:r w:rsidRPr="00F2100E">
        <w:t xml:space="preserve">  </w:t>
      </w:r>
      <w:r w:rsidRPr="002A19E5">
        <w:rPr>
          <w:sz w:val="16"/>
          <w:szCs w:val="16"/>
        </w:rPr>
        <w:t>(Bold emphasis added,</w:t>
      </w:r>
      <w:r>
        <w:rPr>
          <w:sz w:val="16"/>
          <w:szCs w:val="16"/>
        </w:rPr>
        <w:t xml:space="preserve"> </w:t>
      </w:r>
      <w:r w:rsidRPr="00156192">
        <w:rPr>
          <w:i/>
          <w:iCs/>
          <w:sz w:val="16"/>
          <w:szCs w:val="16"/>
        </w:rPr>
        <w:t>Forged</w:t>
      </w:r>
      <w:r w:rsidRPr="00156192">
        <w:rPr>
          <w:sz w:val="16"/>
          <w:szCs w:val="16"/>
        </w:rPr>
        <w:t xml:space="preserve">, </w:t>
      </w:r>
      <w:r>
        <w:rPr>
          <w:sz w:val="16"/>
          <w:szCs w:val="16"/>
        </w:rPr>
        <w:t>79)</w:t>
      </w:r>
    </w:p>
    <w:p w14:paraId="513F8241" w14:textId="77777777" w:rsidR="00BD5EAF" w:rsidRDefault="00BD5EAF" w:rsidP="00BD5EAF">
      <w:pPr>
        <w:pStyle w:val="Heading4"/>
      </w:pPr>
      <w:r w:rsidRPr="0081557E">
        <w:rPr>
          <w:u w:val="single"/>
        </w:rPr>
        <w:t>Evaluation</w:t>
      </w:r>
      <w:r w:rsidRPr="00237C5E">
        <w:t>:</w:t>
      </w:r>
    </w:p>
    <w:p w14:paraId="1290BFBE" w14:textId="77777777" w:rsidR="00EB6C2D" w:rsidRDefault="00EB6C2D" w:rsidP="00E73954">
      <w:pPr>
        <w:pStyle w:val="Heading5"/>
      </w:pPr>
      <w:r>
        <w:t xml:space="preserve">This is a </w:t>
      </w:r>
      <w:r w:rsidRPr="00E73954">
        <w:rPr>
          <w:b/>
          <w:bCs/>
        </w:rPr>
        <w:t>very old objection</w:t>
      </w:r>
    </w:p>
    <w:p w14:paraId="5618A168" w14:textId="65D26F36" w:rsidR="00EB6C2D" w:rsidRDefault="00EB6C2D" w:rsidP="00BF0B69">
      <w:pPr>
        <w:pStyle w:val="Heading6"/>
        <w:numPr>
          <w:ilvl w:val="5"/>
          <w:numId w:val="8"/>
        </w:numPr>
      </w:pPr>
      <w:r>
        <w:t xml:space="preserve">Augustine reports that </w:t>
      </w:r>
      <w:r w:rsidRPr="00BF0B69">
        <w:rPr>
          <w:b/>
          <w:bCs/>
        </w:rPr>
        <w:t>Faustus</w:t>
      </w:r>
      <w:r>
        <w:t xml:space="preserve"> raised this objection </w:t>
      </w:r>
      <w:r w:rsidRPr="0093031C">
        <w:rPr>
          <w:b/>
          <w:bCs/>
        </w:rPr>
        <w:t>~</w:t>
      </w:r>
      <w:r w:rsidR="00BC744F" w:rsidRPr="0093031C">
        <w:rPr>
          <w:b/>
          <w:bCs/>
        </w:rPr>
        <w:t xml:space="preserve">AD </w:t>
      </w:r>
      <w:r w:rsidRPr="0093031C">
        <w:rPr>
          <w:b/>
          <w:bCs/>
        </w:rPr>
        <w:t>400</w:t>
      </w:r>
    </w:p>
    <w:p w14:paraId="09F4F444" w14:textId="31D092F2" w:rsidR="00EB6C2D" w:rsidRPr="000571E9" w:rsidRDefault="00EB6C2D" w:rsidP="00BF0B69">
      <w:pPr>
        <w:pStyle w:val="Heading7"/>
        <w:numPr>
          <w:ilvl w:val="6"/>
          <w:numId w:val="8"/>
        </w:numPr>
      </w:pPr>
      <w:r w:rsidRPr="00BF0B69">
        <w:rPr>
          <w:i/>
          <w:iCs/>
        </w:rPr>
        <w:t>Augustine</w:t>
      </w:r>
      <w:r w:rsidRPr="00F2100E">
        <w:t xml:space="preserve">:  </w:t>
      </w:r>
      <w:r>
        <w:t>“[W]</w:t>
      </w:r>
      <w:r w:rsidRPr="000571E9">
        <w:t xml:space="preserve">hen I begin to quote the Gospel of His apostle Matthew, where we have the whole narrative of Christ’s birth, you forthwith </w:t>
      </w:r>
      <w:r w:rsidRPr="0001123B">
        <w:rPr>
          <w:b/>
          <w:bCs/>
        </w:rPr>
        <w:t>deny that Matthew wrote the narrative</w:t>
      </w:r>
      <w:r w:rsidRPr="000571E9">
        <w:t xml:space="preserve">, though this is affirmed by the </w:t>
      </w:r>
      <w:r w:rsidRPr="00BF0B69">
        <w:rPr>
          <w:b/>
          <w:bCs/>
        </w:rPr>
        <w:t>continuous testimony of the whole Church, from the days of apostolic presidency to the bishops of our own time</w:t>
      </w:r>
      <w:r w:rsidRPr="000571E9">
        <w:t>. What authority will you quote against this?</w:t>
      </w:r>
      <w:r>
        <w:t xml:space="preserve">”  </w:t>
      </w:r>
      <w:r w:rsidRPr="00BF0B69">
        <w:rPr>
          <w:sz w:val="16"/>
          <w:szCs w:val="16"/>
        </w:rPr>
        <w:t xml:space="preserve">(Bold emphasis added, “Reply to Faustus the </w:t>
      </w:r>
      <w:proofErr w:type="spellStart"/>
      <w:r w:rsidRPr="00BF0B69">
        <w:rPr>
          <w:sz w:val="16"/>
          <w:szCs w:val="16"/>
        </w:rPr>
        <w:t>Manichæan</w:t>
      </w:r>
      <w:proofErr w:type="spellEnd"/>
      <w:r w:rsidRPr="00BF0B69">
        <w:rPr>
          <w:sz w:val="16"/>
          <w:szCs w:val="16"/>
        </w:rPr>
        <w:t xml:space="preserve">,” Book XXVIII, </w:t>
      </w:r>
      <w:proofErr w:type="spellStart"/>
      <w:r w:rsidRPr="00BF0B69">
        <w:rPr>
          <w:sz w:val="16"/>
          <w:szCs w:val="16"/>
        </w:rPr>
        <w:t>NPNF</w:t>
      </w:r>
      <w:proofErr w:type="spellEnd"/>
      <w:r w:rsidRPr="00BF0B69">
        <w:rPr>
          <w:sz w:val="16"/>
          <w:szCs w:val="16"/>
        </w:rPr>
        <w:t>, 1887, 1.4:325)</w:t>
      </w:r>
    </w:p>
    <w:p w14:paraId="154B943F" w14:textId="29A21FAA" w:rsidR="00EB6C2D" w:rsidRPr="00F2100E" w:rsidRDefault="00EB6C2D" w:rsidP="00BF0B69">
      <w:pPr>
        <w:pStyle w:val="Heading7"/>
        <w:numPr>
          <w:ilvl w:val="6"/>
          <w:numId w:val="8"/>
        </w:numPr>
      </w:pPr>
      <w:r w:rsidRPr="00BF0B69">
        <w:rPr>
          <w:i/>
          <w:iCs/>
        </w:rPr>
        <w:t>Augustine</w:t>
      </w:r>
      <w:r w:rsidRPr="00F2100E">
        <w:t xml:space="preserve">:  “6. You [Faustus] are so hardened in your errors against the testimonies of Scripture, that nothing can be made of you; for whenever anything is quoted against you, you have the </w:t>
      </w:r>
      <w:r w:rsidRPr="00F2100E">
        <w:lastRenderedPageBreak/>
        <w:t xml:space="preserve">boldness to say that </w:t>
      </w:r>
      <w:r w:rsidRPr="00BF0B69">
        <w:rPr>
          <w:b/>
          <w:bCs/>
        </w:rPr>
        <w:t>it is written not by the apostle, but by some pretender under his name</w:t>
      </w:r>
      <w:r w:rsidRPr="00F2100E">
        <w:t xml:space="preserve">.”  </w:t>
      </w:r>
      <w:r w:rsidRPr="00BF0B69">
        <w:rPr>
          <w:sz w:val="16"/>
          <w:szCs w:val="16"/>
        </w:rPr>
        <w:t xml:space="preserve">(Bold emphasis added, “Contra </w:t>
      </w:r>
      <w:proofErr w:type="spellStart"/>
      <w:r w:rsidRPr="00BF0B69">
        <w:rPr>
          <w:sz w:val="16"/>
          <w:szCs w:val="16"/>
        </w:rPr>
        <w:t>Faustum</w:t>
      </w:r>
      <w:proofErr w:type="spellEnd"/>
      <w:r w:rsidRPr="00BF0B69">
        <w:rPr>
          <w:sz w:val="16"/>
          <w:szCs w:val="16"/>
        </w:rPr>
        <w:t xml:space="preserve">,” 33:6, </w:t>
      </w:r>
      <w:proofErr w:type="spellStart"/>
      <w:r w:rsidRPr="00BF0B69">
        <w:rPr>
          <w:sz w:val="16"/>
          <w:szCs w:val="16"/>
        </w:rPr>
        <w:t>NPNF</w:t>
      </w:r>
      <w:proofErr w:type="spellEnd"/>
      <w:r w:rsidRPr="00BF0B69">
        <w:rPr>
          <w:sz w:val="16"/>
          <w:szCs w:val="16"/>
        </w:rPr>
        <w:t>, 1.4, 343)</w:t>
      </w:r>
    </w:p>
    <w:p w14:paraId="0F82E991" w14:textId="77777777" w:rsidR="00EB6C2D" w:rsidRDefault="00EB6C2D" w:rsidP="00BF0B69">
      <w:pPr>
        <w:pStyle w:val="Heading6"/>
        <w:numPr>
          <w:ilvl w:val="5"/>
          <w:numId w:val="8"/>
        </w:numPr>
      </w:pPr>
      <w:r>
        <w:t xml:space="preserve">Augustine </w:t>
      </w:r>
      <w:r w:rsidRPr="00BF0B69">
        <w:rPr>
          <w:b/>
          <w:bCs/>
        </w:rPr>
        <w:t>answers</w:t>
      </w:r>
      <w:r>
        <w:t xml:space="preserve"> Faustus’ objection</w:t>
      </w:r>
    </w:p>
    <w:p w14:paraId="2C470764" w14:textId="4BA576C0" w:rsidR="00EB6C2D" w:rsidRPr="00F2100E" w:rsidRDefault="00EB6C2D" w:rsidP="00BF0B69">
      <w:pPr>
        <w:pStyle w:val="Heading7"/>
        <w:numPr>
          <w:ilvl w:val="6"/>
          <w:numId w:val="8"/>
        </w:numPr>
      </w:pPr>
      <w:r w:rsidRPr="00BF0B69">
        <w:rPr>
          <w:i/>
          <w:iCs/>
        </w:rPr>
        <w:t>Augustine</w:t>
      </w:r>
      <w:r w:rsidRPr="00F2100E">
        <w:t>:  “</w:t>
      </w:r>
      <w:r w:rsidRPr="00BF0B69">
        <w:rPr>
          <w:b/>
          <w:bCs/>
        </w:rPr>
        <w:t>How can we be sure of the authorship of any book</w:t>
      </w:r>
      <w:r w:rsidRPr="00F2100E">
        <w:t xml:space="preserve">, if we doubt the apostolic origin of those books which are </w:t>
      </w:r>
      <w:r w:rsidRPr="005830FA">
        <w:rPr>
          <w:b/>
          <w:bCs/>
        </w:rPr>
        <w:t>attributed</w:t>
      </w:r>
      <w:r w:rsidRPr="00F2100E">
        <w:t xml:space="preserve"> to the apostles by the Church which the apostles themselves </w:t>
      </w:r>
      <w:r w:rsidRPr="005830FA">
        <w:rPr>
          <w:b/>
          <w:bCs/>
        </w:rPr>
        <w:t>founded</w:t>
      </w:r>
      <w:r w:rsidRPr="00F2100E">
        <w:t xml:space="preserve">, and which occupies so </w:t>
      </w:r>
      <w:r w:rsidRPr="005830FA">
        <w:rPr>
          <w:b/>
          <w:bCs/>
        </w:rPr>
        <w:t>conspicuous a place</w:t>
      </w:r>
      <w:r w:rsidRPr="00F2100E">
        <w:t xml:space="preserve"> in all lands, and if at the same time we acknowledge as the undoubted production of the apostles what is </w:t>
      </w:r>
      <w:r w:rsidRPr="005830FA">
        <w:rPr>
          <w:b/>
          <w:bCs/>
        </w:rPr>
        <w:t>brought forward by heretics</w:t>
      </w:r>
      <w:r w:rsidRPr="00F2100E">
        <w:t xml:space="preserve"> in opposition to the Church, whose authors, from whom they derive their name, lived long after the apostles?”  </w:t>
      </w:r>
      <w:r w:rsidRPr="00BF0B69">
        <w:rPr>
          <w:sz w:val="16"/>
          <w:szCs w:val="16"/>
        </w:rPr>
        <w:t xml:space="preserve">(Bold emphasis added, “Contra </w:t>
      </w:r>
      <w:proofErr w:type="spellStart"/>
      <w:r w:rsidRPr="00BF0B69">
        <w:rPr>
          <w:sz w:val="16"/>
          <w:szCs w:val="16"/>
        </w:rPr>
        <w:t>Faustum</w:t>
      </w:r>
      <w:proofErr w:type="spellEnd"/>
      <w:r w:rsidRPr="00BF0B69">
        <w:rPr>
          <w:sz w:val="16"/>
          <w:szCs w:val="16"/>
        </w:rPr>
        <w:t xml:space="preserve">,” 33:6, </w:t>
      </w:r>
      <w:proofErr w:type="spellStart"/>
      <w:r w:rsidRPr="00BF0B69">
        <w:rPr>
          <w:sz w:val="16"/>
          <w:szCs w:val="16"/>
        </w:rPr>
        <w:t>NPNF</w:t>
      </w:r>
      <w:proofErr w:type="spellEnd"/>
      <w:r w:rsidRPr="00BF0B69">
        <w:rPr>
          <w:sz w:val="16"/>
          <w:szCs w:val="16"/>
        </w:rPr>
        <w:t>, 1.4, 343)</w:t>
      </w:r>
    </w:p>
    <w:p w14:paraId="3BF34525" w14:textId="4147F479" w:rsidR="00EB6C2D" w:rsidRPr="00F2100E" w:rsidRDefault="00EB6C2D" w:rsidP="00FB63F5">
      <w:pPr>
        <w:pStyle w:val="Heading7"/>
        <w:numPr>
          <w:ilvl w:val="6"/>
          <w:numId w:val="8"/>
        </w:numPr>
      </w:pPr>
      <w:r w:rsidRPr="00FB63F5">
        <w:rPr>
          <w:i/>
          <w:iCs/>
        </w:rPr>
        <w:t>Augustine</w:t>
      </w:r>
      <w:r w:rsidRPr="00F2100E">
        <w:t xml:space="preserve">:  “To give a single example, were not some books published lately under the name of the distinguished physician </w:t>
      </w:r>
      <w:r w:rsidRPr="00FB63F5">
        <w:rPr>
          <w:b/>
          <w:bCs/>
        </w:rPr>
        <w:t>Hippocrates</w:t>
      </w:r>
      <w:r w:rsidRPr="00F2100E">
        <w:t xml:space="preserve">, which were </w:t>
      </w:r>
      <w:r w:rsidRPr="00FB63F5">
        <w:rPr>
          <w:b/>
          <w:bCs/>
        </w:rPr>
        <w:t>not received as authoritative</w:t>
      </w:r>
      <w:r w:rsidRPr="00F2100E">
        <w:t xml:space="preserve"> by physicians? And this decision remained unaltered in spite of some similarity in style and matter: for, when compared to the genuine writings of Hippocrates, these books were found to be </w:t>
      </w:r>
      <w:r w:rsidRPr="00FB63F5">
        <w:rPr>
          <w:b/>
          <w:bCs/>
        </w:rPr>
        <w:t>inferior</w:t>
      </w:r>
      <w:r w:rsidRPr="00F2100E">
        <w:t xml:space="preserve">; besides </w:t>
      </w:r>
      <w:proofErr w:type="gramStart"/>
      <w:r w:rsidRPr="00F2100E">
        <w:t>that</w:t>
      </w:r>
      <w:proofErr w:type="gramEnd"/>
      <w:r w:rsidRPr="00F2100E">
        <w:t xml:space="preserve"> they were </w:t>
      </w:r>
      <w:r w:rsidRPr="00FB63F5">
        <w:rPr>
          <w:b/>
          <w:bCs/>
        </w:rPr>
        <w:t>not recognized as his</w:t>
      </w:r>
      <w:r w:rsidRPr="00F2100E">
        <w:t xml:space="preserve"> at the time when his authorship</w:t>
      </w:r>
      <w:r>
        <w:t xml:space="preserve"> </w:t>
      </w:r>
      <w:r w:rsidRPr="00F2100E">
        <w:t xml:space="preserve">of his genuine productions was ascertained. Those books, again, from a comparison with which the productions of questionable origin were rejected, are with certainty attributed to Hippocrates; and </w:t>
      </w:r>
      <w:proofErr w:type="spellStart"/>
      <w:r w:rsidRPr="00F2100E">
        <w:t>any one</w:t>
      </w:r>
      <w:proofErr w:type="spellEnd"/>
      <w:r w:rsidRPr="00F2100E">
        <w:t xml:space="preserve"> who denies their authorship is answered only by ridicule, simply because there is </w:t>
      </w:r>
      <w:r w:rsidRPr="00FB63F5">
        <w:rPr>
          <w:b/>
          <w:bCs/>
        </w:rPr>
        <w:t>a succession of testimonies to the books from the time of Hippocrates to the present day</w:t>
      </w:r>
      <w:r w:rsidRPr="00F2100E">
        <w:t>, which makes it unreasonable either now or hereafter to have any doubt on the subject.</w:t>
      </w:r>
      <w:r>
        <w:t xml:space="preserve"> </w:t>
      </w:r>
      <w:r w:rsidRPr="00F2100E">
        <w:t xml:space="preserve">How do we know the authorship of the works of Plato, Aristotle, Cicero, Varro, and other similar writers, but by </w:t>
      </w:r>
      <w:r w:rsidRPr="00FB63F5">
        <w:rPr>
          <w:b/>
          <w:bCs/>
        </w:rPr>
        <w:t>the unbroken chain of evidence</w:t>
      </w:r>
      <w:r w:rsidRPr="00F2100E">
        <w:t>?</w:t>
      </w:r>
      <w:r>
        <w:t xml:space="preserve"> So </w:t>
      </w:r>
      <w:proofErr w:type="gramStart"/>
      <w:r>
        <w:t>also</w:t>
      </w:r>
      <w:proofErr w:type="gramEnd"/>
      <w:r>
        <w:t xml:space="preserve"> with the numerous commentaries on the ecclesiastical books, which have no canonical authority, and yet show a desire </w:t>
      </w:r>
      <w:proofErr w:type="gramStart"/>
      <w:r>
        <w:t>of</w:t>
      </w:r>
      <w:proofErr w:type="gramEnd"/>
      <w:r>
        <w:t xml:space="preserve"> usefulness and a spirit of inquiry. How is the authorship ascertained in each case, except by the author’s having brought his work into </w:t>
      </w:r>
      <w:r w:rsidRPr="00FB63F5">
        <w:rPr>
          <w:b/>
          <w:bCs/>
        </w:rPr>
        <w:t>public notice</w:t>
      </w:r>
      <w:r>
        <w:t xml:space="preserve"> as much as possible in his own lifetime and, by </w:t>
      </w:r>
      <w:r w:rsidRPr="00FB63F5">
        <w:rPr>
          <w:b/>
          <w:bCs/>
        </w:rPr>
        <w:t>the transmission of the information</w:t>
      </w:r>
      <w:r>
        <w:t xml:space="preserve"> from one to another in </w:t>
      </w:r>
      <w:r w:rsidRPr="00FB63F5">
        <w:rPr>
          <w:b/>
          <w:bCs/>
        </w:rPr>
        <w:t>continuous order</w:t>
      </w:r>
      <w:r>
        <w:t xml:space="preserve">, the belief becoming more certain as it becomes more general, up to our own day; so that, when we are questioned as to the authorship of any book, we have no difficulty in answering?” </w:t>
      </w:r>
      <w:r w:rsidRPr="00F2100E">
        <w:t xml:space="preserve"> </w:t>
      </w:r>
      <w:r w:rsidRPr="00FB63F5">
        <w:rPr>
          <w:sz w:val="16"/>
          <w:szCs w:val="16"/>
        </w:rPr>
        <w:t xml:space="preserve">(Bold emphasis added, “Contra </w:t>
      </w:r>
      <w:proofErr w:type="spellStart"/>
      <w:r w:rsidRPr="00FB63F5">
        <w:rPr>
          <w:sz w:val="16"/>
          <w:szCs w:val="16"/>
        </w:rPr>
        <w:t>Faustum</w:t>
      </w:r>
      <w:proofErr w:type="spellEnd"/>
      <w:r w:rsidRPr="00FB63F5">
        <w:rPr>
          <w:sz w:val="16"/>
          <w:szCs w:val="16"/>
        </w:rPr>
        <w:t xml:space="preserve">,” 39:6, </w:t>
      </w:r>
      <w:proofErr w:type="spellStart"/>
      <w:r w:rsidRPr="00FB63F5">
        <w:rPr>
          <w:sz w:val="16"/>
          <w:szCs w:val="16"/>
        </w:rPr>
        <w:t>NPNF</w:t>
      </w:r>
      <w:proofErr w:type="spellEnd"/>
      <w:r w:rsidRPr="00FB63F5">
        <w:rPr>
          <w:sz w:val="16"/>
          <w:szCs w:val="16"/>
        </w:rPr>
        <w:t>, 1887, 1.4:343)</w:t>
      </w:r>
    </w:p>
    <w:p w14:paraId="7EB070A8" w14:textId="0A902255" w:rsidR="00EB6C2D" w:rsidRDefault="00EB6C2D" w:rsidP="00FB63F5">
      <w:pPr>
        <w:pStyle w:val="Heading5"/>
        <w:numPr>
          <w:ilvl w:val="4"/>
          <w:numId w:val="8"/>
        </w:numPr>
      </w:pPr>
      <w:r>
        <w:t xml:space="preserve">There is a </w:t>
      </w:r>
      <w:r w:rsidRPr="00FB63F5">
        <w:rPr>
          <w:b/>
          <w:bCs/>
        </w:rPr>
        <w:t>“chain of custody”</w:t>
      </w:r>
      <w:r>
        <w:t xml:space="preserve"> linking those who attribute authorship to Matthew, Mark, Luke, &amp; John to the apostles</w:t>
      </w:r>
      <w:r w:rsidR="00470E2F">
        <w:t xml:space="preserve">  </w:t>
      </w:r>
      <w:r w:rsidR="00491D42">
        <w:t xml:space="preserve">(For more details see </w:t>
      </w:r>
      <w:hyperlink w:anchor="_These_men_were" w:history="1">
        <w:r w:rsidR="00491D42" w:rsidRPr="00491D42">
          <w:rPr>
            <w:rStyle w:val="Hyperlink"/>
          </w:rPr>
          <w:t>above</w:t>
        </w:r>
      </w:hyperlink>
      <w:r w:rsidR="00491D42">
        <w:t>)</w:t>
      </w:r>
    </w:p>
    <w:p w14:paraId="052346B5" w14:textId="56981477" w:rsidR="009D48C4" w:rsidRPr="00BC744F" w:rsidRDefault="009D48C4" w:rsidP="00F165C1">
      <w:pPr>
        <w:pStyle w:val="Heading3"/>
      </w:pPr>
      <w:r w:rsidRPr="0081557E">
        <w:rPr>
          <w:b/>
          <w:bCs w:val="0"/>
        </w:rPr>
        <w:t xml:space="preserve">The </w:t>
      </w:r>
      <w:r w:rsidR="0081557E" w:rsidRPr="0081557E">
        <w:rPr>
          <w:b/>
          <w:bCs w:val="0"/>
        </w:rPr>
        <w:t xml:space="preserve">“Traditional </w:t>
      </w:r>
      <w:r w:rsidRPr="0081557E">
        <w:rPr>
          <w:b/>
          <w:bCs w:val="0"/>
        </w:rPr>
        <w:t>Names</w:t>
      </w:r>
      <w:r w:rsidR="0081557E" w:rsidRPr="0081557E">
        <w:rPr>
          <w:b/>
          <w:bCs w:val="0"/>
        </w:rPr>
        <w:t>”</w:t>
      </w:r>
      <w:r w:rsidR="0047503B">
        <w:rPr>
          <w:b/>
          <w:bCs w:val="0"/>
        </w:rPr>
        <w:t xml:space="preserve"> </w:t>
      </w:r>
      <w:r w:rsidR="0081557E" w:rsidRPr="0081557E">
        <w:rPr>
          <w:b/>
          <w:bCs w:val="0"/>
        </w:rPr>
        <w:t>Were</w:t>
      </w:r>
      <w:r w:rsidRPr="0081557E">
        <w:rPr>
          <w:b/>
          <w:bCs w:val="0"/>
        </w:rPr>
        <w:t xml:space="preserve"> Attributed To The Gospels </w:t>
      </w:r>
      <w:r w:rsidR="0081557E" w:rsidRPr="0081557E">
        <w:rPr>
          <w:b/>
          <w:bCs w:val="0"/>
        </w:rPr>
        <w:t>To Give Them Prestige</w:t>
      </w:r>
    </w:p>
    <w:p w14:paraId="5165A8B7" w14:textId="77777777" w:rsidR="0081557E" w:rsidRDefault="0081557E" w:rsidP="0081557E">
      <w:pPr>
        <w:pStyle w:val="Heading4"/>
      </w:pPr>
      <w:r w:rsidRPr="00012D53">
        <w:rPr>
          <w:u w:val="single"/>
        </w:rPr>
        <w:t>Explanation</w:t>
      </w:r>
      <w:r>
        <w:t>:</w:t>
      </w:r>
    </w:p>
    <w:p w14:paraId="5B7AAEDF" w14:textId="77777777" w:rsidR="0081557E" w:rsidRPr="00237C5E" w:rsidRDefault="0081557E" w:rsidP="0081557E">
      <w:pPr>
        <w:pStyle w:val="Heading4"/>
      </w:pPr>
      <w:r w:rsidRPr="0081557E">
        <w:rPr>
          <w:u w:val="single"/>
        </w:rPr>
        <w:t>Evaluation</w:t>
      </w:r>
      <w:r w:rsidRPr="00237C5E">
        <w:t>:</w:t>
      </w:r>
    </w:p>
    <w:p w14:paraId="6CA32DBD" w14:textId="0361D3D4" w:rsidR="004522EE" w:rsidRDefault="004522EE" w:rsidP="004522EE">
      <w:pPr>
        <w:pStyle w:val="Heading5"/>
        <w:numPr>
          <w:ilvl w:val="4"/>
          <w:numId w:val="8"/>
        </w:numPr>
      </w:pPr>
      <w:r>
        <w:t xml:space="preserve">Why pick </w:t>
      </w:r>
      <w:r w:rsidRPr="00BC31C0">
        <w:rPr>
          <w:b/>
          <w:bCs/>
        </w:rPr>
        <w:t>Matthew</w:t>
      </w:r>
      <w:r>
        <w:t>?</w:t>
      </w:r>
    </w:p>
    <w:p w14:paraId="4B1E8EDD" w14:textId="77777777" w:rsidR="004522EE" w:rsidRPr="00110AEC" w:rsidRDefault="004522EE" w:rsidP="004522EE">
      <w:pPr>
        <w:pStyle w:val="Heading6"/>
        <w:numPr>
          <w:ilvl w:val="5"/>
          <w:numId w:val="8"/>
        </w:numPr>
      </w:pPr>
      <w:r>
        <w:lastRenderedPageBreak/>
        <w:t xml:space="preserve">He was a </w:t>
      </w:r>
      <w:r w:rsidRPr="00051CA8">
        <w:rPr>
          <w:b/>
          <w:bCs/>
        </w:rPr>
        <w:t>minor character</w:t>
      </w:r>
    </w:p>
    <w:p w14:paraId="6E5BA101" w14:textId="77777777" w:rsidR="004522EE" w:rsidRDefault="004522EE" w:rsidP="004522EE">
      <w:pPr>
        <w:pStyle w:val="Heading7"/>
        <w:numPr>
          <w:ilvl w:val="6"/>
          <w:numId w:val="8"/>
        </w:numPr>
      </w:pPr>
      <w:r>
        <w:t xml:space="preserve">The Synoptic Gospels record </w:t>
      </w:r>
      <w:r w:rsidRPr="00722479">
        <w:rPr>
          <w:b/>
          <w:bCs/>
        </w:rPr>
        <w:t>his call</w:t>
      </w:r>
      <w:r>
        <w:t xml:space="preserve"> to discipleship and </w:t>
      </w:r>
      <w:r w:rsidRPr="00722479">
        <w:rPr>
          <w:b/>
          <w:bCs/>
        </w:rPr>
        <w:t>the feast</w:t>
      </w:r>
      <w:r>
        <w:t xml:space="preserve"> Jesus enjoyed at his house  (Mt. 9:9-13 // Mk. 2:13-17 // Lk. 5:27-32)</w:t>
      </w:r>
    </w:p>
    <w:p w14:paraId="4C3C92B5" w14:textId="77777777" w:rsidR="004522EE" w:rsidRDefault="004522EE" w:rsidP="004522EE">
      <w:pPr>
        <w:pStyle w:val="Heading7"/>
        <w:numPr>
          <w:ilvl w:val="6"/>
          <w:numId w:val="8"/>
        </w:numPr>
      </w:pPr>
      <w:r>
        <w:t xml:space="preserve">He is </w:t>
      </w:r>
      <w:r w:rsidRPr="00722479">
        <w:rPr>
          <w:b/>
          <w:bCs/>
        </w:rPr>
        <w:t>listed</w:t>
      </w:r>
      <w:r>
        <w:t xml:space="preserve"> with the other apostles  (Mt. 10:2-4; Mk. 3:14-19; Acts 1:13-14</w:t>
      </w:r>
    </w:p>
    <w:p w14:paraId="4AD50098" w14:textId="77777777" w:rsidR="004522EE" w:rsidRPr="00BA33FB" w:rsidRDefault="004522EE" w:rsidP="004522EE">
      <w:pPr>
        <w:pStyle w:val="Heading6"/>
        <w:numPr>
          <w:ilvl w:val="5"/>
          <w:numId w:val="8"/>
        </w:numPr>
      </w:pPr>
      <w:r>
        <w:t xml:space="preserve">He was a </w:t>
      </w:r>
      <w:r w:rsidRPr="00051CA8">
        <w:rPr>
          <w:b/>
          <w:bCs/>
        </w:rPr>
        <w:t>tax collector</w:t>
      </w:r>
      <w:r>
        <w:t xml:space="preserve">  (Mt. 10:3; Lk. 5:27)</w:t>
      </w:r>
    </w:p>
    <w:p w14:paraId="6884B510" w14:textId="77777777" w:rsidR="004522EE" w:rsidRPr="00722479" w:rsidRDefault="004522EE" w:rsidP="004522EE">
      <w:pPr>
        <w:pStyle w:val="Heading7"/>
        <w:numPr>
          <w:ilvl w:val="6"/>
          <w:numId w:val="8"/>
        </w:numPr>
      </w:pPr>
      <w:r>
        <w:t xml:space="preserve">The Jews typically viewed tax collectors as </w:t>
      </w:r>
      <w:r w:rsidRPr="00E70DBC">
        <w:rPr>
          <w:b/>
          <w:bCs/>
        </w:rPr>
        <w:t>thieves</w:t>
      </w:r>
      <w:r>
        <w:t xml:space="preserve"> and </w:t>
      </w:r>
      <w:r w:rsidRPr="00E70DBC">
        <w:rPr>
          <w:b/>
          <w:bCs/>
        </w:rPr>
        <w:t>traitors</w:t>
      </w:r>
    </w:p>
    <w:p w14:paraId="46230B97" w14:textId="77777777" w:rsidR="004522EE" w:rsidRDefault="004522EE" w:rsidP="004522EE">
      <w:pPr>
        <w:pStyle w:val="Heading6"/>
        <w:numPr>
          <w:ilvl w:val="5"/>
          <w:numId w:val="8"/>
        </w:numPr>
      </w:pPr>
      <w:r>
        <w:t xml:space="preserve">Other than information that is recorded in the Gospels about the </w:t>
      </w:r>
      <w:r w:rsidRPr="005661AA">
        <w:rPr>
          <w:b/>
          <w:bCs/>
        </w:rPr>
        <w:t>apostles as a group</w:t>
      </w:r>
      <w:r>
        <w:t>, nothing else is said about Matthew</w:t>
      </w:r>
    </w:p>
    <w:p w14:paraId="49808575" w14:textId="77777777" w:rsidR="004522EE" w:rsidRDefault="004522EE" w:rsidP="004522EE">
      <w:pPr>
        <w:pStyle w:val="Heading5"/>
        <w:numPr>
          <w:ilvl w:val="4"/>
          <w:numId w:val="8"/>
        </w:numPr>
      </w:pPr>
      <w:r>
        <w:t xml:space="preserve">Why pick </w:t>
      </w:r>
      <w:r w:rsidRPr="00BC31C0">
        <w:rPr>
          <w:b/>
          <w:bCs/>
        </w:rPr>
        <w:t>Mark</w:t>
      </w:r>
      <w:r>
        <w:t>?</w:t>
      </w:r>
    </w:p>
    <w:p w14:paraId="628CBF08" w14:textId="77777777" w:rsidR="004522EE" w:rsidRPr="00BC31C0" w:rsidRDefault="004522EE" w:rsidP="004522EE">
      <w:pPr>
        <w:pStyle w:val="Heading6"/>
        <w:numPr>
          <w:ilvl w:val="5"/>
          <w:numId w:val="8"/>
        </w:numPr>
      </w:pPr>
      <w:r>
        <w:t>He was n</w:t>
      </w:r>
      <w:r w:rsidRPr="00BC31C0">
        <w:t xml:space="preserve">ot an </w:t>
      </w:r>
      <w:r w:rsidRPr="00BC31C0">
        <w:rPr>
          <w:b/>
          <w:bCs/>
        </w:rPr>
        <w:t>apostle</w:t>
      </w:r>
    </w:p>
    <w:p w14:paraId="4C897477" w14:textId="77777777" w:rsidR="004522EE" w:rsidRPr="00BC31C0" w:rsidRDefault="004522EE" w:rsidP="004522EE">
      <w:pPr>
        <w:pStyle w:val="Heading6"/>
        <w:numPr>
          <w:ilvl w:val="5"/>
          <w:numId w:val="8"/>
        </w:numPr>
      </w:pPr>
      <w:r>
        <w:t>He was n</w:t>
      </w:r>
      <w:r w:rsidRPr="00BC31C0">
        <w:t xml:space="preserve">ot an </w:t>
      </w:r>
      <w:r w:rsidRPr="00BC31C0">
        <w:rPr>
          <w:b/>
          <w:bCs/>
        </w:rPr>
        <w:t>eyewitness</w:t>
      </w:r>
    </w:p>
    <w:p w14:paraId="5045DBE9" w14:textId="13B10300" w:rsidR="004522EE" w:rsidRPr="00BC31C0" w:rsidRDefault="004522EE" w:rsidP="004522EE">
      <w:pPr>
        <w:pStyle w:val="Heading6"/>
        <w:numPr>
          <w:ilvl w:val="5"/>
          <w:numId w:val="8"/>
        </w:numPr>
      </w:pPr>
      <w:r>
        <w:t>He was a r</w:t>
      </w:r>
      <w:r w:rsidRPr="00BC31C0">
        <w:t xml:space="preserve">elatively </w:t>
      </w:r>
      <w:r w:rsidRPr="00BC31C0">
        <w:rPr>
          <w:b/>
          <w:bCs/>
        </w:rPr>
        <w:t>unknown</w:t>
      </w:r>
      <w:r w:rsidRPr="00BC31C0">
        <w:t xml:space="preserve"> minor figure</w:t>
      </w:r>
    </w:p>
    <w:p w14:paraId="23125BF4" w14:textId="77777777" w:rsidR="004522EE" w:rsidRPr="00BC31C0" w:rsidRDefault="004522EE" w:rsidP="004522EE">
      <w:pPr>
        <w:pStyle w:val="Heading6"/>
        <w:numPr>
          <w:ilvl w:val="5"/>
          <w:numId w:val="8"/>
        </w:numPr>
      </w:pPr>
      <w:r>
        <w:t xml:space="preserve">He </w:t>
      </w:r>
      <w:r>
        <w:rPr>
          <w:b/>
          <w:bCs/>
        </w:rPr>
        <w:t>a</w:t>
      </w:r>
      <w:r w:rsidRPr="00BC31C0">
        <w:rPr>
          <w:b/>
          <w:bCs/>
        </w:rPr>
        <w:t>bandoned</w:t>
      </w:r>
      <w:r w:rsidRPr="00BC31C0">
        <w:t xml:space="preserve"> Paul &amp; Barnabas on </w:t>
      </w:r>
      <w:r>
        <w:t xml:space="preserve">the First Missionary </w:t>
      </w:r>
      <w:r w:rsidRPr="00BC31C0">
        <w:t>Journey  (Acts 13</w:t>
      </w:r>
      <w:r>
        <w:t>:13</w:t>
      </w:r>
      <w:r w:rsidRPr="00BC31C0">
        <w:t>; 15</w:t>
      </w:r>
      <w:r>
        <w:t>:36-39)</w:t>
      </w:r>
    </w:p>
    <w:p w14:paraId="125E5F1C" w14:textId="77777777" w:rsidR="004522EE" w:rsidRPr="001F5283" w:rsidRDefault="004522EE" w:rsidP="004522EE">
      <w:pPr>
        <w:pStyle w:val="Heading6"/>
        <w:numPr>
          <w:ilvl w:val="5"/>
          <w:numId w:val="8"/>
        </w:numPr>
      </w:pPr>
      <w:r>
        <w:t xml:space="preserve">There would have been </w:t>
      </w:r>
      <w:r>
        <w:rPr>
          <w:b/>
          <w:bCs/>
        </w:rPr>
        <w:t>m</w:t>
      </w:r>
      <w:r w:rsidRPr="00BC31C0">
        <w:rPr>
          <w:b/>
          <w:bCs/>
        </w:rPr>
        <w:t>uch better candidates</w:t>
      </w:r>
      <w:r w:rsidRPr="00BC31C0">
        <w:t xml:space="preserve"> to pick from</w:t>
      </w:r>
    </w:p>
    <w:p w14:paraId="497362E1" w14:textId="77777777" w:rsidR="004522EE" w:rsidRPr="004C701F" w:rsidRDefault="004522EE" w:rsidP="004522EE">
      <w:pPr>
        <w:pStyle w:val="Heading7"/>
      </w:pPr>
      <w:r w:rsidRPr="00D34383">
        <w:rPr>
          <w:i/>
          <w:iCs/>
        </w:rPr>
        <w:t>Darrell</w:t>
      </w:r>
      <w:r w:rsidRPr="00227297">
        <w:rPr>
          <w:i/>
          <w:iCs/>
        </w:rPr>
        <w:t xml:space="preserve"> Bock</w:t>
      </w:r>
      <w:r w:rsidRPr="00A663A8">
        <w:t>:  “</w:t>
      </w:r>
      <w:r w:rsidRPr="0061514B">
        <w:rPr>
          <w:b/>
          <w:bCs/>
        </w:rPr>
        <w:t>What commends Mark as the author</w:t>
      </w:r>
      <w:r w:rsidRPr="00A663A8">
        <w:t xml:space="preserve">, if we are going to simply pick someone to enhance the reputation of a gospel when no one supposedly knows who the author is…?  </w:t>
      </w:r>
      <w:r w:rsidRPr="0061514B">
        <w:rPr>
          <w:b/>
          <w:bCs/>
        </w:rPr>
        <w:t>What is Mark’s reputation</w:t>
      </w:r>
      <w:r w:rsidRPr="00A663A8">
        <w:t xml:space="preserve">?  He </w:t>
      </w:r>
      <w:proofErr w:type="gramStart"/>
      <w:r w:rsidRPr="00A663A8">
        <w:t>failed to</w:t>
      </w:r>
      <w:proofErr w:type="gramEnd"/>
      <w:r w:rsidRPr="00A663A8">
        <w:t xml:space="preserve"> survive the first missionary journey and caused a split between Paul and Barnabas according to Acts.  So how does randomly attaching his name to the book enhance that gospel’s credibility?”  </w:t>
      </w:r>
      <w:r w:rsidRPr="00B82713">
        <w:rPr>
          <w:sz w:val="16"/>
          <w:szCs w:val="16"/>
        </w:rPr>
        <w:t>(Bold emphasis added,</w:t>
      </w:r>
      <w:r>
        <w:t xml:space="preserve"> </w:t>
      </w:r>
      <w:r w:rsidRPr="00877764">
        <w:rPr>
          <w:sz w:val="16"/>
          <w:szCs w:val="16"/>
        </w:rPr>
        <w:t>2010)</w:t>
      </w:r>
    </w:p>
    <w:p w14:paraId="6AA523EF" w14:textId="77777777" w:rsidR="004522EE" w:rsidRPr="00F6428B" w:rsidRDefault="004522EE" w:rsidP="004522EE">
      <w:pPr>
        <w:pStyle w:val="Heading7"/>
      </w:pPr>
      <w:r w:rsidRPr="00AA2115">
        <w:rPr>
          <w:i/>
          <w:iCs/>
        </w:rPr>
        <w:t>J. R. Edwards</w:t>
      </w:r>
      <w:r w:rsidRPr="00AA2115">
        <w:t>:  “</w:t>
      </w:r>
      <w:r w:rsidRPr="00AA2115">
        <w:rPr>
          <w:b/>
          <w:bCs/>
        </w:rPr>
        <w:t>No early church tradition and no church father ascribes the Gospel to anyone other than Mark</w:t>
      </w:r>
      <w:r w:rsidRPr="00AA2115">
        <w:t xml:space="preserve">. Since books of the NT normally required authorship by an apostle to qualify for acceptance into the canon, </w:t>
      </w:r>
      <w:r w:rsidRPr="00AA2115">
        <w:rPr>
          <w:b/>
          <w:bCs/>
        </w:rPr>
        <w:t>it is unlikely that the early church would have assigned a gospel to a minor figure like John</w:t>
      </w:r>
      <w:r w:rsidRPr="00AA2115">
        <w:t xml:space="preserve"> </w:t>
      </w:r>
      <w:r w:rsidRPr="00AA2115">
        <w:rPr>
          <w:b/>
          <w:bCs/>
        </w:rPr>
        <w:t>Mark</w:t>
      </w:r>
      <w:r w:rsidRPr="00AA2115">
        <w:t xml:space="preserve">, whose name appears in no apostolic list, </w:t>
      </w:r>
      <w:r w:rsidRPr="00AA2115">
        <w:rPr>
          <w:b/>
          <w:bCs/>
        </w:rPr>
        <w:t>unless he were its author</w:t>
      </w:r>
      <w:r w:rsidRPr="00AA2115">
        <w:t xml:space="preserve">.”  </w:t>
      </w:r>
      <w:r w:rsidRPr="00AA2115">
        <w:rPr>
          <w:sz w:val="16"/>
          <w:szCs w:val="16"/>
        </w:rPr>
        <w:t xml:space="preserve">(Bold emphasis added, “The Gospel According to Mark,” </w:t>
      </w:r>
      <w:r w:rsidRPr="00AA2115">
        <w:rPr>
          <w:i/>
          <w:iCs/>
          <w:sz w:val="16"/>
          <w:szCs w:val="16"/>
        </w:rPr>
        <w:t>The Pillar New Testament Commentary,</w:t>
      </w:r>
      <w:r w:rsidRPr="00AA2115">
        <w:rPr>
          <w:sz w:val="16"/>
          <w:szCs w:val="16"/>
        </w:rPr>
        <w:t xml:space="preserve">  6</w:t>
      </w:r>
      <w:r w:rsidRPr="00AA2115">
        <w:t>)</w:t>
      </w:r>
    </w:p>
    <w:p w14:paraId="5C606BA1" w14:textId="77777777" w:rsidR="004522EE" w:rsidRDefault="004522EE" w:rsidP="004522EE">
      <w:pPr>
        <w:pStyle w:val="Heading5"/>
        <w:numPr>
          <w:ilvl w:val="4"/>
          <w:numId w:val="8"/>
        </w:numPr>
      </w:pPr>
      <w:r>
        <w:t xml:space="preserve">Why pick </w:t>
      </w:r>
      <w:r w:rsidRPr="000179F6">
        <w:rPr>
          <w:b/>
          <w:bCs/>
        </w:rPr>
        <w:t>Luke</w:t>
      </w:r>
      <w:r>
        <w:t>?</w:t>
      </w:r>
    </w:p>
    <w:p w14:paraId="7A0DD73A" w14:textId="77777777" w:rsidR="004522EE" w:rsidRPr="000179F6" w:rsidRDefault="004522EE" w:rsidP="004522EE">
      <w:pPr>
        <w:pStyle w:val="Heading6"/>
        <w:numPr>
          <w:ilvl w:val="5"/>
          <w:numId w:val="8"/>
        </w:numPr>
      </w:pPr>
      <w:r>
        <w:t xml:space="preserve">He was a </w:t>
      </w:r>
      <w:r w:rsidRPr="000179F6">
        <w:rPr>
          <w:b/>
          <w:bCs/>
        </w:rPr>
        <w:t>minor character</w:t>
      </w:r>
    </w:p>
    <w:p w14:paraId="0006C0D0" w14:textId="77777777" w:rsidR="004522EE" w:rsidRDefault="004522EE" w:rsidP="004522EE">
      <w:pPr>
        <w:pStyle w:val="Heading6"/>
        <w:numPr>
          <w:ilvl w:val="5"/>
          <w:numId w:val="8"/>
        </w:numPr>
      </w:pPr>
      <w:r>
        <w:t xml:space="preserve">He was a </w:t>
      </w:r>
      <w:r w:rsidRPr="000179F6">
        <w:rPr>
          <w:b/>
          <w:bCs/>
        </w:rPr>
        <w:t>companion</w:t>
      </w:r>
      <w:r w:rsidRPr="000179F6">
        <w:t xml:space="preserve"> of Paul</w:t>
      </w:r>
      <w:r>
        <w:t xml:space="preserve">  (Col. 4:14; 2 Tim. 4:11; Phile. 24)</w:t>
      </w:r>
    </w:p>
    <w:p w14:paraId="1E1F9F0A" w14:textId="77777777" w:rsidR="004522EE" w:rsidRDefault="004522EE" w:rsidP="004522EE">
      <w:pPr>
        <w:pStyle w:val="Heading6"/>
        <w:numPr>
          <w:ilvl w:val="5"/>
          <w:numId w:val="8"/>
        </w:numPr>
      </w:pPr>
      <w:r>
        <w:t xml:space="preserve">He was a </w:t>
      </w:r>
      <w:r w:rsidRPr="00336F8C">
        <w:rPr>
          <w:b/>
          <w:bCs/>
        </w:rPr>
        <w:t>Gentile</w:t>
      </w:r>
      <w:r>
        <w:t xml:space="preserve">  (Col. 4:10-11, 14)</w:t>
      </w:r>
    </w:p>
    <w:p w14:paraId="3E25144E" w14:textId="77777777" w:rsidR="004522EE" w:rsidRPr="00CD6C41" w:rsidRDefault="004522EE" w:rsidP="004522EE">
      <w:pPr>
        <w:pStyle w:val="Heading6"/>
        <w:numPr>
          <w:ilvl w:val="5"/>
          <w:numId w:val="8"/>
        </w:numPr>
      </w:pPr>
      <w:r w:rsidRPr="00792350">
        <w:rPr>
          <w:i/>
          <w:iCs/>
        </w:rPr>
        <w:t>D. A. Carson &amp; Douglas Moo</w:t>
      </w:r>
      <w:r w:rsidRPr="00CD6C41">
        <w:t xml:space="preserve">:  “[I]t is hard to understand why </w:t>
      </w:r>
      <w:r w:rsidRPr="00792350">
        <w:rPr>
          <w:b/>
          <w:bCs/>
        </w:rPr>
        <w:t>Luke’s name</w:t>
      </w:r>
      <w:r w:rsidRPr="00CD6C41">
        <w:t xml:space="preserve"> would have been attached to the gospel if it had not been there from the beginning. The manifest tendency in the early church was to </w:t>
      </w:r>
      <w:r w:rsidRPr="00792350">
        <w:rPr>
          <w:b/>
          <w:bCs/>
        </w:rPr>
        <w:t>associate apostles with the books of the New Testament</w:t>
      </w:r>
      <w:r w:rsidRPr="00CD6C41">
        <w:t xml:space="preserve">. The </w:t>
      </w:r>
      <w:r w:rsidRPr="00792350">
        <w:rPr>
          <w:b/>
          <w:bCs/>
        </w:rPr>
        <w:t>universal identification of a non-apostle</w:t>
      </w:r>
      <w:r w:rsidRPr="00CD6C41">
        <w:t xml:space="preserve"> as the author of almost one-</w:t>
      </w:r>
      <w:r w:rsidRPr="00CD6C41">
        <w:lastRenderedPageBreak/>
        <w:t xml:space="preserve">quarter of the New Testament speaks strongly for the authenticity of the tradition.” </w:t>
      </w:r>
      <w:r>
        <w:t xml:space="preserve"> </w:t>
      </w:r>
      <w:r w:rsidRPr="00CD71D0">
        <w:rPr>
          <w:sz w:val="16"/>
          <w:szCs w:val="16"/>
        </w:rPr>
        <w:t xml:space="preserve">(Bold emphasis added, </w:t>
      </w:r>
      <w:r w:rsidRPr="00CD71D0">
        <w:rPr>
          <w:i/>
          <w:iCs/>
          <w:sz w:val="16"/>
          <w:szCs w:val="16"/>
        </w:rPr>
        <w:t>An Introduction to the New Testament</w:t>
      </w:r>
      <w:r w:rsidRPr="00CD71D0">
        <w:rPr>
          <w:sz w:val="16"/>
          <w:szCs w:val="16"/>
        </w:rPr>
        <w:t>, 206)</w:t>
      </w:r>
    </w:p>
    <w:p w14:paraId="2F88DB5D" w14:textId="77777777" w:rsidR="004522EE" w:rsidRPr="00E3296F" w:rsidRDefault="004522EE" w:rsidP="004522EE">
      <w:pPr>
        <w:pStyle w:val="Heading6"/>
        <w:numPr>
          <w:ilvl w:val="5"/>
          <w:numId w:val="8"/>
        </w:numPr>
      </w:pPr>
      <w:r w:rsidRPr="001D00DA">
        <w:rPr>
          <w:i/>
          <w:iCs/>
        </w:rPr>
        <w:t>Peter Williams</w:t>
      </w:r>
      <w:r>
        <w:t>:  “</w:t>
      </w:r>
      <w:r w:rsidRPr="00E3296F">
        <w:t xml:space="preserve">Since neither </w:t>
      </w:r>
      <w:r w:rsidRPr="001D00DA">
        <w:rPr>
          <w:b/>
          <w:bCs/>
        </w:rPr>
        <w:t>Mark</w:t>
      </w:r>
      <w:r w:rsidRPr="00E3296F">
        <w:t xml:space="preserve"> nor </w:t>
      </w:r>
      <w:r w:rsidRPr="001D00DA">
        <w:rPr>
          <w:b/>
          <w:bCs/>
        </w:rPr>
        <w:t>Luke</w:t>
      </w:r>
      <w:r w:rsidRPr="00E3296F">
        <w:t xml:space="preserve"> was an </w:t>
      </w:r>
      <w:r w:rsidRPr="001D00DA">
        <w:rPr>
          <w:b/>
          <w:bCs/>
        </w:rPr>
        <w:t>eyewitness</w:t>
      </w:r>
      <w:r w:rsidRPr="00E3296F">
        <w:t xml:space="preserve">, it is hard to see a </w:t>
      </w:r>
      <w:r w:rsidRPr="001D00DA">
        <w:rPr>
          <w:b/>
          <w:bCs/>
        </w:rPr>
        <w:t>motive</w:t>
      </w:r>
      <w:r w:rsidRPr="00E3296F">
        <w:t xml:space="preserve"> for anyone to </w:t>
      </w:r>
      <w:r w:rsidRPr="001D00DA">
        <w:rPr>
          <w:b/>
          <w:bCs/>
        </w:rPr>
        <w:t>attach their names</w:t>
      </w:r>
      <w:r w:rsidRPr="00E3296F">
        <w:t xml:space="preserve"> to the Gospels unless they were the </w:t>
      </w:r>
      <w:r w:rsidRPr="001D00DA">
        <w:rPr>
          <w:b/>
          <w:bCs/>
        </w:rPr>
        <w:t>real authors</w:t>
      </w:r>
      <w:r w:rsidRPr="00E3296F">
        <w:t>.</w:t>
      </w:r>
      <w:r>
        <w:t xml:space="preserve">”  </w:t>
      </w:r>
      <w:r w:rsidRPr="001D00DA">
        <w:rPr>
          <w:sz w:val="16"/>
          <w:szCs w:val="16"/>
        </w:rPr>
        <w:t xml:space="preserve">(Bold emphasis added, </w:t>
      </w:r>
      <w:r w:rsidRPr="00E3296F">
        <w:rPr>
          <w:i/>
          <w:sz w:val="16"/>
          <w:szCs w:val="16"/>
        </w:rPr>
        <w:t xml:space="preserve">Can We Trust the </w:t>
      </w:r>
      <w:r w:rsidRPr="00E3296F">
        <w:rPr>
          <w:iCs/>
          <w:sz w:val="16"/>
          <w:szCs w:val="16"/>
        </w:rPr>
        <w:t>Gospels</w:t>
      </w:r>
      <w:r w:rsidRPr="001D00DA">
        <w:rPr>
          <w:iCs/>
          <w:sz w:val="16"/>
          <w:szCs w:val="16"/>
        </w:rPr>
        <w:t xml:space="preserve">, </w:t>
      </w:r>
      <w:r w:rsidRPr="00E3296F">
        <w:rPr>
          <w:sz w:val="16"/>
          <w:szCs w:val="16"/>
        </w:rPr>
        <w:t>43</w:t>
      </w:r>
      <w:r w:rsidRPr="001D00DA">
        <w:rPr>
          <w:sz w:val="16"/>
          <w:szCs w:val="16"/>
        </w:rPr>
        <w:t>)</w:t>
      </w:r>
    </w:p>
    <w:p w14:paraId="3B3FA3C3" w14:textId="2AE29CCB" w:rsidR="00771DA8" w:rsidRDefault="00A30C96" w:rsidP="00CD35BC">
      <w:pPr>
        <w:pStyle w:val="Heading5"/>
        <w:numPr>
          <w:ilvl w:val="4"/>
          <w:numId w:val="8"/>
        </w:numPr>
      </w:pPr>
      <w:r>
        <w:t xml:space="preserve">Of the names traditionally </w:t>
      </w:r>
      <w:r w:rsidR="00182221">
        <w:t>associated with the four canonical Gospels, o</w:t>
      </w:r>
      <w:r w:rsidR="004F3E07">
        <w:t xml:space="preserve">nly the name </w:t>
      </w:r>
      <w:r w:rsidR="004F3E07" w:rsidRPr="00182221">
        <w:rPr>
          <w:b/>
          <w:bCs/>
        </w:rPr>
        <w:t>“John”</w:t>
      </w:r>
      <w:r w:rsidR="004F3E07">
        <w:t xml:space="preserve"> would have </w:t>
      </w:r>
      <w:r w:rsidR="00341557">
        <w:t>provided</w:t>
      </w:r>
      <w:r w:rsidR="004F3E07">
        <w:t xml:space="preserve"> </w:t>
      </w:r>
      <w:r w:rsidR="004F3E07" w:rsidRPr="00182221">
        <w:rPr>
          <w:b/>
          <w:bCs/>
        </w:rPr>
        <w:t>“prestige”</w:t>
      </w:r>
    </w:p>
    <w:p w14:paraId="30544F42" w14:textId="7BA5D6B6" w:rsidR="004522EE" w:rsidRDefault="004522EE" w:rsidP="004522EE">
      <w:pPr>
        <w:pStyle w:val="Heading5"/>
        <w:numPr>
          <w:ilvl w:val="4"/>
          <w:numId w:val="8"/>
        </w:numPr>
      </w:pPr>
      <w:r w:rsidRPr="00A663A8">
        <w:t xml:space="preserve">If someone were trying to </w:t>
      </w:r>
      <w:r w:rsidRPr="00877764">
        <w:rPr>
          <w:b/>
          <w:bCs/>
        </w:rPr>
        <w:t>forge a Gospel</w:t>
      </w:r>
      <w:r w:rsidRPr="00A663A8">
        <w:t xml:space="preserve">, the first names likely to be picked would be </w:t>
      </w:r>
      <w:r w:rsidRPr="00877764">
        <w:rPr>
          <w:b/>
          <w:bCs/>
        </w:rPr>
        <w:t>Peter</w:t>
      </w:r>
      <w:r w:rsidRPr="00A663A8">
        <w:t xml:space="preserve">, </w:t>
      </w:r>
      <w:r w:rsidRPr="00877764">
        <w:rPr>
          <w:b/>
          <w:bCs/>
        </w:rPr>
        <w:t>James</w:t>
      </w:r>
      <w:r w:rsidRPr="00A663A8">
        <w:t xml:space="preserve">, and </w:t>
      </w:r>
      <w:r w:rsidRPr="00877764">
        <w:rPr>
          <w:b/>
          <w:bCs/>
        </w:rPr>
        <w:t>John</w:t>
      </w:r>
      <w:r w:rsidRPr="00A663A8">
        <w:t>.  But we have to wait until the second century (when the original witnesses had died out) before we get “gospels” of Peter and James.</w:t>
      </w:r>
    </w:p>
    <w:p w14:paraId="2D7173F7" w14:textId="595CA79C" w:rsidR="004522EE" w:rsidRDefault="004522EE" w:rsidP="004522EE">
      <w:pPr>
        <w:pStyle w:val="Heading6"/>
      </w:pPr>
      <w:r w:rsidRPr="00E60253">
        <w:rPr>
          <w:i/>
          <w:iCs/>
        </w:rPr>
        <w:t>Brant Pitre</w:t>
      </w:r>
      <w:r>
        <w:t xml:space="preserve">:  “Virtually all scholars agree that the </w:t>
      </w:r>
      <w:r w:rsidRPr="00E60253">
        <w:rPr>
          <w:b/>
          <w:bCs/>
        </w:rPr>
        <w:t>apocryphal gospels</w:t>
      </w:r>
      <w:r>
        <w:t xml:space="preserve">—such as the Gospel of Peter, the Gospel of Thomas, and the Gospel of Judas—are </w:t>
      </w:r>
      <w:r w:rsidRPr="00E60253">
        <w:rPr>
          <w:b/>
          <w:bCs/>
        </w:rPr>
        <w:t>forgeries</w:t>
      </w:r>
      <w:r>
        <w:t xml:space="preserve"> that were </w:t>
      </w:r>
      <w:r w:rsidRPr="00E60253">
        <w:rPr>
          <w:b/>
          <w:bCs/>
        </w:rPr>
        <w:t>falsely attributed</w:t>
      </w:r>
      <w:r>
        <w:t xml:space="preserve"> to disciples of Jesus long after the apostles were all dead. Note that </w:t>
      </w:r>
      <w:r w:rsidRPr="00E60253">
        <w:rPr>
          <w:b/>
          <w:bCs/>
        </w:rPr>
        <w:t>none</w:t>
      </w:r>
      <w:r>
        <w:t xml:space="preserve"> of the later apocryphal gospels are </w:t>
      </w:r>
      <w:r w:rsidRPr="00E60253">
        <w:rPr>
          <w:b/>
          <w:bCs/>
        </w:rPr>
        <w:t>attributed to non-eyewitnesses</w:t>
      </w:r>
      <w:r>
        <w:t xml:space="preserve"> like Mark and Luke. The later false gospels are </w:t>
      </w:r>
      <w:r w:rsidRPr="00E60253">
        <w:rPr>
          <w:b/>
          <w:bCs/>
        </w:rPr>
        <w:t>attributed to people with firsthand access to Jesus</w:t>
      </w:r>
      <w:r>
        <w:t xml:space="preserve">: people like Peter, or the apostle Thomas, or Mary Magdalene, or Judas, or even Jesus himself. They are </w:t>
      </w:r>
      <w:r w:rsidRPr="00E60253">
        <w:rPr>
          <w:b/>
          <w:bCs/>
        </w:rPr>
        <w:t>never attributed to mere followers or companions of the apostles</w:t>
      </w:r>
      <w:r>
        <w:t xml:space="preserve">. Why? Because it is the </w:t>
      </w:r>
      <w:r w:rsidRPr="00E60253">
        <w:rPr>
          <w:b/>
          <w:bCs/>
        </w:rPr>
        <w:t>authors of the apocryphal gospels</w:t>
      </w:r>
      <w:r>
        <w:t xml:space="preserve"> who wanted to give </w:t>
      </w:r>
      <w:r w:rsidRPr="00E60253">
        <w:rPr>
          <w:b/>
          <w:bCs/>
        </w:rPr>
        <w:t>much-needed authority</w:t>
      </w:r>
      <w:r>
        <w:t xml:space="preserve"> to their writings by </w:t>
      </w:r>
      <w:r w:rsidRPr="00E60253">
        <w:rPr>
          <w:b/>
          <w:bCs/>
        </w:rPr>
        <w:t>falsely ascribing</w:t>
      </w:r>
      <w:r>
        <w:t xml:space="preserve"> them to people with the closest possible connections to Jesus.”  </w:t>
      </w:r>
      <w:r w:rsidRPr="00E60253">
        <w:rPr>
          <w:sz w:val="16"/>
          <w:szCs w:val="16"/>
        </w:rPr>
        <w:t xml:space="preserve">(Bold emphasis added, </w:t>
      </w:r>
      <w:r w:rsidRPr="00E60253">
        <w:rPr>
          <w:i/>
          <w:iCs/>
          <w:sz w:val="16"/>
          <w:szCs w:val="16"/>
        </w:rPr>
        <w:t>The Case for Jesus</w:t>
      </w:r>
      <w:r w:rsidRPr="00E60253">
        <w:rPr>
          <w:sz w:val="16"/>
          <w:szCs w:val="16"/>
        </w:rPr>
        <w:t>, 23)</w:t>
      </w:r>
    </w:p>
    <w:p w14:paraId="747A8E2A" w14:textId="5296FB64" w:rsidR="004522EE" w:rsidRDefault="004522EE" w:rsidP="004522EE">
      <w:pPr>
        <w:pStyle w:val="Heading6"/>
      </w:pPr>
      <w:r>
        <w:rPr>
          <w:i/>
          <w:iCs/>
        </w:rPr>
        <w:t>Craig Blomberg</w:t>
      </w:r>
      <w:r>
        <w:t xml:space="preserve">:  “The </w:t>
      </w:r>
      <w:r w:rsidRPr="00597B63">
        <w:rPr>
          <w:b/>
          <w:bCs/>
        </w:rPr>
        <w:t>apocryphal</w:t>
      </w:r>
      <w:r>
        <w:t xml:space="preserve"> and </w:t>
      </w:r>
      <w:r w:rsidRPr="00597B63">
        <w:rPr>
          <w:b/>
          <w:bCs/>
        </w:rPr>
        <w:t>Gnostic Gospels</w:t>
      </w:r>
      <w:r>
        <w:t xml:space="preserve"> by comparison, not written until the </w:t>
      </w:r>
      <w:r w:rsidRPr="00597B63">
        <w:rPr>
          <w:b/>
          <w:bCs/>
        </w:rPr>
        <w:t>mid-second century</w:t>
      </w:r>
      <w:r>
        <w:t xml:space="preserve"> at the earliest, </w:t>
      </w:r>
      <w:r w:rsidRPr="00597B63">
        <w:rPr>
          <w:b/>
          <w:bCs/>
        </w:rPr>
        <w:t>choose much better known figures</w:t>
      </w:r>
      <w:r>
        <w:t xml:space="preserve"> from the first generation of Christianity as </w:t>
      </w:r>
      <w:r w:rsidRPr="00597B63">
        <w:rPr>
          <w:b/>
          <w:bCs/>
        </w:rPr>
        <w:t>pseudo-authors</w:t>
      </w:r>
      <w:r>
        <w:t xml:space="preserve"> of their more fictitious documents to try to gain them a hearing—</w:t>
      </w:r>
      <w:r w:rsidRPr="00163ADA">
        <w:rPr>
          <w:b/>
          <w:bCs/>
        </w:rPr>
        <w:t>Mary</w:t>
      </w:r>
      <w:r>
        <w:t xml:space="preserve"> (probably Magdalene but maybe the mother of Jesus), the apostles </w:t>
      </w:r>
      <w:r w:rsidRPr="00163ADA">
        <w:rPr>
          <w:b/>
          <w:bCs/>
        </w:rPr>
        <w:t>Philip</w:t>
      </w:r>
      <w:r>
        <w:t xml:space="preserve">, </w:t>
      </w:r>
      <w:r w:rsidRPr="00163ADA">
        <w:rPr>
          <w:b/>
          <w:bCs/>
        </w:rPr>
        <w:t>Thomas</w:t>
      </w:r>
      <w:r>
        <w:t xml:space="preserve">, </w:t>
      </w:r>
      <w:r w:rsidRPr="00163ADA">
        <w:rPr>
          <w:b/>
          <w:bCs/>
        </w:rPr>
        <w:t>Bartholomew</w:t>
      </w:r>
      <w:r>
        <w:t xml:space="preserve">, </w:t>
      </w:r>
      <w:r w:rsidRPr="00163ADA">
        <w:rPr>
          <w:b/>
          <w:bCs/>
        </w:rPr>
        <w:t>Peter</w:t>
      </w:r>
      <w:r>
        <w:t xml:space="preserve">, </w:t>
      </w:r>
      <w:r w:rsidRPr="00163ADA">
        <w:rPr>
          <w:b/>
          <w:bCs/>
        </w:rPr>
        <w:t>James</w:t>
      </w:r>
      <w:r>
        <w:t xml:space="preserve">, and even </w:t>
      </w:r>
      <w:r w:rsidRPr="00163ADA">
        <w:rPr>
          <w:b/>
          <w:bCs/>
        </w:rPr>
        <w:t>Nicodemus</w:t>
      </w:r>
      <w:r>
        <w:t xml:space="preserve">. Since we know of apocryphal works falsely ascribed to Peter, if the Gospel of Mark were just another such document, granted that the church fathers attributed much of its contents to Peter already, why not just simplify things and say Peter wrote it himself?”  </w:t>
      </w:r>
      <w:r w:rsidRPr="0003305C">
        <w:rPr>
          <w:sz w:val="16"/>
          <w:szCs w:val="16"/>
        </w:rPr>
        <w:t xml:space="preserve">(Bold emphasis added, </w:t>
      </w:r>
      <w:r w:rsidRPr="0003305C">
        <w:rPr>
          <w:i/>
          <w:iCs/>
          <w:sz w:val="16"/>
          <w:szCs w:val="16"/>
        </w:rPr>
        <w:t xml:space="preserve">The Historical Reliability of the </w:t>
      </w:r>
      <w:r>
        <w:rPr>
          <w:i/>
          <w:iCs/>
          <w:sz w:val="16"/>
          <w:szCs w:val="16"/>
        </w:rPr>
        <w:t>New Testament</w:t>
      </w:r>
      <w:r w:rsidRPr="0003305C">
        <w:rPr>
          <w:sz w:val="16"/>
          <w:szCs w:val="16"/>
        </w:rPr>
        <w:t xml:space="preserve">, </w:t>
      </w:r>
      <w:r>
        <w:rPr>
          <w:sz w:val="16"/>
          <w:szCs w:val="16"/>
        </w:rPr>
        <w:t>10</w:t>
      </w:r>
      <w:r w:rsidRPr="0003305C">
        <w:rPr>
          <w:sz w:val="16"/>
          <w:szCs w:val="16"/>
        </w:rPr>
        <w:t>)</w:t>
      </w:r>
    </w:p>
    <w:p w14:paraId="5A0FADED" w14:textId="77777777" w:rsidR="001C737F" w:rsidRPr="001C737F" w:rsidRDefault="001A4D5A" w:rsidP="00F165C1">
      <w:pPr>
        <w:pStyle w:val="Heading3"/>
        <w:rPr>
          <w:bCs w:val="0"/>
        </w:rPr>
      </w:pPr>
      <w:r w:rsidRPr="00237C5E">
        <w:rPr>
          <w:b/>
        </w:rPr>
        <w:t xml:space="preserve">The </w:t>
      </w:r>
      <w:r w:rsidR="00F165C1" w:rsidRPr="00237C5E">
        <w:rPr>
          <w:b/>
        </w:rPr>
        <w:t xml:space="preserve">Titles Attached To The </w:t>
      </w:r>
      <w:r w:rsidR="005F0012" w:rsidRPr="00237C5E">
        <w:rPr>
          <w:b/>
        </w:rPr>
        <w:t>Gospels</w:t>
      </w:r>
      <w:r w:rsidRPr="00237C5E">
        <w:rPr>
          <w:b/>
        </w:rPr>
        <w:t xml:space="preserve"> </w:t>
      </w:r>
      <w:r w:rsidR="00F165C1" w:rsidRPr="00237C5E">
        <w:rPr>
          <w:b/>
        </w:rPr>
        <w:t>Were Added Much Later</w:t>
      </w:r>
    </w:p>
    <w:p w14:paraId="4CC8436A" w14:textId="263BAAAE" w:rsidR="003F0396" w:rsidRDefault="00012D53" w:rsidP="006A2AC7">
      <w:pPr>
        <w:pStyle w:val="Heading4"/>
      </w:pPr>
      <w:r w:rsidRPr="00012D53">
        <w:rPr>
          <w:u w:val="single"/>
        </w:rPr>
        <w:t>Explanation</w:t>
      </w:r>
      <w:r w:rsidR="003F0396">
        <w:t>:</w:t>
      </w:r>
    </w:p>
    <w:p w14:paraId="0E01665C" w14:textId="77777777" w:rsidR="0062586E" w:rsidRPr="00070F84" w:rsidRDefault="0062586E" w:rsidP="006A2AC7">
      <w:pPr>
        <w:pStyle w:val="Heading5"/>
      </w:pPr>
      <w:r w:rsidRPr="00070F84">
        <w:rPr>
          <w:i/>
          <w:iCs/>
        </w:rPr>
        <w:t>Bart Ehrman</w:t>
      </w:r>
      <w:r w:rsidRPr="00070F84">
        <w:t xml:space="preserve">:  “Because our surviving Greek manuscripts provide such a </w:t>
      </w:r>
      <w:r w:rsidRPr="00070F84">
        <w:rPr>
          <w:b/>
        </w:rPr>
        <w:t>wide variety of (different) titles</w:t>
      </w:r>
      <w:r w:rsidRPr="00070F84">
        <w:rPr>
          <w:b/>
          <w:vertAlign w:val="superscript"/>
        </w:rPr>
        <w:footnoteReference w:id="12"/>
      </w:r>
      <w:r w:rsidRPr="00070F84">
        <w:t xml:space="preserve"> for the Gospels, textual scholars have long realized that their familiar names (e.g., ‘The Gospel according to Matthew’) do not go back to a </w:t>
      </w:r>
      <w:r w:rsidRPr="00070F84">
        <w:rPr>
          <w:b/>
        </w:rPr>
        <w:t xml:space="preserve">single ‘original’ </w:t>
      </w:r>
      <w:proofErr w:type="gramStart"/>
      <w:r w:rsidRPr="00070F84">
        <w:rPr>
          <w:b/>
        </w:rPr>
        <w:t>title</w:t>
      </w:r>
      <w:r w:rsidRPr="00070F84">
        <w:t>, but</w:t>
      </w:r>
      <w:proofErr w:type="gramEnd"/>
      <w:r w:rsidRPr="00070F84">
        <w:t xml:space="preserve"> were </w:t>
      </w:r>
      <w:r w:rsidRPr="00070F84">
        <w:rPr>
          <w:b/>
        </w:rPr>
        <w:t xml:space="preserve">added later </w:t>
      </w:r>
      <w:r w:rsidRPr="00070F84">
        <w:rPr>
          <w:b/>
        </w:rPr>
        <w:lastRenderedPageBreak/>
        <w:t>by scribes</w:t>
      </w:r>
      <w:r w:rsidRPr="00070F84">
        <w:t xml:space="preserve">.”  </w:t>
      </w:r>
      <w:r w:rsidRPr="00070F84">
        <w:rPr>
          <w:sz w:val="16"/>
          <w:szCs w:val="16"/>
        </w:rPr>
        <w:t xml:space="preserve">(Bold emphasis added, </w:t>
      </w:r>
      <w:r w:rsidRPr="00070F84">
        <w:rPr>
          <w:i/>
          <w:iCs/>
          <w:sz w:val="16"/>
          <w:szCs w:val="16"/>
        </w:rPr>
        <w:t>Jesus:  Apocalyptic Prophet</w:t>
      </w:r>
      <w:r w:rsidRPr="00070F84">
        <w:rPr>
          <w:sz w:val="16"/>
          <w:szCs w:val="16"/>
        </w:rPr>
        <w:t>, 248-249, n. 1, quoted in Petrie, 17)</w:t>
      </w:r>
    </w:p>
    <w:p w14:paraId="0417E6FC" w14:textId="72B94FF3" w:rsidR="0029158B" w:rsidRDefault="0029158B" w:rsidP="00F165C1">
      <w:pPr>
        <w:pStyle w:val="Heading5"/>
      </w:pPr>
      <w:r w:rsidRPr="00F2100E">
        <w:t xml:space="preserve">Since the </w:t>
      </w:r>
      <w:r w:rsidRPr="00F5154B">
        <w:rPr>
          <w:b/>
          <w:bCs/>
        </w:rPr>
        <w:t>“autographs” are no longer extant</w:t>
      </w:r>
      <w:r w:rsidRPr="00F2100E">
        <w:t xml:space="preserve">, no one knows whether they had </w:t>
      </w:r>
      <w:r w:rsidRPr="00F5154B">
        <w:rPr>
          <w:b/>
          <w:bCs/>
        </w:rPr>
        <w:t>titles</w:t>
      </w:r>
      <w:r w:rsidRPr="00F2100E">
        <w:t xml:space="preserve"> or not</w:t>
      </w:r>
    </w:p>
    <w:p w14:paraId="58E0F65B" w14:textId="4995BFBB" w:rsidR="003F0396" w:rsidRPr="00237C5E" w:rsidRDefault="003B634A" w:rsidP="00F165C1">
      <w:pPr>
        <w:pStyle w:val="Heading4"/>
      </w:pPr>
      <w:r w:rsidRPr="00A15E92">
        <w:rPr>
          <w:u w:val="single"/>
        </w:rPr>
        <w:t>Evaluation</w:t>
      </w:r>
      <w:r w:rsidR="006813F1" w:rsidRPr="00237C5E">
        <w:t>:</w:t>
      </w:r>
    </w:p>
    <w:p w14:paraId="52B04DE8" w14:textId="21A967C6" w:rsidR="00E812A0" w:rsidRDefault="00E317C6" w:rsidP="00F165C1">
      <w:pPr>
        <w:pStyle w:val="Heading5"/>
      </w:pPr>
      <w:r>
        <w:t xml:space="preserve">This objection has </w:t>
      </w:r>
      <w:r w:rsidRPr="00342924">
        <w:rPr>
          <w:b/>
          <w:bCs/>
        </w:rPr>
        <w:t>already been addressed</w:t>
      </w:r>
      <w:r>
        <w:t xml:space="preserve"> in my </w:t>
      </w:r>
      <w:r w:rsidR="00342924">
        <w:t xml:space="preserve">discussion of the Gospel titles  (See </w:t>
      </w:r>
      <w:hyperlink w:anchor="_Titles" w:history="1">
        <w:r w:rsidR="00342924" w:rsidRPr="00342924">
          <w:rPr>
            <w:rStyle w:val="Hyperlink"/>
          </w:rPr>
          <w:t>above</w:t>
        </w:r>
      </w:hyperlink>
      <w:r w:rsidR="00342924">
        <w:t>)</w:t>
      </w:r>
    </w:p>
    <w:p w14:paraId="1A5B057F" w14:textId="34DA8A29" w:rsidR="001A4D5A" w:rsidRPr="001A4D5A" w:rsidRDefault="001A4D5A" w:rsidP="009509C1">
      <w:pPr>
        <w:pStyle w:val="Heading3"/>
      </w:pPr>
      <w:r>
        <w:rPr>
          <w:b/>
        </w:rPr>
        <w:t xml:space="preserve">The </w:t>
      </w:r>
      <w:r w:rsidR="00851E24">
        <w:rPr>
          <w:b/>
        </w:rPr>
        <w:t xml:space="preserve">Authors Of The </w:t>
      </w:r>
      <w:r>
        <w:rPr>
          <w:b/>
        </w:rPr>
        <w:t xml:space="preserve">Gospels </w:t>
      </w:r>
      <w:r w:rsidR="00851E24">
        <w:rPr>
          <w:b/>
        </w:rPr>
        <w:t>Were Not Eyewitnesses</w:t>
      </w:r>
    </w:p>
    <w:p w14:paraId="4B6CF051" w14:textId="1DC48C6F" w:rsidR="006813F1" w:rsidRDefault="00012D53" w:rsidP="009509C1">
      <w:pPr>
        <w:pStyle w:val="Heading4"/>
      </w:pPr>
      <w:r w:rsidRPr="00012D53">
        <w:rPr>
          <w:u w:val="single"/>
        </w:rPr>
        <w:t>Explanation</w:t>
      </w:r>
      <w:r w:rsidR="006813F1">
        <w:t>:</w:t>
      </w:r>
    </w:p>
    <w:p w14:paraId="3A0E66EE" w14:textId="77777777" w:rsidR="00075FCC" w:rsidRPr="00070F84" w:rsidRDefault="00075FCC" w:rsidP="00075FCC">
      <w:pPr>
        <w:pStyle w:val="Heading5"/>
      </w:pPr>
      <w:r w:rsidRPr="00070F84">
        <w:rPr>
          <w:i/>
          <w:iCs/>
        </w:rPr>
        <w:t>Richard Dawkins</w:t>
      </w:r>
      <w:r w:rsidRPr="00070F84">
        <w:t xml:space="preserve">:  “Nobody knows who the </w:t>
      </w:r>
      <w:r w:rsidRPr="00070F84">
        <w:rPr>
          <w:b/>
        </w:rPr>
        <w:t>four evangelists</w:t>
      </w:r>
      <w:r w:rsidRPr="00070F84">
        <w:t xml:space="preserve"> were, but they almost certainly </w:t>
      </w:r>
      <w:r w:rsidRPr="00070F84">
        <w:rPr>
          <w:b/>
        </w:rPr>
        <w:t>never met Jesus personally</w:t>
      </w:r>
      <w:r w:rsidRPr="00070F84">
        <w:t xml:space="preserve">.”  </w:t>
      </w:r>
      <w:r w:rsidRPr="00070F84">
        <w:rPr>
          <w:sz w:val="16"/>
          <w:szCs w:val="16"/>
        </w:rPr>
        <w:t xml:space="preserve">(Bold emphasis added, </w:t>
      </w:r>
      <w:r w:rsidRPr="00070F84">
        <w:rPr>
          <w:i/>
          <w:iCs/>
          <w:sz w:val="16"/>
          <w:szCs w:val="16"/>
        </w:rPr>
        <w:t>The God Delusion</w:t>
      </w:r>
      <w:r w:rsidRPr="00070F84">
        <w:rPr>
          <w:sz w:val="16"/>
          <w:szCs w:val="16"/>
        </w:rPr>
        <w:t>, Kindle location 1596)</w:t>
      </w:r>
    </w:p>
    <w:p w14:paraId="17578435" w14:textId="4C5FEF0B" w:rsidR="00156A43" w:rsidRDefault="007E0582" w:rsidP="00156A43">
      <w:pPr>
        <w:pStyle w:val="Heading5"/>
      </w:pPr>
      <w:r w:rsidRPr="00644107">
        <w:rPr>
          <w:b/>
          <w:bCs/>
        </w:rPr>
        <w:t>Geographical and cultural</w:t>
      </w:r>
      <w:r>
        <w:t xml:space="preserve"> </w:t>
      </w:r>
      <w:r w:rsidRPr="0069069B">
        <w:rPr>
          <w:b/>
          <w:bCs/>
        </w:rPr>
        <w:t>“blunders”</w:t>
      </w:r>
      <w:r>
        <w:t xml:space="preserve"> </w:t>
      </w:r>
      <w:proofErr w:type="gramStart"/>
      <w:r>
        <w:t>indicate</w:t>
      </w:r>
      <w:proofErr w:type="gramEnd"/>
      <w:r>
        <w:t xml:space="preserve"> that the authors of the Gospels were not </w:t>
      </w:r>
      <w:r w:rsidR="0069069B">
        <w:t>eyewitnesses</w:t>
      </w:r>
    </w:p>
    <w:p w14:paraId="2D4C3270" w14:textId="56A8530B" w:rsidR="006813F1" w:rsidRPr="003F0396" w:rsidRDefault="003B634A" w:rsidP="009509C1">
      <w:pPr>
        <w:pStyle w:val="Heading4"/>
      </w:pPr>
      <w:r w:rsidRPr="005C5940">
        <w:rPr>
          <w:u w:val="single"/>
        </w:rPr>
        <w:t>Evaluation</w:t>
      </w:r>
      <w:r w:rsidR="006813F1" w:rsidRPr="006813F1">
        <w:t>:</w:t>
      </w:r>
    </w:p>
    <w:p w14:paraId="1A54BD05" w14:textId="287F7B30" w:rsidR="0069069B" w:rsidRDefault="0069069B" w:rsidP="009509C1">
      <w:pPr>
        <w:pStyle w:val="Heading5"/>
      </w:pPr>
      <w:r>
        <w:t xml:space="preserve">These alleged “blunders” will be </w:t>
      </w:r>
      <w:r w:rsidR="00E74F6A">
        <w:t xml:space="preserve">discussed and evaluated in </w:t>
      </w:r>
      <w:r w:rsidR="00982BDF">
        <w:t xml:space="preserve">the </w:t>
      </w:r>
      <w:r w:rsidR="00982BDF" w:rsidRPr="009D5D41">
        <w:rPr>
          <w:b/>
          <w:bCs/>
        </w:rPr>
        <w:t>next section</w:t>
      </w:r>
      <w:r w:rsidR="00982BDF">
        <w:t xml:space="preserve"> of this outline</w:t>
      </w:r>
    </w:p>
    <w:p w14:paraId="4670C921" w14:textId="43D7B7FD" w:rsidR="00574527" w:rsidRDefault="00574527" w:rsidP="009509C1">
      <w:pPr>
        <w:pStyle w:val="Heading5"/>
      </w:pPr>
      <w:r>
        <w:t xml:space="preserve">If </w:t>
      </w:r>
      <w:r w:rsidRPr="00574527">
        <w:rPr>
          <w:b/>
          <w:bCs/>
        </w:rPr>
        <w:t>Matthew</w:t>
      </w:r>
      <w:r>
        <w:t xml:space="preserve"> and </w:t>
      </w:r>
      <w:r w:rsidRPr="00574527">
        <w:rPr>
          <w:b/>
          <w:bCs/>
        </w:rPr>
        <w:t>John</w:t>
      </w:r>
      <w:r>
        <w:t xml:space="preserve"> wrote the Gospels attributed to them, they would have been </w:t>
      </w:r>
      <w:r w:rsidRPr="00CD4A89">
        <w:rPr>
          <w:b/>
          <w:bCs/>
        </w:rPr>
        <w:t>eyewitnesses</w:t>
      </w:r>
    </w:p>
    <w:p w14:paraId="752C940A" w14:textId="2086C32D" w:rsidR="008B37F7" w:rsidRDefault="008B37F7" w:rsidP="009509C1">
      <w:pPr>
        <w:pStyle w:val="Heading5"/>
      </w:pPr>
      <w:r>
        <w:t xml:space="preserve">If </w:t>
      </w:r>
      <w:r w:rsidRPr="00676B4D">
        <w:rPr>
          <w:b/>
          <w:bCs/>
        </w:rPr>
        <w:t>Mark</w:t>
      </w:r>
      <w:r>
        <w:t xml:space="preserve"> and </w:t>
      </w:r>
      <w:r w:rsidRPr="00676B4D">
        <w:rPr>
          <w:b/>
          <w:bCs/>
        </w:rPr>
        <w:t>Luke</w:t>
      </w:r>
      <w:r>
        <w:t xml:space="preserve"> wrote the Gospels attributed to them, they would not have been </w:t>
      </w:r>
      <w:r w:rsidRPr="00676B4D">
        <w:rPr>
          <w:b/>
          <w:bCs/>
        </w:rPr>
        <w:t>eyewitnesses</w:t>
      </w:r>
      <w:r w:rsidR="00676B4D">
        <w:t xml:space="preserve">, but no one </w:t>
      </w:r>
      <w:r w:rsidR="00676B4D" w:rsidRPr="00676B4D">
        <w:rPr>
          <w:b/>
          <w:bCs/>
        </w:rPr>
        <w:t>makes that claim</w:t>
      </w:r>
      <w:r w:rsidR="00676B4D">
        <w:t xml:space="preserve"> for these Gospels</w:t>
      </w:r>
    </w:p>
    <w:p w14:paraId="41178950" w14:textId="2FA0AE9D" w:rsidR="00555079" w:rsidRDefault="00555079" w:rsidP="009509C1">
      <w:pPr>
        <w:pStyle w:val="Heading5"/>
      </w:pPr>
      <w:r>
        <w:t xml:space="preserve">However, this does not mean that </w:t>
      </w:r>
      <w:r w:rsidR="0045476A">
        <w:t xml:space="preserve">these Gospels are </w:t>
      </w:r>
      <w:r w:rsidR="0045476A" w:rsidRPr="00B20A90">
        <w:rPr>
          <w:b/>
          <w:bCs/>
        </w:rPr>
        <w:t>unreliable</w:t>
      </w:r>
    </w:p>
    <w:p w14:paraId="33C8721E" w14:textId="1C3406C8" w:rsidR="0045476A" w:rsidRDefault="0045476A" w:rsidP="0045476A">
      <w:pPr>
        <w:pStyle w:val="Heading6"/>
      </w:pPr>
      <w:r>
        <w:t xml:space="preserve">Early Church Fathers claim that Mark </w:t>
      </w:r>
      <w:r w:rsidR="00FD56D5">
        <w:t>preserved in wr</w:t>
      </w:r>
      <w:r w:rsidR="000F76B2">
        <w:t xml:space="preserve">iting the </w:t>
      </w:r>
      <w:r w:rsidR="000F76B2" w:rsidRPr="00B20A90">
        <w:rPr>
          <w:b/>
          <w:bCs/>
        </w:rPr>
        <w:t>oral preaching of Peter</w:t>
      </w:r>
      <w:r w:rsidR="000F76B2">
        <w:t xml:space="preserve"> who was an </w:t>
      </w:r>
      <w:r w:rsidR="000F76B2" w:rsidRPr="00B20A90">
        <w:rPr>
          <w:b/>
          <w:bCs/>
        </w:rPr>
        <w:t>eyewitness</w:t>
      </w:r>
      <w:r w:rsidR="000F76B2">
        <w:t xml:space="preserve">  (</w:t>
      </w:r>
      <w:r w:rsidR="00845F1F">
        <w:t>S</w:t>
      </w:r>
      <w:r w:rsidR="000F76B2">
        <w:t>ee</w:t>
      </w:r>
      <w:r w:rsidR="003033AA">
        <w:t xml:space="preserve"> </w:t>
      </w:r>
      <w:hyperlink w:anchor="_Attribution" w:history="1">
        <w:r w:rsidR="000F76B2" w:rsidRPr="00107B72">
          <w:rPr>
            <w:rStyle w:val="Hyperlink"/>
          </w:rPr>
          <w:t>above</w:t>
        </w:r>
      </w:hyperlink>
      <w:r w:rsidR="000F76B2">
        <w:t>)</w:t>
      </w:r>
    </w:p>
    <w:p w14:paraId="5C4D770D" w14:textId="17BB70D5" w:rsidR="000F76B2" w:rsidRDefault="00821244" w:rsidP="0045476A">
      <w:pPr>
        <w:pStyle w:val="Heading6"/>
      </w:pPr>
      <w:r>
        <w:t>In t</w:t>
      </w:r>
      <w:r w:rsidR="00C022EA">
        <w:t>he prologue of the “Gospel According To Luke</w:t>
      </w:r>
      <w:r>
        <w:t>,</w:t>
      </w:r>
      <w:r w:rsidR="00C022EA">
        <w:t xml:space="preserve">” </w:t>
      </w:r>
      <w:r>
        <w:t xml:space="preserve">the writer claims that he </w:t>
      </w:r>
      <w:r w:rsidRPr="008020F2">
        <w:rPr>
          <w:b/>
          <w:bCs/>
        </w:rPr>
        <w:t>interviewed eyewitnesses</w:t>
      </w:r>
      <w:r>
        <w:t xml:space="preserve"> </w:t>
      </w:r>
      <w:r w:rsidR="008020F2">
        <w:t xml:space="preserve">when researching his Gospel  </w:t>
      </w:r>
      <w:r w:rsidR="001B3EA4">
        <w:t>(Lk. 1:1-4)</w:t>
      </w:r>
    </w:p>
    <w:p w14:paraId="4E2D9064" w14:textId="179FC4A5" w:rsidR="00A07DE2" w:rsidRDefault="00A07DE2" w:rsidP="00A07DE2">
      <w:pPr>
        <w:pStyle w:val="Heading5"/>
      </w:pPr>
      <w:r w:rsidRPr="00815F4B">
        <w:rPr>
          <w:b/>
          <w:bCs/>
        </w:rPr>
        <w:t>Accurate history</w:t>
      </w:r>
      <w:r>
        <w:t xml:space="preserve"> does not have to be </w:t>
      </w:r>
      <w:r w:rsidRPr="00815F4B">
        <w:rPr>
          <w:b/>
          <w:bCs/>
        </w:rPr>
        <w:t>written</w:t>
      </w:r>
      <w:r>
        <w:t xml:space="preserve"> by </w:t>
      </w:r>
      <w:r w:rsidRPr="00815F4B">
        <w:rPr>
          <w:b/>
          <w:bCs/>
        </w:rPr>
        <w:t>eyewitnesses</w:t>
      </w:r>
      <w:r>
        <w:t xml:space="preserve"> </w:t>
      </w:r>
      <w:r w:rsidR="00815F4B">
        <w:t xml:space="preserve">if it is </w:t>
      </w:r>
      <w:r w:rsidR="00815F4B" w:rsidRPr="00815F4B">
        <w:rPr>
          <w:b/>
          <w:bCs/>
        </w:rPr>
        <w:t>based</w:t>
      </w:r>
      <w:r w:rsidR="00815F4B">
        <w:t xml:space="preserve"> on </w:t>
      </w:r>
      <w:r w:rsidR="00815F4B" w:rsidRPr="00815F4B">
        <w:rPr>
          <w:b/>
          <w:bCs/>
        </w:rPr>
        <w:t>eyewitness testimony</w:t>
      </w:r>
    </w:p>
    <w:p w14:paraId="3A626419" w14:textId="5EDE3D80" w:rsidR="008C6F0A" w:rsidRDefault="00E962EE" w:rsidP="009509C1">
      <w:pPr>
        <w:pStyle w:val="Heading5"/>
      </w:pPr>
      <w:r>
        <w:t xml:space="preserve">The four canonical Gospels and the “Acts of the Apostles” </w:t>
      </w:r>
      <w:r w:rsidR="000F4CF2">
        <w:t xml:space="preserve">repeatedly </w:t>
      </w:r>
      <w:proofErr w:type="gramStart"/>
      <w:r w:rsidR="000F4CF2">
        <w:t>indicate</w:t>
      </w:r>
      <w:proofErr w:type="gramEnd"/>
      <w:r w:rsidR="000F4CF2">
        <w:t xml:space="preserve"> that</w:t>
      </w:r>
      <w:r w:rsidR="007E1F3E">
        <w:t>:</w:t>
      </w:r>
    </w:p>
    <w:p w14:paraId="4100D27D" w14:textId="37FE85DE" w:rsidR="00DB6D26" w:rsidRDefault="00DB6D26" w:rsidP="0025470E">
      <w:pPr>
        <w:pStyle w:val="Heading6"/>
      </w:pPr>
      <w:r>
        <w:t xml:space="preserve">Jesus commissioned His apostles to be </w:t>
      </w:r>
      <w:r w:rsidR="0029619B" w:rsidRPr="003A1E4B">
        <w:rPr>
          <w:b/>
          <w:bCs/>
        </w:rPr>
        <w:t>His witnesses</w:t>
      </w:r>
      <w:r w:rsidR="0029619B">
        <w:t xml:space="preserve"> to the world  (</w:t>
      </w:r>
      <w:r w:rsidR="004B1079">
        <w:t xml:space="preserve">Lk. </w:t>
      </w:r>
      <w:r w:rsidR="00B71922">
        <w:t xml:space="preserve">24:48; </w:t>
      </w:r>
      <w:r w:rsidR="00BC7534">
        <w:t>Jn. 15:</w:t>
      </w:r>
      <w:r w:rsidR="003A13CE">
        <w:t xml:space="preserve">27; </w:t>
      </w:r>
      <w:r w:rsidR="003A1E4B">
        <w:t>Acts 1:6-8)</w:t>
      </w:r>
    </w:p>
    <w:p w14:paraId="743D9738" w14:textId="1A2438C9" w:rsidR="00643C0E" w:rsidRDefault="00643C0E" w:rsidP="0025470E">
      <w:pPr>
        <w:pStyle w:val="Heading6"/>
      </w:pPr>
      <w:r>
        <w:t>Jesus said that the gospel would be preached</w:t>
      </w:r>
      <w:r w:rsidR="007C1FE9">
        <w:t xml:space="preserve"> as a “</w:t>
      </w:r>
      <w:r w:rsidR="007C1FE9" w:rsidRPr="00E8631D">
        <w:rPr>
          <w:b/>
          <w:bCs/>
        </w:rPr>
        <w:t>witness</w:t>
      </w:r>
      <w:r w:rsidR="007C1FE9">
        <w:t xml:space="preserve"> to all the nations”  (Mt. 24:14</w:t>
      </w:r>
    </w:p>
    <w:p w14:paraId="5F326DE9" w14:textId="1A16FD8B" w:rsidR="00EC5BF4" w:rsidRDefault="00EC5BF4" w:rsidP="0025470E">
      <w:pPr>
        <w:pStyle w:val="Heading6"/>
      </w:pPr>
      <w:r>
        <w:t xml:space="preserve">The </w:t>
      </w:r>
      <w:r w:rsidR="00214F07">
        <w:t>“Gospel According To John”</w:t>
      </w:r>
      <w:r>
        <w:t xml:space="preserve"> claims that John the Baptist </w:t>
      </w:r>
      <w:r w:rsidR="004C583A">
        <w:t xml:space="preserve">came to </w:t>
      </w:r>
      <w:r w:rsidR="004C583A" w:rsidRPr="00E8631D">
        <w:rPr>
          <w:b/>
          <w:bCs/>
        </w:rPr>
        <w:t>bear witness</w:t>
      </w:r>
      <w:r w:rsidR="004C583A">
        <w:t xml:space="preserve"> to Jesus  (Jn. 1:7-8, 15</w:t>
      </w:r>
      <w:r w:rsidR="00060199">
        <w:t>, 32</w:t>
      </w:r>
    </w:p>
    <w:p w14:paraId="6AE1359E" w14:textId="72F67778" w:rsidR="001B3B71" w:rsidRDefault="001B3B71" w:rsidP="0025470E">
      <w:pPr>
        <w:pStyle w:val="Heading6"/>
      </w:pPr>
      <w:r>
        <w:t xml:space="preserve">Peter claimed that an apostle had to be an </w:t>
      </w:r>
      <w:r w:rsidRPr="00CB202D">
        <w:rPr>
          <w:b/>
          <w:bCs/>
        </w:rPr>
        <w:t>eyewitness</w:t>
      </w:r>
      <w:r>
        <w:t xml:space="preserve"> of the resurrected Lord  (Acts 1:</w:t>
      </w:r>
      <w:r w:rsidR="00F90EC8">
        <w:t>22)</w:t>
      </w:r>
    </w:p>
    <w:p w14:paraId="3F8B5355" w14:textId="14977FDE" w:rsidR="009F4255" w:rsidRDefault="009F4255" w:rsidP="0025470E">
      <w:pPr>
        <w:pStyle w:val="Heading6"/>
      </w:pPr>
      <w:r>
        <w:t xml:space="preserve">The apostles claimed to be </w:t>
      </w:r>
      <w:r w:rsidRPr="00CB202D">
        <w:rPr>
          <w:b/>
          <w:bCs/>
        </w:rPr>
        <w:t>eyewitnesses</w:t>
      </w:r>
      <w:r>
        <w:t xml:space="preserve">  (</w:t>
      </w:r>
      <w:r w:rsidR="00B71922">
        <w:t xml:space="preserve">Acts </w:t>
      </w:r>
      <w:r w:rsidR="00603A0F">
        <w:t>2:32; 3:15; 5:32</w:t>
      </w:r>
      <w:r w:rsidR="002022A1">
        <w:t>; 10:39-41; 13:31</w:t>
      </w:r>
      <w:r w:rsidR="00153F00">
        <w:t xml:space="preserve">; </w:t>
      </w:r>
      <w:r>
        <w:t>1 Pet. 5:1</w:t>
      </w:r>
      <w:r w:rsidR="000B62B9">
        <w:t>; 2 Pet. 1:16; 1 Jn. 1:1</w:t>
      </w:r>
      <w:r w:rsidR="008F01AE">
        <w:t>-</w:t>
      </w:r>
      <w:r w:rsidR="00845EBE">
        <w:t>4</w:t>
      </w:r>
      <w:r w:rsidR="000850E7">
        <w:t>; 10:</w:t>
      </w:r>
      <w:r w:rsidR="00845EBE">
        <w:t>)</w:t>
      </w:r>
    </w:p>
    <w:p w14:paraId="10328BB0" w14:textId="6B918D11" w:rsidR="00F90EC8" w:rsidRDefault="00F90EC8" w:rsidP="0025470E">
      <w:pPr>
        <w:pStyle w:val="Heading6"/>
      </w:pPr>
      <w:r>
        <w:lastRenderedPageBreak/>
        <w:t xml:space="preserve">Luke claims that the apostles </w:t>
      </w:r>
      <w:r w:rsidRPr="00CB202D">
        <w:rPr>
          <w:b/>
          <w:bCs/>
        </w:rPr>
        <w:t>bore witness</w:t>
      </w:r>
      <w:r>
        <w:t xml:space="preserve"> of the resurrection  (Acts 4:33)</w:t>
      </w:r>
    </w:p>
    <w:p w14:paraId="613CDE59" w14:textId="206CFA0F" w:rsidR="008B07CE" w:rsidRDefault="008B07CE" w:rsidP="0025470E">
      <w:pPr>
        <w:pStyle w:val="Heading6"/>
      </w:pPr>
      <w:r>
        <w:t xml:space="preserve">Ananias said that Paul would </w:t>
      </w:r>
      <w:r w:rsidR="00A309AC">
        <w:t xml:space="preserve">be </w:t>
      </w:r>
      <w:r w:rsidR="00A309AC" w:rsidRPr="00CB202D">
        <w:rPr>
          <w:b/>
          <w:bCs/>
        </w:rPr>
        <w:t>a witness</w:t>
      </w:r>
      <w:r w:rsidR="00A309AC">
        <w:t xml:space="preserve">  (Acts 22:15)</w:t>
      </w:r>
    </w:p>
    <w:p w14:paraId="187170EA" w14:textId="3497C056" w:rsidR="00A309AC" w:rsidRDefault="00A309AC" w:rsidP="0025470E">
      <w:pPr>
        <w:pStyle w:val="Heading6"/>
      </w:pPr>
      <w:r>
        <w:t xml:space="preserve">Luke </w:t>
      </w:r>
      <w:r w:rsidR="00D426EA">
        <w:t xml:space="preserve">reported that Jesus told Paul that He had appeared to him on the Damascus road to </w:t>
      </w:r>
      <w:r w:rsidR="00D426EA" w:rsidRPr="00CB202D">
        <w:rPr>
          <w:b/>
          <w:bCs/>
        </w:rPr>
        <w:t>make him a witness</w:t>
      </w:r>
      <w:r w:rsidR="00D426EA">
        <w:t xml:space="preserve">  (Acts 26:16)</w:t>
      </w:r>
    </w:p>
    <w:p w14:paraId="7529467E" w14:textId="775629B7" w:rsidR="00054F1E" w:rsidRDefault="00054F1E" w:rsidP="009509C1">
      <w:pPr>
        <w:pStyle w:val="Heading5"/>
      </w:pPr>
      <w:r>
        <w:t xml:space="preserve">Some of the Gospels claim to be </w:t>
      </w:r>
      <w:r w:rsidRPr="00E8631D">
        <w:rPr>
          <w:b/>
          <w:bCs/>
        </w:rPr>
        <w:t>based on eyewitness testimony</w:t>
      </w:r>
    </w:p>
    <w:p w14:paraId="62C1E4E7" w14:textId="636B08E7" w:rsidR="00054F1E" w:rsidRDefault="00054F1E" w:rsidP="009509C1">
      <w:pPr>
        <w:pStyle w:val="Heading6"/>
      </w:pPr>
      <w:r w:rsidRPr="00E8631D">
        <w:rPr>
          <w:b/>
          <w:bCs/>
        </w:rPr>
        <w:t>Luke</w:t>
      </w:r>
      <w:r w:rsidR="00AD4DEA">
        <w:t xml:space="preserve"> </w:t>
      </w:r>
      <w:r w:rsidR="005B1448">
        <w:t xml:space="preserve"> (Lk. 1:1-4)</w:t>
      </w:r>
    </w:p>
    <w:p w14:paraId="18388BD7" w14:textId="109CD5F3" w:rsidR="00054F1E" w:rsidRDefault="00054F1E" w:rsidP="009509C1">
      <w:pPr>
        <w:pStyle w:val="Heading6"/>
      </w:pPr>
      <w:r w:rsidRPr="00E8631D">
        <w:rPr>
          <w:b/>
          <w:bCs/>
        </w:rPr>
        <w:t>John</w:t>
      </w:r>
      <w:r w:rsidR="005B1448">
        <w:t xml:space="preserve">  (Jn. </w:t>
      </w:r>
      <w:r w:rsidR="007C34B2">
        <w:t xml:space="preserve">1:14; </w:t>
      </w:r>
      <w:r w:rsidR="00103989">
        <w:t>21:20-24)</w:t>
      </w:r>
    </w:p>
    <w:p w14:paraId="7136D7DC" w14:textId="362DEA15" w:rsidR="00103989" w:rsidRDefault="00103989" w:rsidP="009509C1">
      <w:pPr>
        <w:pStyle w:val="Heading7"/>
      </w:pPr>
      <w:r>
        <w:t xml:space="preserve">Jesus promised the apostles that they would </w:t>
      </w:r>
      <w:r w:rsidRPr="00E8631D">
        <w:rPr>
          <w:b/>
          <w:bCs/>
        </w:rPr>
        <w:t>bear witness</w:t>
      </w:r>
      <w:r>
        <w:t xml:space="preserve"> of Him  (Jn. 15:</w:t>
      </w:r>
      <w:r w:rsidR="00195467">
        <w:t>27)</w:t>
      </w:r>
    </w:p>
    <w:p w14:paraId="6BAFDB41" w14:textId="23357FD0" w:rsidR="00371747" w:rsidRDefault="00371747" w:rsidP="009509C1">
      <w:pPr>
        <w:pStyle w:val="Heading7"/>
      </w:pPr>
      <w:r>
        <w:t xml:space="preserve">There is an </w:t>
      </w:r>
      <w:r w:rsidRPr="00E8631D">
        <w:rPr>
          <w:b/>
          <w:bCs/>
        </w:rPr>
        <w:t>exactness</w:t>
      </w:r>
      <w:r w:rsidRPr="00371747">
        <w:t xml:space="preserve"> </w:t>
      </w:r>
      <w:r w:rsidRPr="004A4A6B">
        <w:rPr>
          <w:b/>
          <w:bCs/>
        </w:rPr>
        <w:t>of detail</w:t>
      </w:r>
      <w:r w:rsidRPr="00371747">
        <w:t xml:space="preserve"> </w:t>
      </w:r>
      <w:r w:rsidR="00846221">
        <w:t xml:space="preserve">in the </w:t>
      </w:r>
      <w:r w:rsidR="00FF6DCA">
        <w:t>“The Gospel According To John”</w:t>
      </w:r>
      <w:r w:rsidR="00846221">
        <w:t xml:space="preserve"> </w:t>
      </w:r>
      <w:r w:rsidR="00FF6DCA">
        <w:t>concerning</w:t>
      </w:r>
      <w:r w:rsidRPr="00371747">
        <w:t xml:space="preserve"> time, place, and incidents</w:t>
      </w:r>
      <w:r w:rsidR="004A4A6B">
        <w:t>:</w:t>
      </w:r>
    </w:p>
    <w:p w14:paraId="3A95E170" w14:textId="2098BBE4" w:rsidR="001A2267" w:rsidRDefault="001A2267" w:rsidP="001A2267">
      <w:pPr>
        <w:pStyle w:val="Heading8"/>
      </w:pPr>
      <w:r>
        <w:t xml:space="preserve">The </w:t>
      </w:r>
      <w:r w:rsidRPr="008B65C0">
        <w:rPr>
          <w:b/>
          <w:bCs/>
        </w:rPr>
        <w:t>next day</w:t>
      </w:r>
      <w:r>
        <w:t xml:space="preserve">  (Jn. 1:29, 35</w:t>
      </w:r>
      <w:r w:rsidR="00B32B23">
        <w:t>)</w:t>
      </w:r>
    </w:p>
    <w:p w14:paraId="50D046B4" w14:textId="68F0E94B" w:rsidR="00B32B23" w:rsidRDefault="00B32B23" w:rsidP="001A2267">
      <w:pPr>
        <w:pStyle w:val="Heading8"/>
      </w:pPr>
      <w:r>
        <w:t xml:space="preserve">The </w:t>
      </w:r>
      <w:r w:rsidRPr="008B65C0">
        <w:rPr>
          <w:b/>
          <w:bCs/>
        </w:rPr>
        <w:t>following day</w:t>
      </w:r>
      <w:r>
        <w:t xml:space="preserve">  (Jn. 1:43)</w:t>
      </w:r>
    </w:p>
    <w:p w14:paraId="6AD04282" w14:textId="3DA2AD6A" w:rsidR="00B32B23" w:rsidRDefault="00B32B23" w:rsidP="001A2267">
      <w:pPr>
        <w:pStyle w:val="Heading8"/>
      </w:pPr>
      <w:r w:rsidRPr="008B65C0">
        <w:rPr>
          <w:b/>
          <w:bCs/>
        </w:rPr>
        <w:t>Six waterpots</w:t>
      </w:r>
      <w:r>
        <w:t xml:space="preserve"> of stone  (Jn. 2:6)</w:t>
      </w:r>
    </w:p>
    <w:p w14:paraId="0BF9EC16" w14:textId="5289F7EA" w:rsidR="0032114F" w:rsidRDefault="0032114F" w:rsidP="001A2267">
      <w:pPr>
        <w:pStyle w:val="Heading8"/>
      </w:pPr>
      <w:r>
        <w:t xml:space="preserve">He stayed there </w:t>
      </w:r>
      <w:r w:rsidR="0011099B">
        <w:t>[Sychar (Jn. 4:</w:t>
      </w:r>
      <w:r w:rsidR="00F533BC">
        <w:t xml:space="preserve">5)] </w:t>
      </w:r>
      <w:r w:rsidRPr="008B65C0">
        <w:rPr>
          <w:b/>
          <w:bCs/>
        </w:rPr>
        <w:t>two days</w:t>
      </w:r>
      <w:r>
        <w:t xml:space="preserve">  (Jn. 4:40)</w:t>
      </w:r>
    </w:p>
    <w:p w14:paraId="7429D64A" w14:textId="28F4BC61" w:rsidR="00F533BC" w:rsidRDefault="00F533BC" w:rsidP="001A2267">
      <w:pPr>
        <w:pStyle w:val="Heading8"/>
      </w:pPr>
      <w:r>
        <w:t xml:space="preserve">Now after the </w:t>
      </w:r>
      <w:r w:rsidRPr="008B65C0">
        <w:rPr>
          <w:b/>
          <w:bCs/>
        </w:rPr>
        <w:t>two days</w:t>
      </w:r>
      <w:r>
        <w:t xml:space="preserve">  (Jn. 4:43)</w:t>
      </w:r>
    </w:p>
    <w:p w14:paraId="1DD6B8E4" w14:textId="204E3487" w:rsidR="00F533BC" w:rsidRDefault="00BC3E60" w:rsidP="001A2267">
      <w:pPr>
        <w:pStyle w:val="Heading8"/>
      </w:pPr>
      <w:r>
        <w:t xml:space="preserve">An infirmity </w:t>
      </w:r>
      <w:r w:rsidRPr="008B65C0">
        <w:rPr>
          <w:b/>
          <w:bCs/>
        </w:rPr>
        <w:t>thirty-eight years</w:t>
      </w:r>
      <w:r>
        <w:t xml:space="preserve">  (Jn. 5:5)</w:t>
      </w:r>
    </w:p>
    <w:p w14:paraId="43B0F663" w14:textId="44C4C3C3" w:rsidR="00BC3E60" w:rsidRDefault="00BC3E60" w:rsidP="001A2267">
      <w:pPr>
        <w:pStyle w:val="Heading8"/>
      </w:pPr>
      <w:r w:rsidRPr="008B65C0">
        <w:rPr>
          <w:b/>
          <w:bCs/>
        </w:rPr>
        <w:t>Six days</w:t>
      </w:r>
      <w:r>
        <w:t xml:space="preserve"> before the Passover  (Jn. 12:1)</w:t>
      </w:r>
    </w:p>
    <w:p w14:paraId="76E5F183" w14:textId="1F93D267" w:rsidR="00BC3E60" w:rsidRDefault="008B65C0" w:rsidP="001A2267">
      <w:pPr>
        <w:pStyle w:val="Heading8"/>
      </w:pPr>
      <w:r>
        <w:t xml:space="preserve">He was a thief and had the </w:t>
      </w:r>
      <w:r w:rsidRPr="008B65C0">
        <w:rPr>
          <w:b/>
          <w:bCs/>
        </w:rPr>
        <w:t>money box</w:t>
      </w:r>
      <w:r>
        <w:t xml:space="preserve">  (Jn. 12:6)</w:t>
      </w:r>
    </w:p>
    <w:p w14:paraId="3D455696" w14:textId="34BEB4CB" w:rsidR="008B65C0" w:rsidRDefault="00EB3ADF" w:rsidP="001A2267">
      <w:pPr>
        <w:pStyle w:val="Heading8"/>
      </w:pPr>
      <w:r>
        <w:t xml:space="preserve">The </w:t>
      </w:r>
      <w:r w:rsidRPr="00F01055">
        <w:rPr>
          <w:b/>
          <w:bCs/>
        </w:rPr>
        <w:t>next day</w:t>
      </w:r>
      <w:r>
        <w:t xml:space="preserve">  (Jn. 12:12)</w:t>
      </w:r>
    </w:p>
    <w:p w14:paraId="65CCFBC4" w14:textId="1EB5E727" w:rsidR="00EB3ADF" w:rsidRDefault="00EB3ADF" w:rsidP="001A2267">
      <w:pPr>
        <w:pStyle w:val="Heading8"/>
      </w:pPr>
      <w:r>
        <w:t xml:space="preserve">“It is he to whom I shall give a </w:t>
      </w:r>
      <w:r w:rsidRPr="00F01055">
        <w:rPr>
          <w:b/>
          <w:bCs/>
        </w:rPr>
        <w:t>piece of bread</w:t>
      </w:r>
      <w:r>
        <w:t>…”  (Jn. 13:26)</w:t>
      </w:r>
    </w:p>
    <w:p w14:paraId="72F588B5" w14:textId="5F8B1288" w:rsidR="00EB3ADF" w:rsidRDefault="008F1EB4" w:rsidP="001A2267">
      <w:pPr>
        <w:pStyle w:val="Heading8"/>
      </w:pPr>
      <w:r>
        <w:t xml:space="preserve">It was the </w:t>
      </w:r>
      <w:r w:rsidRPr="00F01055">
        <w:rPr>
          <w:b/>
          <w:bCs/>
        </w:rPr>
        <w:t>Preparation Day</w:t>
      </w:r>
      <w:r>
        <w:t xml:space="preserve"> of the Passover  (Jn. 19:14)</w:t>
      </w:r>
    </w:p>
    <w:p w14:paraId="046887EC" w14:textId="5D4F5903" w:rsidR="008F1EB4" w:rsidRDefault="008F1EB4" w:rsidP="001A2267">
      <w:pPr>
        <w:pStyle w:val="Heading8"/>
      </w:pPr>
      <w:r>
        <w:t xml:space="preserve">It was written in </w:t>
      </w:r>
      <w:r w:rsidRPr="00F01055">
        <w:rPr>
          <w:b/>
          <w:bCs/>
        </w:rPr>
        <w:t>Hebrew</w:t>
      </w:r>
      <w:r>
        <w:t xml:space="preserve">, </w:t>
      </w:r>
      <w:r w:rsidRPr="00F01055">
        <w:rPr>
          <w:b/>
          <w:bCs/>
        </w:rPr>
        <w:t>Greek</w:t>
      </w:r>
      <w:r>
        <w:t xml:space="preserve">, and </w:t>
      </w:r>
      <w:r w:rsidRPr="00F01055">
        <w:rPr>
          <w:b/>
          <w:bCs/>
        </w:rPr>
        <w:t>Latin</w:t>
      </w:r>
      <w:r>
        <w:t xml:space="preserve">  (Jn. 19:20)</w:t>
      </w:r>
    </w:p>
    <w:p w14:paraId="289C6A22" w14:textId="0812476E" w:rsidR="008F1EB4" w:rsidRDefault="00F01055" w:rsidP="001A2267">
      <w:pPr>
        <w:pStyle w:val="Heading8"/>
      </w:pPr>
      <w:r>
        <w:t xml:space="preserve">They “took His garments and made </w:t>
      </w:r>
      <w:r w:rsidRPr="00F01055">
        <w:rPr>
          <w:b/>
          <w:bCs/>
        </w:rPr>
        <w:t>four parts</w:t>
      </w:r>
      <w:r>
        <w:t>”  (Jn. 19:23)</w:t>
      </w:r>
    </w:p>
    <w:p w14:paraId="183FA34F" w14:textId="2657D95C" w:rsidR="00F01055" w:rsidRDefault="00E30B98" w:rsidP="001A2267">
      <w:pPr>
        <w:pStyle w:val="Heading8"/>
      </w:pPr>
      <w:r>
        <w:t xml:space="preserve">Immediately </w:t>
      </w:r>
      <w:r w:rsidRPr="00E30B98">
        <w:rPr>
          <w:b/>
          <w:bCs/>
        </w:rPr>
        <w:t>blood</w:t>
      </w:r>
      <w:r>
        <w:t xml:space="preserve"> and </w:t>
      </w:r>
      <w:r w:rsidRPr="00E30B98">
        <w:rPr>
          <w:b/>
          <w:bCs/>
        </w:rPr>
        <w:t>water</w:t>
      </w:r>
      <w:r>
        <w:t xml:space="preserve"> came out  (Jn. 19:34)</w:t>
      </w:r>
    </w:p>
    <w:p w14:paraId="42A370DA" w14:textId="1C5EE685" w:rsidR="00E30B98" w:rsidRDefault="00371628" w:rsidP="001A2267">
      <w:pPr>
        <w:pStyle w:val="Heading8"/>
      </w:pPr>
      <w:r>
        <w:t xml:space="preserve">About a </w:t>
      </w:r>
      <w:r w:rsidRPr="00371628">
        <w:rPr>
          <w:b/>
          <w:bCs/>
        </w:rPr>
        <w:t>hundred pounds</w:t>
      </w:r>
      <w:r>
        <w:t xml:space="preserve">  (Jn. 19:39)</w:t>
      </w:r>
    </w:p>
    <w:p w14:paraId="41DFA684" w14:textId="0D15B6F7" w:rsidR="00371628" w:rsidRDefault="00371628" w:rsidP="001A2267">
      <w:pPr>
        <w:pStyle w:val="Heading8"/>
      </w:pPr>
      <w:r>
        <w:t xml:space="preserve">The handkerchief </w:t>
      </w:r>
      <w:r w:rsidR="00386B0E">
        <w:t xml:space="preserve">was </w:t>
      </w:r>
      <w:r w:rsidR="00386B0E" w:rsidRPr="00386B0E">
        <w:rPr>
          <w:b/>
          <w:bCs/>
        </w:rPr>
        <w:t>folded</w:t>
      </w:r>
      <w:r w:rsidR="00386B0E">
        <w:t xml:space="preserve"> in a place by itself  (Jn. 20:7)</w:t>
      </w:r>
    </w:p>
    <w:p w14:paraId="744DC8B5" w14:textId="613AB6B8" w:rsidR="00386B0E" w:rsidRDefault="00386B0E" w:rsidP="001A2267">
      <w:pPr>
        <w:pStyle w:val="Heading8"/>
      </w:pPr>
      <w:r>
        <w:t xml:space="preserve">Cast the net on the </w:t>
      </w:r>
      <w:r w:rsidRPr="00A366DA">
        <w:rPr>
          <w:b/>
          <w:bCs/>
        </w:rPr>
        <w:t>right</w:t>
      </w:r>
      <w:r>
        <w:t xml:space="preserve">  (Jn. 21:6)</w:t>
      </w:r>
    </w:p>
    <w:p w14:paraId="743537A5" w14:textId="64862C96" w:rsidR="00386B0E" w:rsidRDefault="00A366DA" w:rsidP="001A2267">
      <w:pPr>
        <w:pStyle w:val="Heading8"/>
      </w:pPr>
      <w:r w:rsidRPr="00A366DA">
        <w:rPr>
          <w:b/>
          <w:bCs/>
        </w:rPr>
        <w:t>153 fish</w:t>
      </w:r>
      <w:r>
        <w:t xml:space="preserve">  (Jn. 21:11)</w:t>
      </w:r>
    </w:p>
    <w:p w14:paraId="06F64AA3" w14:textId="1423FF5E" w:rsidR="00A366DA" w:rsidRPr="00A366DA" w:rsidRDefault="00A366DA" w:rsidP="001A2267">
      <w:pPr>
        <w:pStyle w:val="Heading8"/>
      </w:pPr>
      <w:r w:rsidRPr="00A366DA">
        <w:t>Etc.</w:t>
      </w:r>
    </w:p>
    <w:p w14:paraId="6C56A765" w14:textId="1E378A1C" w:rsidR="00054F1E" w:rsidRDefault="00054F1E" w:rsidP="009509C1">
      <w:pPr>
        <w:pStyle w:val="Heading5"/>
      </w:pPr>
      <w:r>
        <w:t xml:space="preserve">Eyewitness sources for the Gospels explain </w:t>
      </w:r>
      <w:r w:rsidRPr="001F59EE">
        <w:rPr>
          <w:b/>
          <w:bCs/>
        </w:rPr>
        <w:t>their accuracy</w:t>
      </w:r>
      <w:r>
        <w:t xml:space="preserve"> concerning:</w:t>
      </w:r>
    </w:p>
    <w:p w14:paraId="0C7B3DD3" w14:textId="4E9BF50E" w:rsidR="00054F1E" w:rsidRDefault="00054F1E" w:rsidP="009509C1">
      <w:pPr>
        <w:pStyle w:val="Heading6"/>
      </w:pPr>
      <w:r w:rsidRPr="001F59EE">
        <w:rPr>
          <w:b/>
          <w:bCs/>
        </w:rPr>
        <w:t>Archaeological</w:t>
      </w:r>
      <w:r>
        <w:t xml:space="preserve"> details</w:t>
      </w:r>
    </w:p>
    <w:p w14:paraId="4D660DB6" w14:textId="15A0315B" w:rsidR="00054F1E" w:rsidRDefault="00054F1E" w:rsidP="009509C1">
      <w:pPr>
        <w:pStyle w:val="Heading6"/>
      </w:pPr>
      <w:r w:rsidRPr="001F59EE">
        <w:rPr>
          <w:b/>
          <w:bCs/>
        </w:rPr>
        <w:t>Historical</w:t>
      </w:r>
      <w:r>
        <w:t xml:space="preserve"> details</w:t>
      </w:r>
    </w:p>
    <w:p w14:paraId="2D60EE4D" w14:textId="4713B201" w:rsidR="00054F1E" w:rsidRDefault="00054F1E" w:rsidP="009509C1">
      <w:pPr>
        <w:pStyle w:val="Heading6"/>
      </w:pPr>
      <w:r w:rsidRPr="001F59EE">
        <w:rPr>
          <w:b/>
          <w:bCs/>
        </w:rPr>
        <w:t>Cultural</w:t>
      </w:r>
      <w:r>
        <w:t xml:space="preserve"> details</w:t>
      </w:r>
    </w:p>
    <w:p w14:paraId="05A567EF" w14:textId="70C42B97" w:rsidR="00054F1E" w:rsidRDefault="00054F1E" w:rsidP="009509C1">
      <w:pPr>
        <w:pStyle w:val="Heading6"/>
      </w:pPr>
      <w:r w:rsidRPr="001F59EE">
        <w:rPr>
          <w:b/>
          <w:bCs/>
        </w:rPr>
        <w:t>Geographical</w:t>
      </w:r>
      <w:r>
        <w:t xml:space="preserve"> details</w:t>
      </w:r>
    </w:p>
    <w:p w14:paraId="2F500360" w14:textId="4E7181D3" w:rsidR="00054F1E" w:rsidRDefault="00054F1E" w:rsidP="009509C1">
      <w:pPr>
        <w:pStyle w:val="Heading6"/>
      </w:pPr>
      <w:r w:rsidRPr="001F59EE">
        <w:rPr>
          <w:b/>
          <w:bCs/>
        </w:rPr>
        <w:lastRenderedPageBreak/>
        <w:t>Topographical</w:t>
      </w:r>
      <w:r>
        <w:t xml:space="preserve"> details</w:t>
      </w:r>
    </w:p>
    <w:p w14:paraId="3586DF0D" w14:textId="0C219735" w:rsidR="00054F1E" w:rsidRPr="001F59EE" w:rsidRDefault="00054F1E" w:rsidP="009509C1">
      <w:pPr>
        <w:pStyle w:val="Heading6"/>
      </w:pPr>
      <w:r w:rsidRPr="001F59EE">
        <w:rPr>
          <w:b/>
          <w:bCs/>
        </w:rPr>
        <w:t>Name frequencies</w:t>
      </w:r>
    </w:p>
    <w:p w14:paraId="00F736C9" w14:textId="029ADDB4" w:rsidR="00054F1E" w:rsidRPr="00054F1E" w:rsidRDefault="00054F1E" w:rsidP="009509C1">
      <w:pPr>
        <w:pStyle w:val="Heading6"/>
      </w:pPr>
      <w:r w:rsidRPr="001F59EE">
        <w:rPr>
          <w:b/>
          <w:bCs/>
        </w:rPr>
        <w:t>Embarrassing details</w:t>
      </w:r>
      <w:r>
        <w:t xml:space="preserve">  </w:t>
      </w:r>
      <w:r w:rsidRPr="00054F1E">
        <w:rPr>
          <w:sz w:val="16"/>
          <w:szCs w:val="16"/>
        </w:rPr>
        <w:t>(Jones)</w:t>
      </w:r>
    </w:p>
    <w:p w14:paraId="34D750B1" w14:textId="199D18E4" w:rsidR="001A4D5A" w:rsidRPr="00944AF1" w:rsidRDefault="001A4D5A" w:rsidP="0093203B">
      <w:pPr>
        <w:pStyle w:val="Heading3"/>
      </w:pPr>
      <w:r w:rsidRPr="00944AF1">
        <w:rPr>
          <w:b/>
        </w:rPr>
        <w:t xml:space="preserve">The </w:t>
      </w:r>
      <w:r w:rsidR="00944AF1" w:rsidRPr="00944AF1">
        <w:rPr>
          <w:b/>
        </w:rPr>
        <w:t xml:space="preserve">Gospels </w:t>
      </w:r>
      <w:r w:rsidR="0093203B" w:rsidRPr="00944AF1">
        <w:rPr>
          <w:b/>
        </w:rPr>
        <w:t>Were Written Long After The Events They Report</w:t>
      </w:r>
    </w:p>
    <w:p w14:paraId="65DBCAEF" w14:textId="41C86CFC" w:rsidR="006813F1" w:rsidRDefault="00012D53" w:rsidP="0093203B">
      <w:pPr>
        <w:pStyle w:val="Heading4"/>
      </w:pPr>
      <w:r w:rsidRPr="00012D53">
        <w:rPr>
          <w:u w:val="single"/>
        </w:rPr>
        <w:t>Explanation</w:t>
      </w:r>
      <w:r w:rsidR="006813F1">
        <w:t>:</w:t>
      </w:r>
    </w:p>
    <w:p w14:paraId="2B4859BF" w14:textId="77777777" w:rsidR="005975E1" w:rsidRPr="00070F84" w:rsidRDefault="005975E1" w:rsidP="005975E1">
      <w:pPr>
        <w:pStyle w:val="Heading5"/>
      </w:pPr>
      <w:r w:rsidRPr="00070F84">
        <w:rPr>
          <w:i/>
          <w:iCs/>
        </w:rPr>
        <w:t>Bart Ehrman</w:t>
      </w:r>
      <w:r w:rsidRPr="00070F84">
        <w:t xml:space="preserve">:  “The very first surviving account of Jesus’ life was written </w:t>
      </w:r>
      <w:r w:rsidRPr="00070F84">
        <w:rPr>
          <w:b/>
        </w:rPr>
        <w:t>thirty-five to forty years after his death</w:t>
      </w:r>
      <w:r w:rsidRPr="00070F84">
        <w:t xml:space="preserve">. Our last canonical gospel was written </w:t>
      </w:r>
      <w:r w:rsidRPr="00070F84">
        <w:rPr>
          <w:b/>
        </w:rPr>
        <w:t>sixty to sixty-five years after his death</w:t>
      </w:r>
      <w:r w:rsidRPr="00070F84">
        <w:t xml:space="preserve">. That's obviously a lot of time.”  </w:t>
      </w:r>
      <w:r w:rsidRPr="00070F84">
        <w:rPr>
          <w:sz w:val="16"/>
          <w:szCs w:val="16"/>
        </w:rPr>
        <w:t>(Bold emphasis added,</w:t>
      </w:r>
      <w:r w:rsidRPr="00070F84">
        <w:t xml:space="preserve"> </w:t>
      </w:r>
      <w:r w:rsidRPr="00070F84">
        <w:rPr>
          <w:i/>
          <w:iCs/>
          <w:sz w:val="16"/>
          <w:szCs w:val="16"/>
        </w:rPr>
        <w:t>How Jesus Became God</w:t>
      </w:r>
      <w:r w:rsidRPr="00070F84">
        <w:rPr>
          <w:sz w:val="16"/>
          <w:szCs w:val="16"/>
        </w:rPr>
        <w:t>, 26)</w:t>
      </w:r>
    </w:p>
    <w:p w14:paraId="11A7C038" w14:textId="77777777" w:rsidR="005975E1" w:rsidRPr="00070F84" w:rsidRDefault="005975E1" w:rsidP="005975E1">
      <w:pPr>
        <w:pStyle w:val="Heading5"/>
      </w:pPr>
      <w:r w:rsidRPr="00070F84">
        <w:rPr>
          <w:i/>
          <w:iCs/>
        </w:rPr>
        <w:t>Richard Dawkins</w:t>
      </w:r>
      <w:r w:rsidRPr="00070F84">
        <w:t xml:space="preserve">:  “[T]he gospels are </w:t>
      </w:r>
      <w:r w:rsidRPr="00070F84">
        <w:rPr>
          <w:b/>
        </w:rPr>
        <w:t>not reliable accounts</w:t>
      </w:r>
      <w:r w:rsidRPr="00070F84">
        <w:t xml:space="preserve"> of what happened in the history of the real world.  All were </w:t>
      </w:r>
      <w:r w:rsidRPr="00070F84">
        <w:rPr>
          <w:b/>
        </w:rPr>
        <w:t>written long after</w:t>
      </w:r>
      <w:r w:rsidRPr="00070F84">
        <w:t xml:space="preserve"> the death of Jesus, and also after the epistles of Paul, which </w:t>
      </w:r>
      <w:r w:rsidRPr="00070F84">
        <w:rPr>
          <w:b/>
        </w:rPr>
        <w:t>mention almost none of the alleged facts</w:t>
      </w:r>
      <w:r w:rsidRPr="00070F84">
        <w:t xml:space="preserve"> of Jesus’ life.</w:t>
      </w:r>
      <w:r w:rsidRPr="00070F84">
        <w:rPr>
          <w:b/>
          <w:vertAlign w:val="superscript"/>
        </w:rPr>
        <w:footnoteReference w:id="13"/>
      </w:r>
      <w:r w:rsidRPr="00070F84">
        <w:t xml:space="preserve">”  </w:t>
      </w:r>
      <w:r w:rsidRPr="00070F84">
        <w:rPr>
          <w:sz w:val="16"/>
          <w:szCs w:val="16"/>
        </w:rPr>
        <w:t xml:space="preserve">(Bold emphasis added, </w:t>
      </w:r>
      <w:r w:rsidRPr="00070F84">
        <w:rPr>
          <w:i/>
          <w:iCs/>
          <w:sz w:val="16"/>
          <w:szCs w:val="16"/>
        </w:rPr>
        <w:t>The God Delusion</w:t>
      </w:r>
      <w:r w:rsidRPr="00070F84">
        <w:rPr>
          <w:sz w:val="16"/>
          <w:szCs w:val="16"/>
        </w:rPr>
        <w:t>, Kindle location 1536)</w:t>
      </w:r>
    </w:p>
    <w:p w14:paraId="3CC9E8A7" w14:textId="3E80B9B5" w:rsidR="00DB20BB" w:rsidRDefault="00DB20BB" w:rsidP="0093203B">
      <w:pPr>
        <w:pStyle w:val="Heading5"/>
      </w:pPr>
      <w:r>
        <w:t xml:space="preserve">The </w:t>
      </w:r>
      <w:r w:rsidRPr="005900D2">
        <w:rPr>
          <w:b/>
          <w:bCs/>
        </w:rPr>
        <w:t>oral tradition</w:t>
      </w:r>
      <w:r>
        <w:t xml:space="preserve"> upon which the Gospels were based would have been </w:t>
      </w:r>
      <w:r w:rsidRPr="005900D2">
        <w:rPr>
          <w:b/>
          <w:bCs/>
        </w:rPr>
        <w:t>corrupted</w:t>
      </w:r>
      <w:r>
        <w:t xml:space="preserve"> </w:t>
      </w:r>
      <w:r w:rsidR="005900D2">
        <w:t>within t</w:t>
      </w:r>
      <w:r w:rsidR="00782B39">
        <w:t>h</w:t>
      </w:r>
      <w:r w:rsidR="005900D2">
        <w:t>is timespan</w:t>
      </w:r>
    </w:p>
    <w:p w14:paraId="1DE4E8C3" w14:textId="77777777" w:rsidR="00994F43" w:rsidRPr="00070F84" w:rsidRDefault="00994F43" w:rsidP="00994F43">
      <w:pPr>
        <w:pStyle w:val="Heading6"/>
      </w:pPr>
      <w:r w:rsidRPr="00070F84">
        <w:rPr>
          <w:i/>
          <w:iCs/>
        </w:rPr>
        <w:t>Bart Ehrman</w:t>
      </w:r>
      <w:r w:rsidRPr="00070F84">
        <w:t xml:space="preserve">:  “[N]early all of these storytellers had </w:t>
      </w:r>
      <w:r w:rsidRPr="00070F84">
        <w:rPr>
          <w:b/>
        </w:rPr>
        <w:t>no independent knowledge</w:t>
      </w:r>
      <w:r w:rsidRPr="00070F84">
        <w:t xml:space="preserve"> of what really happened [to Jesus]. It takes little imagination to realize what happened to the stories. You are probably familiar with the old birthday party game </w:t>
      </w:r>
      <w:r w:rsidRPr="00070F84">
        <w:rPr>
          <w:b/>
        </w:rPr>
        <w:t>‘telephone.’</w:t>
      </w:r>
      <w:r w:rsidRPr="00070F84">
        <w:t xml:space="preserve"> A group of kids sits in a circle, the first tells a brief story to the one sitting next to her, who tells it to the next, and to the next, and so on, until it comes back full circle to the one who started it. Invariably, </w:t>
      </w:r>
      <w:r w:rsidRPr="00070F84">
        <w:rPr>
          <w:b/>
        </w:rPr>
        <w:t>the story has changed</w:t>
      </w:r>
      <w:r w:rsidRPr="00070F84">
        <w:t xml:space="preserve"> so much </w:t>
      </w:r>
      <w:proofErr w:type="gramStart"/>
      <w:r w:rsidRPr="00070F84">
        <w:t>in the process of retelling</w:t>
      </w:r>
      <w:proofErr w:type="gramEnd"/>
      <w:r w:rsidRPr="00070F84">
        <w:t xml:space="preserve"> that everyone gets a good laugh. Imagine this same activity taking place, not in a solitary living room with ten kids on one afternoon, but over the expanse of the </w:t>
      </w:r>
      <w:r w:rsidRPr="00070F84">
        <w:rPr>
          <w:b/>
        </w:rPr>
        <w:t>Roman Empire</w:t>
      </w:r>
      <w:r w:rsidRPr="00070F84">
        <w:t xml:space="preserve"> (some 2,500 miles across), with </w:t>
      </w:r>
      <w:r w:rsidRPr="00070F84">
        <w:rPr>
          <w:b/>
        </w:rPr>
        <w:t>thousands of participants</w:t>
      </w:r>
      <w:r w:rsidRPr="00070F84">
        <w:rPr>
          <w:sz w:val="16"/>
          <w:szCs w:val="16"/>
        </w:rPr>
        <w:t xml:space="preserve">.”  (Bold emphasis added, </w:t>
      </w:r>
      <w:r w:rsidRPr="00070F84">
        <w:rPr>
          <w:i/>
          <w:iCs/>
          <w:sz w:val="16"/>
          <w:szCs w:val="16"/>
        </w:rPr>
        <w:t>The New Testament:  A Historical Introduction To The Early Christian Writings</w:t>
      </w:r>
      <w:r w:rsidRPr="00070F84">
        <w:rPr>
          <w:sz w:val="16"/>
          <w:szCs w:val="16"/>
        </w:rPr>
        <w:t xml:space="preserve">, quoted in Brant Pitre, </w:t>
      </w:r>
      <w:r w:rsidRPr="00070F84">
        <w:rPr>
          <w:i/>
          <w:iCs/>
          <w:sz w:val="16"/>
          <w:szCs w:val="16"/>
        </w:rPr>
        <w:t>The Case for Jesus</w:t>
      </w:r>
      <w:r w:rsidRPr="00070F84">
        <w:rPr>
          <w:sz w:val="16"/>
          <w:szCs w:val="16"/>
        </w:rPr>
        <w:t>, The Kindle Edition, 3)</w:t>
      </w:r>
    </w:p>
    <w:p w14:paraId="71C2532F" w14:textId="77777777" w:rsidR="00994F43" w:rsidRPr="00070F84" w:rsidRDefault="00994F43" w:rsidP="00994F43">
      <w:pPr>
        <w:pStyle w:val="Heading6"/>
      </w:pPr>
      <w:r w:rsidRPr="00070F84">
        <w:rPr>
          <w:i/>
          <w:iCs/>
        </w:rPr>
        <w:t>Bart Ehrman</w:t>
      </w:r>
      <w:r w:rsidRPr="00070F84">
        <w:t xml:space="preserve">:  “What do you suppose </w:t>
      </w:r>
      <w:r w:rsidRPr="00070F84">
        <w:rPr>
          <w:b/>
        </w:rPr>
        <w:t>happened to the stories</w:t>
      </w:r>
      <w:r w:rsidRPr="00070F84">
        <w:t xml:space="preserve"> [about Jesus] over the years, as they were </w:t>
      </w:r>
      <w:r w:rsidRPr="00070F84">
        <w:rPr>
          <w:b/>
        </w:rPr>
        <w:t>told</w:t>
      </w:r>
      <w:r w:rsidRPr="00070F84">
        <w:t xml:space="preserve"> and </w:t>
      </w:r>
      <w:r w:rsidRPr="00070F84">
        <w:rPr>
          <w:b/>
        </w:rPr>
        <w:t>retold</w:t>
      </w:r>
      <w:r w:rsidRPr="00070F84">
        <w:t xml:space="preserve">, not as disinterested news stories reported by eyewitnesses but as </w:t>
      </w:r>
      <w:r w:rsidRPr="00070F84">
        <w:rPr>
          <w:b/>
        </w:rPr>
        <w:t>propaganda</w:t>
      </w:r>
      <w:r w:rsidRPr="00070F84">
        <w:t xml:space="preserve"> meant to convert people to faith, told by people who had themselves heard them </w:t>
      </w:r>
      <w:r w:rsidRPr="00070F84">
        <w:rPr>
          <w:b/>
        </w:rPr>
        <w:lastRenderedPageBreak/>
        <w:t>fifth</w:t>
      </w:r>
      <w:r w:rsidRPr="00070F84">
        <w:t xml:space="preserve">- or </w:t>
      </w:r>
      <w:r w:rsidRPr="00070F84">
        <w:rPr>
          <w:b/>
        </w:rPr>
        <w:t>sixth</w:t>
      </w:r>
      <w:r w:rsidRPr="00070F84">
        <w:t xml:space="preserve">- or </w:t>
      </w:r>
      <w:proofErr w:type="gramStart"/>
      <w:r w:rsidRPr="00070F84">
        <w:rPr>
          <w:b/>
        </w:rPr>
        <w:t>nineteenth</w:t>
      </w:r>
      <w:r w:rsidRPr="00070F84">
        <w:t>-</w:t>
      </w:r>
      <w:r w:rsidRPr="00070F84">
        <w:rPr>
          <w:b/>
        </w:rPr>
        <w:t>hand</w:t>
      </w:r>
      <w:proofErr w:type="gramEnd"/>
      <w:r w:rsidRPr="00070F84">
        <w:t xml:space="preserve">?  Did you or your kids ever play the </w:t>
      </w:r>
      <w:r w:rsidRPr="00070F84">
        <w:rPr>
          <w:b/>
        </w:rPr>
        <w:t>telephone game</w:t>
      </w:r>
      <w:r w:rsidRPr="00070F84">
        <w:t xml:space="preserve"> at a birthday party?  The kids sit in a circle, and one child tells a story to the girl sitting next to her, who tells it to the next girl, who tells it to the next, and so on, until it comes back to the one who first told the story.  And it’s now a different story.  ….  Imagine </w:t>
      </w:r>
      <w:r w:rsidRPr="00070F84">
        <w:rPr>
          <w:b/>
        </w:rPr>
        <w:t>playing telephone</w:t>
      </w:r>
      <w:r w:rsidRPr="00070F84">
        <w:t xml:space="preserve"> not among a group of kids of the same socioeconomic class from the same neighborhood and same school and of the same age speaking the same language, but imagine playing it for </w:t>
      </w:r>
      <w:r w:rsidRPr="00070F84">
        <w:rPr>
          <w:b/>
        </w:rPr>
        <w:t>forty or more</w:t>
      </w:r>
      <w:r w:rsidRPr="00070F84">
        <w:t xml:space="preserve"> </w:t>
      </w:r>
      <w:r w:rsidRPr="00070F84">
        <w:rPr>
          <w:b/>
        </w:rPr>
        <w:t>years</w:t>
      </w:r>
      <w:r w:rsidRPr="00070F84">
        <w:t xml:space="preserve">, in </w:t>
      </w:r>
      <w:r w:rsidRPr="00070F84">
        <w:rPr>
          <w:b/>
        </w:rPr>
        <w:t>different countries</w:t>
      </w:r>
      <w:r w:rsidRPr="00070F84">
        <w:t xml:space="preserve">, in </w:t>
      </w:r>
      <w:r w:rsidRPr="00070F84">
        <w:rPr>
          <w:b/>
        </w:rPr>
        <w:t>different contexts</w:t>
      </w:r>
      <w:r w:rsidRPr="00070F84">
        <w:t xml:space="preserve">, in </w:t>
      </w:r>
      <w:r w:rsidRPr="00070F84">
        <w:rPr>
          <w:b/>
        </w:rPr>
        <w:t>different languages</w:t>
      </w:r>
      <w:r w:rsidRPr="00070F84">
        <w:t xml:space="preserve">.  What happens to the stories?  They </w:t>
      </w:r>
      <w:r w:rsidRPr="00070F84">
        <w:rPr>
          <w:b/>
        </w:rPr>
        <w:t>change</w:t>
      </w:r>
      <w:r w:rsidRPr="00070F84">
        <w:t xml:space="preserve">.”  </w:t>
      </w:r>
      <w:r w:rsidRPr="00070F84">
        <w:rPr>
          <w:sz w:val="16"/>
          <w:szCs w:val="16"/>
        </w:rPr>
        <w:t xml:space="preserve">(Bold emphasis added, </w:t>
      </w:r>
      <w:r w:rsidRPr="00070F84">
        <w:rPr>
          <w:i/>
          <w:iCs/>
          <w:sz w:val="16"/>
          <w:szCs w:val="16"/>
        </w:rPr>
        <w:t>Jesus Interrupted</w:t>
      </w:r>
      <w:r w:rsidRPr="00070F84">
        <w:rPr>
          <w:sz w:val="16"/>
          <w:szCs w:val="16"/>
        </w:rPr>
        <w:t>, 63)</w:t>
      </w:r>
    </w:p>
    <w:p w14:paraId="3C052C6F" w14:textId="669493C2" w:rsidR="006813F1" w:rsidRDefault="003B634A" w:rsidP="0093203B">
      <w:pPr>
        <w:pStyle w:val="Heading4"/>
      </w:pPr>
      <w:r w:rsidRPr="00782B39">
        <w:rPr>
          <w:u w:val="single"/>
        </w:rPr>
        <w:t>Evaluation</w:t>
      </w:r>
      <w:r w:rsidR="006813F1" w:rsidRPr="006813F1">
        <w:t>:</w:t>
      </w:r>
    </w:p>
    <w:p w14:paraId="43E12B25" w14:textId="575D72E8" w:rsidR="005900D2" w:rsidRDefault="00FE6C45" w:rsidP="0093203B">
      <w:pPr>
        <w:pStyle w:val="Heading5"/>
      </w:pPr>
      <w:r>
        <w:t xml:space="preserve">Various factors would have </w:t>
      </w:r>
      <w:r w:rsidRPr="00514807">
        <w:rPr>
          <w:b/>
          <w:bCs/>
        </w:rPr>
        <w:t>preserved the accuracy</w:t>
      </w:r>
      <w:r>
        <w:t xml:space="preserve"> of oral tradition</w:t>
      </w:r>
    </w:p>
    <w:p w14:paraId="31C48EA4" w14:textId="62FC2EF2" w:rsidR="00FE6C45" w:rsidRDefault="00FE6C45" w:rsidP="00CD35BC">
      <w:pPr>
        <w:pStyle w:val="Heading6"/>
      </w:pPr>
      <w:r>
        <w:t>Jesus promised</w:t>
      </w:r>
      <w:r w:rsidR="00E874A3">
        <w:t xml:space="preserve"> His apostles </w:t>
      </w:r>
      <w:r w:rsidR="00F63B73" w:rsidRPr="00F63B73">
        <w:rPr>
          <w:b/>
          <w:bCs/>
        </w:rPr>
        <w:t>guidance</w:t>
      </w:r>
      <w:r w:rsidR="00F63B73">
        <w:t xml:space="preserve"> from the Holy Spirit </w:t>
      </w:r>
      <w:r>
        <w:t xml:space="preserve"> </w:t>
      </w:r>
      <w:r w:rsidR="00C33681">
        <w:t>(</w:t>
      </w:r>
      <w:r w:rsidR="00501D0C">
        <w:t>Mt. 10:19</w:t>
      </w:r>
      <w:r w:rsidR="004C0F6F">
        <w:t>-20</w:t>
      </w:r>
      <w:r w:rsidR="00501D0C">
        <w:t xml:space="preserve">; </w:t>
      </w:r>
      <w:r w:rsidR="004C0F6F">
        <w:t xml:space="preserve">Mk. 13:11; </w:t>
      </w:r>
      <w:r w:rsidR="00AA576D">
        <w:t xml:space="preserve">Lk. 12:11-12; </w:t>
      </w:r>
      <w:r w:rsidR="001577EE">
        <w:t>Jn. 14:16-17</w:t>
      </w:r>
      <w:r w:rsidR="00C16435">
        <w:t>, 26</w:t>
      </w:r>
      <w:r w:rsidR="00795B32">
        <w:t>; 15:26-27; 16:13</w:t>
      </w:r>
      <w:r w:rsidR="00514807">
        <w:t>-15</w:t>
      </w:r>
      <w:r w:rsidR="00795B32">
        <w:t>)</w:t>
      </w:r>
    </w:p>
    <w:p w14:paraId="3CC62E60" w14:textId="34287461" w:rsidR="002D324F" w:rsidRDefault="009B0924" w:rsidP="0093203B">
      <w:pPr>
        <w:pStyle w:val="Heading6"/>
      </w:pPr>
      <w:r w:rsidRPr="00E5605E">
        <w:rPr>
          <w:b/>
          <w:bCs/>
        </w:rPr>
        <w:t>Spiritual gifts</w:t>
      </w:r>
      <w:r>
        <w:t xml:space="preserve"> </w:t>
      </w:r>
      <w:r w:rsidR="00EE57F2">
        <w:t>were given to some Christians  (1 Cor. 12:8, 10</w:t>
      </w:r>
      <w:r w:rsidR="00E5605E">
        <w:t>)</w:t>
      </w:r>
    </w:p>
    <w:p w14:paraId="0B62E92B" w14:textId="329B673E" w:rsidR="00A24244" w:rsidRDefault="00A44A4E" w:rsidP="00A24244">
      <w:pPr>
        <w:pStyle w:val="Heading7"/>
      </w:pPr>
      <w:r>
        <w:t xml:space="preserve">While this will </w:t>
      </w:r>
      <w:r w:rsidRPr="00917898">
        <w:rPr>
          <w:b/>
          <w:bCs/>
        </w:rPr>
        <w:t>not be accepted</w:t>
      </w:r>
      <w:r>
        <w:t xml:space="preserve"> by those who have an </w:t>
      </w:r>
      <w:r w:rsidRPr="00917898">
        <w:rPr>
          <w:b/>
          <w:bCs/>
        </w:rPr>
        <w:t>anti-supernatural bias</w:t>
      </w:r>
      <w:r>
        <w:t xml:space="preserve">, </w:t>
      </w:r>
      <w:r w:rsidR="00917898">
        <w:t xml:space="preserve">these are factors that believers should not </w:t>
      </w:r>
      <w:r w:rsidR="00917898" w:rsidRPr="00917898">
        <w:rPr>
          <w:b/>
          <w:bCs/>
        </w:rPr>
        <w:t>ignore</w:t>
      </w:r>
    </w:p>
    <w:p w14:paraId="7681D117" w14:textId="200883E4" w:rsidR="00CE64BB" w:rsidRDefault="00231E91" w:rsidP="0093203B">
      <w:pPr>
        <w:pStyle w:val="Heading5"/>
      </w:pPr>
      <w:r>
        <w:t xml:space="preserve">The </w:t>
      </w:r>
      <w:r w:rsidRPr="00E17439">
        <w:rPr>
          <w:b/>
          <w:bCs/>
        </w:rPr>
        <w:t>timespan</w:t>
      </w:r>
      <w:r>
        <w:t xml:space="preserve"> </w:t>
      </w:r>
      <w:r w:rsidR="00E17439">
        <w:t xml:space="preserve">between ancient events and ancient </w:t>
      </w:r>
      <w:r w:rsidR="0068669E">
        <w:t xml:space="preserve">secular historical </w:t>
      </w:r>
      <w:r w:rsidR="00E17439">
        <w:t xml:space="preserve">accounts of these events is </w:t>
      </w:r>
      <w:r w:rsidR="00E17439" w:rsidRPr="00F14A1D">
        <w:rPr>
          <w:b/>
          <w:bCs/>
        </w:rPr>
        <w:t>much greater</w:t>
      </w:r>
      <w:r w:rsidR="0078118E">
        <w:t xml:space="preserve"> than the timespan </w:t>
      </w:r>
      <w:r w:rsidR="00E80BC1">
        <w:t xml:space="preserve">between Jesus’ life and the Gospel </w:t>
      </w:r>
      <w:r w:rsidR="00C2012C">
        <w:t>accounts of His life</w:t>
      </w:r>
      <w:r w:rsidR="0068669E">
        <w:t xml:space="preserve">; yet </w:t>
      </w:r>
      <w:r w:rsidR="004E60D1">
        <w:t xml:space="preserve">no one questions the </w:t>
      </w:r>
      <w:r w:rsidR="00F14A1D" w:rsidRPr="00F14A1D">
        <w:rPr>
          <w:b/>
          <w:bCs/>
        </w:rPr>
        <w:t>basic reliability</w:t>
      </w:r>
      <w:r w:rsidR="00F14A1D">
        <w:t xml:space="preserve"> of these secular historians</w:t>
      </w:r>
    </w:p>
    <w:p w14:paraId="756E62FC" w14:textId="6A1C92AD" w:rsidR="00475A0A" w:rsidRDefault="003C627E" w:rsidP="0093203B">
      <w:pPr>
        <w:pStyle w:val="Heading6"/>
      </w:pPr>
      <w:r>
        <w:t>Funerary Inscription for Caesar Augustus  (</w:t>
      </w:r>
      <w:r w:rsidR="006051DA">
        <w:t>+0 years)</w:t>
      </w:r>
    </w:p>
    <w:p w14:paraId="5E520DF4" w14:textId="77777777" w:rsidR="009378D7" w:rsidRDefault="009378D7" w:rsidP="0093203B">
      <w:pPr>
        <w:pStyle w:val="Heading6"/>
      </w:pPr>
      <w:r>
        <w:t>Plutarch  (+90 years)</w:t>
      </w:r>
    </w:p>
    <w:p w14:paraId="0CEE3039" w14:textId="77777777" w:rsidR="009378D7" w:rsidRDefault="009378D7" w:rsidP="0093203B">
      <w:pPr>
        <w:pStyle w:val="Heading6"/>
      </w:pPr>
      <w:r>
        <w:t>Suetonius  (+100 years)</w:t>
      </w:r>
    </w:p>
    <w:p w14:paraId="28BCA15F" w14:textId="77777777" w:rsidR="009378D7" w:rsidRDefault="009378D7" w:rsidP="0093203B">
      <w:pPr>
        <w:pStyle w:val="Heading6"/>
      </w:pPr>
      <w:r>
        <w:t>Tacitus  (+100 years)</w:t>
      </w:r>
    </w:p>
    <w:p w14:paraId="678788DC" w14:textId="77777777" w:rsidR="009378D7" w:rsidRDefault="009378D7" w:rsidP="0093203B">
      <w:pPr>
        <w:pStyle w:val="Heading6"/>
      </w:pPr>
      <w:r>
        <w:t>Appian  (+100-150 years)</w:t>
      </w:r>
    </w:p>
    <w:p w14:paraId="559A4779" w14:textId="77777777" w:rsidR="009378D7" w:rsidRDefault="009378D7" w:rsidP="0093203B">
      <w:pPr>
        <w:pStyle w:val="Heading6"/>
      </w:pPr>
      <w:r>
        <w:t>Dio Cassius  (175-200 years)</w:t>
      </w:r>
    </w:p>
    <w:p w14:paraId="3354D6E4" w14:textId="0ED48C85" w:rsidR="00C71B20" w:rsidRDefault="00C71B20" w:rsidP="0093203B">
      <w:pPr>
        <w:pStyle w:val="Heading5"/>
      </w:pPr>
      <w:r>
        <w:t xml:space="preserve">Furthermore, does a </w:t>
      </w:r>
      <w:proofErr w:type="spellStart"/>
      <w:r w:rsidR="00B27524">
        <w:t>timespan</w:t>
      </w:r>
      <w:proofErr w:type="spellEnd"/>
      <w:r>
        <w:t xml:space="preserve"> of 35-65 years </w:t>
      </w:r>
      <w:r w:rsidRPr="00D77747">
        <w:rPr>
          <w:b/>
          <w:bCs/>
        </w:rPr>
        <w:t>invalidate</w:t>
      </w:r>
      <w:r w:rsidR="00A04978">
        <w:t xml:space="preserve"> an account</w:t>
      </w:r>
      <w:r w:rsidR="00BC32E5">
        <w:t>?</w:t>
      </w:r>
    </w:p>
    <w:p w14:paraId="43FE637D" w14:textId="15EFE17D" w:rsidR="00A04978" w:rsidRDefault="00FD35AD" w:rsidP="0093203B">
      <w:pPr>
        <w:pStyle w:val="Heading6"/>
      </w:pPr>
      <w:r w:rsidRPr="00C76BD6">
        <w:rPr>
          <w:b/>
          <w:bCs/>
        </w:rPr>
        <w:t>World War II</w:t>
      </w:r>
      <w:r>
        <w:t xml:space="preserve"> </w:t>
      </w:r>
      <w:r w:rsidR="00C76BD6">
        <w:t xml:space="preserve"> </w:t>
      </w:r>
      <w:r>
        <w:t>(1940-1945) to today</w:t>
      </w:r>
    </w:p>
    <w:p w14:paraId="70DF605E" w14:textId="2EAA3807" w:rsidR="00FD35AD" w:rsidRDefault="00FD35AD" w:rsidP="0093203B">
      <w:pPr>
        <w:pStyle w:val="Heading6"/>
      </w:pPr>
      <w:r w:rsidRPr="00C76BD6">
        <w:rPr>
          <w:b/>
          <w:bCs/>
        </w:rPr>
        <w:t xml:space="preserve">The </w:t>
      </w:r>
      <w:r w:rsidR="00FF7DB3" w:rsidRPr="00C76BD6">
        <w:rPr>
          <w:b/>
          <w:bCs/>
        </w:rPr>
        <w:t>Vietnam</w:t>
      </w:r>
      <w:r w:rsidRPr="00C76BD6">
        <w:rPr>
          <w:b/>
          <w:bCs/>
        </w:rPr>
        <w:t xml:space="preserve"> War</w:t>
      </w:r>
      <w:r w:rsidR="00D77747">
        <w:t xml:space="preserve"> </w:t>
      </w:r>
      <w:r w:rsidR="00C76BD6">
        <w:t xml:space="preserve"> </w:t>
      </w:r>
      <w:r w:rsidR="00D77747">
        <w:t>(1964-1975) to today</w:t>
      </w:r>
    </w:p>
    <w:p w14:paraId="273E71B8" w14:textId="094ACEE5" w:rsidR="00C76BD6" w:rsidRDefault="00C76BD6" w:rsidP="0093203B">
      <w:pPr>
        <w:pStyle w:val="Heading6"/>
      </w:pPr>
      <w:r w:rsidRPr="00C76BD6">
        <w:rPr>
          <w:b/>
          <w:bCs/>
        </w:rPr>
        <w:t>The Gulf War</w:t>
      </w:r>
      <w:r>
        <w:t xml:space="preserve">  (1990-1991) to today</w:t>
      </w:r>
    </w:p>
    <w:p w14:paraId="0E76B678" w14:textId="6959C2D9" w:rsidR="00050526" w:rsidRPr="003F0396" w:rsidRDefault="00050526" w:rsidP="0093203B">
      <w:pPr>
        <w:pStyle w:val="Heading5"/>
      </w:pPr>
      <w:r>
        <w:t xml:space="preserve">Finally, a good case can be made for the </w:t>
      </w:r>
      <w:r w:rsidRPr="004B0A50">
        <w:rPr>
          <w:b/>
          <w:bCs/>
        </w:rPr>
        <w:t xml:space="preserve">early </w:t>
      </w:r>
      <w:r w:rsidR="004B0A50" w:rsidRPr="004B0A50">
        <w:rPr>
          <w:b/>
          <w:bCs/>
        </w:rPr>
        <w:t>dating</w:t>
      </w:r>
      <w:r w:rsidR="004B0A50">
        <w:t xml:space="preserve"> of the Gospels  </w:t>
      </w:r>
      <w:r w:rsidR="004B0A50" w:rsidRPr="008007FA">
        <w:rPr>
          <w:szCs w:val="22"/>
        </w:rPr>
        <w:t xml:space="preserve">(See </w:t>
      </w:r>
      <w:hyperlink w:anchor="_There_are_good" w:history="1">
        <w:r w:rsidR="004B0A50" w:rsidRPr="005E2068">
          <w:rPr>
            <w:rStyle w:val="Hyperlink"/>
            <w:szCs w:val="22"/>
          </w:rPr>
          <w:t>below</w:t>
        </w:r>
      </w:hyperlink>
      <w:r w:rsidR="004B0A50" w:rsidRPr="008007FA">
        <w:rPr>
          <w:szCs w:val="22"/>
        </w:rPr>
        <w:t>)</w:t>
      </w:r>
    </w:p>
    <w:p w14:paraId="3343D4C7" w14:textId="77777777" w:rsidR="001C737F" w:rsidRPr="001C737F" w:rsidRDefault="00944AF1" w:rsidP="004B7662">
      <w:pPr>
        <w:pStyle w:val="Heading3"/>
        <w:rPr>
          <w:bCs w:val="0"/>
        </w:rPr>
      </w:pPr>
      <w:r w:rsidRPr="00D10B87">
        <w:rPr>
          <w:b/>
        </w:rPr>
        <w:t xml:space="preserve">The Gospels </w:t>
      </w:r>
      <w:r w:rsidR="004B7662" w:rsidRPr="00D10B87">
        <w:rPr>
          <w:b/>
        </w:rPr>
        <w:t xml:space="preserve">Were Not Written Near </w:t>
      </w:r>
      <w:r w:rsidRPr="00D10B87">
        <w:rPr>
          <w:b/>
        </w:rPr>
        <w:t>Palestine</w:t>
      </w:r>
    </w:p>
    <w:p w14:paraId="4DD68EDB" w14:textId="0B7C1BD1" w:rsidR="006813F1" w:rsidRDefault="00012D53" w:rsidP="004B7662">
      <w:pPr>
        <w:pStyle w:val="Heading4"/>
      </w:pPr>
      <w:r w:rsidRPr="00012D53">
        <w:rPr>
          <w:u w:val="single"/>
        </w:rPr>
        <w:t>Explanation</w:t>
      </w:r>
      <w:r w:rsidR="006813F1">
        <w:t>:</w:t>
      </w:r>
    </w:p>
    <w:p w14:paraId="75D4D905" w14:textId="4F244930" w:rsidR="009008DB" w:rsidRPr="009008DB" w:rsidRDefault="00E05C32" w:rsidP="004B7662">
      <w:pPr>
        <w:pStyle w:val="Heading5"/>
      </w:pPr>
      <w:r>
        <w:rPr>
          <w:i/>
          <w:iCs/>
        </w:rPr>
        <w:t>Bart Ehrman</w:t>
      </w:r>
      <w:r>
        <w:t xml:space="preserve">:  </w:t>
      </w:r>
      <w:r w:rsidR="001812C8">
        <w:t>“</w:t>
      </w:r>
      <w:r w:rsidR="009008DB" w:rsidRPr="009008DB">
        <w:t>[T]</w:t>
      </w:r>
      <w:proofErr w:type="spellStart"/>
      <w:r w:rsidR="009008DB" w:rsidRPr="009008DB">
        <w:t>heir</w:t>
      </w:r>
      <w:proofErr w:type="spellEnd"/>
      <w:r w:rsidR="009008DB" w:rsidRPr="009008DB">
        <w:t xml:space="preserve"> ignorance of </w:t>
      </w:r>
      <w:r w:rsidR="009008DB" w:rsidRPr="009008DB">
        <w:rPr>
          <w:b/>
          <w:bCs/>
        </w:rPr>
        <w:t>Palestinian geography</w:t>
      </w:r>
      <w:r w:rsidR="009008DB" w:rsidRPr="009008DB">
        <w:t xml:space="preserve"> and </w:t>
      </w:r>
      <w:r w:rsidR="009008DB" w:rsidRPr="009008DB">
        <w:rPr>
          <w:b/>
          <w:bCs/>
        </w:rPr>
        <w:t>Jewish</w:t>
      </w:r>
      <w:r w:rsidR="009008DB" w:rsidRPr="009008DB">
        <w:t xml:space="preserve"> </w:t>
      </w:r>
      <w:r w:rsidR="009008DB" w:rsidRPr="009008DB">
        <w:rPr>
          <w:b/>
          <w:bCs/>
        </w:rPr>
        <w:t>customs</w:t>
      </w:r>
      <w:r w:rsidR="009008DB" w:rsidRPr="009008DB">
        <w:t xml:space="preserve"> suggests they composed their works </w:t>
      </w:r>
      <w:r w:rsidR="009008DB" w:rsidRPr="009008DB">
        <w:rPr>
          <w:b/>
          <w:bCs/>
        </w:rPr>
        <w:t>somewhere else</w:t>
      </w:r>
      <w:r w:rsidR="009008DB" w:rsidRPr="009008DB">
        <w:t xml:space="preserve"> in the empire…</w:t>
      </w:r>
      <w:r w:rsidR="001812C8">
        <w:t>.”</w:t>
      </w:r>
      <w:r w:rsidR="009008DB" w:rsidRPr="009008DB">
        <w:t xml:space="preserve">  </w:t>
      </w:r>
      <w:r w:rsidR="009008DB" w:rsidRPr="00B81C61">
        <w:rPr>
          <w:sz w:val="16"/>
          <w:szCs w:val="16"/>
        </w:rPr>
        <w:t>(</w:t>
      </w:r>
      <w:r w:rsidR="009008DB" w:rsidRPr="00B81C61">
        <w:rPr>
          <w:i/>
          <w:iCs/>
          <w:sz w:val="16"/>
          <w:szCs w:val="16"/>
        </w:rPr>
        <w:t>Jesus Interrupted</w:t>
      </w:r>
      <w:r w:rsidR="009008DB" w:rsidRPr="00B81C61">
        <w:rPr>
          <w:sz w:val="16"/>
          <w:szCs w:val="16"/>
        </w:rPr>
        <w:t xml:space="preserve">, </w:t>
      </w:r>
      <w:r w:rsidR="00FD1C4D">
        <w:rPr>
          <w:sz w:val="16"/>
          <w:szCs w:val="16"/>
        </w:rPr>
        <w:t>49</w:t>
      </w:r>
      <w:r w:rsidR="009008DB" w:rsidRPr="00B81C61">
        <w:rPr>
          <w:sz w:val="16"/>
          <w:szCs w:val="16"/>
        </w:rPr>
        <w:t>)</w:t>
      </w:r>
    </w:p>
    <w:p w14:paraId="64122957" w14:textId="49EFFDC8" w:rsidR="00C9272E" w:rsidRPr="00623AB8" w:rsidRDefault="00F34BAA" w:rsidP="00BC1B5E">
      <w:pPr>
        <w:pStyle w:val="Heading5"/>
      </w:pPr>
      <w:r w:rsidRPr="00F310BE">
        <w:rPr>
          <w:i/>
          <w:iCs/>
        </w:rPr>
        <w:lastRenderedPageBreak/>
        <w:t>Bart Ehrman</w:t>
      </w:r>
      <w:r>
        <w:t>:  “</w:t>
      </w:r>
      <w:r w:rsidR="00C9272E" w:rsidRPr="00C9272E">
        <w:t xml:space="preserve">Mark 7:3 </w:t>
      </w:r>
      <w:proofErr w:type="gramStart"/>
      <w:r w:rsidR="00C9272E" w:rsidRPr="00C9272E">
        <w:t>indicates</w:t>
      </w:r>
      <w:proofErr w:type="gramEnd"/>
      <w:r w:rsidR="00C9272E" w:rsidRPr="00C9272E">
        <w:t xml:space="preserve"> that the Pharisees ‘and all the Jews’ </w:t>
      </w:r>
      <w:r w:rsidR="00C9272E" w:rsidRPr="00F310BE">
        <w:rPr>
          <w:b/>
          <w:bCs/>
        </w:rPr>
        <w:t>washed</w:t>
      </w:r>
      <w:r w:rsidR="00C9272E" w:rsidRPr="00C9272E">
        <w:t xml:space="preserve"> their hands before eating, so as to observe ‘the tradition of the elders.’  This is </w:t>
      </w:r>
      <w:r w:rsidR="00C9272E" w:rsidRPr="00F310BE">
        <w:rPr>
          <w:b/>
          <w:bCs/>
        </w:rPr>
        <w:t>not true</w:t>
      </w:r>
      <w:r w:rsidR="00C9272E" w:rsidRPr="00C9272E">
        <w:t xml:space="preserve">:  most Jews </w:t>
      </w:r>
      <w:r w:rsidR="00C9272E" w:rsidRPr="00F310BE">
        <w:rPr>
          <w:b/>
          <w:bCs/>
        </w:rPr>
        <w:t>did not engage in this ritual</w:t>
      </w:r>
      <w:r w:rsidR="00C9272E" w:rsidRPr="00C9272E">
        <w:t>.</w:t>
      </w:r>
      <w:r w:rsidR="00AD5CE9">
        <w:t xml:space="preserve">  If Mark had been a Jew, or even a gentile living in Palestine, he certainly would have known this.”</w:t>
      </w:r>
      <w:r w:rsidR="00F310BE">
        <w:t xml:space="preserve">  </w:t>
      </w:r>
      <w:r w:rsidR="00F310BE" w:rsidRPr="00F310BE">
        <w:rPr>
          <w:sz w:val="16"/>
          <w:szCs w:val="16"/>
        </w:rPr>
        <w:t xml:space="preserve">(Bold emphasis added, </w:t>
      </w:r>
      <w:r w:rsidR="00C9272E" w:rsidRPr="0098670C">
        <w:rPr>
          <w:i/>
          <w:iCs/>
          <w:sz w:val="16"/>
          <w:szCs w:val="16"/>
        </w:rPr>
        <w:t>Jesus Interrupted</w:t>
      </w:r>
      <w:r w:rsidR="00C9272E" w:rsidRPr="00F310BE">
        <w:rPr>
          <w:sz w:val="16"/>
          <w:szCs w:val="16"/>
        </w:rPr>
        <w:t xml:space="preserve">, </w:t>
      </w:r>
      <w:r w:rsidR="00F310BE">
        <w:rPr>
          <w:sz w:val="16"/>
          <w:szCs w:val="16"/>
        </w:rPr>
        <w:t xml:space="preserve">117, n. </w:t>
      </w:r>
      <w:r w:rsidR="0098670C">
        <w:rPr>
          <w:sz w:val="16"/>
          <w:szCs w:val="16"/>
        </w:rPr>
        <w:t>4)</w:t>
      </w:r>
    </w:p>
    <w:p w14:paraId="6EC39B78" w14:textId="77777777" w:rsidR="00623AB8" w:rsidRPr="003B264D" w:rsidRDefault="00623AB8" w:rsidP="00623AB8">
      <w:pPr>
        <w:pStyle w:val="Heading5"/>
      </w:pPr>
      <w:r w:rsidRPr="003B264D">
        <w:rPr>
          <w:i/>
          <w:iCs/>
        </w:rPr>
        <w:t>Bart Ehrman</w:t>
      </w:r>
      <w:r w:rsidRPr="003B264D">
        <w:t xml:space="preserve">:  “Where, then, did these anonymous Greek-speaking authors living, probably, </w:t>
      </w:r>
      <w:r w:rsidRPr="003B264D">
        <w:rPr>
          <w:b/>
        </w:rPr>
        <w:t>outside of Palestine</w:t>
      </w:r>
      <w:r w:rsidRPr="003B264D">
        <w:t xml:space="preserve"> some </w:t>
      </w:r>
      <w:r w:rsidRPr="003B264D">
        <w:rPr>
          <w:b/>
        </w:rPr>
        <w:t>thirty-five to sixty-five years</w:t>
      </w:r>
      <w:r w:rsidRPr="003B264D">
        <w:t xml:space="preserve"> after the events that they narrate get their information.” </w:t>
      </w:r>
      <w:r>
        <w:t xml:space="preserve"> </w:t>
      </w:r>
      <w:r w:rsidRPr="003B264D">
        <w:rPr>
          <w:sz w:val="16"/>
          <w:szCs w:val="16"/>
        </w:rPr>
        <w:t>(</w:t>
      </w:r>
      <w:r w:rsidRPr="003B264D">
        <w:rPr>
          <w:i/>
          <w:iCs/>
          <w:sz w:val="16"/>
          <w:szCs w:val="16"/>
        </w:rPr>
        <w:t>Jesus:  Apocalyptic Prophet of the New Millennium</w:t>
      </w:r>
      <w:r w:rsidRPr="003B264D">
        <w:rPr>
          <w:sz w:val="16"/>
          <w:szCs w:val="16"/>
        </w:rPr>
        <w:t>, 46)</w:t>
      </w:r>
    </w:p>
    <w:p w14:paraId="3B333E1A" w14:textId="313CF8F1" w:rsidR="006813F1" w:rsidRDefault="003B634A" w:rsidP="004B7662">
      <w:pPr>
        <w:pStyle w:val="Heading4"/>
      </w:pPr>
      <w:bookmarkStart w:id="17" w:name="_Evaluation:"/>
      <w:bookmarkEnd w:id="17"/>
      <w:r w:rsidRPr="00BC6666">
        <w:rPr>
          <w:u w:val="single"/>
        </w:rPr>
        <w:t>Evaluation</w:t>
      </w:r>
      <w:r w:rsidR="006813F1" w:rsidRPr="006813F1">
        <w:t>:</w:t>
      </w:r>
    </w:p>
    <w:p w14:paraId="56B79C48" w14:textId="5452B27C" w:rsidR="001C3C3E" w:rsidRDefault="00932E28" w:rsidP="00CD35BC">
      <w:pPr>
        <w:pStyle w:val="Heading5"/>
      </w:pPr>
      <w:r>
        <w:t xml:space="preserve">It is true that the law of Moses required the </w:t>
      </w:r>
      <w:r w:rsidRPr="003D3099">
        <w:rPr>
          <w:b/>
          <w:bCs/>
        </w:rPr>
        <w:t>priests</w:t>
      </w:r>
      <w:r>
        <w:t xml:space="preserve"> to </w:t>
      </w:r>
      <w:r w:rsidRPr="003D3099">
        <w:rPr>
          <w:b/>
          <w:bCs/>
        </w:rPr>
        <w:t>wash</w:t>
      </w:r>
      <w:r>
        <w:t xml:space="preserve"> their hands and feet before </w:t>
      </w:r>
      <w:r w:rsidR="00806A26">
        <w:t>engaging in their tabernacle/temple duties</w:t>
      </w:r>
      <w:r w:rsidR="008C2E78">
        <w:t xml:space="preserve"> and </w:t>
      </w:r>
      <w:r w:rsidR="009A026E">
        <w:t xml:space="preserve">generally </w:t>
      </w:r>
      <w:r w:rsidR="008C2E78">
        <w:t xml:space="preserve">these ablutions were </w:t>
      </w:r>
      <w:r w:rsidR="008C2E78" w:rsidRPr="0003370C">
        <w:rPr>
          <w:b/>
          <w:bCs/>
        </w:rPr>
        <w:t>not imposed</w:t>
      </w:r>
      <w:r w:rsidR="008C2E78">
        <w:t xml:space="preserve"> on </w:t>
      </w:r>
      <w:r w:rsidR="009A026E">
        <w:t>the pe</w:t>
      </w:r>
      <w:r w:rsidR="003D3099">
        <w:t xml:space="preserve">ople of Israel </w:t>
      </w:r>
      <w:r w:rsidR="002B5391">
        <w:t xml:space="preserve"> (cf. Ex. 30:18-21; 40:</w:t>
      </w:r>
      <w:r w:rsidR="005F5F9E">
        <w:t xml:space="preserve">12, </w:t>
      </w:r>
      <w:r w:rsidR="002B5391">
        <w:t xml:space="preserve">30-32; Lev. </w:t>
      </w:r>
      <w:r w:rsidR="00A62519">
        <w:t xml:space="preserve">16:4, 24, 26, 28; </w:t>
      </w:r>
      <w:r w:rsidR="0052277F">
        <w:t>Num. 19:</w:t>
      </w:r>
      <w:r w:rsidR="00760ABF">
        <w:t>7-10</w:t>
      </w:r>
      <w:r w:rsidR="002B5391">
        <w:t>)</w:t>
      </w:r>
    </w:p>
    <w:p w14:paraId="32656D0C" w14:textId="18736763" w:rsidR="00032828" w:rsidRDefault="00032828" w:rsidP="004B7662">
      <w:pPr>
        <w:pStyle w:val="Heading5"/>
      </w:pPr>
      <w:r>
        <w:t xml:space="preserve">However, there were </w:t>
      </w:r>
      <w:r w:rsidRPr="00167DA0">
        <w:rPr>
          <w:b/>
          <w:bCs/>
        </w:rPr>
        <w:t>certain purification rituals</w:t>
      </w:r>
      <w:r>
        <w:t xml:space="preserve"> </w:t>
      </w:r>
      <w:r w:rsidR="002550BE">
        <w:t xml:space="preserve">that the average Israelite </w:t>
      </w:r>
      <w:proofErr w:type="gramStart"/>
      <w:r w:rsidR="002550BE">
        <w:t>was required</w:t>
      </w:r>
      <w:proofErr w:type="gramEnd"/>
      <w:r w:rsidR="002550BE">
        <w:t xml:space="preserve"> to perform </w:t>
      </w:r>
      <w:r w:rsidR="003318A3">
        <w:t>in</w:t>
      </w:r>
      <w:r w:rsidR="002550BE">
        <w:t xml:space="preserve"> certain </w:t>
      </w:r>
      <w:r w:rsidR="003318A3">
        <w:t>situations and circumstances</w:t>
      </w:r>
      <w:r w:rsidR="002550BE">
        <w:t>:</w:t>
      </w:r>
    </w:p>
    <w:p w14:paraId="79A0F380" w14:textId="0E960A00" w:rsidR="00470398" w:rsidRDefault="00470398" w:rsidP="00A71D40">
      <w:pPr>
        <w:pStyle w:val="Heading6"/>
      </w:pPr>
      <w:r>
        <w:t xml:space="preserve">Purification </w:t>
      </w:r>
      <w:r w:rsidR="004B136B">
        <w:t xml:space="preserve">after </w:t>
      </w:r>
      <w:r w:rsidR="004B136B" w:rsidRPr="00440A07">
        <w:rPr>
          <w:b/>
          <w:bCs/>
        </w:rPr>
        <w:t>healed leprosy</w:t>
      </w:r>
      <w:r w:rsidR="004B136B">
        <w:t xml:space="preserve">  (Lev. 14:8-9</w:t>
      </w:r>
      <w:r w:rsidR="001C40B8">
        <w:t>)</w:t>
      </w:r>
    </w:p>
    <w:p w14:paraId="7CDEF33C" w14:textId="5159A961" w:rsidR="001C40B8" w:rsidRDefault="001C40B8" w:rsidP="00A71D40">
      <w:pPr>
        <w:pStyle w:val="Heading6"/>
      </w:pPr>
      <w:r>
        <w:t xml:space="preserve">Purification after </w:t>
      </w:r>
      <w:r w:rsidRPr="00440A07">
        <w:rPr>
          <w:b/>
          <w:bCs/>
        </w:rPr>
        <w:t>bodily disc</w:t>
      </w:r>
      <w:r w:rsidR="00440A07">
        <w:rPr>
          <w:b/>
          <w:bCs/>
        </w:rPr>
        <w:t>h</w:t>
      </w:r>
      <w:r w:rsidRPr="00440A07">
        <w:rPr>
          <w:b/>
          <w:bCs/>
        </w:rPr>
        <w:t>arges</w:t>
      </w:r>
      <w:r>
        <w:t xml:space="preserve">  (Lev. 15:</w:t>
      </w:r>
      <w:r w:rsidR="006D6EA8">
        <w:t>1-</w:t>
      </w:r>
      <w:r w:rsidR="00440A07">
        <w:t>33)</w:t>
      </w:r>
    </w:p>
    <w:p w14:paraId="56657B7F" w14:textId="0D2A0394" w:rsidR="00AF5492" w:rsidRDefault="00AF5492" w:rsidP="00A71D40">
      <w:pPr>
        <w:pStyle w:val="Heading6"/>
      </w:pPr>
      <w:r>
        <w:t xml:space="preserve">Purification </w:t>
      </w:r>
      <w:r w:rsidR="00327BC2">
        <w:t xml:space="preserve">on the </w:t>
      </w:r>
      <w:r w:rsidR="00327BC2" w:rsidRPr="001B12E8">
        <w:rPr>
          <w:b/>
          <w:bCs/>
        </w:rPr>
        <w:t>Day of Atonement</w:t>
      </w:r>
      <w:r w:rsidR="00327BC2">
        <w:t xml:space="preserve">  (Lev. 16:26</w:t>
      </w:r>
      <w:r w:rsidR="007951B5">
        <w:t>-28</w:t>
      </w:r>
      <w:r w:rsidR="001B12E8">
        <w:t>)</w:t>
      </w:r>
    </w:p>
    <w:p w14:paraId="3DD0B7E0" w14:textId="6EABF3D2" w:rsidR="001B12E8" w:rsidRDefault="001B12E8" w:rsidP="00A71D40">
      <w:pPr>
        <w:pStyle w:val="Heading6"/>
      </w:pPr>
      <w:r>
        <w:t xml:space="preserve">Purification after </w:t>
      </w:r>
      <w:r w:rsidR="009A038A" w:rsidRPr="006B7E13">
        <w:rPr>
          <w:b/>
          <w:bCs/>
        </w:rPr>
        <w:t>eating animals</w:t>
      </w:r>
      <w:r w:rsidR="00343124">
        <w:t xml:space="preserve"> that died naturally or were killed by other animals  (Lev. 17:15-</w:t>
      </w:r>
      <w:r w:rsidR="006B7E13">
        <w:t>16)</w:t>
      </w:r>
    </w:p>
    <w:p w14:paraId="34A622CE" w14:textId="74652EC0" w:rsidR="006B7E13" w:rsidRDefault="006B7E13" w:rsidP="00A71D40">
      <w:pPr>
        <w:pStyle w:val="Heading6"/>
      </w:pPr>
      <w:r>
        <w:t xml:space="preserve">Purification for </w:t>
      </w:r>
      <w:r w:rsidRPr="0052277F">
        <w:rPr>
          <w:b/>
          <w:bCs/>
        </w:rPr>
        <w:t>the Levites</w:t>
      </w:r>
      <w:r>
        <w:t xml:space="preserve">  (Num. 8:</w:t>
      </w:r>
      <w:r w:rsidR="0052277F">
        <w:t>5-</w:t>
      </w:r>
      <w:r>
        <w:t>7)</w:t>
      </w:r>
    </w:p>
    <w:p w14:paraId="75AD525B" w14:textId="7F253C40" w:rsidR="006A1FF0" w:rsidRDefault="006A1FF0" w:rsidP="00A71D40">
      <w:pPr>
        <w:pStyle w:val="Heading6"/>
      </w:pPr>
      <w:r>
        <w:t xml:space="preserve">Purification </w:t>
      </w:r>
      <w:r w:rsidR="00FF1643">
        <w:t xml:space="preserve">associated with </w:t>
      </w:r>
      <w:r w:rsidR="00FF1643" w:rsidRPr="00CF1727">
        <w:rPr>
          <w:b/>
          <w:bCs/>
        </w:rPr>
        <w:t>the red heifer</w:t>
      </w:r>
      <w:r w:rsidR="00FF1643">
        <w:t xml:space="preserve">  (Num. 19:7-8</w:t>
      </w:r>
      <w:r w:rsidR="0068339F">
        <w:t>)</w:t>
      </w:r>
    </w:p>
    <w:p w14:paraId="1B9F6DEC" w14:textId="1B59FA2E" w:rsidR="00933CB0" w:rsidRDefault="00933CB0" w:rsidP="00A71D40">
      <w:pPr>
        <w:pStyle w:val="Heading6"/>
      </w:pPr>
      <w:r>
        <w:t xml:space="preserve">Purification </w:t>
      </w:r>
      <w:r w:rsidR="00CB1619">
        <w:t xml:space="preserve">after </w:t>
      </w:r>
      <w:r w:rsidR="00CB1619" w:rsidRPr="00440A07">
        <w:rPr>
          <w:b/>
          <w:bCs/>
        </w:rPr>
        <w:t>contact with a dead body</w:t>
      </w:r>
      <w:r w:rsidR="00CB1619">
        <w:t xml:space="preserve">  (Num. 19:11-</w:t>
      </w:r>
      <w:r w:rsidR="00DE5866">
        <w:t>13</w:t>
      </w:r>
      <w:r w:rsidR="00945562">
        <w:t>, 19</w:t>
      </w:r>
      <w:r w:rsidR="00751D6F">
        <w:t>-2</w:t>
      </w:r>
      <w:r w:rsidR="00352FF9">
        <w:t>1</w:t>
      </w:r>
      <w:r w:rsidR="00DE5866">
        <w:t>)</w:t>
      </w:r>
    </w:p>
    <w:p w14:paraId="635197D9" w14:textId="04E421B3" w:rsidR="002800B9" w:rsidRPr="00AC24B7" w:rsidRDefault="002800B9" w:rsidP="00A71D40">
      <w:pPr>
        <w:pStyle w:val="Heading6"/>
      </w:pPr>
      <w:r>
        <w:t xml:space="preserve">Purification after </w:t>
      </w:r>
      <w:r w:rsidRPr="00F81949">
        <w:rPr>
          <w:b/>
          <w:bCs/>
        </w:rPr>
        <w:t>ceremonial uncleanness</w:t>
      </w:r>
      <w:r>
        <w:t xml:space="preserve">  (Dt. 23:</w:t>
      </w:r>
      <w:r w:rsidR="00F81949">
        <w:t>9-11)</w:t>
      </w:r>
    </w:p>
    <w:p w14:paraId="471E25EB" w14:textId="318FCE6A" w:rsidR="00B157AF" w:rsidRDefault="00DE4AA1" w:rsidP="00CD35BC">
      <w:pPr>
        <w:pStyle w:val="Heading5"/>
      </w:pPr>
      <w:r>
        <w:t xml:space="preserve">However, this does not </w:t>
      </w:r>
      <w:r w:rsidR="009C7EC1">
        <w:t>really settle the issue</w:t>
      </w:r>
      <w:r w:rsidR="00521241">
        <w:t xml:space="preserve"> because </w:t>
      </w:r>
      <w:r w:rsidR="00B157AF">
        <w:t xml:space="preserve">the Jews of Jesus’ time, </w:t>
      </w:r>
      <w:r w:rsidR="00167DA0">
        <w:t xml:space="preserve">who were heavily influenced by the </w:t>
      </w:r>
      <w:r w:rsidR="00167DA0" w:rsidRPr="00B157AF">
        <w:rPr>
          <w:b/>
          <w:bCs/>
        </w:rPr>
        <w:t>Pharisees</w:t>
      </w:r>
      <w:r w:rsidR="00167DA0">
        <w:t xml:space="preserve">, </w:t>
      </w:r>
      <w:r w:rsidR="00A91A51">
        <w:t xml:space="preserve">may have </w:t>
      </w:r>
      <w:r w:rsidR="00BE2905">
        <w:t xml:space="preserve">performed </w:t>
      </w:r>
      <w:r w:rsidR="00BE2905" w:rsidRPr="00A244A0">
        <w:rPr>
          <w:b/>
          <w:bCs/>
        </w:rPr>
        <w:t>various ablutions</w:t>
      </w:r>
      <w:r w:rsidR="00BE2905">
        <w:t xml:space="preserve"> even though they were </w:t>
      </w:r>
      <w:r w:rsidR="00BE2905" w:rsidRPr="004969FA">
        <w:rPr>
          <w:b/>
          <w:bCs/>
        </w:rPr>
        <w:t>not required</w:t>
      </w:r>
      <w:r w:rsidR="00BE2905">
        <w:t xml:space="preserve"> by the law of Moses</w:t>
      </w:r>
    </w:p>
    <w:p w14:paraId="3C80F03C" w14:textId="3AD27CA9" w:rsidR="00167DA0" w:rsidRDefault="00131695" w:rsidP="00CD35BC">
      <w:pPr>
        <w:pStyle w:val="Heading5"/>
      </w:pPr>
      <w:r>
        <w:t xml:space="preserve">In fact, there is </w:t>
      </w:r>
      <w:r w:rsidR="00D94501" w:rsidRPr="0049716F">
        <w:rPr>
          <w:b/>
          <w:bCs/>
        </w:rPr>
        <w:t xml:space="preserve">good </w:t>
      </w:r>
      <w:r w:rsidRPr="0049716F">
        <w:rPr>
          <w:b/>
          <w:bCs/>
        </w:rPr>
        <w:t>evidence</w:t>
      </w:r>
      <w:r>
        <w:t xml:space="preserve"> </w:t>
      </w:r>
      <w:r w:rsidR="007003DF">
        <w:t xml:space="preserve">that this is precisely </w:t>
      </w:r>
      <w:r w:rsidR="00D94501">
        <w:t>what they did</w:t>
      </w:r>
    </w:p>
    <w:p w14:paraId="296683B5" w14:textId="2A35A8AE" w:rsidR="0039759A" w:rsidRDefault="0039759A" w:rsidP="004B7662">
      <w:pPr>
        <w:pStyle w:val="Heading6"/>
      </w:pPr>
      <w:r w:rsidRPr="0039759A">
        <w:rPr>
          <w:u w:val="single"/>
        </w:rPr>
        <w:t>NT Evidence</w:t>
      </w:r>
      <w:r>
        <w:t>:</w:t>
      </w:r>
    </w:p>
    <w:p w14:paraId="35389D01" w14:textId="6CEBA913" w:rsidR="00347B67" w:rsidRPr="00347B67" w:rsidRDefault="00386EB4" w:rsidP="004B7662">
      <w:pPr>
        <w:pStyle w:val="Heading7"/>
      </w:pPr>
      <w:r>
        <w:t xml:space="preserve">Mk. 7:8:  </w:t>
      </w:r>
      <w:r w:rsidR="00347B67" w:rsidRPr="00347B67">
        <w:rPr>
          <w:vertAlign w:val="superscript"/>
          <w:lang w:val="en"/>
        </w:rPr>
        <w:t>8</w:t>
      </w:r>
      <w:r w:rsidR="00347B67" w:rsidRPr="00347B67">
        <w:rPr>
          <w:lang w:val="en"/>
        </w:rPr>
        <w:t xml:space="preserve"> </w:t>
      </w:r>
      <w:r w:rsidR="00347B67" w:rsidRPr="00347B67">
        <w:t xml:space="preserve">For laying aside the commandment of God, you hold the </w:t>
      </w:r>
      <w:r w:rsidR="00347B67" w:rsidRPr="00347B67">
        <w:rPr>
          <w:b/>
          <w:bCs/>
        </w:rPr>
        <w:t>tradition</w:t>
      </w:r>
      <w:r w:rsidR="00347B67" w:rsidRPr="00347B67">
        <w:t xml:space="preserve"> of men—the </w:t>
      </w:r>
      <w:r w:rsidR="00347B67" w:rsidRPr="00347B67">
        <w:rPr>
          <w:b/>
          <w:bCs/>
        </w:rPr>
        <w:t>washing</w:t>
      </w:r>
      <w:r w:rsidR="00347B67" w:rsidRPr="00347B67">
        <w:t xml:space="preserve"> of pitchers and cups, and many other such things </w:t>
      </w:r>
      <w:r w:rsidR="00347B67" w:rsidRPr="00D94501">
        <w:rPr>
          <w:b/>
          <w:bCs/>
        </w:rPr>
        <w:t>you do</w:t>
      </w:r>
      <w:r w:rsidR="00347B67" w:rsidRPr="00347B67">
        <w:t>.”</w:t>
      </w:r>
    </w:p>
    <w:p w14:paraId="5055B730" w14:textId="27A8B83C" w:rsidR="0078411D" w:rsidRDefault="0078411D" w:rsidP="004B7662">
      <w:pPr>
        <w:pStyle w:val="Heading7"/>
      </w:pPr>
      <w:r>
        <w:t xml:space="preserve">Jn. 2:6 </w:t>
      </w:r>
      <w:r w:rsidR="0039759A">
        <w:t>[</w:t>
      </w:r>
      <w:r>
        <w:t>NIV</w:t>
      </w:r>
      <w:r w:rsidR="0039759A">
        <w:t>]</w:t>
      </w:r>
      <w:r>
        <w:t xml:space="preserve">:  </w:t>
      </w:r>
      <w:r w:rsidRPr="0039759A">
        <w:rPr>
          <w:vertAlign w:val="superscript"/>
        </w:rPr>
        <w:t>6</w:t>
      </w:r>
      <w:r>
        <w:t xml:space="preserve"> Nearby stood </w:t>
      </w:r>
      <w:r w:rsidRPr="0039759A">
        <w:rPr>
          <w:b/>
          <w:bCs/>
        </w:rPr>
        <w:t>six stone water jars</w:t>
      </w:r>
      <w:r>
        <w:t xml:space="preserve">, the kind used by the Jews for </w:t>
      </w:r>
      <w:r w:rsidRPr="0039759A">
        <w:rPr>
          <w:b/>
          <w:bCs/>
        </w:rPr>
        <w:t>ceremonial washing</w:t>
      </w:r>
      <w:r>
        <w:t>, each holding from twenty to thirty gallons.</w:t>
      </w:r>
    </w:p>
    <w:p w14:paraId="16CD7DB3" w14:textId="4B539AC4" w:rsidR="0039759A" w:rsidRDefault="0039759A" w:rsidP="004B7662">
      <w:pPr>
        <w:pStyle w:val="Heading6"/>
      </w:pPr>
      <w:r>
        <w:rPr>
          <w:u w:val="single"/>
        </w:rPr>
        <w:t>Jewish Evidence</w:t>
      </w:r>
      <w:r>
        <w:t>:</w:t>
      </w:r>
    </w:p>
    <w:p w14:paraId="779571F7" w14:textId="2BB92903" w:rsidR="00492DBF" w:rsidRDefault="0078411D" w:rsidP="004B7662">
      <w:pPr>
        <w:pStyle w:val="Heading7"/>
      </w:pPr>
      <w:proofErr w:type="spellStart"/>
      <w:r w:rsidRPr="00E3236D">
        <w:rPr>
          <w:i/>
          <w:iCs/>
        </w:rPr>
        <w:t>Aristeas</w:t>
      </w:r>
      <w:proofErr w:type="spellEnd"/>
      <w:r>
        <w:t xml:space="preserve"> (</w:t>
      </w:r>
      <w:r w:rsidR="00A176A1">
        <w:t xml:space="preserve">~AD </w:t>
      </w:r>
      <w:r>
        <w:t xml:space="preserve">200 BC):  </w:t>
      </w:r>
      <w:r w:rsidR="00492DBF">
        <w:t xml:space="preserve">“305 And as is the </w:t>
      </w:r>
      <w:r w:rsidR="00492DBF" w:rsidRPr="00E3236D">
        <w:rPr>
          <w:b/>
          <w:bCs/>
        </w:rPr>
        <w:t>custom</w:t>
      </w:r>
      <w:r w:rsidR="00492DBF">
        <w:t xml:space="preserve"> of </w:t>
      </w:r>
      <w:r w:rsidR="00492DBF" w:rsidRPr="00E3236D">
        <w:rPr>
          <w:b/>
          <w:bCs/>
        </w:rPr>
        <w:t>all</w:t>
      </w:r>
      <w:r w:rsidR="00492DBF">
        <w:t xml:space="preserve"> the Jews, they </w:t>
      </w:r>
      <w:r w:rsidR="00492DBF" w:rsidRPr="00E3236D">
        <w:rPr>
          <w:b/>
          <w:bCs/>
        </w:rPr>
        <w:t>washed</w:t>
      </w:r>
      <w:r w:rsidR="00492DBF">
        <w:t xml:space="preserve"> their hands in the sea and prayed to God and then devoted themselves to reading and translating the particular passage </w:t>
      </w:r>
      <w:r w:rsidR="00492DBF" w:rsidRPr="00E3236D">
        <w:rPr>
          <w:i/>
          <w:iCs/>
        </w:rPr>
        <w:t>upon which they were engaged</w:t>
      </w:r>
      <w:r w:rsidR="00D96DB1">
        <w:t xml:space="preserve">….”  </w:t>
      </w:r>
      <w:r w:rsidR="00E3236D" w:rsidRPr="00E3236D">
        <w:rPr>
          <w:sz w:val="16"/>
          <w:szCs w:val="16"/>
        </w:rPr>
        <w:t>(</w:t>
      </w:r>
      <w:r w:rsidR="00D96DB1" w:rsidRPr="00E3236D">
        <w:rPr>
          <w:i/>
          <w:iCs/>
          <w:sz w:val="16"/>
          <w:szCs w:val="16"/>
        </w:rPr>
        <w:t xml:space="preserve">The Letter of </w:t>
      </w:r>
      <w:proofErr w:type="spellStart"/>
      <w:r w:rsidR="00D96DB1" w:rsidRPr="00E3236D">
        <w:rPr>
          <w:i/>
          <w:iCs/>
          <w:sz w:val="16"/>
          <w:szCs w:val="16"/>
        </w:rPr>
        <w:t>Aristeas</w:t>
      </w:r>
      <w:proofErr w:type="spellEnd"/>
      <w:r w:rsidR="00E3236D" w:rsidRPr="00E3236D">
        <w:rPr>
          <w:sz w:val="16"/>
          <w:szCs w:val="16"/>
        </w:rPr>
        <w:t xml:space="preserve">, 305, </w:t>
      </w:r>
      <w:r w:rsidR="00492DBF" w:rsidRPr="00E3236D">
        <w:rPr>
          <w:i/>
          <w:iCs/>
          <w:sz w:val="16"/>
          <w:szCs w:val="16"/>
        </w:rPr>
        <w:t>Pseudepigrapha of the Old Testament</w:t>
      </w:r>
      <w:r w:rsidR="00E3236D" w:rsidRPr="00E3236D">
        <w:rPr>
          <w:sz w:val="16"/>
          <w:szCs w:val="16"/>
        </w:rPr>
        <w:t>, 1913, 2:</w:t>
      </w:r>
      <w:r w:rsidR="00492DBF" w:rsidRPr="00E3236D">
        <w:rPr>
          <w:sz w:val="16"/>
          <w:szCs w:val="16"/>
        </w:rPr>
        <w:t>120</w:t>
      </w:r>
      <w:r w:rsidR="00E3236D" w:rsidRPr="00E3236D">
        <w:rPr>
          <w:sz w:val="16"/>
          <w:szCs w:val="16"/>
        </w:rPr>
        <w:t>)</w:t>
      </w:r>
    </w:p>
    <w:p w14:paraId="620764E8" w14:textId="2AFC6EEA" w:rsidR="005E5768" w:rsidRDefault="0078411D" w:rsidP="004B7662">
      <w:pPr>
        <w:pStyle w:val="Heading7"/>
      </w:pPr>
      <w:r w:rsidRPr="0039759A">
        <w:rPr>
          <w:i/>
          <w:iCs/>
        </w:rPr>
        <w:lastRenderedPageBreak/>
        <w:t>Philo</w:t>
      </w:r>
      <w:r>
        <w:t xml:space="preserve">  (</w:t>
      </w:r>
      <w:r w:rsidR="00A176A1">
        <w:t xml:space="preserve">~AD </w:t>
      </w:r>
      <w:r>
        <w:t xml:space="preserve">30):  </w:t>
      </w:r>
      <w:r w:rsidR="005E5768">
        <w:t xml:space="preserve">“[205] So careful was the lawgiver to guard against anyone helping to bring about the death of another that he considers that even those who have </w:t>
      </w:r>
      <w:r w:rsidR="005E5768" w:rsidRPr="005E5768">
        <w:rPr>
          <w:b/>
          <w:bCs/>
        </w:rPr>
        <w:t>touched the corpse</w:t>
      </w:r>
      <w:r w:rsidR="005E5768">
        <w:t xml:space="preserve"> of one who has met a natural death must remain unclean until they have been </w:t>
      </w:r>
      <w:r w:rsidR="005E5768" w:rsidRPr="005E5768">
        <w:rPr>
          <w:b/>
          <w:bCs/>
        </w:rPr>
        <w:t>purified</w:t>
      </w:r>
      <w:r w:rsidR="005E5768">
        <w:t xml:space="preserve"> by </w:t>
      </w:r>
      <w:r w:rsidR="005E5768" w:rsidRPr="005E5768">
        <w:rPr>
          <w:b/>
          <w:bCs/>
        </w:rPr>
        <w:t>aspersions</w:t>
      </w:r>
      <w:r w:rsidR="005E5768">
        <w:t xml:space="preserve"> and </w:t>
      </w:r>
      <w:r w:rsidR="005E5768" w:rsidRPr="005E5768">
        <w:rPr>
          <w:b/>
          <w:bCs/>
        </w:rPr>
        <w:t>ablutions</w:t>
      </w:r>
      <w:r w:rsidR="005E5768">
        <w:t xml:space="preserve">. </w:t>
      </w:r>
      <w:proofErr w:type="gramStart"/>
      <w:r w:rsidR="005E5768">
        <w:t>Indeed</w:t>
      </w:r>
      <w:proofErr w:type="gramEnd"/>
      <w:r w:rsidR="005E5768">
        <w:t xml:space="preserve"> he did not permit even the fully cleansed to enter the temple within seven days and ordered them to purge themselves on the third and seventh.”  </w:t>
      </w:r>
      <w:r w:rsidR="005E5768" w:rsidRPr="0038754F">
        <w:rPr>
          <w:sz w:val="16"/>
          <w:szCs w:val="16"/>
        </w:rPr>
        <w:t>(</w:t>
      </w:r>
      <w:r w:rsidR="0038754F" w:rsidRPr="0038754F">
        <w:rPr>
          <w:i/>
          <w:iCs/>
          <w:sz w:val="16"/>
          <w:szCs w:val="16"/>
        </w:rPr>
        <w:t>The Special Laws</w:t>
      </w:r>
      <w:r w:rsidR="0038754F" w:rsidRPr="0038754F">
        <w:rPr>
          <w:sz w:val="16"/>
          <w:szCs w:val="16"/>
        </w:rPr>
        <w:t>, 3:205</w:t>
      </w:r>
      <w:r w:rsidR="0038754F">
        <w:rPr>
          <w:sz w:val="16"/>
          <w:szCs w:val="16"/>
        </w:rPr>
        <w:t xml:space="preserve">, </w:t>
      </w:r>
      <w:r w:rsidR="00E9634F" w:rsidRPr="0038754F">
        <w:rPr>
          <w:i/>
          <w:iCs/>
          <w:sz w:val="16"/>
          <w:szCs w:val="16"/>
        </w:rPr>
        <w:t>Philo</w:t>
      </w:r>
      <w:r w:rsidR="00E9634F" w:rsidRPr="0038754F">
        <w:rPr>
          <w:sz w:val="16"/>
          <w:szCs w:val="16"/>
        </w:rPr>
        <w:t>, 1929-1962, 603-605)</w:t>
      </w:r>
    </w:p>
    <w:p w14:paraId="7502B0C3" w14:textId="1AF1644C" w:rsidR="0078411D" w:rsidRDefault="004E07DB" w:rsidP="004B7662">
      <w:pPr>
        <w:pStyle w:val="Heading7"/>
      </w:pPr>
      <w:r w:rsidRPr="004D010A">
        <w:rPr>
          <w:i/>
          <w:iCs/>
        </w:rPr>
        <w:t>The Mishnah</w:t>
      </w:r>
      <w:r>
        <w:t xml:space="preserve"> </w:t>
      </w:r>
      <w:proofErr w:type="gramStart"/>
      <w:r>
        <w:t>contains</w:t>
      </w:r>
      <w:proofErr w:type="gramEnd"/>
      <w:r>
        <w:t xml:space="preserve"> detailed instructions concerning </w:t>
      </w:r>
      <w:r w:rsidR="004D010A" w:rsidRPr="00F140AD">
        <w:rPr>
          <w:b/>
          <w:bCs/>
        </w:rPr>
        <w:t>ritual</w:t>
      </w:r>
      <w:r w:rsidR="004D010A">
        <w:t xml:space="preserve"> </w:t>
      </w:r>
      <w:r w:rsidR="004D010A" w:rsidRPr="00F140AD">
        <w:rPr>
          <w:b/>
          <w:bCs/>
        </w:rPr>
        <w:t>washing</w:t>
      </w:r>
      <w:r w:rsidR="004D010A">
        <w:t xml:space="preserve">  </w:t>
      </w:r>
      <w:r w:rsidR="004D010A" w:rsidRPr="0058510A">
        <w:rPr>
          <w:sz w:val="16"/>
          <w:szCs w:val="16"/>
        </w:rPr>
        <w:t>(</w:t>
      </w:r>
      <w:r w:rsidR="0078411D" w:rsidRPr="0058510A">
        <w:rPr>
          <w:i/>
          <w:iCs/>
          <w:sz w:val="16"/>
          <w:szCs w:val="16"/>
        </w:rPr>
        <w:t>Hagigah</w:t>
      </w:r>
      <w:r w:rsidR="0078411D" w:rsidRPr="0058510A">
        <w:rPr>
          <w:sz w:val="16"/>
          <w:szCs w:val="16"/>
        </w:rPr>
        <w:t xml:space="preserve"> 2:5-6</w:t>
      </w:r>
      <w:r w:rsidR="00F140AD" w:rsidRPr="0058510A">
        <w:rPr>
          <w:sz w:val="16"/>
          <w:szCs w:val="16"/>
        </w:rPr>
        <w:t xml:space="preserve">; </w:t>
      </w:r>
      <w:proofErr w:type="spellStart"/>
      <w:r w:rsidR="00F140AD" w:rsidRPr="0058510A">
        <w:rPr>
          <w:i/>
          <w:iCs/>
          <w:sz w:val="16"/>
          <w:szCs w:val="16"/>
        </w:rPr>
        <w:t>Yadayim</w:t>
      </w:r>
      <w:proofErr w:type="spellEnd"/>
      <w:r w:rsidR="00F140AD" w:rsidRPr="0058510A">
        <w:rPr>
          <w:sz w:val="16"/>
          <w:szCs w:val="16"/>
        </w:rPr>
        <w:t xml:space="preserve"> 1:1-2.4;</w:t>
      </w:r>
      <w:r w:rsidR="0078411D" w:rsidRPr="0058510A">
        <w:rPr>
          <w:sz w:val="16"/>
          <w:szCs w:val="16"/>
        </w:rPr>
        <w:t xml:space="preserve"> etc.</w:t>
      </w:r>
      <w:r w:rsidR="00BD58C4" w:rsidRPr="0058510A">
        <w:rPr>
          <w:sz w:val="16"/>
          <w:szCs w:val="16"/>
        </w:rPr>
        <w:t xml:space="preserve">, </w:t>
      </w:r>
      <w:r w:rsidR="00BD58C4" w:rsidRPr="0058510A">
        <w:rPr>
          <w:i/>
          <w:iCs/>
          <w:sz w:val="16"/>
          <w:szCs w:val="16"/>
        </w:rPr>
        <w:t>The Mishnah:  A New Translation</w:t>
      </w:r>
      <w:r w:rsidR="00BD58C4" w:rsidRPr="0058510A">
        <w:rPr>
          <w:sz w:val="16"/>
          <w:szCs w:val="16"/>
        </w:rPr>
        <w:t xml:space="preserve">, </w:t>
      </w:r>
      <w:r w:rsidR="00F140AD" w:rsidRPr="0058510A">
        <w:rPr>
          <w:sz w:val="16"/>
          <w:szCs w:val="16"/>
        </w:rPr>
        <w:t xml:space="preserve">331, </w:t>
      </w:r>
      <w:r w:rsidR="0048722D" w:rsidRPr="0058510A">
        <w:rPr>
          <w:sz w:val="16"/>
          <w:szCs w:val="16"/>
        </w:rPr>
        <w:t>1123-</w:t>
      </w:r>
      <w:r w:rsidR="006927D4" w:rsidRPr="0058510A">
        <w:rPr>
          <w:sz w:val="16"/>
          <w:szCs w:val="16"/>
        </w:rPr>
        <w:t>1126)</w:t>
      </w:r>
    </w:p>
    <w:p w14:paraId="03442599" w14:textId="2CBCC3E7" w:rsidR="0078411D" w:rsidRPr="0058510A" w:rsidRDefault="0078411D" w:rsidP="004B7662">
      <w:pPr>
        <w:pStyle w:val="Heading6"/>
        <w:rPr>
          <w:u w:val="single"/>
        </w:rPr>
      </w:pPr>
      <w:r w:rsidRPr="0058510A">
        <w:rPr>
          <w:u w:val="single"/>
        </w:rPr>
        <w:t>Modern Scholarly Opinion</w:t>
      </w:r>
      <w:r w:rsidR="0058510A">
        <w:t>:</w:t>
      </w:r>
    </w:p>
    <w:p w14:paraId="686322B1" w14:textId="0F1D294C" w:rsidR="0078411D" w:rsidRDefault="0078411D" w:rsidP="004B7662">
      <w:pPr>
        <w:pStyle w:val="Heading7"/>
      </w:pPr>
      <w:r w:rsidRPr="0058510A">
        <w:rPr>
          <w:i/>
          <w:iCs/>
        </w:rPr>
        <w:t>Susan Haber</w:t>
      </w:r>
      <w:r>
        <w:t xml:space="preserve">:  “The </w:t>
      </w:r>
      <w:r w:rsidRPr="00CC49BE">
        <w:rPr>
          <w:b/>
          <w:bCs/>
        </w:rPr>
        <w:t>centrality of impurity</w:t>
      </w:r>
      <w:r>
        <w:t xml:space="preserve"> to Jewish life in the Second Temple period is supported by </w:t>
      </w:r>
      <w:r w:rsidRPr="00CC49BE">
        <w:rPr>
          <w:b/>
          <w:bCs/>
        </w:rPr>
        <w:t>archaeological</w:t>
      </w:r>
      <w:r>
        <w:t xml:space="preserve"> </w:t>
      </w:r>
      <w:r w:rsidRPr="00CC49BE">
        <w:rPr>
          <w:b/>
          <w:bCs/>
        </w:rPr>
        <w:t>evidence</w:t>
      </w:r>
      <w:r>
        <w:t xml:space="preserve">. The discovery of </w:t>
      </w:r>
      <w:proofErr w:type="spellStart"/>
      <w:r w:rsidRPr="00CC49BE">
        <w:rPr>
          <w:b/>
          <w:bCs/>
        </w:rPr>
        <w:t>mikvaot</w:t>
      </w:r>
      <w:proofErr w:type="spellEnd"/>
      <w:r>
        <w:t xml:space="preserve"> in such diverse places as </w:t>
      </w:r>
      <w:proofErr w:type="spellStart"/>
      <w:r>
        <w:t>Gamla</w:t>
      </w:r>
      <w:proofErr w:type="spellEnd"/>
      <w:r>
        <w:t xml:space="preserve">, </w:t>
      </w:r>
      <w:proofErr w:type="spellStart"/>
      <w:r>
        <w:t>Sepphoris</w:t>
      </w:r>
      <w:proofErr w:type="spellEnd"/>
      <w:r>
        <w:t xml:space="preserve">, </w:t>
      </w:r>
      <w:proofErr w:type="spellStart"/>
      <w:r>
        <w:t>Herodium</w:t>
      </w:r>
      <w:proofErr w:type="spellEnd"/>
      <w:r>
        <w:t xml:space="preserve"> and </w:t>
      </w:r>
      <w:proofErr w:type="spellStart"/>
      <w:r>
        <w:t>Massada</w:t>
      </w:r>
      <w:proofErr w:type="spellEnd"/>
      <w:r>
        <w:t xml:space="preserve"> suggests that in Palestine </w:t>
      </w:r>
      <w:r w:rsidRPr="00CC49BE">
        <w:rPr>
          <w:b/>
          <w:bCs/>
        </w:rPr>
        <w:t>the removal of impurity</w:t>
      </w:r>
      <w:r>
        <w:t xml:space="preserve"> was </w:t>
      </w:r>
      <w:r w:rsidRPr="00CC49BE">
        <w:rPr>
          <w:b/>
          <w:bCs/>
        </w:rPr>
        <w:t xml:space="preserve">not a rite reserved only for approaching the sacred precincts of the </w:t>
      </w:r>
      <w:proofErr w:type="gramStart"/>
      <w:r w:rsidRPr="00CC49BE">
        <w:rPr>
          <w:b/>
          <w:bCs/>
        </w:rPr>
        <w:t>Temple</w:t>
      </w:r>
      <w:r>
        <w:t>, but</w:t>
      </w:r>
      <w:proofErr w:type="gramEnd"/>
      <w:r>
        <w:t xml:space="preserve"> was </w:t>
      </w:r>
      <w:r w:rsidRPr="00CC49BE">
        <w:rPr>
          <w:b/>
          <w:bCs/>
        </w:rPr>
        <w:t>common practice for Jews of all walks of life</w:t>
      </w:r>
      <w:r>
        <w:t>.</w:t>
      </w:r>
      <w:r w:rsidR="00CC49BE">
        <w:t xml:space="preserve">”  </w:t>
      </w:r>
      <w:r w:rsidR="00CC49BE" w:rsidRPr="001C48CB">
        <w:rPr>
          <w:sz w:val="16"/>
          <w:szCs w:val="16"/>
        </w:rPr>
        <w:t>(</w:t>
      </w:r>
      <w:r w:rsidR="002C54A5" w:rsidRPr="001C48CB">
        <w:rPr>
          <w:sz w:val="16"/>
          <w:szCs w:val="16"/>
        </w:rPr>
        <w:t xml:space="preserve">Bold emphasis added,  “They Shall Purify Themselves”: </w:t>
      </w:r>
      <w:r w:rsidR="002C54A5" w:rsidRPr="001C48CB">
        <w:rPr>
          <w:i/>
          <w:iCs/>
          <w:sz w:val="16"/>
          <w:szCs w:val="16"/>
        </w:rPr>
        <w:t>Essays on Purity in Early Judaism</w:t>
      </w:r>
      <w:r w:rsidR="002C54A5" w:rsidRPr="001C48CB">
        <w:rPr>
          <w:sz w:val="16"/>
          <w:szCs w:val="16"/>
        </w:rPr>
        <w:t xml:space="preserve"> [Society of Biblical Literature, 2008], 130-31</w:t>
      </w:r>
      <w:r w:rsidR="001C48CB" w:rsidRPr="001C48CB">
        <w:rPr>
          <w:sz w:val="16"/>
          <w:szCs w:val="16"/>
        </w:rPr>
        <w:t>)</w:t>
      </w:r>
    </w:p>
    <w:p w14:paraId="5533B861" w14:textId="32715E22" w:rsidR="0078411D" w:rsidRDefault="0078411D" w:rsidP="004B7662">
      <w:pPr>
        <w:pStyle w:val="Heading7"/>
      </w:pPr>
      <w:r>
        <w:t xml:space="preserve">“[T]he textual evidence suggests that the Jews of the Diaspora also </w:t>
      </w:r>
      <w:r w:rsidRPr="009B164C">
        <w:rPr>
          <w:b/>
          <w:bCs/>
        </w:rPr>
        <w:t>purified</w:t>
      </w:r>
      <w:r>
        <w:t xml:space="preserve"> themselves, if not through </w:t>
      </w:r>
      <w:r w:rsidRPr="009B164C">
        <w:rPr>
          <w:b/>
          <w:bCs/>
        </w:rPr>
        <w:t>immersion</w:t>
      </w:r>
      <w:r>
        <w:t xml:space="preserve">, then by </w:t>
      </w:r>
      <w:r w:rsidRPr="009B164C">
        <w:rPr>
          <w:b/>
          <w:bCs/>
        </w:rPr>
        <w:t>sprinkling</w:t>
      </w:r>
      <w:r>
        <w:t xml:space="preserve">, </w:t>
      </w:r>
      <w:r w:rsidRPr="009B164C">
        <w:rPr>
          <w:b/>
          <w:bCs/>
        </w:rPr>
        <w:t>splashing</w:t>
      </w:r>
      <w:r>
        <w:t xml:space="preserve"> or </w:t>
      </w:r>
      <w:r w:rsidRPr="009B164C">
        <w:rPr>
          <w:b/>
          <w:bCs/>
        </w:rPr>
        <w:t>hand washing</w:t>
      </w:r>
      <w:r>
        <w:t xml:space="preserve">.”  </w:t>
      </w:r>
      <w:r w:rsidR="009B164C" w:rsidRPr="00B82713">
        <w:rPr>
          <w:sz w:val="16"/>
          <w:szCs w:val="16"/>
        </w:rPr>
        <w:t>(Bold emphasis added</w:t>
      </w:r>
      <w:r w:rsidR="009B164C" w:rsidRPr="009B164C">
        <w:rPr>
          <w:sz w:val="16"/>
          <w:szCs w:val="16"/>
        </w:rPr>
        <w:t xml:space="preserve">, </w:t>
      </w:r>
      <w:r w:rsidRPr="009B164C">
        <w:rPr>
          <w:sz w:val="16"/>
          <w:szCs w:val="16"/>
        </w:rPr>
        <w:t>,  “They Shall Purify Themselves”: Essays on Purity in Early Judaism [Society of Biblical Literature, 2008], 130-31)</w:t>
      </w:r>
    </w:p>
    <w:p w14:paraId="6E2956C8" w14:textId="7D4E5429" w:rsidR="008D6FDF" w:rsidRDefault="00D920DF" w:rsidP="004B7662">
      <w:pPr>
        <w:pStyle w:val="Heading5"/>
      </w:pPr>
      <w:r>
        <w:t xml:space="preserve">If the Gospels were written by </w:t>
      </w:r>
      <w:r w:rsidR="004B31FA">
        <w:t xml:space="preserve">the </w:t>
      </w:r>
      <w:r w:rsidR="004B31FA" w:rsidRPr="00190801">
        <w:rPr>
          <w:b/>
          <w:bCs/>
        </w:rPr>
        <w:t>“traditional authors,”</w:t>
      </w:r>
      <w:r w:rsidR="004B31FA">
        <w:t xml:space="preserve"> </w:t>
      </w:r>
      <w:r w:rsidR="0066243D">
        <w:t xml:space="preserve">secular sources do </w:t>
      </w:r>
      <w:proofErr w:type="gramStart"/>
      <w:r w:rsidR="0066243D">
        <w:t>indicate</w:t>
      </w:r>
      <w:proofErr w:type="gramEnd"/>
      <w:r w:rsidR="0066243D">
        <w:t xml:space="preserve"> that </w:t>
      </w:r>
      <w:r w:rsidR="00565532">
        <w:t>some of the Gospels</w:t>
      </w:r>
      <w:r w:rsidR="0066243D">
        <w:t xml:space="preserve"> were written </w:t>
      </w:r>
      <w:r w:rsidR="00565532" w:rsidRPr="00565532">
        <w:rPr>
          <w:b/>
          <w:bCs/>
        </w:rPr>
        <w:t>outside</w:t>
      </w:r>
      <w:r w:rsidR="0066243D" w:rsidRPr="001D18B9">
        <w:rPr>
          <w:b/>
          <w:bCs/>
        </w:rPr>
        <w:t xml:space="preserve"> Palestine</w:t>
      </w:r>
    </w:p>
    <w:p w14:paraId="461A22EF" w14:textId="0EE64C58" w:rsidR="00051906" w:rsidRDefault="00051906" w:rsidP="004B7662">
      <w:pPr>
        <w:pStyle w:val="Heading6"/>
      </w:pPr>
      <w:r>
        <w:t xml:space="preserve">No one really knows where the </w:t>
      </w:r>
      <w:r w:rsidRPr="005E68F0">
        <w:rPr>
          <w:b/>
          <w:bCs/>
        </w:rPr>
        <w:t>“Gospel According To Matthew”</w:t>
      </w:r>
      <w:r>
        <w:t xml:space="preserve"> was written</w:t>
      </w:r>
      <w:r w:rsidR="009E6891">
        <w:t>.  Various locations have been suggested:</w:t>
      </w:r>
    </w:p>
    <w:p w14:paraId="37813175" w14:textId="7AD6F853" w:rsidR="009E6891" w:rsidRDefault="009E6891" w:rsidP="009E6891">
      <w:pPr>
        <w:pStyle w:val="Heading7"/>
      </w:pPr>
      <w:r w:rsidRPr="00C55AC4">
        <w:rPr>
          <w:b/>
          <w:bCs/>
        </w:rPr>
        <w:t>Antioch</w:t>
      </w:r>
      <w:r>
        <w:t xml:space="preserve"> of Syria</w:t>
      </w:r>
    </w:p>
    <w:p w14:paraId="6993DFE8" w14:textId="4E0F63FD" w:rsidR="009E6891" w:rsidRDefault="005E68F0" w:rsidP="009E6891">
      <w:pPr>
        <w:pStyle w:val="Heading7"/>
      </w:pPr>
      <w:r w:rsidRPr="00C55AC4">
        <w:rPr>
          <w:b/>
          <w:bCs/>
        </w:rPr>
        <w:t>Palestine</w:t>
      </w:r>
    </w:p>
    <w:p w14:paraId="09C65D45" w14:textId="5F84B208" w:rsidR="005E68F0" w:rsidRPr="00051906" w:rsidRDefault="005E68F0" w:rsidP="009E6891">
      <w:pPr>
        <w:pStyle w:val="Heading7"/>
      </w:pPr>
      <w:r w:rsidRPr="00C55AC4">
        <w:rPr>
          <w:b/>
          <w:bCs/>
        </w:rPr>
        <w:t>Jerusalem</w:t>
      </w:r>
    </w:p>
    <w:p w14:paraId="4EAE5CA2" w14:textId="77777777" w:rsidR="001C737F" w:rsidRPr="001C737F" w:rsidRDefault="005E68F0" w:rsidP="00CD35BC">
      <w:pPr>
        <w:pStyle w:val="Heading6"/>
        <w:rPr>
          <w:rStyle w:val="FootnoteReference"/>
          <w:b w:val="0"/>
        </w:rPr>
      </w:pPr>
      <w:r>
        <w:t xml:space="preserve">Early “Church Fathers” </w:t>
      </w:r>
      <w:proofErr w:type="gramStart"/>
      <w:r>
        <w:t>in</w:t>
      </w:r>
      <w:r w:rsidR="00412D36">
        <w:t>dicate</w:t>
      </w:r>
      <w:proofErr w:type="gramEnd"/>
      <w:r w:rsidR="00412D36">
        <w:t xml:space="preserve"> that the </w:t>
      </w:r>
      <w:r w:rsidR="00412D36" w:rsidRPr="00412D36">
        <w:rPr>
          <w:b/>
          <w:bCs/>
        </w:rPr>
        <w:t>“Gospel According To Mark”</w:t>
      </w:r>
      <w:r w:rsidR="00412D36">
        <w:t xml:space="preserve"> was written in </w:t>
      </w:r>
      <w:r w:rsidR="00412D36" w:rsidRPr="00412D36">
        <w:rPr>
          <w:b/>
          <w:bCs/>
        </w:rPr>
        <w:t>Rome</w:t>
      </w:r>
      <w:r w:rsidR="00A270E9" w:rsidRPr="00913A43">
        <w:rPr>
          <w:rStyle w:val="FootnoteReference"/>
        </w:rPr>
        <w:footnoteReference w:id="14"/>
      </w:r>
    </w:p>
    <w:p w14:paraId="641DD5B3" w14:textId="49D36AA0" w:rsidR="00412D36" w:rsidRDefault="00412D36" w:rsidP="00412D36">
      <w:pPr>
        <w:pStyle w:val="Heading6"/>
      </w:pPr>
      <w:r>
        <w:t xml:space="preserve">No one really knows where the </w:t>
      </w:r>
      <w:r w:rsidRPr="005E68F0">
        <w:rPr>
          <w:b/>
          <w:bCs/>
        </w:rPr>
        <w:t xml:space="preserve">“Gospel According To </w:t>
      </w:r>
      <w:r>
        <w:rPr>
          <w:b/>
          <w:bCs/>
        </w:rPr>
        <w:t>Luke</w:t>
      </w:r>
      <w:r w:rsidRPr="005E68F0">
        <w:rPr>
          <w:b/>
          <w:bCs/>
        </w:rPr>
        <w:t>”</w:t>
      </w:r>
      <w:r>
        <w:t xml:space="preserve"> was written.  Various locations have been suggested:</w:t>
      </w:r>
    </w:p>
    <w:p w14:paraId="3DBB204B" w14:textId="568AD4DB" w:rsidR="00C11FCE" w:rsidRDefault="00074106" w:rsidP="00412D36">
      <w:pPr>
        <w:pStyle w:val="Heading7"/>
      </w:pPr>
      <w:r w:rsidRPr="00C55AC4">
        <w:rPr>
          <w:b/>
          <w:bCs/>
        </w:rPr>
        <w:t>Achaia</w:t>
      </w:r>
      <w:r>
        <w:t xml:space="preserve">  </w:t>
      </w:r>
      <w:r w:rsidRPr="00074106">
        <w:rPr>
          <w:sz w:val="16"/>
          <w:szCs w:val="16"/>
        </w:rPr>
        <w:t>(The Anti-Marcionite Prologue)</w:t>
      </w:r>
    </w:p>
    <w:p w14:paraId="679C2611" w14:textId="28B2083B" w:rsidR="00412D36" w:rsidRDefault="00412D36" w:rsidP="00412D36">
      <w:pPr>
        <w:pStyle w:val="Heading7"/>
      </w:pPr>
      <w:r w:rsidRPr="00C55AC4">
        <w:rPr>
          <w:b/>
          <w:bCs/>
        </w:rPr>
        <w:t>Caesarea</w:t>
      </w:r>
      <w:r>
        <w:t xml:space="preserve"> </w:t>
      </w:r>
      <w:r w:rsidR="00A011DD">
        <w:t>Maritima</w:t>
      </w:r>
    </w:p>
    <w:p w14:paraId="5F043473" w14:textId="3A7FF389" w:rsidR="00074106" w:rsidRDefault="00A011DD" w:rsidP="00412D36">
      <w:pPr>
        <w:pStyle w:val="Heading7"/>
      </w:pPr>
      <w:r w:rsidRPr="00C55AC4">
        <w:rPr>
          <w:b/>
          <w:bCs/>
        </w:rPr>
        <w:t>Ephesus</w:t>
      </w:r>
    </w:p>
    <w:p w14:paraId="19E9787B" w14:textId="08D547A5" w:rsidR="00A011DD" w:rsidRDefault="00A011DD" w:rsidP="00412D36">
      <w:pPr>
        <w:pStyle w:val="Heading7"/>
      </w:pPr>
      <w:r w:rsidRPr="00C55AC4">
        <w:rPr>
          <w:b/>
          <w:bCs/>
        </w:rPr>
        <w:lastRenderedPageBreak/>
        <w:t>Corinth</w:t>
      </w:r>
    </w:p>
    <w:p w14:paraId="6C6D458C" w14:textId="2714AB81" w:rsidR="00412D36" w:rsidRDefault="00A463BD" w:rsidP="00412D36">
      <w:pPr>
        <w:pStyle w:val="Heading7"/>
      </w:pPr>
      <w:r w:rsidRPr="00C55AC4">
        <w:rPr>
          <w:b/>
          <w:bCs/>
        </w:rPr>
        <w:t>Rome</w:t>
      </w:r>
    </w:p>
    <w:p w14:paraId="3711F0DD" w14:textId="529905E2" w:rsidR="00412D36" w:rsidRPr="00051906" w:rsidRDefault="00A463BD" w:rsidP="00412D36">
      <w:pPr>
        <w:pStyle w:val="Heading7"/>
      </w:pPr>
      <w:r>
        <w:t>Etc.</w:t>
      </w:r>
    </w:p>
    <w:p w14:paraId="7A728814" w14:textId="350E04AE" w:rsidR="00990668" w:rsidRDefault="00A463BD" w:rsidP="00CD35BC">
      <w:pPr>
        <w:pStyle w:val="Heading6"/>
      </w:pPr>
      <w:r>
        <w:t xml:space="preserve">Early “Church Fathers” </w:t>
      </w:r>
      <w:proofErr w:type="gramStart"/>
      <w:r>
        <w:t>indicate</w:t>
      </w:r>
      <w:proofErr w:type="gramEnd"/>
      <w:r>
        <w:t xml:space="preserve"> that the </w:t>
      </w:r>
      <w:r w:rsidRPr="00A463BD">
        <w:rPr>
          <w:b/>
          <w:bCs/>
        </w:rPr>
        <w:t>“Gospel According To John”</w:t>
      </w:r>
      <w:r>
        <w:t xml:space="preserve"> was written in </w:t>
      </w:r>
      <w:r w:rsidRPr="00A463BD">
        <w:rPr>
          <w:b/>
          <w:bCs/>
        </w:rPr>
        <w:t>Ephesus</w:t>
      </w:r>
      <w:r w:rsidR="001666AC" w:rsidRPr="00B522B1">
        <w:rPr>
          <w:rStyle w:val="FootnoteReference"/>
        </w:rPr>
        <w:footnoteReference w:id="15"/>
      </w:r>
    </w:p>
    <w:p w14:paraId="0E2493EE" w14:textId="66C73994" w:rsidR="00275B79" w:rsidRPr="00275B79" w:rsidRDefault="008900B2" w:rsidP="00CD35BC">
      <w:pPr>
        <w:pStyle w:val="Heading7"/>
      </w:pPr>
      <w:r w:rsidRPr="00924698">
        <w:rPr>
          <w:i/>
          <w:iCs/>
        </w:rPr>
        <w:t>Charles Ryrie</w:t>
      </w:r>
      <w:r>
        <w:t xml:space="preserve">:  </w:t>
      </w:r>
      <w:r w:rsidR="00275B79">
        <w:t xml:space="preserve">“Tradition is </w:t>
      </w:r>
      <w:r w:rsidR="00275B79" w:rsidRPr="00D06893">
        <w:rPr>
          <w:b/>
          <w:bCs/>
        </w:rPr>
        <w:t>unanimous</w:t>
      </w:r>
      <w:r w:rsidR="00275B79">
        <w:t xml:space="preserve"> in assigning </w:t>
      </w:r>
      <w:r w:rsidR="00275B79" w:rsidRPr="00D06893">
        <w:rPr>
          <w:b/>
          <w:bCs/>
        </w:rPr>
        <w:t>Ephesus</w:t>
      </w:r>
      <w:r w:rsidR="00275B79">
        <w:t xml:space="preserve"> as the place of the writing of the Gospel [of John].”</w:t>
      </w:r>
      <w:r>
        <w:t xml:space="preserve">  </w:t>
      </w:r>
      <w:r w:rsidR="00D06893" w:rsidRPr="00D06893">
        <w:rPr>
          <w:sz w:val="16"/>
          <w:szCs w:val="16"/>
        </w:rPr>
        <w:t xml:space="preserve">(Bold emphasis added, </w:t>
      </w:r>
      <w:r w:rsidR="00275B79" w:rsidRPr="00D06893">
        <w:rPr>
          <w:i/>
          <w:iCs/>
          <w:sz w:val="16"/>
          <w:szCs w:val="16"/>
        </w:rPr>
        <w:t>Biblical Theology of the New Testament</w:t>
      </w:r>
      <w:r w:rsidRPr="00D06893">
        <w:rPr>
          <w:sz w:val="16"/>
          <w:szCs w:val="16"/>
        </w:rPr>
        <w:t>,</w:t>
      </w:r>
      <w:r w:rsidR="00275B79" w:rsidRPr="00D06893">
        <w:rPr>
          <w:sz w:val="16"/>
          <w:szCs w:val="16"/>
        </w:rPr>
        <w:t xml:space="preserve"> 2005, 281</w:t>
      </w:r>
      <w:r w:rsidR="00D06893" w:rsidRPr="00D06893">
        <w:rPr>
          <w:sz w:val="16"/>
          <w:szCs w:val="16"/>
        </w:rPr>
        <w:t>)</w:t>
      </w:r>
    </w:p>
    <w:p w14:paraId="17671CCD" w14:textId="1705448C" w:rsidR="00F969E5" w:rsidRDefault="00F969E5" w:rsidP="004B7662">
      <w:pPr>
        <w:pStyle w:val="Heading7"/>
      </w:pPr>
      <w:r w:rsidRPr="00F969E5">
        <w:t xml:space="preserve">“The </w:t>
      </w:r>
      <w:r w:rsidRPr="00F969E5">
        <w:rPr>
          <w:b/>
          <w:bCs/>
        </w:rPr>
        <w:t>external tradition</w:t>
      </w:r>
      <w:r w:rsidRPr="00F969E5">
        <w:t xml:space="preserve"> </w:t>
      </w:r>
      <w:r w:rsidRPr="00F969E5">
        <w:rPr>
          <w:b/>
          <w:bCs/>
        </w:rPr>
        <w:t>is strong</w:t>
      </w:r>
      <w:r w:rsidRPr="00F969E5">
        <w:t xml:space="preserve"> that </w:t>
      </w:r>
      <w:r w:rsidRPr="00F969E5">
        <w:rPr>
          <w:b/>
          <w:bCs/>
        </w:rPr>
        <w:t>John</w:t>
      </w:r>
      <w:r w:rsidRPr="00F969E5">
        <w:t xml:space="preserve"> came to </w:t>
      </w:r>
      <w:r w:rsidRPr="00F969E5">
        <w:rPr>
          <w:b/>
          <w:bCs/>
        </w:rPr>
        <w:t>Ephesus</w:t>
      </w:r>
      <w:r w:rsidRPr="00F969E5">
        <w:t xml:space="preserve"> after Paul had founded the church and that he labored in that city for many years (cf. Eusebius </w:t>
      </w:r>
      <w:r w:rsidRPr="004E14DB">
        <w:rPr>
          <w:i/>
          <w:iCs/>
        </w:rPr>
        <w:t>The Ecclesiastical History</w:t>
      </w:r>
      <w:r w:rsidRPr="00F969E5">
        <w:t xml:space="preserve"> 3.24.1). Supporting this tradition is the evidence of Revelation 1:9-11. When John was in exile on </w:t>
      </w:r>
      <w:r w:rsidRPr="004E14DB">
        <w:rPr>
          <w:b/>
          <w:bCs/>
        </w:rPr>
        <w:t>Patmos</w:t>
      </w:r>
      <w:r w:rsidRPr="00F969E5">
        <w:t xml:space="preserve">, an island off the coast of Asia Minor, he wrote to seven Asian churches, the first of which was </w:t>
      </w:r>
      <w:r w:rsidRPr="004E14DB">
        <w:rPr>
          <w:b/>
          <w:bCs/>
        </w:rPr>
        <w:t>Ephesus</w:t>
      </w:r>
      <w:r w:rsidRPr="00F969E5">
        <w:t xml:space="preserve">. That the Fourth Gospel was originally published at </w:t>
      </w:r>
      <w:r w:rsidRPr="004E14DB">
        <w:rPr>
          <w:b/>
          <w:bCs/>
        </w:rPr>
        <w:t>Ephesus</w:t>
      </w:r>
      <w:r w:rsidRPr="00F969E5">
        <w:t xml:space="preserve"> is a good probability.”  </w:t>
      </w:r>
      <w:r w:rsidR="004E14DB" w:rsidRPr="004E14DB">
        <w:rPr>
          <w:sz w:val="16"/>
          <w:szCs w:val="16"/>
        </w:rPr>
        <w:t xml:space="preserve">(Bold emphasis added, </w:t>
      </w:r>
      <w:r w:rsidRPr="00161EE9">
        <w:rPr>
          <w:i/>
          <w:iCs/>
          <w:sz w:val="16"/>
          <w:szCs w:val="16"/>
        </w:rPr>
        <w:t>The Bible Knowledge Commentary</w:t>
      </w:r>
      <w:r w:rsidRPr="004E14DB">
        <w:rPr>
          <w:sz w:val="16"/>
          <w:szCs w:val="16"/>
        </w:rPr>
        <w:t>, 2:267)</w:t>
      </w:r>
    </w:p>
    <w:p w14:paraId="789DF7C4" w14:textId="2C3D717A" w:rsidR="00BC32E5" w:rsidRDefault="001A0911" w:rsidP="00CD35BC">
      <w:pPr>
        <w:pStyle w:val="Heading5"/>
      </w:pPr>
      <w:r>
        <w:t>However, t</w:t>
      </w:r>
      <w:r w:rsidR="00033381">
        <w:t xml:space="preserve">he fact that </w:t>
      </w:r>
      <w:r>
        <w:t>the Gospels</w:t>
      </w:r>
      <w:r w:rsidR="00033381">
        <w:t xml:space="preserve"> may have been written </w:t>
      </w:r>
      <w:r w:rsidR="00D0308C">
        <w:t xml:space="preserve">in locations far from Palestine is </w:t>
      </w:r>
      <w:r w:rsidR="00D0308C" w:rsidRPr="001A0911">
        <w:rPr>
          <w:b/>
          <w:bCs/>
        </w:rPr>
        <w:t>irrelevant</w:t>
      </w:r>
    </w:p>
    <w:p w14:paraId="4DFF8C0E" w14:textId="74A181B3" w:rsidR="00C57912" w:rsidRDefault="00C57912" w:rsidP="004B7662">
      <w:pPr>
        <w:pStyle w:val="Heading6"/>
      </w:pPr>
      <w:r>
        <w:t>Three of the traditional authors</w:t>
      </w:r>
      <w:r w:rsidR="00A77819">
        <w:t xml:space="preserve"> were </w:t>
      </w:r>
      <w:r w:rsidR="00A77819" w:rsidRPr="00F87970">
        <w:rPr>
          <w:b/>
          <w:bCs/>
        </w:rPr>
        <w:t>natives of Palestine</w:t>
      </w:r>
    </w:p>
    <w:p w14:paraId="692B14E3" w14:textId="3D39C220" w:rsidR="00D0308C" w:rsidRDefault="00393329" w:rsidP="004B7662">
      <w:pPr>
        <w:pStyle w:val="Heading7"/>
      </w:pPr>
      <w:r>
        <w:t xml:space="preserve">Matthew was a </w:t>
      </w:r>
      <w:r w:rsidRPr="00F87970">
        <w:rPr>
          <w:b/>
          <w:bCs/>
        </w:rPr>
        <w:t>tax-collector</w:t>
      </w:r>
      <w:r w:rsidR="00D0338C">
        <w:t xml:space="preserve"> from </w:t>
      </w:r>
      <w:r w:rsidR="00D0338C" w:rsidRPr="00F87970">
        <w:rPr>
          <w:b/>
          <w:bCs/>
        </w:rPr>
        <w:t>Galilee</w:t>
      </w:r>
      <w:r w:rsidR="000B1711">
        <w:t xml:space="preserve">  (Mt. 9:9)</w:t>
      </w:r>
      <w:r w:rsidR="00551289">
        <w:t>, and one of the twelve apostles</w:t>
      </w:r>
      <w:r w:rsidR="001C6724">
        <w:t xml:space="preserve"> (Mt. 10:2-3)</w:t>
      </w:r>
      <w:r w:rsidR="00551289">
        <w:t xml:space="preserve"> who </w:t>
      </w:r>
      <w:proofErr w:type="gramStart"/>
      <w:r w:rsidR="00551289" w:rsidRPr="00F87970">
        <w:rPr>
          <w:b/>
          <w:bCs/>
        </w:rPr>
        <w:t>accompanied</w:t>
      </w:r>
      <w:proofErr w:type="gramEnd"/>
      <w:r w:rsidR="00551289" w:rsidRPr="00F87970">
        <w:rPr>
          <w:b/>
          <w:bCs/>
        </w:rPr>
        <w:t xml:space="preserve"> Jesus</w:t>
      </w:r>
      <w:r w:rsidR="00551289">
        <w:t xml:space="preserve"> during His Public Ministry</w:t>
      </w:r>
      <w:r w:rsidR="00403331">
        <w:t xml:space="preserve">  (Jn. 15:27</w:t>
      </w:r>
      <w:r w:rsidR="00A26A0C">
        <w:t>; Lk. 24:48</w:t>
      </w:r>
      <w:r w:rsidR="00D13935">
        <w:t>; Acts 1:21-22</w:t>
      </w:r>
      <w:r w:rsidR="00403331">
        <w:t>)</w:t>
      </w:r>
    </w:p>
    <w:p w14:paraId="5D965382" w14:textId="0F1C318F" w:rsidR="00551289" w:rsidRDefault="00551289" w:rsidP="004B7662">
      <w:pPr>
        <w:pStyle w:val="Heading7"/>
      </w:pPr>
      <w:r>
        <w:t>Mark was</w:t>
      </w:r>
      <w:r w:rsidR="00BA3687">
        <w:t xml:space="preserve"> a resident of </w:t>
      </w:r>
      <w:r w:rsidR="00BA3687" w:rsidRPr="00BA3687">
        <w:rPr>
          <w:b/>
          <w:bCs/>
        </w:rPr>
        <w:t>Jerusalem</w:t>
      </w:r>
      <w:r w:rsidR="00BA3687">
        <w:t xml:space="preserve">  (Acts 12:12)</w:t>
      </w:r>
    </w:p>
    <w:p w14:paraId="4F0737F2" w14:textId="1C3BF49B" w:rsidR="00D569C7" w:rsidRDefault="00D569C7" w:rsidP="004B7662">
      <w:pPr>
        <w:pStyle w:val="Heading7"/>
      </w:pPr>
      <w:r>
        <w:t xml:space="preserve">John was a </w:t>
      </w:r>
      <w:r w:rsidRPr="0097497B">
        <w:rPr>
          <w:b/>
          <w:bCs/>
        </w:rPr>
        <w:t>fisherman</w:t>
      </w:r>
      <w:r>
        <w:t xml:space="preserve"> </w:t>
      </w:r>
      <w:r w:rsidR="00B71A99">
        <w:t>(</w:t>
      </w:r>
      <w:r w:rsidR="00B71A99" w:rsidRPr="00B71A99">
        <w:t>Mt. 4:21-22; Mk. 1:19-20; Lk. 5:</w:t>
      </w:r>
      <w:r w:rsidR="000A70D2">
        <w:t>7</w:t>
      </w:r>
      <w:r w:rsidR="00B71A99" w:rsidRPr="00B71A99">
        <w:t>-10)</w:t>
      </w:r>
      <w:r w:rsidR="00B71A99">
        <w:t xml:space="preserve"> </w:t>
      </w:r>
      <w:r w:rsidR="000A70D2">
        <w:t xml:space="preserve">from </w:t>
      </w:r>
      <w:r w:rsidR="000A70D2" w:rsidRPr="0097497B">
        <w:rPr>
          <w:b/>
          <w:bCs/>
        </w:rPr>
        <w:t>Bethsaida</w:t>
      </w:r>
      <w:r w:rsidR="000A70D2">
        <w:t xml:space="preserve">  (Jn. 1:44; 12:21)</w:t>
      </w:r>
    </w:p>
    <w:p w14:paraId="3B54BB93" w14:textId="01FDD3DE" w:rsidR="00A77819" w:rsidRPr="00BC32E5" w:rsidRDefault="00A77819" w:rsidP="004B7662">
      <w:pPr>
        <w:pStyle w:val="Heading6"/>
      </w:pPr>
      <w:r>
        <w:t xml:space="preserve">Although Luke </w:t>
      </w:r>
      <w:r w:rsidR="008309EA">
        <w:t xml:space="preserve">was </w:t>
      </w:r>
      <w:r w:rsidR="008309EA" w:rsidRPr="007319FA">
        <w:rPr>
          <w:b/>
          <w:bCs/>
        </w:rPr>
        <w:t>not a native of Palestine</w:t>
      </w:r>
      <w:r w:rsidR="008309EA">
        <w:t xml:space="preserve">, and he </w:t>
      </w:r>
      <w:r w:rsidR="008309EA" w:rsidRPr="007319FA">
        <w:rPr>
          <w:b/>
          <w:bCs/>
        </w:rPr>
        <w:t>did not accompany Jesus</w:t>
      </w:r>
      <w:r w:rsidR="008309EA">
        <w:t xml:space="preserve"> during His Personal Ministry, he did </w:t>
      </w:r>
      <w:r w:rsidR="008309EA" w:rsidRPr="007319FA">
        <w:rPr>
          <w:b/>
          <w:bCs/>
        </w:rPr>
        <w:t xml:space="preserve">travel with Paul </w:t>
      </w:r>
      <w:r w:rsidR="0049640F" w:rsidRPr="007319FA">
        <w:rPr>
          <w:b/>
          <w:bCs/>
        </w:rPr>
        <w:t>to Jerusalem and Caesarea</w:t>
      </w:r>
      <w:r w:rsidR="009025B7">
        <w:t xml:space="preserve">  (</w:t>
      </w:r>
      <w:r w:rsidR="008C2790">
        <w:t>Acts 20:5-15; 21:1-18</w:t>
      </w:r>
      <w:r w:rsidR="002F6400">
        <w:t>)</w:t>
      </w:r>
      <w:r w:rsidR="0049640F">
        <w:t xml:space="preserve">; therefore, he would have had </w:t>
      </w:r>
      <w:r w:rsidR="0049640F" w:rsidRPr="007319FA">
        <w:rPr>
          <w:b/>
          <w:bCs/>
        </w:rPr>
        <w:t>opportunities</w:t>
      </w:r>
      <w:r w:rsidR="0049640F">
        <w:t xml:space="preserve"> to </w:t>
      </w:r>
      <w:r w:rsidR="0049640F" w:rsidRPr="007319FA">
        <w:rPr>
          <w:b/>
          <w:bCs/>
        </w:rPr>
        <w:t>interview eyewitnesses</w:t>
      </w:r>
      <w:r w:rsidR="00F87970">
        <w:t xml:space="preserve"> in Palestine</w:t>
      </w:r>
      <w:r w:rsidR="000500CA">
        <w:t xml:space="preserve"> and </w:t>
      </w:r>
      <w:r w:rsidR="000500CA" w:rsidRPr="00024A3D">
        <w:rPr>
          <w:b/>
          <w:bCs/>
        </w:rPr>
        <w:t>learn about the land</w:t>
      </w:r>
      <w:r w:rsidR="00F87970">
        <w:t xml:space="preserve">, as </w:t>
      </w:r>
      <w:r w:rsidR="00FE0804">
        <w:t>the writ</w:t>
      </w:r>
      <w:r w:rsidR="00F87970">
        <w:t>e</w:t>
      </w:r>
      <w:r w:rsidR="00BA402A">
        <w:t>r of the “Gospel According To Luke”</w:t>
      </w:r>
      <w:r w:rsidR="00F87970">
        <w:t xml:space="preserve"> claims he did  (Lk. 1:1-</w:t>
      </w:r>
      <w:r w:rsidR="00C20CC7">
        <w:t>4</w:t>
      </w:r>
      <w:r w:rsidR="00F87970">
        <w:t>)</w:t>
      </w:r>
    </w:p>
    <w:p w14:paraId="6F7B4143" w14:textId="056D6421" w:rsidR="00E81D5F" w:rsidRPr="00F00396" w:rsidRDefault="00E81D5F" w:rsidP="003F5C9A">
      <w:pPr>
        <w:pStyle w:val="Heading3"/>
      </w:pPr>
      <w:r w:rsidRPr="00F00396">
        <w:rPr>
          <w:b/>
        </w:rPr>
        <w:t xml:space="preserve">There </w:t>
      </w:r>
      <w:r w:rsidR="0018412F" w:rsidRPr="00F00396">
        <w:rPr>
          <w:b/>
        </w:rPr>
        <w:t xml:space="preserve">Was A High Illiteracy Rate In Ancient </w:t>
      </w:r>
      <w:r w:rsidR="00F00396" w:rsidRPr="00F00396">
        <w:rPr>
          <w:b/>
        </w:rPr>
        <w:t>P</w:t>
      </w:r>
      <w:r w:rsidRPr="00F00396">
        <w:rPr>
          <w:b/>
        </w:rPr>
        <w:t>alestine</w:t>
      </w:r>
      <w:r w:rsidR="0018412F" w:rsidRPr="00F00396">
        <w:rPr>
          <w:b/>
        </w:rPr>
        <w:t xml:space="preserve">; Therefore, It Is Unlikely That The </w:t>
      </w:r>
      <w:r w:rsidR="00F00396" w:rsidRPr="00F00396">
        <w:rPr>
          <w:b/>
        </w:rPr>
        <w:t>G</w:t>
      </w:r>
      <w:r w:rsidRPr="00F00396">
        <w:rPr>
          <w:b/>
        </w:rPr>
        <w:t xml:space="preserve">ospels </w:t>
      </w:r>
      <w:r w:rsidR="0018412F" w:rsidRPr="00F00396">
        <w:rPr>
          <w:b/>
        </w:rPr>
        <w:t>Were Written By The “Traditional Authors</w:t>
      </w:r>
      <w:r w:rsidR="00F00396" w:rsidRPr="00F00396">
        <w:rPr>
          <w:b/>
        </w:rPr>
        <w:t>”</w:t>
      </w:r>
    </w:p>
    <w:p w14:paraId="6683AB49" w14:textId="6907CF4A" w:rsidR="00E81D5F" w:rsidRDefault="00012D53" w:rsidP="003F5C9A">
      <w:pPr>
        <w:pStyle w:val="Heading4"/>
      </w:pPr>
      <w:r w:rsidRPr="00012D53">
        <w:rPr>
          <w:u w:val="single"/>
        </w:rPr>
        <w:t>Explanation</w:t>
      </w:r>
      <w:r w:rsidR="00E81D5F">
        <w:t>:</w:t>
      </w:r>
    </w:p>
    <w:p w14:paraId="30511AEC" w14:textId="77777777" w:rsidR="00C122F3" w:rsidRPr="00070F84" w:rsidRDefault="00C122F3" w:rsidP="00C122F3">
      <w:pPr>
        <w:pStyle w:val="Heading5"/>
      </w:pPr>
      <w:r w:rsidRPr="00070F84">
        <w:rPr>
          <w:i/>
          <w:iCs/>
        </w:rPr>
        <w:t>Bart Ehrman</w:t>
      </w:r>
      <w:r w:rsidRPr="00070F84">
        <w:t xml:space="preserve">:  “…Christians, especially early on in the movement, came for the most part, from the </w:t>
      </w:r>
      <w:r w:rsidRPr="00070F84">
        <w:rPr>
          <w:b/>
          <w:bCs/>
        </w:rPr>
        <w:t>lower, uneducated classes</w:t>
      </w:r>
      <w:r w:rsidRPr="00070F84">
        <w:t xml:space="preserve">.  There were always exceptions, of course, like the apostle Paul and the other authors whose works made it into the New Testament and who were obviously skilled writers; but for the most part, Christians came from </w:t>
      </w:r>
      <w:r w:rsidRPr="00070F84">
        <w:rPr>
          <w:b/>
          <w:bCs/>
        </w:rPr>
        <w:t>the ranks of the illiterate</w:t>
      </w:r>
      <w:r w:rsidRPr="00070F84">
        <w:t xml:space="preserve">.  This is certainly true of the very earliest Christians, who would </w:t>
      </w:r>
      <w:r w:rsidRPr="00070F84">
        <w:lastRenderedPageBreak/>
        <w:t xml:space="preserve">have been </w:t>
      </w:r>
      <w:r w:rsidRPr="00070F84">
        <w:rPr>
          <w:b/>
          <w:bCs/>
        </w:rPr>
        <w:t>the apostles</w:t>
      </w:r>
      <w:r w:rsidRPr="00070F84">
        <w:t xml:space="preserve"> of Jesus.  In the Gospel accounts, we find that most of Jesus’s disciples are </w:t>
      </w:r>
      <w:r w:rsidRPr="00070F84">
        <w:rPr>
          <w:b/>
          <w:bCs/>
        </w:rPr>
        <w:t>simple peasants</w:t>
      </w:r>
      <w:r w:rsidRPr="00070F84">
        <w:t xml:space="preserve"> from Galilee – </w:t>
      </w:r>
      <w:r w:rsidRPr="00070F84">
        <w:rPr>
          <w:b/>
          <w:bCs/>
        </w:rPr>
        <w:t>uneducated fishermen</w:t>
      </w:r>
      <w:r w:rsidRPr="00070F84">
        <w:t xml:space="preserve">, for example.  Two of them, </w:t>
      </w:r>
      <w:proofErr w:type="gramStart"/>
      <w:r w:rsidRPr="00070F84">
        <w:t>Peter</w:t>
      </w:r>
      <w:proofErr w:type="gramEnd"/>
      <w:r w:rsidRPr="00070F84">
        <w:t xml:space="preserve"> and John, are explicitly said to be </w:t>
      </w:r>
      <w:r w:rsidRPr="00070F84">
        <w:rPr>
          <w:b/>
          <w:bCs/>
        </w:rPr>
        <w:t>‘illiterate’</w:t>
      </w:r>
      <w:r w:rsidRPr="00070F84">
        <w:t xml:space="preserve"> in the book of Acts (4:13).”  </w:t>
      </w:r>
      <w:r w:rsidRPr="00070F84">
        <w:rPr>
          <w:sz w:val="16"/>
          <w:szCs w:val="16"/>
        </w:rPr>
        <w:t>(</w:t>
      </w:r>
      <w:r w:rsidRPr="00070F84">
        <w:rPr>
          <w:i/>
          <w:iCs/>
          <w:sz w:val="16"/>
          <w:szCs w:val="16"/>
        </w:rPr>
        <w:t>Misquoting Jesus</w:t>
      </w:r>
      <w:r w:rsidRPr="00070F84">
        <w:rPr>
          <w:sz w:val="16"/>
          <w:szCs w:val="16"/>
        </w:rPr>
        <w:t>, 39)</w:t>
      </w:r>
    </w:p>
    <w:p w14:paraId="32828E00" w14:textId="77777777" w:rsidR="00C122F3" w:rsidRPr="00070F84" w:rsidRDefault="00C122F3" w:rsidP="00C122F3">
      <w:pPr>
        <w:pStyle w:val="Heading5"/>
      </w:pPr>
      <w:r w:rsidRPr="00070F84">
        <w:rPr>
          <w:i/>
          <w:iCs/>
        </w:rPr>
        <w:t>Bart Ehrman</w:t>
      </w:r>
      <w:r w:rsidRPr="00070F84">
        <w:t xml:space="preserve">:  “[T]he vast majority of Palestinian Jews in this period were </w:t>
      </w:r>
      <w:r w:rsidRPr="00070F84">
        <w:rPr>
          <w:b/>
          <w:bCs/>
        </w:rPr>
        <w:t>illiterate</w:t>
      </w:r>
      <w:r w:rsidRPr="00070F84">
        <w:t xml:space="preserve"> – probably around </w:t>
      </w:r>
      <w:r w:rsidRPr="00070F84">
        <w:rPr>
          <w:b/>
          <w:bCs/>
        </w:rPr>
        <w:t xml:space="preserve">97%.  </w:t>
      </w:r>
      <w:r w:rsidRPr="00070F84">
        <w:t xml:space="preserve"> The exceptions were </w:t>
      </w:r>
      <w:r w:rsidRPr="00070F84">
        <w:rPr>
          <w:b/>
          <w:bCs/>
        </w:rPr>
        <w:t>urban elites</w:t>
      </w:r>
      <w:r w:rsidRPr="00070F84">
        <w:t xml:space="preserve">.  There is nothing to suggest that Matthew, the tax collector, was an urban elite who was highly educated.”  </w:t>
      </w:r>
      <w:r w:rsidRPr="00070F84">
        <w:rPr>
          <w:sz w:val="16"/>
          <w:szCs w:val="16"/>
        </w:rPr>
        <w:t>(https://ehrmanblog.org/was-the-author-of-matthew-matthew-for-members/)</w:t>
      </w:r>
    </w:p>
    <w:p w14:paraId="03CE2517" w14:textId="77777777" w:rsidR="00CE2BA7" w:rsidRDefault="00CE2BA7" w:rsidP="00CE2BA7">
      <w:pPr>
        <w:pStyle w:val="Heading5"/>
      </w:pPr>
      <w:r>
        <w:t xml:space="preserve">Studies of </w:t>
      </w:r>
      <w:r w:rsidRPr="006677EA">
        <w:rPr>
          <w:b/>
          <w:bCs/>
        </w:rPr>
        <w:t>literacy</w:t>
      </w:r>
      <w:r>
        <w:t xml:space="preserve"> in the ancient world </w:t>
      </w:r>
      <w:proofErr w:type="gramStart"/>
      <w:r>
        <w:t>indicate</w:t>
      </w:r>
      <w:proofErr w:type="gramEnd"/>
      <w:r>
        <w:t xml:space="preserve"> that at the best of times:</w:t>
      </w:r>
    </w:p>
    <w:p w14:paraId="1671A080" w14:textId="77777777" w:rsidR="00CE2BA7" w:rsidRDefault="00CE2BA7" w:rsidP="00CE2BA7">
      <w:pPr>
        <w:pStyle w:val="Heading6"/>
      </w:pPr>
      <w:r>
        <w:t xml:space="preserve">Maybe </w:t>
      </w:r>
      <w:r w:rsidRPr="006677EA">
        <w:rPr>
          <w:b/>
          <w:bCs/>
        </w:rPr>
        <w:t>10%</w:t>
      </w:r>
      <w:r>
        <w:t xml:space="preserve"> of the population could </w:t>
      </w:r>
      <w:r w:rsidRPr="006677EA">
        <w:rPr>
          <w:b/>
          <w:bCs/>
        </w:rPr>
        <w:t>read</w:t>
      </w:r>
    </w:p>
    <w:p w14:paraId="20270A5F" w14:textId="77777777" w:rsidR="00CE2BA7" w:rsidRDefault="00CE2BA7" w:rsidP="00CE2BA7">
      <w:pPr>
        <w:pStyle w:val="Heading6"/>
      </w:pPr>
      <w:r>
        <w:t xml:space="preserve">Far fewer of that 10% could </w:t>
      </w:r>
      <w:r w:rsidRPr="006677EA">
        <w:rPr>
          <w:b/>
          <w:bCs/>
        </w:rPr>
        <w:t>write</w:t>
      </w:r>
      <w:r>
        <w:t xml:space="preserve"> (copy out letters)</w:t>
      </w:r>
    </w:p>
    <w:p w14:paraId="14C59703" w14:textId="77777777" w:rsidR="00CE2BA7" w:rsidRDefault="00CE2BA7" w:rsidP="00CE2BA7">
      <w:pPr>
        <w:pStyle w:val="Heading6"/>
      </w:pPr>
      <w:r>
        <w:t xml:space="preserve">Fewer than that could </w:t>
      </w:r>
      <w:r w:rsidRPr="006677EA">
        <w:rPr>
          <w:b/>
          <w:bCs/>
        </w:rPr>
        <w:t>compose</w:t>
      </w:r>
    </w:p>
    <w:p w14:paraId="7B3EFFEA" w14:textId="77777777" w:rsidR="00CE2BA7" w:rsidRDefault="00CE2BA7" w:rsidP="00CE2BA7">
      <w:pPr>
        <w:pStyle w:val="Heading6"/>
      </w:pPr>
      <w:r>
        <w:t xml:space="preserve">Fewer than that could compose something that was </w:t>
      </w:r>
      <w:r w:rsidRPr="006677EA">
        <w:rPr>
          <w:b/>
          <w:bCs/>
        </w:rPr>
        <w:t>very elegant</w:t>
      </w:r>
    </w:p>
    <w:p w14:paraId="3AECAC32" w14:textId="77777777" w:rsidR="00CE2BA7" w:rsidRPr="00E91C5C" w:rsidRDefault="00CE2BA7" w:rsidP="00CE2BA7">
      <w:pPr>
        <w:pStyle w:val="Heading5"/>
      </w:pPr>
      <w:r w:rsidRPr="00E91C5C">
        <w:t xml:space="preserve">Estimates </w:t>
      </w:r>
      <w:proofErr w:type="gramStart"/>
      <w:r w:rsidRPr="00E91C5C">
        <w:t>indicate</w:t>
      </w:r>
      <w:proofErr w:type="gramEnd"/>
      <w:r w:rsidRPr="00E91C5C">
        <w:t xml:space="preserve"> that in Palestine only </w:t>
      </w:r>
      <w:r w:rsidRPr="00E91C5C">
        <w:rPr>
          <w:b/>
          <w:bCs/>
        </w:rPr>
        <w:t>3% could read</w:t>
      </w:r>
    </w:p>
    <w:p w14:paraId="558E6DAA" w14:textId="5ABEFCCA" w:rsidR="00C122F3" w:rsidRPr="00070F84" w:rsidRDefault="00CE2BA7" w:rsidP="0082019C">
      <w:pPr>
        <w:pStyle w:val="Heading5"/>
      </w:pPr>
      <w:r>
        <w:t>But t</w:t>
      </w:r>
      <w:r w:rsidR="00C122F3" w:rsidRPr="00070F84">
        <w:t xml:space="preserve">he </w:t>
      </w:r>
      <w:r w:rsidR="00C122F3" w:rsidRPr="00070F84">
        <w:rPr>
          <w:b/>
        </w:rPr>
        <w:t>Greek</w:t>
      </w:r>
      <w:r w:rsidR="00C122F3" w:rsidRPr="00070F84">
        <w:t xml:space="preserve"> of the Gospels is </w:t>
      </w:r>
      <w:r w:rsidR="00C122F3" w:rsidRPr="00070F84">
        <w:rPr>
          <w:b/>
        </w:rPr>
        <w:t>excellent</w:t>
      </w:r>
    </w:p>
    <w:p w14:paraId="26DA1B63" w14:textId="7E8C00E0" w:rsidR="00552096" w:rsidRDefault="00CC7D68" w:rsidP="003F5C9A">
      <w:pPr>
        <w:pStyle w:val="Heading5"/>
      </w:pPr>
      <w:r>
        <w:t>Yet t</w:t>
      </w:r>
      <w:r w:rsidR="00552096">
        <w:t xml:space="preserve">he Jewish Sanhedrin described Peter and John as </w:t>
      </w:r>
      <w:r w:rsidR="00F4153F" w:rsidRPr="00F4153F">
        <w:rPr>
          <w:b/>
          <w:bCs/>
        </w:rPr>
        <w:t>“uneducated and untrained men”</w:t>
      </w:r>
      <w:r w:rsidR="00F4153F">
        <w:t xml:space="preserve">  (Acts 4:13)</w:t>
      </w:r>
    </w:p>
    <w:p w14:paraId="644F0AC6" w14:textId="60515CA0" w:rsidR="00E81D5F" w:rsidRDefault="003B634A" w:rsidP="003F5C9A">
      <w:pPr>
        <w:pStyle w:val="Heading4"/>
      </w:pPr>
      <w:r w:rsidRPr="00BA402A">
        <w:rPr>
          <w:u w:val="single"/>
        </w:rPr>
        <w:t>Evaluation</w:t>
      </w:r>
      <w:r w:rsidR="00E81D5F">
        <w:t>:</w:t>
      </w:r>
    </w:p>
    <w:p w14:paraId="3FAEEF73" w14:textId="2F2B45DE" w:rsidR="00762515" w:rsidRDefault="00762515" w:rsidP="003F5C9A">
      <w:pPr>
        <w:pStyle w:val="Heading5"/>
      </w:pPr>
      <w:r>
        <w:rPr>
          <w:i/>
          <w:iCs/>
        </w:rPr>
        <w:t>Craig Blomberg</w:t>
      </w:r>
      <w:r>
        <w:t xml:space="preserve">:  “Common estimates of rates of literacy at only </w:t>
      </w:r>
      <w:r w:rsidRPr="00762515">
        <w:rPr>
          <w:b/>
          <w:bCs/>
        </w:rPr>
        <w:t>5-10 percent</w:t>
      </w:r>
      <w:r>
        <w:t xml:space="preserve"> of the Roman world are almost certainly </w:t>
      </w:r>
      <w:r w:rsidRPr="00762515">
        <w:rPr>
          <w:b/>
          <w:bCs/>
        </w:rPr>
        <w:t>too low</w:t>
      </w:r>
      <w:r>
        <w:t xml:space="preserve">, especially in </w:t>
      </w:r>
      <w:r w:rsidRPr="00762515">
        <w:rPr>
          <w:b/>
          <w:bCs/>
        </w:rPr>
        <w:t>Jewish circles</w:t>
      </w:r>
      <w:r>
        <w:t xml:space="preserve"> and among </w:t>
      </w:r>
      <w:r w:rsidRPr="00762515">
        <w:rPr>
          <w:b/>
          <w:bCs/>
        </w:rPr>
        <w:t>men</w:t>
      </w:r>
      <w:r>
        <w:t xml:space="preserve">.”  </w:t>
      </w:r>
      <w:r w:rsidRPr="0003305C">
        <w:rPr>
          <w:sz w:val="16"/>
          <w:szCs w:val="16"/>
        </w:rPr>
        <w:t xml:space="preserve">(Bold emphasis added, </w:t>
      </w:r>
      <w:r w:rsidRPr="0003305C">
        <w:rPr>
          <w:i/>
          <w:iCs/>
          <w:sz w:val="16"/>
          <w:szCs w:val="16"/>
        </w:rPr>
        <w:t xml:space="preserve">The Historical Reliability of the </w:t>
      </w:r>
      <w:r>
        <w:rPr>
          <w:i/>
          <w:iCs/>
          <w:sz w:val="16"/>
          <w:szCs w:val="16"/>
        </w:rPr>
        <w:t>New Testament</w:t>
      </w:r>
      <w:r w:rsidRPr="0003305C">
        <w:rPr>
          <w:sz w:val="16"/>
          <w:szCs w:val="16"/>
        </w:rPr>
        <w:t xml:space="preserve">, </w:t>
      </w:r>
      <w:r>
        <w:rPr>
          <w:sz w:val="16"/>
          <w:szCs w:val="16"/>
        </w:rPr>
        <w:t>49)</w:t>
      </w:r>
    </w:p>
    <w:p w14:paraId="71BD709D" w14:textId="79268920" w:rsidR="00522FA1" w:rsidRDefault="007B4842" w:rsidP="003F5C9A">
      <w:pPr>
        <w:pStyle w:val="Heading6"/>
      </w:pPr>
      <w:r>
        <w:rPr>
          <w:i/>
          <w:iCs/>
        </w:rPr>
        <w:t>Josephus</w:t>
      </w:r>
      <w:r>
        <w:t>:  “</w:t>
      </w:r>
      <w:r w:rsidR="00522FA1">
        <w:t xml:space="preserve">It </w:t>
      </w:r>
      <w:r w:rsidR="004C7C1A">
        <w:t xml:space="preserve">[the law, </w:t>
      </w:r>
      <w:r w:rsidR="00952617">
        <w:t xml:space="preserve">ksk] </w:t>
      </w:r>
      <w:r w:rsidR="00522FA1">
        <w:t xml:space="preserve">also commands us to bring those children up in </w:t>
      </w:r>
      <w:r w:rsidR="00522FA1" w:rsidRPr="00522FA1">
        <w:rPr>
          <w:b/>
          <w:bCs/>
        </w:rPr>
        <w:t>learning</w:t>
      </w:r>
      <w:r w:rsidR="00522FA1">
        <w:t xml:space="preserve"> and to </w:t>
      </w:r>
      <w:r w:rsidR="00522FA1" w:rsidRPr="00522FA1">
        <w:rPr>
          <w:b/>
          <w:bCs/>
        </w:rPr>
        <w:t>exercise</w:t>
      </w:r>
      <w:r w:rsidR="00522FA1">
        <w:t xml:space="preserve"> them in the laws, and make them acquainted with the acts of their predecessors, in order to their imitation of them, and that they may be nourished up in the laws from their infancy, and might neither transgress them, nor yet have any pretense for their ignorance of them.</w:t>
      </w:r>
      <w:r w:rsidR="00AE0B66">
        <w:t xml:space="preserve">”  </w:t>
      </w:r>
      <w:r w:rsidR="00AE0B66" w:rsidRPr="008431EE">
        <w:rPr>
          <w:sz w:val="16"/>
          <w:szCs w:val="16"/>
        </w:rPr>
        <w:t xml:space="preserve">(Bold emphasis added, “Against </w:t>
      </w:r>
      <w:proofErr w:type="spellStart"/>
      <w:r w:rsidR="00AE0B66" w:rsidRPr="008431EE">
        <w:rPr>
          <w:sz w:val="16"/>
          <w:szCs w:val="16"/>
        </w:rPr>
        <w:t>Apion</w:t>
      </w:r>
      <w:proofErr w:type="spellEnd"/>
      <w:r w:rsidR="00AE0B66" w:rsidRPr="008431EE">
        <w:rPr>
          <w:sz w:val="16"/>
          <w:szCs w:val="16"/>
        </w:rPr>
        <w:t xml:space="preserve">,” </w:t>
      </w:r>
      <w:r w:rsidR="00975156" w:rsidRPr="008431EE">
        <w:rPr>
          <w:sz w:val="16"/>
          <w:szCs w:val="16"/>
        </w:rPr>
        <w:t>2:2:204</w:t>
      </w:r>
      <w:r w:rsidR="00723DE2">
        <w:rPr>
          <w:sz w:val="16"/>
          <w:szCs w:val="16"/>
        </w:rPr>
        <w:t>, 806-807</w:t>
      </w:r>
      <w:r w:rsidR="00975156" w:rsidRPr="008431EE">
        <w:rPr>
          <w:sz w:val="16"/>
          <w:szCs w:val="16"/>
        </w:rPr>
        <w:t>)</w:t>
      </w:r>
    </w:p>
    <w:p w14:paraId="792CD47A" w14:textId="561A873D" w:rsidR="000B4BDE" w:rsidRDefault="003763CD" w:rsidP="003F5C9A">
      <w:pPr>
        <w:pStyle w:val="Heading5"/>
      </w:pPr>
      <w:r>
        <w:t>However, a</w:t>
      </w:r>
      <w:r w:rsidR="000B4BDE">
        <w:t xml:space="preserve"> </w:t>
      </w:r>
      <w:r w:rsidR="000B4BDE" w:rsidRPr="00A860BB">
        <w:rPr>
          <w:b/>
          <w:bCs/>
        </w:rPr>
        <w:t>high ill</w:t>
      </w:r>
      <w:r w:rsidR="00A860BB" w:rsidRPr="00A860BB">
        <w:rPr>
          <w:b/>
          <w:bCs/>
        </w:rPr>
        <w:t>iteracy rate</w:t>
      </w:r>
      <w:r w:rsidR="00A860BB">
        <w:t xml:space="preserve"> among the total population does not prove that Matthew Mark, Luke, and John were </w:t>
      </w:r>
      <w:r w:rsidR="00A860BB" w:rsidRPr="00A860BB">
        <w:rPr>
          <w:b/>
          <w:bCs/>
        </w:rPr>
        <w:t>illiterate</w:t>
      </w:r>
    </w:p>
    <w:p w14:paraId="480C6385" w14:textId="550AF073" w:rsidR="00CC7A79" w:rsidRPr="00E7326C" w:rsidRDefault="00A860BB" w:rsidP="003F5C9A">
      <w:pPr>
        <w:pStyle w:val="Heading6"/>
      </w:pPr>
      <w:r>
        <w:t>P</w:t>
      </w:r>
      <w:r w:rsidR="00CC7A79" w:rsidRPr="00F2100E">
        <w:t xml:space="preserve">erhaps they were chosen precisely because </w:t>
      </w:r>
      <w:r w:rsidR="00CC7A79" w:rsidRPr="00A860BB">
        <w:rPr>
          <w:b/>
          <w:bCs/>
        </w:rPr>
        <w:t>they could write</w:t>
      </w:r>
    </w:p>
    <w:p w14:paraId="1529D50C" w14:textId="3967D60A" w:rsidR="00E7326C" w:rsidRPr="00F2100E" w:rsidRDefault="00E7326C" w:rsidP="003F5C9A">
      <w:pPr>
        <w:pStyle w:val="Heading6"/>
      </w:pPr>
      <w:r>
        <w:rPr>
          <w:b/>
          <w:bCs/>
        </w:rPr>
        <w:t>Abraham Lincoln</w:t>
      </w:r>
      <w:r>
        <w:t xml:space="preserve"> illustrates </w:t>
      </w:r>
      <w:r w:rsidR="006C5CE4">
        <w:t xml:space="preserve">the fact that a </w:t>
      </w:r>
      <w:r w:rsidR="006C5CE4" w:rsidRPr="006C5CE4">
        <w:rPr>
          <w:b/>
          <w:bCs/>
        </w:rPr>
        <w:t>“hick”</w:t>
      </w:r>
      <w:r w:rsidR="006C5CE4">
        <w:t xml:space="preserve"> from the </w:t>
      </w:r>
      <w:r w:rsidR="006C5CE4" w:rsidRPr="006C5CE4">
        <w:rPr>
          <w:b/>
          <w:bCs/>
        </w:rPr>
        <w:t>“sticks”</w:t>
      </w:r>
      <w:r w:rsidR="006C5CE4">
        <w:t xml:space="preserve"> can become </w:t>
      </w:r>
      <w:r w:rsidR="006C5CE4" w:rsidRPr="006C5CE4">
        <w:rPr>
          <w:b/>
          <w:bCs/>
        </w:rPr>
        <w:t xml:space="preserve">highly </w:t>
      </w:r>
      <w:r w:rsidR="00937684" w:rsidRPr="006C5CE4">
        <w:rPr>
          <w:b/>
          <w:bCs/>
        </w:rPr>
        <w:t>literate</w:t>
      </w:r>
    </w:p>
    <w:p w14:paraId="74029ECE" w14:textId="0467F988" w:rsidR="009745A8" w:rsidRPr="00784FAA" w:rsidRDefault="009745A8" w:rsidP="003F5C9A">
      <w:pPr>
        <w:pStyle w:val="Heading5"/>
      </w:pPr>
      <w:r w:rsidRPr="009745A8">
        <w:rPr>
          <w:b/>
          <w:bCs/>
        </w:rPr>
        <w:t>Matthew</w:t>
      </w:r>
      <w:r w:rsidRPr="00F2100E">
        <w:t xml:space="preserve">, </w:t>
      </w:r>
      <w:r w:rsidR="00BD4AA4">
        <w:t>as a</w:t>
      </w:r>
      <w:r w:rsidRPr="00F2100E">
        <w:t xml:space="preserve"> tax collector, </w:t>
      </w:r>
      <w:r w:rsidR="003F6F7A">
        <w:t xml:space="preserve">would </w:t>
      </w:r>
      <w:r w:rsidR="00217C8F">
        <w:t xml:space="preserve">have known </w:t>
      </w:r>
      <w:r w:rsidR="00217C8F" w:rsidRPr="00217C8F">
        <w:rPr>
          <w:b/>
          <w:bCs/>
        </w:rPr>
        <w:t>Aramaic</w:t>
      </w:r>
      <w:r w:rsidR="00217C8F">
        <w:t xml:space="preserve"> as well as </w:t>
      </w:r>
      <w:r w:rsidR="00217C8F" w:rsidRPr="00217C8F">
        <w:rPr>
          <w:b/>
          <w:bCs/>
        </w:rPr>
        <w:t>Hebrew</w:t>
      </w:r>
      <w:r w:rsidR="00217C8F">
        <w:t xml:space="preserve"> and </w:t>
      </w:r>
      <w:r w:rsidR="00217C8F" w:rsidRPr="00217C8F">
        <w:rPr>
          <w:b/>
          <w:bCs/>
        </w:rPr>
        <w:t>Greek</w:t>
      </w:r>
    </w:p>
    <w:p w14:paraId="76BE26BF" w14:textId="7418309B" w:rsidR="00784FAA" w:rsidRPr="00F2100E" w:rsidRDefault="00784FAA" w:rsidP="003F5C9A">
      <w:pPr>
        <w:pStyle w:val="Heading6"/>
      </w:pPr>
      <w:r>
        <w:t xml:space="preserve">He quotes from </w:t>
      </w:r>
      <w:r w:rsidR="000F4114">
        <w:t>the Hebrew OT and the LXX [Greek]</w:t>
      </w:r>
      <w:r w:rsidR="00D85532">
        <w:rPr>
          <w:rStyle w:val="FootnoteReference"/>
        </w:rPr>
        <w:footnoteReference w:id="16"/>
      </w:r>
      <w:r w:rsidR="00B3561B">
        <w:t xml:space="preserve"> which </w:t>
      </w:r>
      <w:proofErr w:type="gramStart"/>
      <w:r w:rsidR="00B3561B">
        <w:t>indicates</w:t>
      </w:r>
      <w:proofErr w:type="gramEnd"/>
      <w:r w:rsidR="00B3561B">
        <w:t xml:space="preserve"> that he </w:t>
      </w:r>
      <w:r w:rsidR="00D664DE">
        <w:t>knew both of these languages</w:t>
      </w:r>
    </w:p>
    <w:p w14:paraId="54F45D35" w14:textId="707C6413" w:rsidR="007D519C" w:rsidRPr="007D519C" w:rsidRDefault="009745A8" w:rsidP="003F5C9A">
      <w:pPr>
        <w:pStyle w:val="Heading5"/>
      </w:pPr>
      <w:r w:rsidRPr="009745A8">
        <w:rPr>
          <w:b/>
          <w:bCs/>
        </w:rPr>
        <w:lastRenderedPageBreak/>
        <w:t>Luke</w:t>
      </w:r>
      <w:r w:rsidRPr="00F2100E">
        <w:t xml:space="preserve"> was a </w:t>
      </w:r>
      <w:r w:rsidRPr="009745A8">
        <w:rPr>
          <w:b/>
          <w:bCs/>
        </w:rPr>
        <w:t>Gentile</w:t>
      </w:r>
      <w:r w:rsidR="00E111CB">
        <w:rPr>
          <w:b/>
          <w:bCs/>
        </w:rPr>
        <w:t xml:space="preserve"> doctor</w:t>
      </w:r>
      <w:r w:rsidRPr="00F2100E">
        <w:t xml:space="preserve">, so he would have </w:t>
      </w:r>
      <w:r w:rsidR="00E111CB" w:rsidRPr="00E111CB">
        <w:rPr>
          <w:b/>
          <w:bCs/>
        </w:rPr>
        <w:t>known</w:t>
      </w:r>
      <w:r w:rsidRPr="00E017D4">
        <w:rPr>
          <w:b/>
          <w:bCs/>
        </w:rPr>
        <w:t xml:space="preserve"> Greek</w:t>
      </w:r>
    </w:p>
    <w:p w14:paraId="239337B4" w14:textId="57DA77AD" w:rsidR="009745A8" w:rsidRPr="00F2100E" w:rsidRDefault="007D519C" w:rsidP="003F5C9A">
      <w:pPr>
        <w:pStyle w:val="Heading6"/>
        <w:numPr>
          <w:ilvl w:val="6"/>
          <w:numId w:val="8"/>
        </w:numPr>
      </w:pPr>
      <w:r w:rsidRPr="007D519C">
        <w:rPr>
          <w:u w:val="single"/>
        </w:rPr>
        <w:t>Note</w:t>
      </w:r>
      <w:r>
        <w:t xml:space="preserve">: </w:t>
      </w:r>
      <w:r w:rsidR="009745A8" w:rsidRPr="00F2100E">
        <w:t xml:space="preserve"> </w:t>
      </w:r>
      <w:r w:rsidR="00700CFF">
        <w:t xml:space="preserve">The </w:t>
      </w:r>
      <w:r w:rsidR="009745A8" w:rsidRPr="00F2100E">
        <w:t xml:space="preserve">Greek </w:t>
      </w:r>
      <w:r w:rsidR="00700CFF">
        <w:t xml:space="preserve">of Luke &amp; Acts </w:t>
      </w:r>
      <w:r w:rsidR="009745A8" w:rsidRPr="00F2100E">
        <w:t xml:space="preserve">is </w:t>
      </w:r>
      <w:r w:rsidR="009745A8" w:rsidRPr="007D519C">
        <w:rPr>
          <w:b/>
          <w:bCs/>
        </w:rPr>
        <w:t>more sophisticated</w:t>
      </w:r>
    </w:p>
    <w:p w14:paraId="26E422DF" w14:textId="4AB4D93C" w:rsidR="002D4109" w:rsidRPr="002D4109" w:rsidRDefault="002D4109" w:rsidP="002D4109">
      <w:pPr>
        <w:pStyle w:val="Heading5"/>
      </w:pPr>
      <w:r w:rsidRPr="002D4109">
        <w:t xml:space="preserve">John’s father or John had a </w:t>
      </w:r>
      <w:r w:rsidRPr="002D4109">
        <w:rPr>
          <w:b/>
          <w:bCs/>
        </w:rPr>
        <w:t xml:space="preserve">fishing business </w:t>
      </w:r>
      <w:r w:rsidRPr="002D4109">
        <w:t xml:space="preserve">with </w:t>
      </w:r>
      <w:r w:rsidRPr="002D4109">
        <w:rPr>
          <w:b/>
          <w:bCs/>
        </w:rPr>
        <w:t>hired servants</w:t>
      </w:r>
      <w:r w:rsidRPr="002D4109">
        <w:t xml:space="preserve">, so he was likely somewhat </w:t>
      </w:r>
      <w:r w:rsidRPr="002D4109">
        <w:rPr>
          <w:b/>
          <w:bCs/>
        </w:rPr>
        <w:t>wealthy</w:t>
      </w:r>
      <w:r w:rsidRPr="002D4109">
        <w:t xml:space="preserve">  (Mk. 1:20</w:t>
      </w:r>
      <w:r>
        <w:t>-21</w:t>
      </w:r>
      <w:r w:rsidRPr="002D4109">
        <w:t>)</w:t>
      </w:r>
    </w:p>
    <w:p w14:paraId="468E0739" w14:textId="53ED21A7" w:rsidR="00952385" w:rsidRDefault="00952385" w:rsidP="003F5C9A">
      <w:pPr>
        <w:pStyle w:val="Heading6"/>
      </w:pPr>
      <w:r>
        <w:t xml:space="preserve">He </w:t>
      </w:r>
      <w:r w:rsidR="0083411B">
        <w:t xml:space="preserve">likely had an opportunity for </w:t>
      </w:r>
      <w:r w:rsidR="0083411B" w:rsidRPr="0083411B">
        <w:rPr>
          <w:b/>
          <w:bCs/>
        </w:rPr>
        <w:t>education</w:t>
      </w:r>
    </w:p>
    <w:p w14:paraId="61349AA8" w14:textId="7E0951A4" w:rsidR="003163E5" w:rsidRDefault="003163E5" w:rsidP="003F5C9A">
      <w:pPr>
        <w:pStyle w:val="Heading6"/>
      </w:pPr>
      <w:r>
        <w:t xml:space="preserve">Capernaum was </w:t>
      </w:r>
      <w:r w:rsidR="00655DBF">
        <w:t xml:space="preserve">only a few miles from the Greek cities of </w:t>
      </w:r>
      <w:r w:rsidR="00655DBF" w:rsidRPr="006F28C8">
        <w:rPr>
          <w:b/>
          <w:bCs/>
        </w:rPr>
        <w:t>Tiberias</w:t>
      </w:r>
      <w:r w:rsidR="00655DBF">
        <w:t xml:space="preserve"> and </w:t>
      </w:r>
      <w:proofErr w:type="spellStart"/>
      <w:r w:rsidR="00655DBF" w:rsidRPr="006F28C8">
        <w:rPr>
          <w:b/>
          <w:bCs/>
        </w:rPr>
        <w:t>Sepphoris</w:t>
      </w:r>
      <w:proofErr w:type="spellEnd"/>
    </w:p>
    <w:p w14:paraId="26121C13" w14:textId="732620CD" w:rsidR="00655DBF" w:rsidRDefault="00655DBF" w:rsidP="003F5C9A">
      <w:pPr>
        <w:pStyle w:val="Heading6"/>
      </w:pPr>
      <w:r>
        <w:t xml:space="preserve">As a </w:t>
      </w:r>
      <w:r w:rsidRPr="006F28C8">
        <w:rPr>
          <w:b/>
          <w:bCs/>
        </w:rPr>
        <w:t>successful merchant</w:t>
      </w:r>
      <w:r>
        <w:t xml:space="preserve">, </w:t>
      </w:r>
      <w:r w:rsidR="00DE5488">
        <w:t xml:space="preserve">it is not at all unreasonable to believe that he had some knowledge of the </w:t>
      </w:r>
      <w:r w:rsidR="00DE5488" w:rsidRPr="006F28C8">
        <w:rPr>
          <w:b/>
          <w:bCs/>
        </w:rPr>
        <w:t>Greek language</w:t>
      </w:r>
      <w:r w:rsidR="00D108E9">
        <w:t xml:space="preserve"> and </w:t>
      </w:r>
      <w:r w:rsidR="00D108E9" w:rsidRPr="00B65E01">
        <w:rPr>
          <w:b/>
          <w:bCs/>
        </w:rPr>
        <w:t>basic</w:t>
      </w:r>
      <w:r w:rsidR="00D108E9">
        <w:t xml:space="preserve"> </w:t>
      </w:r>
      <w:r w:rsidR="00D108E9" w:rsidRPr="00B65E01">
        <w:rPr>
          <w:b/>
          <w:bCs/>
        </w:rPr>
        <w:t>literacy</w:t>
      </w:r>
      <w:r w:rsidR="00D108E9">
        <w:t xml:space="preserve"> </w:t>
      </w:r>
      <w:r w:rsidR="006E6FAB">
        <w:t xml:space="preserve">in order to conduct business  </w:t>
      </w:r>
      <w:r w:rsidR="006F28C8" w:rsidRPr="006F28C8">
        <w:rPr>
          <w:sz w:val="16"/>
          <w:szCs w:val="16"/>
        </w:rPr>
        <w:t>(</w:t>
      </w:r>
      <w:proofErr w:type="spellStart"/>
      <w:r w:rsidR="006F28C8" w:rsidRPr="006F28C8">
        <w:rPr>
          <w:sz w:val="16"/>
          <w:szCs w:val="16"/>
        </w:rPr>
        <w:t>Graieg</w:t>
      </w:r>
      <w:proofErr w:type="spellEnd"/>
      <w:r w:rsidR="006F28C8" w:rsidRPr="006F28C8">
        <w:rPr>
          <w:sz w:val="16"/>
          <w:szCs w:val="16"/>
        </w:rPr>
        <w:t>, 6-7)</w:t>
      </w:r>
    </w:p>
    <w:p w14:paraId="693D67B7" w14:textId="08B66B42" w:rsidR="00CC43EA" w:rsidRPr="008518C2" w:rsidRDefault="00CC43EA" w:rsidP="003F5C9A">
      <w:pPr>
        <w:pStyle w:val="Heading6"/>
      </w:pPr>
      <w:r w:rsidRPr="00F2100E">
        <w:t xml:space="preserve">John’s Greek is </w:t>
      </w:r>
      <w:r w:rsidRPr="00CC43EA">
        <w:rPr>
          <w:b/>
          <w:bCs/>
        </w:rPr>
        <w:t>simple</w:t>
      </w:r>
      <w:r w:rsidR="00DA2D74">
        <w:rPr>
          <w:b/>
          <w:bCs/>
        </w:rPr>
        <w:t>r</w:t>
      </w:r>
      <w:r w:rsidR="00DA2D74">
        <w:t xml:space="preserve"> than other NT books</w:t>
      </w:r>
    </w:p>
    <w:p w14:paraId="4C122B2B" w14:textId="0A1BC4F1" w:rsidR="008518C2" w:rsidRDefault="008518C2" w:rsidP="003F5C9A">
      <w:pPr>
        <w:pStyle w:val="Heading6"/>
      </w:pPr>
      <w:r w:rsidRPr="008518C2">
        <w:t>Furthermore</w:t>
      </w:r>
      <w:r>
        <w:t xml:space="preserve">, it is certainly </w:t>
      </w:r>
      <w:r w:rsidRPr="007D519C">
        <w:rPr>
          <w:u w:val="single"/>
        </w:rPr>
        <w:t>possible</w:t>
      </w:r>
      <w:r>
        <w:t xml:space="preserve"> that </w:t>
      </w:r>
      <w:r w:rsidRPr="0014386F">
        <w:rPr>
          <w:b/>
          <w:bCs/>
        </w:rPr>
        <w:t xml:space="preserve">John </w:t>
      </w:r>
      <w:r w:rsidR="00865790" w:rsidRPr="0014386F">
        <w:rPr>
          <w:b/>
          <w:bCs/>
        </w:rPr>
        <w:t>learned Greek</w:t>
      </w:r>
      <w:r w:rsidR="00865790">
        <w:t xml:space="preserve"> later in life to help him preach and teach </w:t>
      </w:r>
      <w:r w:rsidR="00786DD2">
        <w:t xml:space="preserve">Gentiles </w:t>
      </w:r>
      <w:r w:rsidR="00865790">
        <w:t>in Ephesus</w:t>
      </w:r>
    </w:p>
    <w:p w14:paraId="047582A5" w14:textId="2A3F03C2" w:rsidR="00A2593C" w:rsidRPr="00B90714" w:rsidRDefault="004D6DE8" w:rsidP="003F5C9A">
      <w:pPr>
        <w:pStyle w:val="Heading5"/>
      </w:pPr>
      <w:r>
        <w:t xml:space="preserve">The expression </w:t>
      </w:r>
      <w:r w:rsidRPr="00F4153F">
        <w:rPr>
          <w:b/>
          <w:bCs/>
        </w:rPr>
        <w:t>“uneducated and untrained men”</w:t>
      </w:r>
      <w:r>
        <w:t xml:space="preserve">  (Acts 4:13)</w:t>
      </w:r>
      <w:r w:rsidR="0049624E">
        <w:t xml:space="preserve"> need not refer to anything other than a </w:t>
      </w:r>
      <w:r w:rsidR="0049624E" w:rsidRPr="0049624E">
        <w:rPr>
          <w:b/>
          <w:bCs/>
        </w:rPr>
        <w:t>lack of formal rabbinic training</w:t>
      </w:r>
    </w:p>
    <w:p w14:paraId="69578113" w14:textId="5CD3DDDC" w:rsidR="006C2314" w:rsidRDefault="002D1FFC" w:rsidP="003F5C9A">
      <w:pPr>
        <w:pStyle w:val="Heading6"/>
      </w:pPr>
      <w:r w:rsidRPr="0003305C">
        <w:rPr>
          <w:i/>
          <w:iCs/>
        </w:rPr>
        <w:t>Craig Blomberg</w:t>
      </w:r>
      <w:r>
        <w:t>:  “</w:t>
      </w:r>
      <w:r w:rsidRPr="0003305C">
        <w:rPr>
          <w:b/>
          <w:bCs/>
        </w:rPr>
        <w:t>Elementary education</w:t>
      </w:r>
      <w:r>
        <w:t xml:space="preserve"> for boys until at least the age of twelve was </w:t>
      </w:r>
      <w:r w:rsidRPr="0003305C">
        <w:rPr>
          <w:b/>
          <w:bCs/>
        </w:rPr>
        <w:t xml:space="preserve">widely </w:t>
      </w:r>
      <w:proofErr w:type="spellStart"/>
      <w:r w:rsidRPr="0003305C">
        <w:rPr>
          <w:b/>
          <w:bCs/>
        </w:rPr>
        <w:t>practised</w:t>
      </w:r>
      <w:proofErr w:type="spellEnd"/>
      <w:r>
        <w:t xml:space="preserve"> in Israel in Jesus’ day, so texts like Acts 4:13 cannot mean that the disciples had no competence in reading, writing and memorization (but more likely that they had </w:t>
      </w:r>
      <w:r w:rsidRPr="0003305C">
        <w:rPr>
          <w:b/>
          <w:bCs/>
        </w:rPr>
        <w:t xml:space="preserve">not gone on to study for the </w:t>
      </w:r>
      <w:r w:rsidRPr="00257CD9">
        <w:rPr>
          <w:b/>
          <w:bCs/>
        </w:rPr>
        <w:t>rabbinate</w:t>
      </w:r>
      <w:r>
        <w:t>).</w:t>
      </w:r>
      <w:r w:rsidR="0003305C">
        <w:t xml:space="preserve">”  </w:t>
      </w:r>
      <w:r w:rsidR="0003305C" w:rsidRPr="0003305C">
        <w:rPr>
          <w:sz w:val="16"/>
          <w:szCs w:val="16"/>
        </w:rPr>
        <w:t xml:space="preserve">(Bold emphasis added, </w:t>
      </w:r>
      <w:r w:rsidRPr="0003305C">
        <w:rPr>
          <w:i/>
          <w:iCs/>
          <w:sz w:val="16"/>
          <w:szCs w:val="16"/>
        </w:rPr>
        <w:t>The Historical Reliability of the Gospels</w:t>
      </w:r>
      <w:r w:rsidR="0003305C" w:rsidRPr="0003305C">
        <w:rPr>
          <w:sz w:val="16"/>
          <w:szCs w:val="16"/>
        </w:rPr>
        <w:t xml:space="preserve">, </w:t>
      </w:r>
      <w:r w:rsidRPr="0003305C">
        <w:rPr>
          <w:sz w:val="16"/>
          <w:szCs w:val="16"/>
        </w:rPr>
        <w:t>57</w:t>
      </w:r>
      <w:r w:rsidR="0003305C" w:rsidRPr="0003305C">
        <w:rPr>
          <w:sz w:val="16"/>
          <w:szCs w:val="16"/>
        </w:rPr>
        <w:t>)</w:t>
      </w:r>
    </w:p>
    <w:p w14:paraId="59809B4C" w14:textId="42445E9C" w:rsidR="00B90714" w:rsidRDefault="00B90714" w:rsidP="003F5C9A">
      <w:pPr>
        <w:pStyle w:val="Heading6"/>
      </w:pPr>
      <w:r w:rsidRPr="00F2100E">
        <w:t xml:space="preserve">How could the Jewish leaders </w:t>
      </w:r>
      <w:r w:rsidR="005A4509">
        <w:rPr>
          <w:b/>
          <w:bCs/>
        </w:rPr>
        <w:t>have k</w:t>
      </w:r>
      <w:r w:rsidRPr="00B90714">
        <w:rPr>
          <w:b/>
          <w:bCs/>
        </w:rPr>
        <w:t>now</w:t>
      </w:r>
      <w:r w:rsidR="005A4509">
        <w:rPr>
          <w:b/>
          <w:bCs/>
        </w:rPr>
        <w:t>n</w:t>
      </w:r>
      <w:r w:rsidRPr="00F2100E">
        <w:t xml:space="preserve"> </w:t>
      </w:r>
      <w:r w:rsidR="002429BA">
        <w:t xml:space="preserve">from their </w:t>
      </w:r>
      <w:r w:rsidR="009D25A6">
        <w:t xml:space="preserve">oral </w:t>
      </w:r>
      <w:r w:rsidR="002429BA">
        <w:t xml:space="preserve">interactions with Peter and John, </w:t>
      </w:r>
      <w:r w:rsidRPr="00F2100E">
        <w:t xml:space="preserve">that </w:t>
      </w:r>
      <w:r w:rsidR="002429BA">
        <w:t xml:space="preserve">they could not </w:t>
      </w:r>
      <w:r w:rsidRPr="005A4509">
        <w:rPr>
          <w:b/>
          <w:bCs/>
        </w:rPr>
        <w:t>read and write</w:t>
      </w:r>
      <w:r w:rsidRPr="00F2100E">
        <w:t>?</w:t>
      </w:r>
    </w:p>
    <w:p w14:paraId="1BF02340" w14:textId="100C988E" w:rsidR="00A62F11" w:rsidRDefault="00A8179A" w:rsidP="003F5C9A">
      <w:pPr>
        <w:pStyle w:val="Heading7"/>
      </w:pPr>
      <w:r w:rsidRPr="00A8179A">
        <w:rPr>
          <w:i/>
          <w:iCs/>
        </w:rPr>
        <w:t>Greg Strawbridge</w:t>
      </w:r>
      <w:r>
        <w:t xml:space="preserve">:  </w:t>
      </w:r>
      <w:r w:rsidR="00EC0A15">
        <w:t>“The confounding of the Jewish court by ‘</w:t>
      </w:r>
      <w:r w:rsidR="00EC0A15" w:rsidRPr="00A8179A">
        <w:rPr>
          <w:b/>
          <w:bCs/>
        </w:rPr>
        <w:t>uneducated</w:t>
      </w:r>
      <w:r w:rsidR="00EC0A15">
        <w:t xml:space="preserve"> [</w:t>
      </w:r>
      <w:proofErr w:type="spellStart"/>
      <w:r w:rsidR="00EC0A15" w:rsidRPr="00A8179A">
        <w:rPr>
          <w:i/>
          <w:iCs/>
        </w:rPr>
        <w:t>agrammatoi</w:t>
      </w:r>
      <w:proofErr w:type="spellEnd"/>
      <w:r w:rsidR="00EC0A15">
        <w:t xml:space="preserve">] and </w:t>
      </w:r>
      <w:r w:rsidR="00EC0A15" w:rsidRPr="00A8179A">
        <w:rPr>
          <w:b/>
          <w:bCs/>
        </w:rPr>
        <w:t>untrained</w:t>
      </w:r>
      <w:r w:rsidR="00EC0A15">
        <w:t xml:space="preserve"> [</w:t>
      </w:r>
      <w:proofErr w:type="spellStart"/>
      <w:r w:rsidR="00EC0A15" w:rsidRPr="00A8179A">
        <w:rPr>
          <w:i/>
          <w:iCs/>
        </w:rPr>
        <w:t>idiotes</w:t>
      </w:r>
      <w:proofErr w:type="spellEnd"/>
      <w:r w:rsidR="00EC0A15">
        <w:t xml:space="preserve">]’ </w:t>
      </w:r>
      <w:r w:rsidR="00A67865">
        <w:t xml:space="preserve">[men] </w:t>
      </w:r>
      <w:r w:rsidR="00EC0A15">
        <w:t xml:space="preserve">was not due to </w:t>
      </w:r>
      <w:r w:rsidR="00EC0A15" w:rsidRPr="007D7437">
        <w:rPr>
          <w:b/>
          <w:bCs/>
        </w:rPr>
        <w:t>reading</w:t>
      </w:r>
      <w:r w:rsidR="00EC0A15">
        <w:t xml:space="preserve"> Peter and John’s cursive handwriting or examining their Greek composition skills, it was upon </w:t>
      </w:r>
      <w:r w:rsidR="00EC0A15" w:rsidRPr="007D7437">
        <w:rPr>
          <w:b/>
          <w:bCs/>
        </w:rPr>
        <w:t>hearing</w:t>
      </w:r>
      <w:r w:rsidR="00EC0A15">
        <w:t xml:space="preserve"> their confident, Spirit</w:t>
      </w:r>
      <w:r w:rsidR="00A62F11">
        <w:t>-</w:t>
      </w:r>
      <w:r w:rsidR="00EC0A15">
        <w:t>filled declarations which were themselves in response to the instantaneous miracle of healing the lame</w:t>
      </w:r>
      <w:r w:rsidR="00A62F11">
        <w:t xml:space="preserve">….”  </w:t>
      </w:r>
      <w:r w:rsidRPr="00A8179A">
        <w:rPr>
          <w:sz w:val="16"/>
          <w:szCs w:val="16"/>
        </w:rPr>
        <w:t>(</w:t>
      </w:r>
      <w:r w:rsidR="00A62F11" w:rsidRPr="00A8179A">
        <w:rPr>
          <w:sz w:val="16"/>
          <w:szCs w:val="16"/>
        </w:rPr>
        <w:t>Bold emphasis added,</w:t>
      </w:r>
      <w:r w:rsidRPr="00A8179A">
        <w:rPr>
          <w:sz w:val="16"/>
          <w:szCs w:val="16"/>
        </w:rPr>
        <w:t xml:space="preserve"> </w:t>
      </w:r>
      <w:r>
        <w:rPr>
          <w:sz w:val="16"/>
          <w:szCs w:val="16"/>
        </w:rPr>
        <w:t>“I, Tertius</w:t>
      </w:r>
      <w:r w:rsidRPr="00A8179A">
        <w:rPr>
          <w:sz w:val="16"/>
          <w:szCs w:val="16"/>
        </w:rPr>
        <w:t>,</w:t>
      </w:r>
      <w:r w:rsidR="00DE5972">
        <w:rPr>
          <w:sz w:val="16"/>
          <w:szCs w:val="16"/>
        </w:rPr>
        <w:t>”</w:t>
      </w:r>
      <w:r w:rsidRPr="00A8179A">
        <w:rPr>
          <w:sz w:val="16"/>
          <w:szCs w:val="16"/>
        </w:rPr>
        <w:t xml:space="preserve"> 6)</w:t>
      </w:r>
    </w:p>
    <w:p w14:paraId="4248EAF3" w14:textId="77777777" w:rsidR="00155405" w:rsidRDefault="00155405" w:rsidP="00155405">
      <w:pPr>
        <w:pStyle w:val="Heading5"/>
      </w:pPr>
      <w:r>
        <w:t xml:space="preserve">The </w:t>
      </w:r>
      <w:r w:rsidRPr="00357917">
        <w:t xml:space="preserve">Gospel writers could have </w:t>
      </w:r>
      <w:r w:rsidRPr="00155405">
        <w:rPr>
          <w:b/>
          <w:bCs/>
        </w:rPr>
        <w:t>learned Greek</w:t>
      </w:r>
      <w:r w:rsidRPr="00357917">
        <w:t xml:space="preserve"> to enable them to carry out the Great Commission (like some do today)</w:t>
      </w:r>
    </w:p>
    <w:p w14:paraId="026A5721" w14:textId="77777777" w:rsidR="00155405" w:rsidRPr="008518C2" w:rsidRDefault="00155405" w:rsidP="00155405">
      <w:pPr>
        <w:pStyle w:val="Heading6"/>
      </w:pPr>
      <w:r>
        <w:t xml:space="preserve">Preachers among us (e.g. Dennis Allen, Gary Fisher, David Thomley, Allen Dvorak, </w:t>
      </w:r>
      <w:r w:rsidRPr="00012D53">
        <w:rPr>
          <w:i/>
          <w:iCs/>
        </w:rPr>
        <w:t>et. al.</w:t>
      </w:r>
      <w:r>
        <w:t>) have done that very thing today</w:t>
      </w:r>
    </w:p>
    <w:p w14:paraId="5D4A6B14" w14:textId="0075A435" w:rsidR="007E53A9" w:rsidRDefault="007C1118" w:rsidP="003F5C9A">
      <w:pPr>
        <w:pStyle w:val="Heading5"/>
      </w:pPr>
      <w:r>
        <w:t>Furthermore, n</w:t>
      </w:r>
      <w:r w:rsidR="00E1659F">
        <w:t xml:space="preserve">on-Greek speakers could have used an </w:t>
      </w:r>
      <w:r w:rsidR="00E1659F" w:rsidRPr="00ED50A1">
        <w:rPr>
          <w:b/>
          <w:bCs/>
        </w:rPr>
        <w:t>am</w:t>
      </w:r>
      <w:r w:rsidR="008768FC">
        <w:rPr>
          <w:b/>
          <w:bCs/>
        </w:rPr>
        <w:t>a</w:t>
      </w:r>
      <w:r w:rsidR="00E1659F" w:rsidRPr="00ED50A1">
        <w:rPr>
          <w:b/>
          <w:bCs/>
        </w:rPr>
        <w:t>nuensis</w:t>
      </w:r>
    </w:p>
    <w:p w14:paraId="1DCB3CF3" w14:textId="77777777" w:rsidR="00C16F99" w:rsidRDefault="00C16F99" w:rsidP="00C16F99">
      <w:pPr>
        <w:pStyle w:val="Heading6"/>
      </w:pPr>
      <w:r>
        <w:t xml:space="preserve">Although Paul could </w:t>
      </w:r>
      <w:r w:rsidRPr="00ED50A1">
        <w:rPr>
          <w:b/>
          <w:bCs/>
        </w:rPr>
        <w:t>speak Greek</w:t>
      </w:r>
      <w:r>
        <w:t xml:space="preserve"> to some extent (Acts 21:37), some of his letters show that he used </w:t>
      </w:r>
      <w:r w:rsidRPr="008768FC">
        <w:rPr>
          <w:b/>
          <w:bCs/>
        </w:rPr>
        <w:t>scribes</w:t>
      </w:r>
      <w:r>
        <w:t xml:space="preserve">  (Rom. 16:22; 1 Cor. 16:21; Gal. 6:11)</w:t>
      </w:r>
    </w:p>
    <w:p w14:paraId="36AA0455" w14:textId="351DCF6B" w:rsidR="0002062A" w:rsidRDefault="0002062A" w:rsidP="0002062A">
      <w:pPr>
        <w:pStyle w:val="Heading6"/>
      </w:pPr>
      <w:r w:rsidRPr="0002062A">
        <w:rPr>
          <w:u w:val="single"/>
        </w:rPr>
        <w:t>Objection</w:t>
      </w:r>
      <w:r>
        <w:t xml:space="preserve">:  There is </w:t>
      </w:r>
      <w:r w:rsidRPr="005556F7">
        <w:rPr>
          <w:b/>
          <w:bCs/>
        </w:rPr>
        <w:t>no evidence</w:t>
      </w:r>
      <w:r>
        <w:t xml:space="preserve"> that ancient scribes did anything more than </w:t>
      </w:r>
      <w:r w:rsidRPr="005556F7">
        <w:rPr>
          <w:b/>
          <w:bCs/>
        </w:rPr>
        <w:t>copy down</w:t>
      </w:r>
      <w:r>
        <w:t xml:space="preserve"> what their authors dictated</w:t>
      </w:r>
    </w:p>
    <w:p w14:paraId="3374F2E4" w14:textId="77777777" w:rsidR="0002062A" w:rsidRDefault="0002062A" w:rsidP="0002062A">
      <w:pPr>
        <w:pStyle w:val="Heading7"/>
      </w:pPr>
      <w:r w:rsidRPr="004E46A3">
        <w:rPr>
          <w:i/>
          <w:iCs/>
        </w:rPr>
        <w:t>Bart Ehrman</w:t>
      </w:r>
      <w:r w:rsidRPr="004E46A3">
        <w:t xml:space="preserve">:  “Virtually all of the problems with what I’ve been calling forgeries can be solved if </w:t>
      </w:r>
      <w:r w:rsidRPr="004E46A3">
        <w:rPr>
          <w:b/>
          <w:bCs/>
        </w:rPr>
        <w:t>secretaries</w:t>
      </w:r>
      <w:r w:rsidRPr="004E46A3">
        <w:t xml:space="preserve"> were heavily involved in the </w:t>
      </w:r>
      <w:r w:rsidRPr="004E46A3">
        <w:rPr>
          <w:b/>
          <w:bCs/>
        </w:rPr>
        <w:t>composition</w:t>
      </w:r>
      <w:r w:rsidRPr="004E46A3">
        <w:t xml:space="preserve"> of the early Christian writings.  </w:t>
      </w:r>
      <w:r w:rsidRPr="004E46A3">
        <w:lastRenderedPageBreak/>
        <w:t xml:space="preserve">Despite the popularity of this theory, I am going to argue, once again, that it simply </w:t>
      </w:r>
      <w:r w:rsidRPr="004E46A3">
        <w:rPr>
          <w:b/>
          <w:bCs/>
        </w:rPr>
        <w:t>does not have credible evidence</w:t>
      </w:r>
      <w:r w:rsidRPr="004E46A3">
        <w:t xml:space="preserve"> to back it up.”  </w:t>
      </w:r>
      <w:r w:rsidRPr="004E46A3">
        <w:rPr>
          <w:sz w:val="16"/>
          <w:szCs w:val="16"/>
        </w:rPr>
        <w:t xml:space="preserve">(Bold emphasis added, </w:t>
      </w:r>
      <w:r w:rsidRPr="004E46A3">
        <w:rPr>
          <w:i/>
          <w:iCs/>
          <w:sz w:val="16"/>
          <w:szCs w:val="16"/>
        </w:rPr>
        <w:t>Forged</w:t>
      </w:r>
      <w:r w:rsidRPr="004E46A3">
        <w:rPr>
          <w:sz w:val="16"/>
          <w:szCs w:val="16"/>
        </w:rPr>
        <w:t>, 49)</w:t>
      </w:r>
    </w:p>
    <w:p w14:paraId="1898BD7C" w14:textId="7FF69566" w:rsidR="0002062A" w:rsidRDefault="00F512CC" w:rsidP="003F5C9A">
      <w:pPr>
        <w:pStyle w:val="Heading6"/>
      </w:pPr>
      <w:r w:rsidRPr="00601B17">
        <w:rPr>
          <w:u w:val="single"/>
        </w:rPr>
        <w:t>Response</w:t>
      </w:r>
      <w:r>
        <w:t xml:space="preserve">:  There is </w:t>
      </w:r>
      <w:r w:rsidR="00601B17">
        <w:t xml:space="preserve">at least some evidence that some ancient scribes </w:t>
      </w:r>
      <w:r w:rsidR="00601B17" w:rsidRPr="00601B17">
        <w:rPr>
          <w:b/>
          <w:bCs/>
        </w:rPr>
        <w:t>did more</w:t>
      </w:r>
      <w:r w:rsidR="00601B17">
        <w:t xml:space="preserve"> than just </w:t>
      </w:r>
      <w:r w:rsidR="00601B17" w:rsidRPr="00601B17">
        <w:rPr>
          <w:b/>
          <w:bCs/>
        </w:rPr>
        <w:t>copy down dictation</w:t>
      </w:r>
    </w:p>
    <w:p w14:paraId="6170F0C4" w14:textId="55D1B55E" w:rsidR="007C7FAD" w:rsidRPr="006A5915" w:rsidRDefault="00932B6A" w:rsidP="00601B17">
      <w:pPr>
        <w:pStyle w:val="Heading7"/>
      </w:pPr>
      <w:r w:rsidRPr="00932B6A">
        <w:rPr>
          <w:i/>
          <w:iCs/>
        </w:rPr>
        <w:t>A</w:t>
      </w:r>
      <w:r w:rsidR="00462A35">
        <w:rPr>
          <w:i/>
          <w:iCs/>
        </w:rPr>
        <w:t>rmin</w:t>
      </w:r>
      <w:r w:rsidRPr="00932B6A">
        <w:rPr>
          <w:i/>
          <w:iCs/>
        </w:rPr>
        <w:t xml:space="preserve"> D. Baum</w:t>
      </w:r>
      <w:r>
        <w:t xml:space="preserve">:  </w:t>
      </w:r>
      <w:r w:rsidR="00CE4F24">
        <w:t>“S</w:t>
      </w:r>
      <w:r w:rsidR="005976E5" w:rsidRPr="005976E5">
        <w:t xml:space="preserve">ome ancient correspondents employed </w:t>
      </w:r>
      <w:r w:rsidR="005976E5" w:rsidRPr="00932B6A">
        <w:rPr>
          <w:b/>
          <w:bCs/>
        </w:rPr>
        <w:t>secretaries</w:t>
      </w:r>
      <w:r w:rsidR="005976E5" w:rsidRPr="005976E5">
        <w:t xml:space="preserve"> who </w:t>
      </w:r>
      <w:r w:rsidR="00502E0F" w:rsidRPr="00932B6A">
        <w:rPr>
          <w:b/>
          <w:bCs/>
        </w:rPr>
        <w:t>c</w:t>
      </w:r>
      <w:r w:rsidR="005976E5" w:rsidRPr="00932B6A">
        <w:rPr>
          <w:b/>
          <w:bCs/>
        </w:rPr>
        <w:t>omposed</w:t>
      </w:r>
      <w:r w:rsidR="005976E5" w:rsidRPr="005976E5">
        <w:t xml:space="preserve"> their letters and did so in </w:t>
      </w:r>
      <w:r w:rsidR="005976E5" w:rsidRPr="00932B6A">
        <w:rPr>
          <w:b/>
          <w:bCs/>
        </w:rPr>
        <w:t>their own style</w:t>
      </w:r>
      <w:r w:rsidR="005976E5" w:rsidRPr="005976E5">
        <w:t xml:space="preserve"> (</w:t>
      </w:r>
      <w:proofErr w:type="spellStart"/>
      <w:r w:rsidR="005976E5" w:rsidRPr="005976E5">
        <w:t>Philostratus</w:t>
      </w:r>
      <w:proofErr w:type="spellEnd"/>
      <w:r w:rsidR="005976E5" w:rsidRPr="005976E5">
        <w:t xml:space="preserve"> of Lemnos, </w:t>
      </w:r>
      <w:r w:rsidR="005976E5" w:rsidRPr="009B6C57">
        <w:rPr>
          <w:i/>
          <w:iCs/>
        </w:rPr>
        <w:t xml:space="preserve">De </w:t>
      </w:r>
      <w:proofErr w:type="spellStart"/>
      <w:r w:rsidR="005976E5" w:rsidRPr="009B6C57">
        <w:rPr>
          <w:i/>
          <w:iCs/>
        </w:rPr>
        <w:t>Epistulis</w:t>
      </w:r>
      <w:proofErr w:type="spellEnd"/>
      <w:r w:rsidR="005976E5" w:rsidRPr="009B6C57">
        <w:rPr>
          <w:i/>
          <w:iCs/>
        </w:rPr>
        <w:t xml:space="preserve"> etc</w:t>
      </w:r>
      <w:r w:rsidR="005976E5" w:rsidRPr="005976E5">
        <w:t xml:space="preserve">.). Some ancient historians </w:t>
      </w:r>
      <w:r w:rsidR="005976E5" w:rsidRPr="00932B6A">
        <w:rPr>
          <w:b/>
          <w:bCs/>
        </w:rPr>
        <w:t>authorized language assistants</w:t>
      </w:r>
      <w:r w:rsidR="005976E5" w:rsidRPr="00AA5607">
        <w:rPr>
          <w:b/>
          <w:bCs/>
        </w:rPr>
        <w:t xml:space="preserve"> to improve the Greek style</w:t>
      </w:r>
      <w:r w:rsidR="005976E5" w:rsidRPr="005976E5">
        <w:t xml:space="preserve"> of their books (Jos., </w:t>
      </w:r>
      <w:r w:rsidR="005976E5" w:rsidRPr="009B6C57">
        <w:rPr>
          <w:i/>
          <w:iCs/>
        </w:rPr>
        <w:t>Ap</w:t>
      </w:r>
      <w:r w:rsidR="005976E5" w:rsidRPr="005976E5">
        <w:t xml:space="preserve">. 1.50). In classical Greece, litigants who had to appear in court allowed </w:t>
      </w:r>
      <w:r w:rsidR="005976E5" w:rsidRPr="00AA5607">
        <w:rPr>
          <w:b/>
          <w:bCs/>
        </w:rPr>
        <w:t>professional logographers</w:t>
      </w:r>
      <w:r w:rsidR="005976E5" w:rsidRPr="005976E5">
        <w:t xml:space="preserve">, on the basis of prior consultation , to </w:t>
      </w:r>
      <w:r w:rsidR="00936089" w:rsidRPr="00AA5607">
        <w:rPr>
          <w:b/>
          <w:bCs/>
        </w:rPr>
        <w:t>compose their defense speeches</w:t>
      </w:r>
      <w:r w:rsidR="00936089">
        <w:t xml:space="preserve"> which they then learned by heart </w:t>
      </w:r>
      <w:r w:rsidR="009215C6">
        <w:t>and recited on trial as their own</w:t>
      </w:r>
      <w:r w:rsidR="005976E5" w:rsidRPr="005976E5">
        <w:t xml:space="preserve"> (cf. Plut., </w:t>
      </w:r>
      <w:r w:rsidR="005976E5" w:rsidRPr="009B6C57">
        <w:rPr>
          <w:i/>
          <w:iCs/>
        </w:rPr>
        <w:t>Garr</w:t>
      </w:r>
      <w:r w:rsidR="005976E5" w:rsidRPr="005976E5">
        <w:t xml:space="preserve">. 5 = </w:t>
      </w:r>
      <w:r w:rsidR="005976E5" w:rsidRPr="009B6C57">
        <w:rPr>
          <w:i/>
          <w:iCs/>
        </w:rPr>
        <w:t>Mor</w:t>
      </w:r>
      <w:r w:rsidR="005976E5" w:rsidRPr="005976E5">
        <w:t>. 504</w:t>
      </w:r>
      <w:r w:rsidR="005976E5" w:rsidRPr="009B6C57">
        <w:rPr>
          <w:i/>
          <w:iCs/>
        </w:rPr>
        <w:t>c etc</w:t>
      </w:r>
      <w:r w:rsidR="005976E5" w:rsidRPr="005976E5">
        <w:t xml:space="preserve">.), in Rome, political leaders </w:t>
      </w:r>
      <w:r w:rsidR="00832670">
        <w:t>e</w:t>
      </w:r>
      <w:r w:rsidR="005976E5" w:rsidRPr="005976E5">
        <w:t xml:space="preserve">mployed </w:t>
      </w:r>
      <w:r w:rsidR="005976E5" w:rsidRPr="00AA5607">
        <w:rPr>
          <w:b/>
          <w:bCs/>
        </w:rPr>
        <w:t>ghost writers</w:t>
      </w:r>
      <w:r w:rsidR="005976E5" w:rsidRPr="005976E5">
        <w:t xml:space="preserve"> for their letters, their speeches, and their proclamations (Suet., </w:t>
      </w:r>
      <w:r w:rsidR="005976E5" w:rsidRPr="009B6C57">
        <w:rPr>
          <w:i/>
          <w:iCs/>
        </w:rPr>
        <w:t>Dom</w:t>
      </w:r>
      <w:r w:rsidR="005976E5" w:rsidRPr="005976E5">
        <w:t xml:space="preserve">. 20 </w:t>
      </w:r>
      <w:r w:rsidR="005976E5" w:rsidRPr="009B6C57">
        <w:rPr>
          <w:i/>
          <w:iCs/>
        </w:rPr>
        <w:t>etc</w:t>
      </w:r>
      <w:r w:rsidR="005976E5" w:rsidRPr="005976E5">
        <w:t>.). I am not aware of any ancient complaints that this</w:t>
      </w:r>
      <w:r w:rsidR="009B6C57">
        <w:t xml:space="preserve"> </w:t>
      </w:r>
      <w:r w:rsidR="005976E5" w:rsidRPr="005976E5">
        <w:t xml:space="preserve">practice was </w:t>
      </w:r>
      <w:r w:rsidR="005976E5" w:rsidRPr="00AA5607">
        <w:rPr>
          <w:b/>
          <w:bCs/>
        </w:rPr>
        <w:t>deceptive</w:t>
      </w:r>
      <w:r w:rsidR="005976E5" w:rsidRPr="005976E5">
        <w:t>.</w:t>
      </w:r>
      <w:r w:rsidR="009B6C57">
        <w:t>”</w:t>
      </w:r>
      <w:r w:rsidR="00AA5607">
        <w:t xml:space="preserve">  </w:t>
      </w:r>
      <w:r w:rsidR="00AA5607" w:rsidRPr="00AA5607">
        <w:rPr>
          <w:sz w:val="16"/>
          <w:szCs w:val="16"/>
        </w:rPr>
        <w:t>(</w:t>
      </w:r>
      <w:r w:rsidR="00AA5607" w:rsidRPr="005702F6">
        <w:rPr>
          <w:sz w:val="16"/>
          <w:szCs w:val="16"/>
        </w:rPr>
        <w:t xml:space="preserve">Bold emphasis </w:t>
      </w:r>
      <w:r w:rsidR="00AA5607" w:rsidRPr="0080258E">
        <w:rPr>
          <w:sz w:val="16"/>
          <w:szCs w:val="16"/>
        </w:rPr>
        <w:t xml:space="preserve">added, </w:t>
      </w:r>
      <w:r w:rsidR="0080258E" w:rsidRPr="0080258E">
        <w:rPr>
          <w:sz w:val="16"/>
          <w:szCs w:val="16"/>
        </w:rPr>
        <w:t xml:space="preserve">“Forgery And </w:t>
      </w:r>
      <w:proofErr w:type="spellStart"/>
      <w:r w:rsidR="0080258E" w:rsidRPr="0080258E">
        <w:rPr>
          <w:sz w:val="16"/>
          <w:szCs w:val="16"/>
        </w:rPr>
        <w:t>Counterforgery</w:t>
      </w:r>
      <w:proofErr w:type="spellEnd"/>
      <w:r w:rsidR="0080258E" w:rsidRPr="0080258E">
        <w:rPr>
          <w:sz w:val="16"/>
          <w:szCs w:val="16"/>
        </w:rPr>
        <w:t xml:space="preserve">,” </w:t>
      </w:r>
      <w:r w:rsidR="00664183" w:rsidRPr="0080258E">
        <w:rPr>
          <w:sz w:val="16"/>
          <w:szCs w:val="16"/>
        </w:rPr>
        <w:t>430</w:t>
      </w:r>
      <w:r w:rsidR="00664183" w:rsidRPr="00664183">
        <w:rPr>
          <w:sz w:val="16"/>
          <w:szCs w:val="16"/>
        </w:rPr>
        <w:t>)</w:t>
      </w:r>
    </w:p>
    <w:p w14:paraId="11D6F45A" w14:textId="0229E372" w:rsidR="006A5915" w:rsidRPr="005976E5" w:rsidRDefault="00A16034" w:rsidP="00601B17">
      <w:pPr>
        <w:pStyle w:val="Heading7"/>
      </w:pPr>
      <w:r w:rsidRPr="00A16034">
        <w:rPr>
          <w:i/>
          <w:iCs/>
        </w:rPr>
        <w:t>Armin D. Baum</w:t>
      </w:r>
      <w:r>
        <w:t xml:space="preserve">:  </w:t>
      </w:r>
      <w:r w:rsidR="001611DF">
        <w:t xml:space="preserve">“In all cases an </w:t>
      </w:r>
      <w:r w:rsidR="001611DF" w:rsidRPr="00A16034">
        <w:rPr>
          <w:b/>
          <w:bCs/>
        </w:rPr>
        <w:t>authorial attribution</w:t>
      </w:r>
      <w:r w:rsidR="001611DF">
        <w:t xml:space="preserve"> was regarded as </w:t>
      </w:r>
      <w:r w:rsidR="001611DF" w:rsidRPr="00A16034">
        <w:rPr>
          <w:b/>
          <w:bCs/>
        </w:rPr>
        <w:t>correct</w:t>
      </w:r>
      <w:r w:rsidR="001611DF">
        <w:t xml:space="preserve"> and </w:t>
      </w:r>
      <w:r w:rsidR="001611DF" w:rsidRPr="00A16034">
        <w:rPr>
          <w:b/>
          <w:bCs/>
        </w:rPr>
        <w:t>nondeceptive</w:t>
      </w:r>
      <w:r w:rsidR="001611DF">
        <w:t xml:space="preserve"> if either </w:t>
      </w:r>
      <w:r w:rsidR="001611DF" w:rsidRPr="00A16034">
        <w:rPr>
          <w:b/>
          <w:bCs/>
        </w:rPr>
        <w:t>content</w:t>
      </w:r>
      <w:r w:rsidR="001611DF">
        <w:t xml:space="preserve"> </w:t>
      </w:r>
      <w:r w:rsidR="001611DF" w:rsidRPr="00246FF1">
        <w:rPr>
          <w:b/>
          <w:bCs/>
        </w:rPr>
        <w:t>and</w:t>
      </w:r>
      <w:r w:rsidR="001611DF">
        <w:t xml:space="preserve"> </w:t>
      </w:r>
      <w:r w:rsidR="001611DF" w:rsidRPr="00A16034">
        <w:rPr>
          <w:b/>
          <w:bCs/>
        </w:rPr>
        <w:t>wording</w:t>
      </w:r>
      <w:r w:rsidR="001611DF">
        <w:t xml:space="preserve"> or just the </w:t>
      </w:r>
      <w:r w:rsidR="001611DF" w:rsidRPr="00A16034">
        <w:rPr>
          <w:b/>
          <w:bCs/>
        </w:rPr>
        <w:t>content</w:t>
      </w:r>
      <w:r w:rsidR="001611DF">
        <w:t xml:space="preserve"> of a particular text could be </w:t>
      </w:r>
      <w:r w:rsidR="001611DF" w:rsidRPr="0073126D">
        <w:rPr>
          <w:b/>
          <w:bCs/>
        </w:rPr>
        <w:t>traced back to the author</w:t>
      </w:r>
      <w:r w:rsidR="001611DF">
        <w:t xml:space="preserve"> whose name it carried.</w:t>
      </w:r>
      <w:r w:rsidR="0073126D">
        <w:t xml:space="preserve">”  </w:t>
      </w:r>
      <w:r w:rsidR="0073126D">
        <w:rPr>
          <w:sz w:val="16"/>
          <w:szCs w:val="16"/>
        </w:rPr>
        <w:t>(B</w:t>
      </w:r>
      <w:r w:rsidR="0073126D" w:rsidRPr="005702F6">
        <w:rPr>
          <w:sz w:val="16"/>
          <w:szCs w:val="16"/>
        </w:rPr>
        <w:t>old emphasis added,</w:t>
      </w:r>
      <w:r w:rsidR="0073126D">
        <w:rPr>
          <w:sz w:val="16"/>
          <w:szCs w:val="16"/>
        </w:rPr>
        <w:t xml:space="preserve"> </w:t>
      </w:r>
      <w:r w:rsidR="00815888">
        <w:rPr>
          <w:sz w:val="16"/>
          <w:szCs w:val="16"/>
        </w:rPr>
        <w:t>“Content And Form,” 381)</w:t>
      </w:r>
    </w:p>
    <w:p w14:paraId="3204EE43" w14:textId="4D12977D" w:rsidR="00012D53" w:rsidRDefault="00012D53" w:rsidP="003F5C9A">
      <w:pPr>
        <w:pStyle w:val="Heading5"/>
      </w:pPr>
      <w:r>
        <w:t xml:space="preserve">Finally, Jesus </w:t>
      </w:r>
      <w:r w:rsidR="003F5835">
        <w:t xml:space="preserve">repeatedly </w:t>
      </w:r>
      <w:r>
        <w:t xml:space="preserve">promised His apostles that they would be </w:t>
      </w:r>
      <w:r w:rsidRPr="00012D53">
        <w:rPr>
          <w:b/>
          <w:bCs/>
        </w:rPr>
        <w:t>inspired</w:t>
      </w:r>
      <w:r>
        <w:t xml:space="preserve"> and </w:t>
      </w:r>
      <w:r w:rsidRPr="00012D53">
        <w:rPr>
          <w:b/>
          <w:bCs/>
        </w:rPr>
        <w:t>guided</w:t>
      </w:r>
      <w:r>
        <w:t xml:space="preserve"> by the Holy Spirit  (</w:t>
      </w:r>
      <w:r w:rsidR="00F979F1">
        <w:t>Mt. 10:18-19</w:t>
      </w:r>
      <w:r w:rsidR="00190BAC">
        <w:t>; Mk. 13:</w:t>
      </w:r>
      <w:r w:rsidR="0088306A">
        <w:t xml:space="preserve">11; </w:t>
      </w:r>
      <w:r w:rsidR="00680D49">
        <w:t xml:space="preserve">Lk. 12:11-12; </w:t>
      </w:r>
      <w:r w:rsidR="0045333C">
        <w:t>21</w:t>
      </w:r>
      <w:r w:rsidR="00706724">
        <w:t xml:space="preserve">:12-14; </w:t>
      </w:r>
      <w:r>
        <w:t>Jn. 14:16</w:t>
      </w:r>
      <w:r w:rsidR="008237AA">
        <w:t>,</w:t>
      </w:r>
      <w:r w:rsidR="00272B63">
        <w:t xml:space="preserve"> 26; 15:26</w:t>
      </w:r>
      <w:r w:rsidR="00D32E08">
        <w:t>-27; 16:7-</w:t>
      </w:r>
      <w:r w:rsidR="00CF6C5A">
        <w:t>15</w:t>
      </w:r>
      <w:r w:rsidR="00513069">
        <w:t>)</w:t>
      </w:r>
    </w:p>
    <w:p w14:paraId="113F7C5A" w14:textId="47548E9B" w:rsidR="003F2625" w:rsidRDefault="003F2625" w:rsidP="003F5C9A">
      <w:pPr>
        <w:pStyle w:val="Heading6"/>
      </w:pPr>
      <w:r>
        <w:t xml:space="preserve">Obviously, skeptics and unbelievers </w:t>
      </w:r>
      <w:r w:rsidR="00A040E2">
        <w:t xml:space="preserve">will </w:t>
      </w:r>
      <w:r w:rsidR="00A040E2" w:rsidRPr="002279BC">
        <w:rPr>
          <w:b/>
          <w:bCs/>
        </w:rPr>
        <w:t xml:space="preserve">reject this </w:t>
      </w:r>
      <w:r w:rsidR="0010117B" w:rsidRPr="002279BC">
        <w:rPr>
          <w:b/>
          <w:bCs/>
        </w:rPr>
        <w:t>point</w:t>
      </w:r>
      <w:r w:rsidR="0010117B">
        <w:t xml:space="preserve"> because of their </w:t>
      </w:r>
      <w:r w:rsidR="0010117B" w:rsidRPr="002279BC">
        <w:rPr>
          <w:b/>
          <w:bCs/>
        </w:rPr>
        <w:t>anti-supernatural bias</w:t>
      </w:r>
      <w:r w:rsidR="002279BC">
        <w:t xml:space="preserve">, but this promise does have </w:t>
      </w:r>
      <w:r w:rsidR="002279BC" w:rsidRPr="002279BC">
        <w:rPr>
          <w:b/>
          <w:bCs/>
        </w:rPr>
        <w:t>multiple attestation</w:t>
      </w:r>
      <w:r w:rsidR="002279BC">
        <w:t xml:space="preserve"> in the Gospels</w:t>
      </w:r>
    </w:p>
    <w:p w14:paraId="328783AB" w14:textId="69570475" w:rsidR="002279BC" w:rsidRDefault="009D1672" w:rsidP="003F5C9A">
      <w:pPr>
        <w:pStyle w:val="Heading6"/>
      </w:pPr>
      <w:r>
        <w:t>The book of Acts reports that</w:t>
      </w:r>
      <w:r w:rsidR="00335EED">
        <w:t>:</w:t>
      </w:r>
    </w:p>
    <w:p w14:paraId="67E17509" w14:textId="08B4EC90" w:rsidR="00335EED" w:rsidRDefault="00335EED" w:rsidP="003F5C9A">
      <w:pPr>
        <w:pStyle w:val="Heading7"/>
      </w:pPr>
      <w:r>
        <w:t xml:space="preserve">Peter and the apostles </w:t>
      </w:r>
      <w:r w:rsidRPr="00066026">
        <w:rPr>
          <w:b/>
          <w:bCs/>
        </w:rPr>
        <w:t>spoke other languages</w:t>
      </w:r>
      <w:r>
        <w:t xml:space="preserve"> on Pentecost  (Acts 2:1-4)</w:t>
      </w:r>
    </w:p>
    <w:p w14:paraId="42F9581B" w14:textId="79DB8F5C" w:rsidR="002F087F" w:rsidRDefault="002F087F" w:rsidP="003F5C9A">
      <w:pPr>
        <w:pStyle w:val="Heading8"/>
      </w:pPr>
      <w:r w:rsidRPr="002F087F">
        <w:t xml:space="preserve">If the Holy Spirit could enable men to </w:t>
      </w:r>
      <w:r w:rsidRPr="002F087F">
        <w:rPr>
          <w:b/>
          <w:bCs/>
        </w:rPr>
        <w:t>speak</w:t>
      </w:r>
      <w:r w:rsidRPr="002F087F">
        <w:t xml:space="preserve"> in foreign languages, He could inspire </w:t>
      </w:r>
      <w:r w:rsidR="009704C2">
        <w:t>“</w:t>
      </w:r>
      <w:r w:rsidRPr="002F087F">
        <w:t>illiterate men</w:t>
      </w:r>
      <w:r w:rsidR="009704C2">
        <w:t>”</w:t>
      </w:r>
      <w:r w:rsidRPr="002F087F">
        <w:t xml:space="preserve"> to </w:t>
      </w:r>
      <w:r w:rsidRPr="009704C2">
        <w:rPr>
          <w:b/>
          <w:bCs/>
        </w:rPr>
        <w:t>write</w:t>
      </w:r>
      <w:r w:rsidR="009704C2">
        <w:t xml:space="preserve"> in foreign languages</w:t>
      </w:r>
    </w:p>
    <w:p w14:paraId="0764EC07" w14:textId="44E747AE" w:rsidR="0062564B" w:rsidRDefault="0057350F" w:rsidP="003F5C9A">
      <w:pPr>
        <w:pStyle w:val="Heading7"/>
      </w:pPr>
      <w:r>
        <w:t xml:space="preserve">Peter </w:t>
      </w:r>
      <w:r w:rsidRPr="00F12854">
        <w:rPr>
          <w:b/>
          <w:bCs/>
        </w:rPr>
        <w:t>spoke</w:t>
      </w:r>
      <w:r>
        <w:t xml:space="preserve"> </w:t>
      </w:r>
      <w:r w:rsidR="0068414C">
        <w:t xml:space="preserve">after being </w:t>
      </w:r>
      <w:r w:rsidR="0068414C" w:rsidRPr="00F12854">
        <w:rPr>
          <w:b/>
          <w:bCs/>
        </w:rPr>
        <w:t>filled</w:t>
      </w:r>
      <w:r w:rsidR="0068414C">
        <w:t xml:space="preserve"> with the Holy Spirit  (Acts 4:8)</w:t>
      </w:r>
    </w:p>
    <w:p w14:paraId="1242D24F" w14:textId="4CE84518" w:rsidR="0068414C" w:rsidRDefault="0068414C" w:rsidP="003F5C9A">
      <w:pPr>
        <w:pStyle w:val="Heading7"/>
      </w:pPr>
      <w:r>
        <w:t xml:space="preserve">The apostles </w:t>
      </w:r>
      <w:r w:rsidRPr="00F12854">
        <w:rPr>
          <w:b/>
          <w:bCs/>
        </w:rPr>
        <w:t>spoke</w:t>
      </w:r>
      <w:r>
        <w:t xml:space="preserve"> after being </w:t>
      </w:r>
      <w:r w:rsidRPr="00F12854">
        <w:rPr>
          <w:b/>
          <w:bCs/>
        </w:rPr>
        <w:t>filled</w:t>
      </w:r>
      <w:r>
        <w:t xml:space="preserve"> with the Holy Spirit  (</w:t>
      </w:r>
      <w:r w:rsidR="00F12854">
        <w:t>Acts 4:31)</w:t>
      </w:r>
    </w:p>
    <w:p w14:paraId="06276AAF" w14:textId="5D6B722D" w:rsidR="00505365" w:rsidRDefault="00505365" w:rsidP="003F5C9A">
      <w:pPr>
        <w:pStyle w:val="Heading7"/>
      </w:pPr>
      <w:r>
        <w:t xml:space="preserve">Stephen was </w:t>
      </w:r>
      <w:r w:rsidRPr="00B40CF1">
        <w:rPr>
          <w:b/>
          <w:bCs/>
        </w:rPr>
        <w:t>full of the Holy Spirit</w:t>
      </w:r>
      <w:r w:rsidR="00F133F1">
        <w:t xml:space="preserve"> (Acts 6:5)</w:t>
      </w:r>
      <w:r w:rsidR="005A6229">
        <w:t xml:space="preserve">, and his enemies were not able to resist “the </w:t>
      </w:r>
      <w:r w:rsidR="005A6229" w:rsidRPr="00B40CF1">
        <w:rPr>
          <w:b/>
          <w:bCs/>
        </w:rPr>
        <w:t>wisdom</w:t>
      </w:r>
      <w:r w:rsidR="005A6229">
        <w:t xml:space="preserve"> and the </w:t>
      </w:r>
      <w:r w:rsidR="005A6229" w:rsidRPr="00B40CF1">
        <w:rPr>
          <w:b/>
          <w:bCs/>
        </w:rPr>
        <w:t>Spirit</w:t>
      </w:r>
      <w:r w:rsidR="005A6229">
        <w:t xml:space="preserve"> by which he spoke”  (Acts </w:t>
      </w:r>
      <w:r w:rsidR="00B40CF1">
        <w:t>6:8-10)</w:t>
      </w:r>
    </w:p>
    <w:p w14:paraId="2EBB95A1" w14:textId="7544B59A" w:rsidR="009638ED" w:rsidRPr="002F087F" w:rsidRDefault="00F30956" w:rsidP="003F5C9A">
      <w:pPr>
        <w:pStyle w:val="Heading6"/>
      </w:pPr>
      <w:r>
        <w:t xml:space="preserve">So, the promise of </w:t>
      </w:r>
      <w:r w:rsidRPr="00CD2E40">
        <w:rPr>
          <w:b/>
          <w:bCs/>
        </w:rPr>
        <w:t>inspiration</w:t>
      </w:r>
      <w:r>
        <w:t xml:space="preserve"> is a factor that believers </w:t>
      </w:r>
      <w:r w:rsidR="00EF609E">
        <w:t>should remember when objections like this one are raised</w:t>
      </w:r>
    </w:p>
    <w:p w14:paraId="630BCAAE" w14:textId="77777777" w:rsidR="00E45D72" w:rsidRPr="00E45D72" w:rsidRDefault="00E45D72" w:rsidP="0057181C">
      <w:pPr>
        <w:pStyle w:val="Heading3"/>
      </w:pPr>
      <w:r w:rsidRPr="00E45D72">
        <w:rPr>
          <w:b/>
        </w:rPr>
        <w:t>Forgery Was Prevalent In The First Century</w:t>
      </w:r>
    </w:p>
    <w:p w14:paraId="566B598A" w14:textId="63A42A50" w:rsidR="00E45D72" w:rsidRDefault="00012D53" w:rsidP="0057181C">
      <w:pPr>
        <w:pStyle w:val="Heading4"/>
      </w:pPr>
      <w:r w:rsidRPr="00012D53">
        <w:rPr>
          <w:u w:val="single"/>
        </w:rPr>
        <w:t>Explanation</w:t>
      </w:r>
      <w:r w:rsidR="00E45D72">
        <w:t>:</w:t>
      </w:r>
    </w:p>
    <w:p w14:paraId="21F5E0E7" w14:textId="77777777" w:rsidR="00C86340" w:rsidRPr="00C86340" w:rsidRDefault="00C86340" w:rsidP="00C86340">
      <w:pPr>
        <w:pStyle w:val="Heading5"/>
      </w:pPr>
      <w:r w:rsidRPr="00C86340">
        <w:lastRenderedPageBreak/>
        <w:t xml:space="preserve">Literary forgeries were </w:t>
      </w:r>
      <w:r w:rsidRPr="00C86340">
        <w:rPr>
          <w:b/>
          <w:bCs/>
        </w:rPr>
        <w:t>plentiful</w:t>
      </w:r>
      <w:r w:rsidRPr="00C86340">
        <w:t xml:space="preserve"> in antiquity</w:t>
      </w:r>
    </w:p>
    <w:p w14:paraId="1CF358D8" w14:textId="70C1B48A" w:rsidR="009310C7" w:rsidRDefault="00C86340" w:rsidP="00C86340">
      <w:pPr>
        <w:pStyle w:val="Heading6"/>
      </w:pPr>
      <w:r w:rsidRPr="00C86340">
        <w:t>All scholars agree</w:t>
      </w:r>
    </w:p>
    <w:p w14:paraId="799B52F7" w14:textId="77777777" w:rsidR="00CC732D" w:rsidRDefault="00CC732D" w:rsidP="00CC732D">
      <w:pPr>
        <w:pStyle w:val="Heading6"/>
      </w:pPr>
      <w:r>
        <w:rPr>
          <w:i/>
          <w:iCs/>
        </w:rPr>
        <w:t>Bart Ehrman</w:t>
      </w:r>
      <w:r>
        <w:t>:  “</w:t>
      </w:r>
      <w:r w:rsidRPr="001D7CE7">
        <w:rPr>
          <w:b/>
          <w:bCs/>
        </w:rPr>
        <w:t>Literary forgery</w:t>
      </w:r>
      <w:r>
        <w:t xml:space="preserve"> was a </w:t>
      </w:r>
      <w:r w:rsidRPr="001D7CE7">
        <w:rPr>
          <w:b/>
          <w:bCs/>
        </w:rPr>
        <w:t>common phenomenon</w:t>
      </w:r>
      <w:r>
        <w:t xml:space="preserve"> in the ancient world.  We know this because ancient authors themselves talk about </w:t>
      </w:r>
      <w:proofErr w:type="gramStart"/>
      <w:r>
        <w:t>it,</w:t>
      </w:r>
      <w:proofErr w:type="gramEnd"/>
      <w:r>
        <w:t xml:space="preserve"> a lot.  Discussions of forgery can be found in the writings of some of the best-known authors from antiquity.  Among the Greeks and </w:t>
      </w:r>
      <w:proofErr w:type="gramStart"/>
      <w:r>
        <w:t>Romans</w:t>
      </w:r>
      <w:proofErr w:type="gramEnd"/>
      <w:r>
        <w:t xml:space="preserve"> you can find references to and discussions of forgery in such far-flung authors as Herodotus, Cicero, </w:t>
      </w:r>
      <w:proofErr w:type="spellStart"/>
      <w:r>
        <w:t>Quintillian</w:t>
      </w:r>
      <w:proofErr w:type="spellEnd"/>
      <w:r>
        <w:t xml:space="preserve">, Martial, Suetonius, Galen, Plutarch, </w:t>
      </w:r>
      <w:proofErr w:type="spellStart"/>
      <w:r>
        <w:t>Philastratus</w:t>
      </w:r>
      <w:proofErr w:type="spellEnd"/>
      <w:r>
        <w:t xml:space="preserve">, and Diogenes Laertius.  Among Christian authors there are discussions in the writings of such well-known figures as Irenaeus, Tertullian, Origen, Eusebius, Jerome, Rufinus, and Agustine.”  </w:t>
      </w:r>
      <w:r w:rsidRPr="005836C8">
        <w:rPr>
          <w:sz w:val="16"/>
          <w:szCs w:val="16"/>
        </w:rPr>
        <w:t>(</w:t>
      </w:r>
      <w:r w:rsidRPr="000A3551">
        <w:rPr>
          <w:sz w:val="16"/>
          <w:szCs w:val="16"/>
        </w:rPr>
        <w:t xml:space="preserve">Bold emphasis added, </w:t>
      </w:r>
      <w:r w:rsidRPr="000A3551">
        <w:rPr>
          <w:i/>
          <w:iCs/>
          <w:sz w:val="16"/>
          <w:szCs w:val="16"/>
        </w:rPr>
        <w:t>Jesus Interrupted</w:t>
      </w:r>
      <w:r w:rsidRPr="000A3551">
        <w:rPr>
          <w:sz w:val="16"/>
          <w:szCs w:val="16"/>
        </w:rPr>
        <w:t>, 52)</w:t>
      </w:r>
    </w:p>
    <w:p w14:paraId="5113CB12" w14:textId="683FE026" w:rsidR="00331494" w:rsidRDefault="00331494" w:rsidP="00CC732D">
      <w:pPr>
        <w:pStyle w:val="Heading5"/>
      </w:pPr>
      <w:r w:rsidRPr="00331494">
        <w:t xml:space="preserve">Many of these were written by </w:t>
      </w:r>
      <w:r w:rsidRPr="00331494">
        <w:rPr>
          <w:b/>
          <w:bCs/>
        </w:rPr>
        <w:t>“Christians”</w:t>
      </w:r>
    </w:p>
    <w:p w14:paraId="0CE9E5F1" w14:textId="3BBFBAAF" w:rsidR="00BE145F" w:rsidRDefault="00BE145F" w:rsidP="00CC732D">
      <w:pPr>
        <w:pStyle w:val="Heading5"/>
      </w:pPr>
      <w:r>
        <w:t>The a</w:t>
      </w:r>
      <w:r w:rsidRPr="00BE145F">
        <w:t xml:space="preserve">ncients </w:t>
      </w:r>
      <w:r w:rsidRPr="00BE145F">
        <w:rPr>
          <w:b/>
          <w:bCs/>
        </w:rPr>
        <w:t>condemned</w:t>
      </w:r>
      <w:r w:rsidRPr="00BE145F">
        <w:t xml:space="preserve"> forged literature</w:t>
      </w:r>
    </w:p>
    <w:p w14:paraId="0F7FF795" w14:textId="77777777" w:rsidR="00CC732D" w:rsidRPr="00CC732D" w:rsidRDefault="00CC732D" w:rsidP="00CC732D">
      <w:pPr>
        <w:pStyle w:val="Heading5"/>
      </w:pPr>
      <w:r w:rsidRPr="00CC732D">
        <w:t xml:space="preserve">Forgery was </w:t>
      </w:r>
      <w:r w:rsidRPr="00CC732D">
        <w:rPr>
          <w:b/>
          <w:bCs/>
        </w:rPr>
        <w:t>condemned</w:t>
      </w:r>
      <w:r w:rsidRPr="00CC732D">
        <w:t xml:space="preserve"> in </w:t>
      </w:r>
      <w:r w:rsidRPr="00CC732D">
        <w:rPr>
          <w:b/>
          <w:bCs/>
        </w:rPr>
        <w:t>books</w:t>
      </w:r>
      <w:r w:rsidRPr="00CC732D">
        <w:t xml:space="preserve"> that were </w:t>
      </w:r>
      <w:r w:rsidRPr="00CC732D">
        <w:rPr>
          <w:b/>
          <w:bCs/>
        </w:rPr>
        <w:t>forged</w:t>
      </w:r>
    </w:p>
    <w:p w14:paraId="3B49C7C6" w14:textId="77777777" w:rsidR="00CC732D" w:rsidRPr="00CC732D" w:rsidRDefault="00CC732D" w:rsidP="00CC732D">
      <w:pPr>
        <w:pStyle w:val="Heading6"/>
        <w:rPr>
          <w:i/>
          <w:iCs/>
        </w:rPr>
      </w:pPr>
      <w:r w:rsidRPr="00CC732D">
        <w:rPr>
          <w:i/>
          <w:iCs/>
        </w:rPr>
        <w:t>The Apostolic Constitutions</w:t>
      </w:r>
    </w:p>
    <w:p w14:paraId="10D391F2" w14:textId="1881DD0F" w:rsidR="00CC732D" w:rsidRPr="00CC732D" w:rsidRDefault="00CC732D" w:rsidP="00CC732D">
      <w:pPr>
        <w:pStyle w:val="Heading5"/>
      </w:pPr>
      <w:r w:rsidRPr="00CC732D">
        <w:t xml:space="preserve">Forgery was </w:t>
      </w:r>
      <w:r w:rsidRPr="00CC732D">
        <w:rPr>
          <w:b/>
          <w:bCs/>
        </w:rPr>
        <w:t>unacceptable</w:t>
      </w:r>
    </w:p>
    <w:p w14:paraId="43A50D00" w14:textId="5CF53266" w:rsidR="009442F3" w:rsidRDefault="009442F3" w:rsidP="009442F3">
      <w:pPr>
        <w:pStyle w:val="Heading5"/>
      </w:pPr>
      <w:r>
        <w:t xml:space="preserve">Paul warned the Thessalonians about </w:t>
      </w:r>
      <w:r w:rsidRPr="002743CD">
        <w:rPr>
          <w:b/>
          <w:bCs/>
        </w:rPr>
        <w:t>spurious letters</w:t>
      </w:r>
      <w:r>
        <w:t xml:space="preserve">  (2 Th. 2:1-2)</w:t>
      </w:r>
    </w:p>
    <w:p w14:paraId="6F56E549" w14:textId="62D60572" w:rsidR="00E45D72" w:rsidRDefault="003B634A" w:rsidP="0057181C">
      <w:pPr>
        <w:pStyle w:val="Heading4"/>
      </w:pPr>
      <w:r w:rsidRPr="003126ED">
        <w:rPr>
          <w:u w:val="single"/>
        </w:rPr>
        <w:t>Evaluation</w:t>
      </w:r>
      <w:r w:rsidR="00E45D72">
        <w:t>:</w:t>
      </w:r>
    </w:p>
    <w:p w14:paraId="42FA84F2" w14:textId="7B72C984" w:rsidR="00523650" w:rsidRPr="00523650" w:rsidRDefault="00BB7FA0" w:rsidP="00523650">
      <w:pPr>
        <w:pStyle w:val="Heading5"/>
      </w:pPr>
      <w:r>
        <w:t xml:space="preserve">There were </w:t>
      </w:r>
      <w:r w:rsidRPr="00BB7FA0">
        <w:rPr>
          <w:b/>
          <w:bCs/>
        </w:rPr>
        <w:t xml:space="preserve">many </w:t>
      </w:r>
      <w:r w:rsidR="00523650" w:rsidRPr="00523650">
        <w:rPr>
          <w:b/>
          <w:bCs/>
        </w:rPr>
        <w:t>forgeries</w:t>
      </w:r>
      <w:r w:rsidR="00523650" w:rsidRPr="00523650">
        <w:t xml:space="preserve"> between the second and fourth centuries in Christian history</w:t>
      </w:r>
      <w:r w:rsidR="00CA5570">
        <w:t>***</w:t>
      </w:r>
    </w:p>
    <w:p w14:paraId="1FCB108E" w14:textId="77777777" w:rsidR="00523650" w:rsidRPr="00523650" w:rsidRDefault="00523650" w:rsidP="00523650">
      <w:pPr>
        <w:pStyle w:val="Heading5"/>
      </w:pPr>
      <w:r w:rsidRPr="00523650">
        <w:t xml:space="preserve">Some of them were believed to be </w:t>
      </w:r>
      <w:r w:rsidRPr="00523650">
        <w:rPr>
          <w:b/>
          <w:bCs/>
        </w:rPr>
        <w:t>genuine</w:t>
      </w:r>
    </w:p>
    <w:p w14:paraId="4C46ECDB" w14:textId="77777777" w:rsidR="00523650" w:rsidRPr="00BB7FA0" w:rsidRDefault="00523650" w:rsidP="00BB7FA0">
      <w:pPr>
        <w:pStyle w:val="Heading6"/>
        <w:rPr>
          <w:i/>
          <w:iCs/>
        </w:rPr>
      </w:pPr>
      <w:r w:rsidRPr="00BB7FA0">
        <w:rPr>
          <w:i/>
          <w:iCs/>
        </w:rPr>
        <w:t>The Apocalypse of Peter</w:t>
      </w:r>
    </w:p>
    <w:p w14:paraId="68AF943B" w14:textId="7A833EF2" w:rsidR="00523650" w:rsidRDefault="00523650" w:rsidP="00523650">
      <w:pPr>
        <w:pStyle w:val="Heading5"/>
      </w:pPr>
      <w:r w:rsidRPr="00523650">
        <w:t xml:space="preserve">They were written by </w:t>
      </w:r>
      <w:r w:rsidRPr="00523650">
        <w:rPr>
          <w:b/>
          <w:bCs/>
        </w:rPr>
        <w:t>Gentiles</w:t>
      </w:r>
      <w:r w:rsidRPr="00523650">
        <w:t xml:space="preserve">, in a Greco-Roman setting where such practices were </w:t>
      </w:r>
      <w:r w:rsidRPr="00523650">
        <w:rPr>
          <w:b/>
          <w:bCs/>
        </w:rPr>
        <w:t>common</w:t>
      </w:r>
    </w:p>
    <w:p w14:paraId="4518184B" w14:textId="273D9D0B" w:rsidR="0013700A" w:rsidRDefault="008D22F9" w:rsidP="00C65852">
      <w:pPr>
        <w:pStyle w:val="Heading5"/>
      </w:pPr>
      <w:r w:rsidRPr="008D22F9">
        <w:rPr>
          <w:i/>
          <w:iCs/>
        </w:rPr>
        <w:t>Ben Witherington</w:t>
      </w:r>
      <w:r w:rsidRPr="008D22F9">
        <w:t xml:space="preserve">:  “Thus while it is true that often forgers </w:t>
      </w:r>
      <w:r w:rsidRPr="008D22F9">
        <w:rPr>
          <w:b/>
          <w:bCs/>
        </w:rPr>
        <w:t>throw people off their trail by warning about forgery</w:t>
      </w:r>
      <w:r w:rsidRPr="008D22F9">
        <w:t xml:space="preserve"> </w:t>
      </w:r>
      <w:r w:rsidRPr="008D22F9">
        <w:rPr>
          <w:b/>
          <w:bCs/>
        </w:rPr>
        <w:t>in their own forged documents</w:t>
      </w:r>
      <w:r w:rsidRPr="008D22F9">
        <w:t xml:space="preserve">, in fact, there were </w:t>
      </w:r>
      <w:r w:rsidRPr="008D22F9">
        <w:rPr>
          <w:b/>
          <w:bCs/>
        </w:rPr>
        <w:t>plenty of genuine warnings</w:t>
      </w:r>
      <w:r w:rsidRPr="008D22F9">
        <w:t xml:space="preserve"> of this sort by authors like </w:t>
      </w:r>
      <w:r w:rsidRPr="008D22F9">
        <w:rPr>
          <w:b/>
          <w:bCs/>
        </w:rPr>
        <w:t>Galen</w:t>
      </w:r>
      <w:r w:rsidRPr="008D22F9">
        <w:t>, who were really upset with people writing documents in their own name. Galen even published a list of his authentic writings to make clear what was a forgery. As it turn</w:t>
      </w:r>
      <w:r w:rsidR="000A698D">
        <w:t>s</w:t>
      </w:r>
      <w:r w:rsidRPr="008D22F9">
        <w:t xml:space="preserve"> out, many ancients were </w:t>
      </w:r>
      <w:r w:rsidRPr="000A698D">
        <w:rPr>
          <w:b/>
          <w:bCs/>
        </w:rPr>
        <w:t>very concerned</w:t>
      </w:r>
      <w:r w:rsidRPr="008D22F9">
        <w:t xml:space="preserve"> about the </w:t>
      </w:r>
      <w:r w:rsidRPr="000A698D">
        <w:rPr>
          <w:b/>
          <w:bCs/>
        </w:rPr>
        <w:t>dangers of forgery</w:t>
      </w:r>
      <w:r w:rsidRPr="008D22F9">
        <w:t xml:space="preserve">, and </w:t>
      </w:r>
      <w:r w:rsidRPr="000A698D">
        <w:rPr>
          <w:b/>
          <w:bCs/>
        </w:rPr>
        <w:t>Paul</w:t>
      </w:r>
      <w:r w:rsidRPr="008D22F9">
        <w:t xml:space="preserve"> was one of them.”  </w:t>
      </w:r>
      <w:r w:rsidRPr="000A698D">
        <w:rPr>
          <w:sz w:val="16"/>
          <w:szCs w:val="16"/>
        </w:rPr>
        <w:t>(Review of Forged, 5)</w:t>
      </w:r>
    </w:p>
    <w:p w14:paraId="5B186E2C" w14:textId="71A0E903" w:rsidR="00C65852" w:rsidRPr="00C65852" w:rsidRDefault="00C65852" w:rsidP="00C65852">
      <w:pPr>
        <w:pStyle w:val="Heading5"/>
      </w:pPr>
      <w:r w:rsidRPr="00C65852">
        <w:t xml:space="preserve">They were written by people who by both first century and later Orthodox standards shouldn’t be called </w:t>
      </w:r>
      <w:r w:rsidRPr="00C65852">
        <w:rPr>
          <w:b/>
          <w:bCs/>
        </w:rPr>
        <w:t>“Christians”</w:t>
      </w:r>
    </w:p>
    <w:p w14:paraId="53478160" w14:textId="58EAD0C5" w:rsidR="00C65852" w:rsidRPr="00C65852" w:rsidRDefault="00C65852" w:rsidP="00C65852">
      <w:pPr>
        <w:pStyle w:val="Heading6"/>
      </w:pPr>
      <w:r w:rsidRPr="00C65852">
        <w:t xml:space="preserve">Gnostics, </w:t>
      </w:r>
      <w:proofErr w:type="spellStart"/>
      <w:r w:rsidRPr="00C65852">
        <w:t>Docetists</w:t>
      </w:r>
      <w:proofErr w:type="spellEnd"/>
      <w:r w:rsidRPr="00C65852">
        <w:t>, Marcionites</w:t>
      </w:r>
      <w:r>
        <w:t>, etc.</w:t>
      </w:r>
    </w:p>
    <w:p w14:paraId="793B0F39" w14:textId="77777777" w:rsidR="00C65852" w:rsidRPr="00C65852" w:rsidRDefault="00C65852" w:rsidP="00C65852">
      <w:pPr>
        <w:pStyle w:val="Heading5"/>
      </w:pPr>
      <w:r w:rsidRPr="00C65852">
        <w:t xml:space="preserve">Bart Ehrman engages in </w:t>
      </w:r>
      <w:r w:rsidRPr="00C65852">
        <w:rPr>
          <w:b/>
          <w:bCs/>
        </w:rPr>
        <w:t>“guilt by association”</w:t>
      </w:r>
      <w:r w:rsidRPr="00C65852">
        <w:t>:  lots of forgeries later therefore must have been earlier</w:t>
      </w:r>
    </w:p>
    <w:p w14:paraId="2EAA5E53" w14:textId="69C3E541" w:rsidR="00C65852" w:rsidRPr="00C65852" w:rsidRDefault="00C65852" w:rsidP="00C65852">
      <w:pPr>
        <w:pStyle w:val="Heading5"/>
      </w:pPr>
      <w:r w:rsidRPr="00C65852">
        <w:t xml:space="preserve">Sometimes there was the </w:t>
      </w:r>
      <w:r w:rsidRPr="00C65852">
        <w:rPr>
          <w:b/>
          <w:bCs/>
        </w:rPr>
        <w:t>intent to deceive</w:t>
      </w:r>
    </w:p>
    <w:p w14:paraId="2E26C509" w14:textId="62D7CFEF" w:rsidR="00A12045" w:rsidRPr="00A12045" w:rsidRDefault="00A12045" w:rsidP="00A12045">
      <w:pPr>
        <w:pStyle w:val="Heading5"/>
      </w:pPr>
      <w:r w:rsidRPr="00A12045">
        <w:t xml:space="preserve">Sometimes </w:t>
      </w:r>
      <w:r>
        <w:t xml:space="preserve">there was </w:t>
      </w:r>
      <w:r w:rsidRPr="00A12045">
        <w:rPr>
          <w:b/>
          <w:bCs/>
        </w:rPr>
        <w:t>no intent to deceive</w:t>
      </w:r>
    </w:p>
    <w:p w14:paraId="21068941" w14:textId="79606B27" w:rsidR="00C65852" w:rsidRDefault="00A12045" w:rsidP="00A12045">
      <w:pPr>
        <w:pStyle w:val="Heading6"/>
      </w:pPr>
      <w:r w:rsidRPr="00A12045">
        <w:rPr>
          <w:i/>
          <w:iCs/>
        </w:rPr>
        <w:t>The Wisdom of Solomon</w:t>
      </w:r>
      <w:r>
        <w:t xml:space="preserve"> m</w:t>
      </w:r>
      <w:r w:rsidRPr="00A12045">
        <w:t xml:space="preserve">akes clear it was </w:t>
      </w:r>
      <w:r w:rsidRPr="00A12045">
        <w:rPr>
          <w:b/>
          <w:bCs/>
        </w:rPr>
        <w:t>not by Solomon</w:t>
      </w:r>
      <w:r w:rsidRPr="00A12045">
        <w:t xml:space="preserve"> but stood in the </w:t>
      </w:r>
      <w:r w:rsidRPr="00A12045">
        <w:rPr>
          <w:b/>
          <w:bCs/>
        </w:rPr>
        <w:t>tradition</w:t>
      </w:r>
      <w:r w:rsidRPr="00A12045">
        <w:t xml:space="preserve"> of his wisdom</w:t>
      </w:r>
    </w:p>
    <w:p w14:paraId="114C513F" w14:textId="33559DBF" w:rsidR="00487481" w:rsidRPr="00487481" w:rsidRDefault="00487481" w:rsidP="00487481">
      <w:pPr>
        <w:pStyle w:val="Heading6"/>
      </w:pPr>
      <w:r w:rsidRPr="00487481">
        <w:rPr>
          <w:b/>
          <w:bCs/>
          <w:i/>
          <w:iCs/>
        </w:rPr>
        <w:lastRenderedPageBreak/>
        <w:t xml:space="preserve">Ben Witherington:  </w:t>
      </w:r>
      <w:r w:rsidRPr="00487481">
        <w:rPr>
          <w:i/>
          <w:iCs/>
        </w:rPr>
        <w:t xml:space="preserve">“…I agree with Bart’s critique of liberal scholars who want to claim such practices were </w:t>
      </w:r>
      <w:r w:rsidRPr="00487481">
        <w:rPr>
          <w:b/>
          <w:bCs/>
          <w:i/>
          <w:iCs/>
        </w:rPr>
        <w:t>mere recognized literary practices</w:t>
      </w:r>
      <w:r w:rsidRPr="00487481">
        <w:rPr>
          <w:i/>
          <w:iCs/>
        </w:rPr>
        <w:t xml:space="preserve">, </w:t>
      </w:r>
      <w:r w:rsidRPr="00487481">
        <w:rPr>
          <w:b/>
          <w:bCs/>
          <w:i/>
          <w:iCs/>
        </w:rPr>
        <w:t xml:space="preserve">not </w:t>
      </w:r>
      <w:proofErr w:type="gramStart"/>
      <w:r w:rsidRPr="00487481">
        <w:rPr>
          <w:b/>
          <w:bCs/>
          <w:i/>
          <w:iCs/>
        </w:rPr>
        <w:t>attempts</w:t>
      </w:r>
      <w:proofErr w:type="gramEnd"/>
      <w:r w:rsidRPr="00487481">
        <w:rPr>
          <w:b/>
          <w:bCs/>
          <w:i/>
          <w:iCs/>
        </w:rPr>
        <w:t xml:space="preserve"> at deceit</w:t>
      </w:r>
      <w:r w:rsidRPr="00487481">
        <w:rPr>
          <w:i/>
          <w:iCs/>
        </w:rPr>
        <w:t xml:space="preserve">, whatever genre of literature we might be discussing. </w:t>
      </w:r>
      <w:r w:rsidRPr="00487481">
        <w:t xml:space="preserve">I think there is a </w:t>
      </w:r>
      <w:r w:rsidRPr="00487481">
        <w:rPr>
          <w:b/>
          <w:bCs/>
        </w:rPr>
        <w:t>very limited scope</w:t>
      </w:r>
      <w:r w:rsidRPr="00487481">
        <w:t xml:space="preserve"> of types of ancient documents of this sort that were </w:t>
      </w:r>
      <w:r w:rsidRPr="00487481">
        <w:rPr>
          <w:b/>
          <w:bCs/>
        </w:rPr>
        <w:t xml:space="preserve">not </w:t>
      </w:r>
      <w:proofErr w:type="gramStart"/>
      <w:r w:rsidRPr="00487481">
        <w:rPr>
          <w:b/>
          <w:bCs/>
        </w:rPr>
        <w:t>attempts</w:t>
      </w:r>
      <w:proofErr w:type="gramEnd"/>
      <w:r w:rsidRPr="00487481">
        <w:rPr>
          <w:b/>
          <w:bCs/>
        </w:rPr>
        <w:t xml:space="preserve"> to deceive</w:t>
      </w:r>
      <w:r w:rsidRPr="00487481">
        <w:t xml:space="preserve">. There does not, for example, appear to have been any literary convention warranting </w:t>
      </w:r>
      <w:proofErr w:type="spellStart"/>
      <w:r w:rsidRPr="00487481">
        <w:rPr>
          <w:b/>
          <w:bCs/>
        </w:rPr>
        <w:t>pseudepigraphical</w:t>
      </w:r>
      <w:proofErr w:type="spellEnd"/>
      <w:r w:rsidRPr="00487481">
        <w:rPr>
          <w:b/>
          <w:bCs/>
        </w:rPr>
        <w:t xml:space="preserve"> personal letters</w:t>
      </w:r>
      <w:r w:rsidRPr="00487481">
        <w:t xml:space="preserve"> in antiquity..”  </w:t>
      </w:r>
      <w:r w:rsidRPr="00487481">
        <w:rPr>
          <w:sz w:val="16"/>
          <w:szCs w:val="16"/>
        </w:rPr>
        <w:t>(Bold emphasis added,  Review of Forged, 6)</w:t>
      </w:r>
    </w:p>
    <w:p w14:paraId="0B4DC00C" w14:textId="18A28A8F" w:rsidR="005421A7" w:rsidRDefault="00953653" w:rsidP="0057181C">
      <w:pPr>
        <w:pStyle w:val="Heading5"/>
      </w:pPr>
      <w:r>
        <w:t xml:space="preserve">The OT’s teaching about the </w:t>
      </w:r>
      <w:r w:rsidRPr="00C26A45">
        <w:rPr>
          <w:b/>
          <w:bCs/>
        </w:rPr>
        <w:t>importance of truth</w:t>
      </w:r>
      <w:r w:rsidR="00E25023">
        <w:t xml:space="preserve"> would make it unlikely that </w:t>
      </w:r>
      <w:r w:rsidR="00C26A45" w:rsidRPr="00812EC1">
        <w:rPr>
          <w:b/>
          <w:bCs/>
        </w:rPr>
        <w:t>sincere Jewish Christians</w:t>
      </w:r>
      <w:r w:rsidR="00C26A45">
        <w:t xml:space="preserve"> would have knowingly engaged in </w:t>
      </w:r>
      <w:r w:rsidR="00C26A45" w:rsidRPr="00201B49">
        <w:rPr>
          <w:b/>
          <w:bCs/>
        </w:rPr>
        <w:t>“forgery”</w:t>
      </w:r>
      <w:r w:rsidR="00C26A45">
        <w:t xml:space="preserve">  (cf. </w:t>
      </w:r>
      <w:r w:rsidR="0066654B">
        <w:t xml:space="preserve">Ex. 18:21; Josh. 24:14; </w:t>
      </w:r>
      <w:r w:rsidR="00C91226">
        <w:t>1 Sam. 12:24; 1 Ki. 2:4</w:t>
      </w:r>
      <w:r w:rsidR="002D406E">
        <w:t>; 3:6; 2 Ki. 20:3; Pr. 15:1-2</w:t>
      </w:r>
      <w:r w:rsidR="006D1163">
        <w:t>; 51:6</w:t>
      </w:r>
      <w:r w:rsidR="00D320A1">
        <w:t>; 86:11; 145:18; Pr. 3:3</w:t>
      </w:r>
      <w:r w:rsidR="0071780C">
        <w:t>; 12:17; 23:23</w:t>
      </w:r>
      <w:r w:rsidR="00A90FB1">
        <w:t>)</w:t>
      </w:r>
    </w:p>
    <w:p w14:paraId="47C591A8" w14:textId="01735054" w:rsidR="00240367" w:rsidRDefault="00326377" w:rsidP="0057181C">
      <w:pPr>
        <w:pStyle w:val="Heading5"/>
      </w:pPr>
      <w:r>
        <w:t xml:space="preserve">Jesus’ teaching and the apostles’ teaching about </w:t>
      </w:r>
      <w:r w:rsidRPr="00D242CB">
        <w:rPr>
          <w:b/>
          <w:bCs/>
        </w:rPr>
        <w:t>the importance of truth</w:t>
      </w:r>
      <w:r w:rsidR="00D9316E">
        <w:t xml:space="preserve"> </w:t>
      </w:r>
      <w:r w:rsidR="00D242CB">
        <w:t xml:space="preserve">would </w:t>
      </w:r>
      <w:r w:rsidR="00D242CB" w:rsidRPr="001C3BF8">
        <w:t>have</w:t>
      </w:r>
      <w:r w:rsidR="00D242CB" w:rsidRPr="00D242CB">
        <w:rPr>
          <w:b/>
          <w:bCs/>
        </w:rPr>
        <w:t xml:space="preserve"> precluded the practice of forgery</w:t>
      </w:r>
      <w:r w:rsidR="00D242CB">
        <w:t xml:space="preserve"> </w:t>
      </w:r>
      <w:r w:rsidR="00905D32">
        <w:t xml:space="preserve">on the part of sincere </w:t>
      </w:r>
      <w:r w:rsidR="005F27D7">
        <w:t xml:space="preserve">followers of Jesus </w:t>
      </w:r>
      <w:r w:rsidR="00D242CB">
        <w:t xml:space="preserve"> </w:t>
      </w:r>
      <w:r w:rsidR="00D9316E">
        <w:t xml:space="preserve">(Jn. </w:t>
      </w:r>
      <w:r w:rsidR="002E75C8">
        <w:t>3:</w:t>
      </w:r>
      <w:r w:rsidR="00241AC0">
        <w:t xml:space="preserve">19-21; </w:t>
      </w:r>
      <w:r w:rsidR="00D9316E">
        <w:t>8:</w:t>
      </w:r>
      <w:r w:rsidR="00240367">
        <w:t>31-32</w:t>
      </w:r>
      <w:r w:rsidR="00951FF6">
        <w:t>, 40, 44-</w:t>
      </w:r>
      <w:r w:rsidR="008E1E0A">
        <w:t>46; 14:6, 17</w:t>
      </w:r>
      <w:r w:rsidR="005159AB">
        <w:t>; 16:13; 17:17, 19</w:t>
      </w:r>
      <w:r w:rsidR="00EF14AA">
        <w:t>; 18:37</w:t>
      </w:r>
      <w:r w:rsidR="00D242CB">
        <w:t>; Acts 5:3-4; 26:25; Col. 3:9; Jas. 3:14)</w:t>
      </w:r>
    </w:p>
    <w:p w14:paraId="6C166E5C" w14:textId="654FDE80" w:rsidR="00825DFB" w:rsidRDefault="00825DFB" w:rsidP="0057181C">
      <w:pPr>
        <w:pStyle w:val="Heading5"/>
      </w:pPr>
      <w:r>
        <w:t xml:space="preserve">The commitment </w:t>
      </w:r>
      <w:r w:rsidR="0080626E">
        <w:t xml:space="preserve">of the Gospel writers to </w:t>
      </w:r>
      <w:r w:rsidR="0080626E" w:rsidRPr="00E97B79">
        <w:rPr>
          <w:b/>
          <w:bCs/>
        </w:rPr>
        <w:t>truth</w:t>
      </w:r>
      <w:r w:rsidR="0080626E">
        <w:t xml:space="preserve"> is implied by:</w:t>
      </w:r>
    </w:p>
    <w:p w14:paraId="5C0C4B54" w14:textId="5AEE0175" w:rsidR="0080626E" w:rsidRDefault="00ED5FA3" w:rsidP="0057181C">
      <w:pPr>
        <w:pStyle w:val="Heading6"/>
      </w:pPr>
      <w:r w:rsidRPr="00E97B79">
        <w:rPr>
          <w:b/>
          <w:bCs/>
        </w:rPr>
        <w:t>Embarrassing</w:t>
      </w:r>
      <w:r w:rsidR="00536085">
        <w:t xml:space="preserve"> statements  (</w:t>
      </w:r>
      <w:r>
        <w:t>e.g. Mk. 6:5; 8:33</w:t>
      </w:r>
      <w:r w:rsidR="00A142D7">
        <w:t>)</w:t>
      </w:r>
    </w:p>
    <w:p w14:paraId="5262639B" w14:textId="5265BA15" w:rsidR="00A142D7" w:rsidRDefault="00A142D7" w:rsidP="0057181C">
      <w:pPr>
        <w:pStyle w:val="Heading6"/>
      </w:pPr>
      <w:r w:rsidRPr="00E97B79">
        <w:rPr>
          <w:b/>
          <w:bCs/>
        </w:rPr>
        <w:t>“Hard”</w:t>
      </w:r>
      <w:r>
        <w:t xml:space="preserve"> sayings  (e.g. Mt. 10:23; </w:t>
      </w:r>
      <w:r w:rsidR="009823A1">
        <w:t xml:space="preserve">Lk. 14:26; Mk. </w:t>
      </w:r>
      <w:r w:rsidR="00DE521C">
        <w:t>13:32; Mt. 7:11</w:t>
      </w:r>
      <w:r w:rsidR="00486068">
        <w:t>)</w:t>
      </w:r>
    </w:p>
    <w:p w14:paraId="6443DFE2" w14:textId="74671643" w:rsidR="00486068" w:rsidRDefault="00486068" w:rsidP="0057181C">
      <w:pPr>
        <w:pStyle w:val="Heading6"/>
      </w:pPr>
      <w:r w:rsidRPr="00E97B79">
        <w:rPr>
          <w:b/>
          <w:bCs/>
        </w:rPr>
        <w:t>“Missing”</w:t>
      </w:r>
      <w:r>
        <w:t xml:space="preserve"> </w:t>
      </w:r>
      <w:r w:rsidR="00E97B79">
        <w:t>statements</w:t>
      </w:r>
    </w:p>
    <w:p w14:paraId="48E845B5" w14:textId="286F0FD8" w:rsidR="00E97B79" w:rsidRDefault="00B957A4" w:rsidP="0057181C">
      <w:pPr>
        <w:pStyle w:val="Heading7"/>
      </w:pPr>
      <w:r>
        <w:t xml:space="preserve">There is nothing from Jesus </w:t>
      </w:r>
      <w:r w:rsidR="00FD6FD8">
        <w:t>that clearly addressed</w:t>
      </w:r>
      <w:r>
        <w:t>:</w:t>
      </w:r>
    </w:p>
    <w:p w14:paraId="41678C68" w14:textId="4A7FD890" w:rsidR="00B957A4" w:rsidRDefault="00B957A4" w:rsidP="0057181C">
      <w:pPr>
        <w:pStyle w:val="Heading8"/>
      </w:pPr>
      <w:r w:rsidRPr="00B41ACC">
        <w:rPr>
          <w:b/>
          <w:bCs/>
        </w:rPr>
        <w:t>Gentile</w:t>
      </w:r>
      <w:r w:rsidR="00E95DF9" w:rsidRPr="00B41ACC">
        <w:rPr>
          <w:b/>
          <w:bCs/>
        </w:rPr>
        <w:t xml:space="preserve"> converts</w:t>
      </w:r>
      <w:r w:rsidR="00E95DF9">
        <w:t xml:space="preserve"> and the </w:t>
      </w:r>
      <w:r w:rsidR="00E95DF9" w:rsidRPr="00B41ACC">
        <w:rPr>
          <w:b/>
          <w:bCs/>
        </w:rPr>
        <w:t>law of Moses</w:t>
      </w:r>
    </w:p>
    <w:p w14:paraId="19E6ED2E" w14:textId="7DF1FBFC" w:rsidR="00E95DF9" w:rsidRDefault="00DA3C25" w:rsidP="0057181C">
      <w:pPr>
        <w:pStyle w:val="Heading8"/>
      </w:pPr>
      <w:r>
        <w:t xml:space="preserve">The </w:t>
      </w:r>
      <w:r w:rsidRPr="00B41ACC">
        <w:rPr>
          <w:b/>
          <w:bCs/>
        </w:rPr>
        <w:t>Trinity</w:t>
      </w:r>
    </w:p>
    <w:p w14:paraId="1DDF9599" w14:textId="6F6B35BB" w:rsidR="00FD6FD8" w:rsidRDefault="00FD6FD8" w:rsidP="0057181C">
      <w:pPr>
        <w:pStyle w:val="Heading8"/>
      </w:pPr>
      <w:r>
        <w:t xml:space="preserve">His </w:t>
      </w:r>
      <w:r w:rsidRPr="00B41ACC">
        <w:rPr>
          <w:b/>
          <w:bCs/>
        </w:rPr>
        <w:t>humanity</w:t>
      </w:r>
      <w:r>
        <w:t xml:space="preserve"> and </w:t>
      </w:r>
      <w:r w:rsidRPr="00B41ACC">
        <w:rPr>
          <w:b/>
          <w:bCs/>
        </w:rPr>
        <w:t>deity</w:t>
      </w:r>
    </w:p>
    <w:p w14:paraId="3F149883" w14:textId="0D8AA04D" w:rsidR="007133E9" w:rsidRDefault="008C40A7" w:rsidP="0057181C">
      <w:pPr>
        <w:pStyle w:val="Heading7"/>
      </w:pPr>
      <w:r w:rsidRPr="007133E9">
        <w:rPr>
          <w:i/>
          <w:iCs/>
        </w:rPr>
        <w:t>William Mounce</w:t>
      </w:r>
      <w:r>
        <w:t>:  “</w:t>
      </w:r>
      <w:r w:rsidR="007133E9">
        <w:t xml:space="preserve">The </w:t>
      </w:r>
      <w:r w:rsidR="007133E9" w:rsidRPr="007133E9">
        <w:rPr>
          <w:b/>
          <w:bCs/>
        </w:rPr>
        <w:t>simplest explanation</w:t>
      </w:r>
      <w:r w:rsidR="007133E9">
        <w:t xml:space="preserve"> is that the gospel writers were </w:t>
      </w:r>
      <w:r w:rsidR="007133E9" w:rsidRPr="007133E9">
        <w:rPr>
          <w:b/>
          <w:bCs/>
        </w:rPr>
        <w:t>intent on being honest</w:t>
      </w:r>
      <w:r w:rsidR="007133E9">
        <w:t xml:space="preserve"> and weren’t willing to </w:t>
      </w:r>
      <w:r w:rsidR="007133E9" w:rsidRPr="007133E9">
        <w:rPr>
          <w:b/>
          <w:bCs/>
        </w:rPr>
        <w:t>change</w:t>
      </w:r>
      <w:r w:rsidR="007133E9">
        <w:t xml:space="preserve"> or </w:t>
      </w:r>
      <w:r w:rsidR="007133E9" w:rsidRPr="007133E9">
        <w:rPr>
          <w:b/>
          <w:bCs/>
        </w:rPr>
        <w:t>omit</w:t>
      </w:r>
      <w:r w:rsidR="007133E9">
        <w:t xml:space="preserve"> a verse just because it was </w:t>
      </w:r>
      <w:r w:rsidR="007133E9" w:rsidRPr="007133E9">
        <w:rPr>
          <w:b/>
          <w:bCs/>
        </w:rPr>
        <w:t>embarrassing</w:t>
      </w:r>
      <w:r w:rsidR="007133E9">
        <w:t xml:space="preserve"> or </w:t>
      </w:r>
      <w:r w:rsidR="007133E9" w:rsidRPr="007133E9">
        <w:rPr>
          <w:b/>
          <w:bCs/>
        </w:rPr>
        <w:t>difficult</w:t>
      </w:r>
      <w:r w:rsidR="007133E9">
        <w:t xml:space="preserve">, nor were they willing to </w:t>
      </w:r>
      <w:r w:rsidR="007133E9" w:rsidRPr="007133E9">
        <w:rPr>
          <w:b/>
          <w:bCs/>
        </w:rPr>
        <w:t>make one up</w:t>
      </w:r>
      <w:r w:rsidR="007133E9">
        <w:t xml:space="preserve"> to solve a current church dilemma.”  </w:t>
      </w:r>
      <w:r w:rsidR="00B41ACC" w:rsidRPr="00B82713">
        <w:rPr>
          <w:sz w:val="16"/>
          <w:szCs w:val="16"/>
        </w:rPr>
        <w:t>(Bold emphasis added,</w:t>
      </w:r>
      <w:r w:rsidR="00B41ACC">
        <w:t xml:space="preserve"> </w:t>
      </w:r>
      <w:r w:rsidR="00B41ACC" w:rsidRPr="00B41ACC">
        <w:rPr>
          <w:i/>
          <w:iCs/>
          <w:sz w:val="16"/>
          <w:szCs w:val="16"/>
        </w:rPr>
        <w:t>Why I Trust the Bible</w:t>
      </w:r>
      <w:r w:rsidR="00B41ACC" w:rsidRPr="00B41ACC">
        <w:rPr>
          <w:sz w:val="16"/>
          <w:szCs w:val="16"/>
        </w:rPr>
        <w:t>, 36)</w:t>
      </w:r>
    </w:p>
    <w:p w14:paraId="5D0B36BC" w14:textId="31C84BF3" w:rsidR="005D5ABD" w:rsidRPr="00F2100E" w:rsidRDefault="005D5ABD" w:rsidP="0057181C">
      <w:pPr>
        <w:pStyle w:val="Heading5"/>
      </w:pPr>
      <w:r w:rsidRPr="00F2100E">
        <w:t xml:space="preserve">The early Christians were </w:t>
      </w:r>
      <w:r w:rsidRPr="005D5ABD">
        <w:rPr>
          <w:b/>
          <w:bCs/>
        </w:rPr>
        <w:t>aware</w:t>
      </w:r>
      <w:r w:rsidRPr="00F2100E">
        <w:t xml:space="preserve"> of the possibility of forgery, and they recognized and </w:t>
      </w:r>
      <w:proofErr w:type="gramStart"/>
      <w:r w:rsidRPr="00F2100E">
        <w:t>utilized</w:t>
      </w:r>
      <w:proofErr w:type="gramEnd"/>
      <w:r w:rsidRPr="00F2100E">
        <w:t xml:space="preserve"> methods of </w:t>
      </w:r>
      <w:r w:rsidRPr="005D5ABD">
        <w:rPr>
          <w:b/>
          <w:bCs/>
        </w:rPr>
        <w:t>avoiding forged documents</w:t>
      </w:r>
    </w:p>
    <w:p w14:paraId="38149A88" w14:textId="092ED6CB" w:rsidR="001A14DF" w:rsidRDefault="001A14DF" w:rsidP="0057181C">
      <w:pPr>
        <w:pStyle w:val="Heading6"/>
      </w:pPr>
      <w:r>
        <w:t xml:space="preserve">Analysis of </w:t>
      </w:r>
      <w:r w:rsidR="00065DFD" w:rsidRPr="00B14AE4">
        <w:rPr>
          <w:b/>
          <w:bCs/>
        </w:rPr>
        <w:t>writing style</w:t>
      </w:r>
      <w:r w:rsidR="00065DFD">
        <w:t xml:space="preserve">  </w:t>
      </w:r>
      <w:r w:rsidR="00065DFD" w:rsidRPr="00CB19F8">
        <w:rPr>
          <w:sz w:val="16"/>
          <w:szCs w:val="16"/>
        </w:rPr>
        <w:t>(Eusebius, “Church History,” 7:25:6</w:t>
      </w:r>
      <w:r w:rsidR="00D42830" w:rsidRPr="00CB19F8">
        <w:rPr>
          <w:sz w:val="16"/>
          <w:szCs w:val="16"/>
        </w:rPr>
        <w:t>-27</w:t>
      </w:r>
      <w:r w:rsidR="00065DFD" w:rsidRPr="00CB19F8">
        <w:rPr>
          <w:sz w:val="16"/>
          <w:szCs w:val="16"/>
        </w:rPr>
        <w:t xml:space="preserve">, </w:t>
      </w:r>
      <w:proofErr w:type="spellStart"/>
      <w:r w:rsidR="00065DFD" w:rsidRPr="00CB19F8">
        <w:rPr>
          <w:sz w:val="16"/>
          <w:szCs w:val="16"/>
        </w:rPr>
        <w:t>NPNF</w:t>
      </w:r>
      <w:proofErr w:type="spellEnd"/>
      <w:r w:rsidR="00B14AE4" w:rsidRPr="00CB19F8">
        <w:rPr>
          <w:sz w:val="16"/>
          <w:szCs w:val="16"/>
        </w:rPr>
        <w:t xml:space="preserve">, </w:t>
      </w:r>
      <w:r w:rsidR="00EE02FD">
        <w:rPr>
          <w:sz w:val="16"/>
          <w:szCs w:val="16"/>
        </w:rPr>
        <w:t xml:space="preserve">1890, </w:t>
      </w:r>
      <w:r w:rsidR="00B14AE4" w:rsidRPr="00CB19F8">
        <w:rPr>
          <w:sz w:val="16"/>
          <w:szCs w:val="16"/>
        </w:rPr>
        <w:t>2.1:309</w:t>
      </w:r>
      <w:r w:rsidR="005221F0" w:rsidRPr="00CB19F8">
        <w:rPr>
          <w:sz w:val="16"/>
          <w:szCs w:val="16"/>
        </w:rPr>
        <w:t>-311</w:t>
      </w:r>
      <w:r w:rsidR="00B14AE4" w:rsidRPr="00CB19F8">
        <w:rPr>
          <w:sz w:val="16"/>
          <w:szCs w:val="16"/>
        </w:rPr>
        <w:t>)</w:t>
      </w:r>
    </w:p>
    <w:p w14:paraId="121E201A" w14:textId="6DD8FAA6" w:rsidR="008A7736" w:rsidRDefault="00D03D51" w:rsidP="0057181C">
      <w:pPr>
        <w:pStyle w:val="Heading6"/>
      </w:pPr>
      <w:r w:rsidRPr="00B14AE4">
        <w:rPr>
          <w:b/>
          <w:bCs/>
        </w:rPr>
        <w:t>Excommunication</w:t>
      </w:r>
      <w:r>
        <w:t xml:space="preserve"> of forgers  </w:t>
      </w:r>
      <w:r w:rsidRPr="00430372">
        <w:rPr>
          <w:sz w:val="16"/>
          <w:szCs w:val="16"/>
        </w:rPr>
        <w:t xml:space="preserve">(Tertullian, </w:t>
      </w:r>
      <w:r w:rsidRPr="00430372">
        <w:rPr>
          <w:i/>
          <w:iCs/>
          <w:sz w:val="16"/>
          <w:szCs w:val="16"/>
        </w:rPr>
        <w:t>On Baptism</w:t>
      </w:r>
      <w:r w:rsidRPr="00430372">
        <w:rPr>
          <w:sz w:val="16"/>
          <w:szCs w:val="16"/>
        </w:rPr>
        <w:t xml:space="preserve">, 17, </w:t>
      </w:r>
      <w:proofErr w:type="spellStart"/>
      <w:r w:rsidR="003101CB" w:rsidRPr="00430372">
        <w:rPr>
          <w:sz w:val="16"/>
          <w:szCs w:val="16"/>
        </w:rPr>
        <w:t>ANF</w:t>
      </w:r>
      <w:proofErr w:type="spellEnd"/>
      <w:r w:rsidR="003101CB" w:rsidRPr="00430372">
        <w:rPr>
          <w:sz w:val="16"/>
          <w:szCs w:val="16"/>
        </w:rPr>
        <w:t>, 1885, 3:677)</w:t>
      </w:r>
    </w:p>
    <w:p w14:paraId="56CBC67C" w14:textId="6DCA45EF" w:rsidR="005404DB" w:rsidRDefault="005404DB" w:rsidP="0057181C">
      <w:pPr>
        <w:pStyle w:val="Heading5"/>
      </w:pPr>
      <w:r>
        <w:t xml:space="preserve">There were </w:t>
      </w:r>
      <w:r w:rsidRPr="003F2385">
        <w:rPr>
          <w:b/>
          <w:bCs/>
        </w:rPr>
        <w:t>authentication difficulties</w:t>
      </w:r>
    </w:p>
    <w:p w14:paraId="5819D5F8" w14:textId="77777777" w:rsidR="00141E24" w:rsidRPr="00141E24" w:rsidRDefault="00141E24" w:rsidP="00141E24">
      <w:pPr>
        <w:pStyle w:val="Heading6"/>
      </w:pPr>
      <w:r w:rsidRPr="00141E24">
        <w:rPr>
          <w:b/>
          <w:bCs/>
        </w:rPr>
        <w:t>Many accounts</w:t>
      </w:r>
      <w:r w:rsidRPr="00141E24">
        <w:t xml:space="preserve"> of Jesus’ life  (Lk. 1:1-4)</w:t>
      </w:r>
    </w:p>
    <w:p w14:paraId="72327CE8" w14:textId="77777777" w:rsidR="00141E24" w:rsidRPr="00141E24" w:rsidRDefault="00141E24" w:rsidP="00141E24">
      <w:pPr>
        <w:pStyle w:val="Heading6"/>
      </w:pPr>
      <w:r w:rsidRPr="00141E24">
        <w:t xml:space="preserve">False </w:t>
      </w:r>
      <w:r w:rsidRPr="00141E24">
        <w:rPr>
          <w:b/>
          <w:bCs/>
        </w:rPr>
        <w:t>brethren</w:t>
      </w:r>
      <w:r w:rsidRPr="00141E24">
        <w:t xml:space="preserve">  (Gal. 2:4)</w:t>
      </w:r>
    </w:p>
    <w:p w14:paraId="15EECD1D" w14:textId="77777777" w:rsidR="00141E24" w:rsidRPr="00141E24" w:rsidRDefault="00141E24" w:rsidP="00141E24">
      <w:pPr>
        <w:pStyle w:val="Heading6"/>
      </w:pPr>
      <w:r w:rsidRPr="00141E24">
        <w:t xml:space="preserve">False </w:t>
      </w:r>
      <w:r w:rsidRPr="00141E24">
        <w:rPr>
          <w:b/>
          <w:bCs/>
        </w:rPr>
        <w:t>apostles</w:t>
      </w:r>
      <w:r w:rsidRPr="00141E24">
        <w:t xml:space="preserve">  (2 Cor. 11:13)</w:t>
      </w:r>
    </w:p>
    <w:p w14:paraId="4379D2BB" w14:textId="053F9CB1" w:rsidR="00141E24" w:rsidRDefault="00141E24" w:rsidP="00141E24">
      <w:pPr>
        <w:pStyle w:val="Heading6"/>
      </w:pPr>
      <w:r w:rsidRPr="00141E24">
        <w:rPr>
          <w:b/>
          <w:bCs/>
        </w:rPr>
        <w:t>Spurious</w:t>
      </w:r>
      <w:r w:rsidRPr="00141E24">
        <w:t xml:space="preserve"> letters  (2 Th. 2:1-2)</w:t>
      </w:r>
    </w:p>
    <w:p w14:paraId="1DBED42D" w14:textId="669AAC2A" w:rsidR="00A10C1B" w:rsidRDefault="001B3CC1" w:rsidP="0057181C">
      <w:pPr>
        <w:pStyle w:val="Heading5"/>
      </w:pPr>
      <w:r>
        <w:t xml:space="preserve">Authorship could be </w:t>
      </w:r>
      <w:r w:rsidRPr="002A427A">
        <w:rPr>
          <w:b/>
          <w:bCs/>
        </w:rPr>
        <w:t>confirmed</w:t>
      </w:r>
      <w:r>
        <w:t xml:space="preserve"> by:</w:t>
      </w:r>
    </w:p>
    <w:p w14:paraId="0AE82DF8" w14:textId="4EB2A55C" w:rsidR="002A427A" w:rsidRPr="002A427A" w:rsidRDefault="00C1363D" w:rsidP="0057181C">
      <w:pPr>
        <w:pStyle w:val="Heading6"/>
      </w:pPr>
      <w:r>
        <w:t xml:space="preserve">The </w:t>
      </w:r>
      <w:r>
        <w:rPr>
          <w:b/>
          <w:bCs/>
        </w:rPr>
        <w:t>h</w:t>
      </w:r>
      <w:r w:rsidR="002A427A" w:rsidRPr="002A427A">
        <w:rPr>
          <w:b/>
          <w:bCs/>
        </w:rPr>
        <w:t>andwriting</w:t>
      </w:r>
      <w:r w:rsidR="002A427A" w:rsidRPr="002A427A">
        <w:t xml:space="preserve"> of author</w:t>
      </w:r>
    </w:p>
    <w:p w14:paraId="0838402A" w14:textId="77777777" w:rsidR="002A427A" w:rsidRPr="002A427A" w:rsidRDefault="002A427A" w:rsidP="0057181C">
      <w:pPr>
        <w:pStyle w:val="Heading7"/>
      </w:pPr>
      <w:r w:rsidRPr="00FC3C0F">
        <w:rPr>
          <w:b/>
          <w:bCs/>
        </w:rPr>
        <w:lastRenderedPageBreak/>
        <w:t>Amanuensis</w:t>
      </w:r>
      <w:r w:rsidRPr="002A427A">
        <w:t xml:space="preserve">  (Rom. 16:22)</w:t>
      </w:r>
    </w:p>
    <w:p w14:paraId="71024028" w14:textId="77777777" w:rsidR="002A427A" w:rsidRPr="002A427A" w:rsidRDefault="002A427A" w:rsidP="0057181C">
      <w:pPr>
        <w:pStyle w:val="Heading7"/>
      </w:pPr>
      <w:r w:rsidRPr="00FC3C0F">
        <w:rPr>
          <w:b/>
          <w:bCs/>
        </w:rPr>
        <w:t>Signature</w:t>
      </w:r>
      <w:r w:rsidRPr="002A427A">
        <w:t xml:space="preserve">  (1 Cor. 16:21; Gal. 6:11; Col. 4:18; 2 Th. 3:17)</w:t>
      </w:r>
    </w:p>
    <w:p w14:paraId="7E642182" w14:textId="596A6A7C" w:rsidR="002A427A" w:rsidRPr="002A427A" w:rsidRDefault="00C1363D" w:rsidP="0057181C">
      <w:pPr>
        <w:pStyle w:val="Heading6"/>
      </w:pPr>
      <w:r>
        <w:t xml:space="preserve">The </w:t>
      </w:r>
      <w:r>
        <w:rPr>
          <w:b/>
          <w:bCs/>
        </w:rPr>
        <w:t>c</w:t>
      </w:r>
      <w:r w:rsidR="002A427A" w:rsidRPr="002A427A">
        <w:rPr>
          <w:b/>
          <w:bCs/>
        </w:rPr>
        <w:t>arrier</w:t>
      </w:r>
      <w:r w:rsidR="002A427A" w:rsidRPr="002A427A">
        <w:t xml:space="preserve"> of the letter  (2 Cor. 7:5-10, 14;  Eph. 6:21-22; Col. 4:7-9; 1 Th. 3:1-3, 6)</w:t>
      </w:r>
    </w:p>
    <w:p w14:paraId="6266767B" w14:textId="4E7217F6" w:rsidR="002A427A" w:rsidRPr="002A427A" w:rsidRDefault="00C1363D" w:rsidP="0057181C">
      <w:pPr>
        <w:pStyle w:val="Heading6"/>
      </w:pPr>
      <w:r>
        <w:t xml:space="preserve">The </w:t>
      </w:r>
      <w:r>
        <w:rPr>
          <w:b/>
          <w:bCs/>
        </w:rPr>
        <w:t>c</w:t>
      </w:r>
      <w:r w:rsidR="002A427A" w:rsidRPr="002A427A">
        <w:rPr>
          <w:b/>
          <w:bCs/>
        </w:rPr>
        <w:t>ontent</w:t>
      </w:r>
      <w:r w:rsidR="002A427A" w:rsidRPr="002A427A">
        <w:t xml:space="preserve"> of the letter  (1 Th. 1:5; 2:1-11; 3:1-5; 4:1-2; 2 Th. 2:5; 3:7-9; 2 Cor. 10:1; 12:12)</w:t>
      </w:r>
    </w:p>
    <w:p w14:paraId="147F610B" w14:textId="0A0E223F" w:rsidR="001B3CC1" w:rsidRDefault="002A427A" w:rsidP="0057181C">
      <w:pPr>
        <w:pStyle w:val="Heading6"/>
      </w:pPr>
      <w:r w:rsidRPr="002A427A">
        <w:t>Spiritual</w:t>
      </w:r>
      <w:r w:rsidRPr="002A427A">
        <w:rPr>
          <w:b/>
          <w:bCs/>
        </w:rPr>
        <w:t xml:space="preserve"> Gift</w:t>
      </w:r>
      <w:r w:rsidR="00C1363D">
        <w:rPr>
          <w:b/>
          <w:bCs/>
        </w:rPr>
        <w:t>s</w:t>
      </w:r>
      <w:r w:rsidRPr="002A427A">
        <w:t xml:space="preserve">  (1 Cor. 12:10)</w:t>
      </w:r>
    </w:p>
    <w:p w14:paraId="0D52C57A" w14:textId="78E00FD5" w:rsidR="002A427A" w:rsidRDefault="007E3035" w:rsidP="0057181C">
      <w:pPr>
        <w:pStyle w:val="Heading6"/>
      </w:pPr>
      <w:r w:rsidRPr="00DE1D1B">
        <w:rPr>
          <w:b/>
          <w:bCs/>
        </w:rPr>
        <w:t>Networking</w:t>
      </w:r>
      <w:r>
        <w:t xml:space="preserve">  (1 Cor. 1:11)</w:t>
      </w:r>
    </w:p>
    <w:p w14:paraId="7EBDC7B2" w14:textId="45952B1E" w:rsidR="00A847C8" w:rsidRDefault="00A847C8" w:rsidP="0057181C">
      <w:pPr>
        <w:pStyle w:val="Heading5"/>
      </w:pPr>
      <w:r>
        <w:t xml:space="preserve">Finally, </w:t>
      </w:r>
      <w:r w:rsidR="007556C1">
        <w:t xml:space="preserve">the post-apostolic church </w:t>
      </w:r>
      <w:r w:rsidR="007556C1" w:rsidRPr="007556C1">
        <w:rPr>
          <w:b/>
          <w:bCs/>
        </w:rPr>
        <w:t>rejected forgery</w:t>
      </w:r>
    </w:p>
    <w:p w14:paraId="5A9A4C5F" w14:textId="1D4EDA52" w:rsidR="007556C1" w:rsidRPr="00F46EFE" w:rsidRDefault="00956470" w:rsidP="0057181C">
      <w:pPr>
        <w:pStyle w:val="Heading6"/>
      </w:pPr>
      <w:r w:rsidRPr="00956470">
        <w:rPr>
          <w:i/>
          <w:iCs/>
        </w:rPr>
        <w:t>Caius, Presbyter of Rome</w:t>
      </w:r>
      <w:r>
        <w:t xml:space="preserve">:  </w:t>
      </w:r>
      <w:r w:rsidR="002141C9">
        <w:t xml:space="preserve">“There are also in circulation one [epistle, ksk] to the </w:t>
      </w:r>
      <w:r w:rsidR="002141C9" w:rsidRPr="00956470">
        <w:rPr>
          <w:b/>
          <w:bCs/>
        </w:rPr>
        <w:t>Laodiceans</w:t>
      </w:r>
      <w:r w:rsidR="002141C9">
        <w:t xml:space="preserve">, and another to the </w:t>
      </w:r>
      <w:r w:rsidR="002141C9" w:rsidRPr="00956470">
        <w:rPr>
          <w:b/>
          <w:bCs/>
        </w:rPr>
        <w:t>Alexandrians</w:t>
      </w:r>
      <w:r w:rsidR="002141C9">
        <w:t xml:space="preserve">, </w:t>
      </w:r>
      <w:r w:rsidR="002141C9" w:rsidRPr="00956470">
        <w:rPr>
          <w:b/>
          <w:bCs/>
        </w:rPr>
        <w:t>forged</w:t>
      </w:r>
      <w:r w:rsidR="002141C9">
        <w:t xml:space="preserve"> under the name of Paul, and addressed against the heresy of Marcion; and there are also </w:t>
      </w:r>
      <w:r w:rsidR="002141C9" w:rsidRPr="00956470">
        <w:rPr>
          <w:b/>
          <w:bCs/>
        </w:rPr>
        <w:t>several others</w:t>
      </w:r>
      <w:r w:rsidR="002141C9">
        <w:t xml:space="preserve"> which </w:t>
      </w:r>
      <w:r w:rsidR="002141C9" w:rsidRPr="00956470">
        <w:rPr>
          <w:b/>
          <w:bCs/>
        </w:rPr>
        <w:t>cannot be received</w:t>
      </w:r>
      <w:r w:rsidR="002141C9">
        <w:t xml:space="preserve"> into the Catholic Church, for it is not suitable for gall to be mingled with honey.”  </w:t>
      </w:r>
      <w:r w:rsidR="002141C9" w:rsidRPr="007A054B">
        <w:rPr>
          <w:sz w:val="16"/>
          <w:szCs w:val="16"/>
        </w:rPr>
        <w:t>(Bold emphasis added, “Fragments of Caius</w:t>
      </w:r>
      <w:r w:rsidRPr="007A054B">
        <w:rPr>
          <w:sz w:val="16"/>
          <w:szCs w:val="16"/>
        </w:rPr>
        <w:t>,</w:t>
      </w:r>
      <w:r w:rsidR="002141C9" w:rsidRPr="007A054B">
        <w:rPr>
          <w:sz w:val="16"/>
          <w:szCs w:val="16"/>
        </w:rPr>
        <w:t xml:space="preserve">” </w:t>
      </w:r>
      <w:proofErr w:type="spellStart"/>
      <w:r w:rsidRPr="007A054B">
        <w:rPr>
          <w:sz w:val="16"/>
          <w:szCs w:val="16"/>
        </w:rPr>
        <w:t>ANF</w:t>
      </w:r>
      <w:proofErr w:type="spellEnd"/>
      <w:r w:rsidR="007A054B" w:rsidRPr="007A054B">
        <w:rPr>
          <w:sz w:val="16"/>
          <w:szCs w:val="16"/>
        </w:rPr>
        <w:t xml:space="preserve">, </w:t>
      </w:r>
      <w:r w:rsidR="002141C9" w:rsidRPr="007A054B">
        <w:rPr>
          <w:sz w:val="16"/>
          <w:szCs w:val="16"/>
        </w:rPr>
        <w:t xml:space="preserve">1886, </w:t>
      </w:r>
      <w:r w:rsidR="007A054B" w:rsidRPr="007A054B">
        <w:rPr>
          <w:sz w:val="16"/>
          <w:szCs w:val="16"/>
        </w:rPr>
        <w:t>5:</w:t>
      </w:r>
      <w:r w:rsidR="002141C9" w:rsidRPr="007A054B">
        <w:rPr>
          <w:sz w:val="16"/>
          <w:szCs w:val="16"/>
        </w:rPr>
        <w:t>603</w:t>
      </w:r>
      <w:r w:rsidR="007A054B" w:rsidRPr="007A054B">
        <w:rPr>
          <w:sz w:val="16"/>
          <w:szCs w:val="16"/>
        </w:rPr>
        <w:t>)</w:t>
      </w:r>
    </w:p>
    <w:p w14:paraId="5A902EEF" w14:textId="1D0920A6" w:rsidR="00F46EFE" w:rsidRPr="001121C0" w:rsidRDefault="00490BC6" w:rsidP="0057181C">
      <w:pPr>
        <w:pStyle w:val="Heading6"/>
      </w:pPr>
      <w:r w:rsidRPr="000406E7">
        <w:rPr>
          <w:i/>
          <w:iCs/>
        </w:rPr>
        <w:t xml:space="preserve">Eusebius </w:t>
      </w:r>
      <w:r w:rsidR="00C92D72">
        <w:rPr>
          <w:i/>
          <w:iCs/>
        </w:rPr>
        <w:t>quoting Serapion of Antioch</w:t>
      </w:r>
      <w:r>
        <w:t xml:space="preserve">:  </w:t>
      </w:r>
      <w:r w:rsidR="000406E7">
        <w:t>“</w:t>
      </w:r>
      <w:r>
        <w:t xml:space="preserve">3 </w:t>
      </w:r>
      <w:r w:rsidR="000406E7">
        <w:t>‘</w:t>
      </w:r>
      <w:r>
        <w:t xml:space="preserve">For we, brethren, </w:t>
      </w:r>
      <w:r w:rsidRPr="000406E7">
        <w:rPr>
          <w:b/>
          <w:bCs/>
        </w:rPr>
        <w:t>receive</w:t>
      </w:r>
      <w:r>
        <w:t xml:space="preserve"> both </w:t>
      </w:r>
      <w:r w:rsidRPr="000406E7">
        <w:rPr>
          <w:b/>
          <w:bCs/>
        </w:rPr>
        <w:t>Peter</w:t>
      </w:r>
      <w:r>
        <w:t xml:space="preserve"> and the </w:t>
      </w:r>
      <w:r w:rsidRPr="000406E7">
        <w:rPr>
          <w:b/>
          <w:bCs/>
        </w:rPr>
        <w:t>other apostles</w:t>
      </w:r>
      <w:r>
        <w:t xml:space="preserve"> as Christ; but we </w:t>
      </w:r>
      <w:r w:rsidRPr="000406E7">
        <w:rPr>
          <w:b/>
          <w:bCs/>
        </w:rPr>
        <w:t>reject</w:t>
      </w:r>
      <w:r>
        <w:t xml:space="preserve"> </w:t>
      </w:r>
      <w:r w:rsidRPr="000406E7">
        <w:rPr>
          <w:b/>
          <w:bCs/>
        </w:rPr>
        <w:t>intelligently</w:t>
      </w:r>
      <w:r>
        <w:t xml:space="preserve"> the </w:t>
      </w:r>
      <w:r w:rsidRPr="000406E7">
        <w:rPr>
          <w:b/>
          <w:bCs/>
        </w:rPr>
        <w:t>writings falsely ascribed to them</w:t>
      </w:r>
      <w:r>
        <w:t xml:space="preserve">, knowing that such were </w:t>
      </w:r>
      <w:r w:rsidRPr="000406E7">
        <w:rPr>
          <w:b/>
          <w:bCs/>
        </w:rPr>
        <w:t>not handed down</w:t>
      </w:r>
      <w:r>
        <w:t xml:space="preserve"> to us.</w:t>
      </w:r>
      <w:r w:rsidR="000406E7">
        <w:t xml:space="preserve">”  </w:t>
      </w:r>
      <w:r w:rsidR="000406E7" w:rsidRPr="000406E7">
        <w:rPr>
          <w:sz w:val="16"/>
          <w:szCs w:val="16"/>
        </w:rPr>
        <w:t>(</w:t>
      </w:r>
      <w:r w:rsidR="000406E7" w:rsidRPr="002C6821">
        <w:rPr>
          <w:sz w:val="16"/>
          <w:szCs w:val="16"/>
        </w:rPr>
        <w:t xml:space="preserve">Bold emphasis added, </w:t>
      </w:r>
      <w:r w:rsidRPr="002C6821">
        <w:rPr>
          <w:sz w:val="16"/>
          <w:szCs w:val="16"/>
        </w:rPr>
        <w:t>“The Church History of Eusebius</w:t>
      </w:r>
      <w:r w:rsidR="000406E7" w:rsidRPr="002C6821">
        <w:rPr>
          <w:sz w:val="16"/>
          <w:szCs w:val="16"/>
        </w:rPr>
        <w:t>,</w:t>
      </w:r>
      <w:r w:rsidRPr="002C6821">
        <w:rPr>
          <w:sz w:val="16"/>
          <w:szCs w:val="16"/>
        </w:rPr>
        <w:t>”</w:t>
      </w:r>
      <w:r w:rsidR="000406E7" w:rsidRPr="002C6821">
        <w:rPr>
          <w:sz w:val="16"/>
          <w:szCs w:val="16"/>
        </w:rPr>
        <w:t xml:space="preserve"> </w:t>
      </w:r>
      <w:proofErr w:type="spellStart"/>
      <w:r w:rsidR="000406E7" w:rsidRPr="002C6821">
        <w:rPr>
          <w:sz w:val="16"/>
          <w:szCs w:val="16"/>
        </w:rPr>
        <w:t>NPNF</w:t>
      </w:r>
      <w:proofErr w:type="spellEnd"/>
      <w:r w:rsidRPr="002C6821">
        <w:rPr>
          <w:sz w:val="16"/>
          <w:szCs w:val="16"/>
        </w:rPr>
        <w:t xml:space="preserve"> </w:t>
      </w:r>
      <w:r w:rsidR="002C6821" w:rsidRPr="002C6821">
        <w:rPr>
          <w:sz w:val="16"/>
          <w:szCs w:val="16"/>
        </w:rPr>
        <w:t>1890, 2.1:</w:t>
      </w:r>
      <w:r w:rsidRPr="002C6821">
        <w:rPr>
          <w:sz w:val="16"/>
          <w:szCs w:val="16"/>
        </w:rPr>
        <w:t>258</w:t>
      </w:r>
      <w:r w:rsidR="002C6821" w:rsidRPr="002C6821">
        <w:rPr>
          <w:sz w:val="16"/>
          <w:szCs w:val="16"/>
        </w:rPr>
        <w:t>)</w:t>
      </w:r>
    </w:p>
    <w:p w14:paraId="65B7CC9C" w14:textId="448414C2" w:rsidR="001121C0" w:rsidRPr="00774E69" w:rsidRDefault="001121C0" w:rsidP="0057181C">
      <w:pPr>
        <w:pStyle w:val="Heading6"/>
        <w:rPr>
          <w:i/>
          <w:iCs/>
        </w:rPr>
      </w:pPr>
      <w:r w:rsidRPr="007F0AC7">
        <w:rPr>
          <w:i/>
          <w:iCs/>
        </w:rPr>
        <w:t>William Mounce</w:t>
      </w:r>
      <w:r>
        <w:t>:  “</w:t>
      </w:r>
      <w:r w:rsidR="005325D4">
        <w:t xml:space="preserve">There also was a letter called </w:t>
      </w:r>
      <w:r w:rsidR="005325D4" w:rsidRPr="007F0AC7">
        <w:rPr>
          <w:b/>
          <w:bCs/>
        </w:rPr>
        <w:t>3 Corinthians</w:t>
      </w:r>
      <w:r w:rsidR="005325D4">
        <w:t xml:space="preserve">, which was actually </w:t>
      </w:r>
      <w:r w:rsidR="005325D4" w:rsidRPr="007F0AC7">
        <w:rPr>
          <w:b/>
          <w:bCs/>
        </w:rPr>
        <w:t>accepted by some as canonical</w:t>
      </w:r>
      <w:r w:rsidR="005325D4">
        <w:t xml:space="preserve">. It was written by a second-century bishop in Asia out of ‘love for the apostle.’ When the author confessed that his work was a </w:t>
      </w:r>
      <w:r w:rsidR="005325D4" w:rsidRPr="007F0AC7">
        <w:rPr>
          <w:b/>
          <w:bCs/>
        </w:rPr>
        <w:t>forgery</w:t>
      </w:r>
      <w:r w:rsidR="005325D4">
        <w:t xml:space="preserve">, his actions were </w:t>
      </w:r>
      <w:r w:rsidR="005325D4" w:rsidRPr="007F0AC7">
        <w:rPr>
          <w:b/>
          <w:bCs/>
        </w:rPr>
        <w:t>condemned</w:t>
      </w:r>
      <w:r w:rsidR="005325D4">
        <w:t xml:space="preserve">. He was </w:t>
      </w:r>
      <w:r w:rsidR="005325D4" w:rsidRPr="007F0AC7">
        <w:rPr>
          <w:b/>
          <w:bCs/>
        </w:rPr>
        <w:t>removed</w:t>
      </w:r>
      <w:r w:rsidR="005325D4">
        <w:t xml:space="preserve"> from office, and his forgery was </w:t>
      </w:r>
      <w:r w:rsidR="005325D4" w:rsidRPr="007F0AC7">
        <w:rPr>
          <w:b/>
          <w:bCs/>
        </w:rPr>
        <w:t>rejected</w:t>
      </w:r>
      <w:r w:rsidR="005325D4">
        <w:t xml:space="preserve">.”  </w:t>
      </w:r>
      <w:r w:rsidR="007F0AC7" w:rsidRPr="007F0AC7">
        <w:rPr>
          <w:sz w:val="16"/>
          <w:szCs w:val="16"/>
        </w:rPr>
        <w:t xml:space="preserve">(Bold emphasis added, </w:t>
      </w:r>
      <w:r w:rsidR="005325D4" w:rsidRPr="007F0AC7">
        <w:rPr>
          <w:i/>
          <w:iCs/>
          <w:sz w:val="16"/>
          <w:szCs w:val="16"/>
        </w:rPr>
        <w:t>Why I Trust the Bible</w:t>
      </w:r>
      <w:r w:rsidR="007F0AC7" w:rsidRPr="007F0AC7">
        <w:rPr>
          <w:sz w:val="16"/>
          <w:szCs w:val="16"/>
        </w:rPr>
        <w:t>, 28)</w:t>
      </w:r>
    </w:p>
    <w:p w14:paraId="77107B17" w14:textId="44A5445D" w:rsidR="00DA40F4" w:rsidRPr="008D70AB" w:rsidRDefault="00024D86" w:rsidP="0057181C">
      <w:pPr>
        <w:pStyle w:val="Heading6"/>
      </w:pPr>
      <w:r w:rsidRPr="00DA40F4">
        <w:rPr>
          <w:i/>
          <w:iCs/>
        </w:rPr>
        <w:t>Tertullian</w:t>
      </w:r>
      <w:r w:rsidR="00774E69">
        <w:t>:  “</w:t>
      </w:r>
      <w:r w:rsidR="00C52F04" w:rsidRPr="00C52F04">
        <w:t xml:space="preserve">But if the </w:t>
      </w:r>
      <w:r w:rsidR="00C52F04" w:rsidRPr="00DA40F4">
        <w:rPr>
          <w:b/>
          <w:bCs/>
        </w:rPr>
        <w:t>writings</w:t>
      </w:r>
      <w:r w:rsidR="00C52F04" w:rsidRPr="00C52F04">
        <w:t xml:space="preserve"> </w:t>
      </w:r>
      <w:r w:rsidR="00C52F04" w:rsidRPr="00DA40F4">
        <w:rPr>
          <w:b/>
          <w:bCs/>
        </w:rPr>
        <w:t>which wrongly go under Paul’s name</w:t>
      </w:r>
      <w:r w:rsidR="00C52F04" w:rsidRPr="00C52F04">
        <w:t xml:space="preserve">, claim Thecla’s example as a </w:t>
      </w:r>
      <w:proofErr w:type="spellStart"/>
      <w:r w:rsidR="00C52F04" w:rsidRPr="00C52F04">
        <w:t>licence</w:t>
      </w:r>
      <w:proofErr w:type="spellEnd"/>
      <w:r w:rsidR="00C52F04" w:rsidRPr="00C52F04">
        <w:t xml:space="preserve"> </w:t>
      </w:r>
      <w:r w:rsidR="00C50D74">
        <w:t xml:space="preserve">[sic] </w:t>
      </w:r>
      <w:r w:rsidR="00C52F04" w:rsidRPr="00C52F04">
        <w:t xml:space="preserve">for women’s teaching and baptizing, let them know that, in Asia, the presbyter who composed that writing, as if he were augmenting Paul’s fame from his own store, after being </w:t>
      </w:r>
      <w:r w:rsidR="00C52F04" w:rsidRPr="00DA40F4">
        <w:rPr>
          <w:b/>
          <w:bCs/>
        </w:rPr>
        <w:t>convicted</w:t>
      </w:r>
      <w:r w:rsidR="00C52F04" w:rsidRPr="00C52F04">
        <w:t xml:space="preserve">, and </w:t>
      </w:r>
      <w:r w:rsidR="00C52F04" w:rsidRPr="00DA40F4">
        <w:rPr>
          <w:b/>
          <w:bCs/>
        </w:rPr>
        <w:t>confessing</w:t>
      </w:r>
      <w:r w:rsidR="00C52F04" w:rsidRPr="00C52F04">
        <w:t xml:space="preserve"> that he had done it from love of Paul, was </w:t>
      </w:r>
      <w:r w:rsidR="00C52F04" w:rsidRPr="00DA40F4">
        <w:rPr>
          <w:b/>
          <w:bCs/>
        </w:rPr>
        <w:t>removed</w:t>
      </w:r>
      <w:r w:rsidR="00C52F04" w:rsidRPr="00C52F04">
        <w:t xml:space="preserve"> from his office.</w:t>
      </w:r>
      <w:r w:rsidR="00942560">
        <w:t xml:space="preserve">”  </w:t>
      </w:r>
      <w:r w:rsidR="00942560" w:rsidRPr="00DA40F4">
        <w:rPr>
          <w:sz w:val="16"/>
          <w:szCs w:val="16"/>
        </w:rPr>
        <w:t>(Bold emphasis added,</w:t>
      </w:r>
      <w:r w:rsidR="00942560">
        <w:t xml:space="preserve"> </w:t>
      </w:r>
      <w:r w:rsidR="00942560" w:rsidRPr="000142E7">
        <w:rPr>
          <w:sz w:val="16"/>
          <w:szCs w:val="16"/>
        </w:rPr>
        <w:t>“</w:t>
      </w:r>
      <w:r w:rsidR="00C52F04" w:rsidRPr="00C52F04">
        <w:rPr>
          <w:sz w:val="16"/>
          <w:szCs w:val="16"/>
        </w:rPr>
        <w:t>On Baptism</w:t>
      </w:r>
      <w:r w:rsidR="00DA40F4" w:rsidRPr="000142E7">
        <w:rPr>
          <w:sz w:val="16"/>
          <w:szCs w:val="16"/>
        </w:rPr>
        <w:t>,</w:t>
      </w:r>
      <w:r w:rsidR="00C52F04" w:rsidRPr="00C52F04">
        <w:rPr>
          <w:sz w:val="16"/>
          <w:szCs w:val="16"/>
        </w:rPr>
        <w:t xml:space="preserve">” </w:t>
      </w:r>
      <w:r w:rsidR="000142E7" w:rsidRPr="000142E7">
        <w:rPr>
          <w:sz w:val="16"/>
          <w:szCs w:val="16"/>
        </w:rPr>
        <w:t xml:space="preserve">17, </w:t>
      </w:r>
      <w:proofErr w:type="spellStart"/>
      <w:r w:rsidR="000142E7" w:rsidRPr="000142E7">
        <w:rPr>
          <w:sz w:val="16"/>
          <w:szCs w:val="16"/>
        </w:rPr>
        <w:t>ANF</w:t>
      </w:r>
      <w:proofErr w:type="spellEnd"/>
      <w:r w:rsidR="000142E7" w:rsidRPr="000142E7">
        <w:rPr>
          <w:sz w:val="16"/>
          <w:szCs w:val="16"/>
        </w:rPr>
        <w:t>, 1885, 3:677)</w:t>
      </w:r>
    </w:p>
    <w:p w14:paraId="0A803A24" w14:textId="77777777" w:rsidR="008D70AB" w:rsidRPr="004E46A3" w:rsidRDefault="008D70AB" w:rsidP="008D70AB">
      <w:pPr>
        <w:pStyle w:val="Heading5"/>
      </w:pPr>
      <w:r w:rsidRPr="004E46A3">
        <w:t xml:space="preserve">Although I have not read his book, E. Randolph Richards argues in </w:t>
      </w:r>
      <w:r w:rsidRPr="004E46A3">
        <w:rPr>
          <w:i/>
          <w:iCs/>
        </w:rPr>
        <w:t>Paul and First-Century Letter Writing:  Secretaries, Composition and Collection</w:t>
      </w:r>
      <w:r w:rsidRPr="004E46A3">
        <w:t xml:space="preserve"> that there is evidence that ancient scribes did much more than just </w:t>
      </w:r>
      <w:r w:rsidRPr="004E46A3">
        <w:rPr>
          <w:b/>
        </w:rPr>
        <w:t xml:space="preserve">“take dictation”  </w:t>
      </w:r>
      <w:r w:rsidRPr="004E46A3">
        <w:rPr>
          <w:sz w:val="16"/>
          <w:szCs w:val="16"/>
        </w:rPr>
        <w:t xml:space="preserve">(Bold emphasis added, Greg Strawbridge, “I, Tertius Who Write Tis:  Answering Bart Ehrman’s </w:t>
      </w:r>
      <w:r w:rsidRPr="004E46A3">
        <w:rPr>
          <w:i/>
          <w:iCs/>
          <w:sz w:val="16"/>
          <w:szCs w:val="16"/>
        </w:rPr>
        <w:t>Forged,”</w:t>
      </w:r>
      <w:r w:rsidRPr="004E46A3">
        <w:rPr>
          <w:sz w:val="16"/>
          <w:szCs w:val="16"/>
        </w:rPr>
        <w:t xml:space="preserve"> 4)</w:t>
      </w:r>
    </w:p>
    <w:p w14:paraId="74433E55" w14:textId="77777777" w:rsidR="008D70AB" w:rsidRPr="004E46A3" w:rsidRDefault="008D70AB" w:rsidP="008D70AB">
      <w:pPr>
        <w:pStyle w:val="Heading5"/>
      </w:pPr>
      <w:r w:rsidRPr="004E46A3">
        <w:t xml:space="preserve">Greg Strawbridge cites several NT passages as evidence to support the thesis that Paul and Peter were </w:t>
      </w:r>
      <w:r w:rsidRPr="004E46A3">
        <w:rPr>
          <w:b/>
        </w:rPr>
        <w:t>assisted</w:t>
      </w:r>
      <w:r w:rsidRPr="004E46A3">
        <w:t xml:space="preserve"> in writing their epistles  (Rom. 16:21-23; 1 Cor. 1:1; 16:19-22; 2 Cor. 1:1; Gal 1:1-2; 6:11-12; Phil. 1:1; </w:t>
      </w:r>
      <w:r w:rsidRPr="004E46A3">
        <w:lastRenderedPageBreak/>
        <w:t>4:20-22; Col 4:10-14, 17-18; 1 Th. 1:1; 2 Th. 1:1; 3:17; 2 Tim. 4:21; Tit. 3:15; Phile. 1-2, 23-24; cf. 2 Jn. 12-13; 3 Jn. 13)</w:t>
      </w:r>
      <w:r w:rsidRPr="004E46A3">
        <w:rPr>
          <w:b/>
          <w:vertAlign w:val="superscript"/>
        </w:rPr>
        <w:footnoteReference w:id="17"/>
      </w:r>
    </w:p>
    <w:p w14:paraId="5574B3EC" w14:textId="08F36069" w:rsidR="00BB3F59" w:rsidRPr="00C62994" w:rsidRDefault="00BF368E" w:rsidP="00360CAD">
      <w:pPr>
        <w:pStyle w:val="Heading3"/>
        <w:rPr>
          <w:rStyle w:val="Heading1Char"/>
        </w:rPr>
      </w:pPr>
      <w:r w:rsidRPr="00360CAD">
        <w:rPr>
          <w:rStyle w:val="Heading1Char"/>
          <w:b/>
        </w:rPr>
        <w:t>The</w:t>
      </w:r>
      <w:r>
        <w:rPr>
          <w:rStyle w:val="Heading1Char"/>
          <w:b/>
          <w:bCs/>
        </w:rPr>
        <w:t xml:space="preserve"> Gospel Accounts Of The Resurrection Are Contradictory</w:t>
      </w:r>
    </w:p>
    <w:p w14:paraId="78E5BBBF" w14:textId="2E63FB7F" w:rsidR="00C62994" w:rsidRPr="00ED760F" w:rsidRDefault="00C62994" w:rsidP="00360CAD">
      <w:pPr>
        <w:pStyle w:val="Heading4"/>
        <w:rPr>
          <w:rStyle w:val="Heading1Char"/>
        </w:rPr>
      </w:pPr>
      <w:r>
        <w:rPr>
          <w:rStyle w:val="Heading1Char"/>
          <w:u w:val="single"/>
        </w:rPr>
        <w:t>Explanation:</w:t>
      </w:r>
    </w:p>
    <w:p w14:paraId="4D77D7F0" w14:textId="54C508F1" w:rsidR="00D73F8E" w:rsidRDefault="00D73F8E" w:rsidP="00ED760F">
      <w:pPr>
        <w:pStyle w:val="Heading5"/>
      </w:pPr>
      <w:r>
        <w:t xml:space="preserve">When the Gospel accounts of the resurrection are </w:t>
      </w:r>
      <w:r w:rsidRPr="00AF061D">
        <w:rPr>
          <w:b/>
          <w:bCs/>
        </w:rPr>
        <w:t>studied carefully</w:t>
      </w:r>
      <w:r w:rsidR="00C23ABD">
        <w:t xml:space="preserve">, they </w:t>
      </w:r>
      <w:r w:rsidR="00AF061D">
        <w:t xml:space="preserve">raise a number of </w:t>
      </w:r>
      <w:r w:rsidR="00AF061D" w:rsidRPr="00AF061D">
        <w:rPr>
          <w:b/>
          <w:bCs/>
        </w:rPr>
        <w:t>significant questions</w:t>
      </w:r>
      <w:r w:rsidR="00AF061D">
        <w:t>?</w:t>
      </w:r>
    </w:p>
    <w:p w14:paraId="43058D81" w14:textId="77777777" w:rsidR="006A4F4F" w:rsidRDefault="00792072" w:rsidP="00360CAD">
      <w:pPr>
        <w:pStyle w:val="Heading6"/>
        <w:rPr>
          <w:rStyle w:val="Heading1Char"/>
        </w:rPr>
      </w:pPr>
      <w:r w:rsidRPr="00792072">
        <w:rPr>
          <w:rStyle w:val="Heading1Char"/>
        </w:rPr>
        <w:t xml:space="preserve">Did Jesus partake of a </w:t>
      </w:r>
      <w:r w:rsidRPr="003D6A95">
        <w:rPr>
          <w:rStyle w:val="Heading1Char"/>
          <w:b/>
          <w:bCs w:val="0"/>
        </w:rPr>
        <w:t>Passover meal</w:t>
      </w:r>
      <w:r w:rsidRPr="00792072">
        <w:rPr>
          <w:rStyle w:val="Heading1Char"/>
        </w:rPr>
        <w:t>?</w:t>
      </w:r>
    </w:p>
    <w:p w14:paraId="265DEA5E" w14:textId="74857E89" w:rsidR="006A4F4F" w:rsidRPr="00EF364F" w:rsidRDefault="006A4F4F" w:rsidP="00EF364F">
      <w:pPr>
        <w:pStyle w:val="Heading7"/>
        <w:rPr>
          <w:rStyle w:val="Heading1Char"/>
          <w:bCs w:val="0"/>
        </w:rPr>
      </w:pPr>
      <w:r w:rsidRPr="00EF364F">
        <w:rPr>
          <w:rStyle w:val="Heading1Char"/>
          <w:bCs w:val="0"/>
        </w:rPr>
        <w:t>Yes  (</w:t>
      </w:r>
      <w:r w:rsidR="00265EA5" w:rsidRPr="00EF364F">
        <w:rPr>
          <w:rStyle w:val="Heading1Char"/>
          <w:bCs w:val="0"/>
        </w:rPr>
        <w:t>Mt. 26:18</w:t>
      </w:r>
      <w:r w:rsidR="00875BD9" w:rsidRPr="00EF364F">
        <w:rPr>
          <w:rStyle w:val="Heading1Char"/>
          <w:bCs w:val="0"/>
        </w:rPr>
        <w:t xml:space="preserve"> // Mk. 14:13 // Lk. 22:8</w:t>
      </w:r>
      <w:r w:rsidR="00674ABA" w:rsidRPr="00EF364F">
        <w:rPr>
          <w:rStyle w:val="Heading1Char"/>
          <w:bCs w:val="0"/>
        </w:rPr>
        <w:t>)</w:t>
      </w:r>
    </w:p>
    <w:p w14:paraId="7AFB7553" w14:textId="720A7FDC" w:rsidR="00674ABA" w:rsidRPr="00EF364F" w:rsidRDefault="00674ABA" w:rsidP="00EF364F">
      <w:pPr>
        <w:pStyle w:val="Heading7"/>
        <w:rPr>
          <w:rStyle w:val="Heading1Char"/>
          <w:bCs w:val="0"/>
        </w:rPr>
      </w:pPr>
      <w:r w:rsidRPr="00EF364F">
        <w:rPr>
          <w:rStyle w:val="Heading1Char"/>
          <w:bCs w:val="0"/>
        </w:rPr>
        <w:t xml:space="preserve">No  </w:t>
      </w:r>
      <w:r w:rsidR="00AF7987" w:rsidRPr="00EF364F">
        <w:rPr>
          <w:rStyle w:val="Heading1Char"/>
          <w:bCs w:val="0"/>
        </w:rPr>
        <w:t>(Lk. 22:15-</w:t>
      </w:r>
      <w:r w:rsidR="005D4778" w:rsidRPr="00EF364F">
        <w:rPr>
          <w:rStyle w:val="Heading1Char"/>
          <w:bCs w:val="0"/>
        </w:rPr>
        <w:t>18)</w:t>
      </w:r>
    </w:p>
    <w:p w14:paraId="0DF8CF68" w14:textId="3632F4F3" w:rsidR="00792072" w:rsidRDefault="00792072" w:rsidP="00EF364F">
      <w:pPr>
        <w:pStyle w:val="Heading6"/>
        <w:rPr>
          <w:rStyle w:val="Heading1Char"/>
        </w:rPr>
      </w:pPr>
      <w:r w:rsidRPr="00792072">
        <w:rPr>
          <w:rStyle w:val="Heading1Char"/>
        </w:rPr>
        <w:t xml:space="preserve">On what </w:t>
      </w:r>
      <w:r w:rsidRPr="003D6A95">
        <w:rPr>
          <w:rStyle w:val="Heading1Char"/>
          <w:b/>
          <w:bCs w:val="0"/>
        </w:rPr>
        <w:t>day</w:t>
      </w:r>
      <w:r w:rsidR="00EA6499">
        <w:rPr>
          <w:rStyle w:val="Heading1Char"/>
        </w:rPr>
        <w:t xml:space="preserve"> was </w:t>
      </w:r>
      <w:proofErr w:type="gramStart"/>
      <w:r w:rsidR="00EA6499">
        <w:rPr>
          <w:rStyle w:val="Heading1Char"/>
        </w:rPr>
        <w:t>the Passover</w:t>
      </w:r>
      <w:proofErr w:type="gramEnd"/>
      <w:r w:rsidR="00EA6499">
        <w:rPr>
          <w:rStyle w:val="Heading1Char"/>
        </w:rPr>
        <w:t xml:space="preserve"> </w:t>
      </w:r>
      <w:proofErr w:type="gramStart"/>
      <w:r w:rsidR="00EA6499">
        <w:rPr>
          <w:rStyle w:val="Heading1Char"/>
        </w:rPr>
        <w:t>observed</w:t>
      </w:r>
      <w:proofErr w:type="gramEnd"/>
      <w:r w:rsidRPr="00792072">
        <w:rPr>
          <w:rStyle w:val="Heading1Char"/>
        </w:rPr>
        <w:t>?</w:t>
      </w:r>
    </w:p>
    <w:p w14:paraId="006064AD" w14:textId="5B222C04" w:rsidR="00EA6499" w:rsidRPr="00EF364F" w:rsidRDefault="00EA6499" w:rsidP="00EF364F">
      <w:pPr>
        <w:pStyle w:val="Heading7"/>
        <w:rPr>
          <w:rStyle w:val="Heading1Char"/>
          <w:bCs w:val="0"/>
        </w:rPr>
      </w:pPr>
      <w:r w:rsidRPr="00EF364F">
        <w:rPr>
          <w:rStyle w:val="Heading1Char"/>
          <w:bCs w:val="0"/>
        </w:rPr>
        <w:t>Thursday</w:t>
      </w:r>
      <w:r w:rsidR="00EC69C8" w:rsidRPr="00EF364F">
        <w:rPr>
          <w:rStyle w:val="Heading1Char"/>
          <w:bCs w:val="0"/>
        </w:rPr>
        <w:t xml:space="preserve">  (Mt. 26:18 // Mk. 14:13 // Lk. 22:8)</w:t>
      </w:r>
    </w:p>
    <w:p w14:paraId="5C943A88" w14:textId="6EA69A98" w:rsidR="00EA6499" w:rsidRPr="00EF364F" w:rsidRDefault="00EA6499" w:rsidP="00EF364F">
      <w:pPr>
        <w:pStyle w:val="Heading7"/>
        <w:rPr>
          <w:rStyle w:val="Heading1Char"/>
          <w:bCs w:val="0"/>
        </w:rPr>
      </w:pPr>
      <w:r w:rsidRPr="00EF364F">
        <w:rPr>
          <w:rStyle w:val="Heading1Char"/>
          <w:bCs w:val="0"/>
        </w:rPr>
        <w:t>Friday  (Jn. 18:</w:t>
      </w:r>
      <w:r w:rsidR="00EC69C8" w:rsidRPr="00EF364F">
        <w:rPr>
          <w:rStyle w:val="Heading1Char"/>
          <w:bCs w:val="0"/>
        </w:rPr>
        <w:t>28)</w:t>
      </w:r>
    </w:p>
    <w:p w14:paraId="47FA1D52" w14:textId="77777777" w:rsidR="00552EEC" w:rsidRDefault="00792072" w:rsidP="00EF364F">
      <w:pPr>
        <w:pStyle w:val="Heading6"/>
        <w:rPr>
          <w:rStyle w:val="Heading1Char"/>
        </w:rPr>
      </w:pPr>
      <w:r w:rsidRPr="00792072">
        <w:rPr>
          <w:rStyle w:val="Heading1Char"/>
        </w:rPr>
        <w:t xml:space="preserve">Who </w:t>
      </w:r>
      <w:r w:rsidRPr="003D6A95">
        <w:rPr>
          <w:rStyle w:val="Heading1Char"/>
          <w:b/>
          <w:bCs w:val="0"/>
        </w:rPr>
        <w:t>carried</w:t>
      </w:r>
      <w:r w:rsidRPr="00792072">
        <w:rPr>
          <w:rStyle w:val="Heading1Char"/>
        </w:rPr>
        <w:t xml:space="preserve"> the cross?</w:t>
      </w:r>
    </w:p>
    <w:p w14:paraId="218BF889" w14:textId="49A8D7A3" w:rsidR="00552EEC" w:rsidRPr="00EF364F" w:rsidRDefault="00277E19" w:rsidP="00EF364F">
      <w:pPr>
        <w:pStyle w:val="Heading7"/>
        <w:rPr>
          <w:rStyle w:val="Heading1Char"/>
          <w:bCs w:val="0"/>
        </w:rPr>
      </w:pPr>
      <w:r w:rsidRPr="00EF364F">
        <w:rPr>
          <w:rStyle w:val="Heading1Char"/>
          <w:bCs w:val="0"/>
        </w:rPr>
        <w:t>Jesus</w:t>
      </w:r>
      <w:r w:rsidR="00552EEC" w:rsidRPr="00EF364F">
        <w:rPr>
          <w:rStyle w:val="Heading1Char"/>
          <w:bCs w:val="0"/>
        </w:rPr>
        <w:t xml:space="preserve">  </w:t>
      </w:r>
      <w:r w:rsidR="0092461A" w:rsidRPr="00EF364F">
        <w:rPr>
          <w:rStyle w:val="Heading1Char"/>
          <w:bCs w:val="0"/>
        </w:rPr>
        <w:t>(Jn. 19:</w:t>
      </w:r>
      <w:r w:rsidR="00F85225" w:rsidRPr="00EF364F">
        <w:rPr>
          <w:rStyle w:val="Heading1Char"/>
          <w:bCs w:val="0"/>
        </w:rPr>
        <w:t>17)</w:t>
      </w:r>
    </w:p>
    <w:p w14:paraId="2330D776" w14:textId="0C019242" w:rsidR="003344AB" w:rsidRPr="00EF364F" w:rsidRDefault="00277E19" w:rsidP="00EF364F">
      <w:pPr>
        <w:pStyle w:val="Heading7"/>
        <w:rPr>
          <w:rStyle w:val="Heading1Char"/>
          <w:bCs w:val="0"/>
        </w:rPr>
      </w:pPr>
      <w:r w:rsidRPr="00EF364F">
        <w:rPr>
          <w:rStyle w:val="Heading1Char"/>
          <w:bCs w:val="0"/>
        </w:rPr>
        <w:t>Simon</w:t>
      </w:r>
      <w:r w:rsidR="002E5CCF" w:rsidRPr="00EF364F">
        <w:rPr>
          <w:rStyle w:val="Heading1Char"/>
          <w:bCs w:val="0"/>
        </w:rPr>
        <w:t xml:space="preserve"> of Cyrene  (</w:t>
      </w:r>
      <w:r w:rsidR="00471622" w:rsidRPr="00EF364F">
        <w:rPr>
          <w:rStyle w:val="Heading1Char"/>
          <w:bCs w:val="0"/>
        </w:rPr>
        <w:t xml:space="preserve">Mt. 27:32 // Mk. 15:21 // </w:t>
      </w:r>
      <w:r w:rsidR="002E5CCF" w:rsidRPr="00EF364F">
        <w:rPr>
          <w:rStyle w:val="Heading1Char"/>
          <w:bCs w:val="0"/>
        </w:rPr>
        <w:t>Lk. 23:26)</w:t>
      </w:r>
    </w:p>
    <w:p w14:paraId="11CADAD9" w14:textId="77777777" w:rsidR="003344AB" w:rsidRDefault="00792072" w:rsidP="00EF364F">
      <w:pPr>
        <w:pStyle w:val="Heading6"/>
        <w:rPr>
          <w:rStyle w:val="Heading1Char"/>
        </w:rPr>
      </w:pPr>
      <w:r w:rsidRPr="00792072">
        <w:rPr>
          <w:rStyle w:val="Heading1Char"/>
        </w:rPr>
        <w:t xml:space="preserve">What did the </w:t>
      </w:r>
      <w:r w:rsidRPr="003D6A95">
        <w:rPr>
          <w:rStyle w:val="Heading1Char"/>
          <w:b/>
          <w:bCs w:val="0"/>
        </w:rPr>
        <w:t>superscription</w:t>
      </w:r>
      <w:r w:rsidRPr="00792072">
        <w:rPr>
          <w:rStyle w:val="Heading1Char"/>
        </w:rPr>
        <w:t xml:space="preserve"> really say?</w:t>
      </w:r>
    </w:p>
    <w:p w14:paraId="052F9B8B" w14:textId="131F9D02" w:rsidR="005D4778" w:rsidRPr="00EF364F" w:rsidRDefault="00CE2F66" w:rsidP="00EF364F">
      <w:pPr>
        <w:pStyle w:val="Heading7"/>
        <w:rPr>
          <w:rStyle w:val="Heading1Char"/>
          <w:bCs w:val="0"/>
        </w:rPr>
      </w:pPr>
      <w:r w:rsidRPr="00EF364F">
        <w:rPr>
          <w:rStyle w:val="Heading1Char"/>
          <w:bCs w:val="0"/>
        </w:rPr>
        <w:t>“THIS IS JESUS THE KING OF THE JEWS”  (Mt. 27:37)</w:t>
      </w:r>
    </w:p>
    <w:p w14:paraId="5DF879FD" w14:textId="76B67356" w:rsidR="00CE2F66" w:rsidRPr="00EF364F" w:rsidRDefault="00CE2F66" w:rsidP="00EF364F">
      <w:pPr>
        <w:pStyle w:val="Heading7"/>
        <w:rPr>
          <w:rStyle w:val="Heading1Char"/>
          <w:bCs w:val="0"/>
        </w:rPr>
      </w:pPr>
      <w:r w:rsidRPr="00EF364F">
        <w:rPr>
          <w:rStyle w:val="Heading1Char"/>
          <w:bCs w:val="0"/>
        </w:rPr>
        <w:t>“THE KING OF THE JEWS”  (Mk. 15:26)</w:t>
      </w:r>
    </w:p>
    <w:p w14:paraId="7D060FB2" w14:textId="140B18AB" w:rsidR="00CE2F66" w:rsidRPr="00EF364F" w:rsidRDefault="00CE2F66" w:rsidP="00EF364F">
      <w:pPr>
        <w:pStyle w:val="Heading7"/>
        <w:rPr>
          <w:rStyle w:val="Heading1Char"/>
          <w:bCs w:val="0"/>
        </w:rPr>
      </w:pPr>
      <w:r w:rsidRPr="00EF364F">
        <w:rPr>
          <w:rStyle w:val="Heading1Char"/>
          <w:bCs w:val="0"/>
        </w:rPr>
        <w:t>“</w:t>
      </w:r>
      <w:r w:rsidR="00647CB3" w:rsidRPr="00EF364F">
        <w:rPr>
          <w:rStyle w:val="Heading1Char"/>
          <w:bCs w:val="0"/>
        </w:rPr>
        <w:t>THIS IS THE KING OF THE JEWS”  (Lk. 23:38)</w:t>
      </w:r>
    </w:p>
    <w:p w14:paraId="01C6709B" w14:textId="6963B09C" w:rsidR="00647CB3" w:rsidRPr="00EF364F" w:rsidRDefault="00647CB3" w:rsidP="00EF364F">
      <w:pPr>
        <w:pStyle w:val="Heading7"/>
        <w:rPr>
          <w:rStyle w:val="Heading1Char"/>
          <w:bCs w:val="0"/>
        </w:rPr>
      </w:pPr>
      <w:r w:rsidRPr="00EF364F">
        <w:rPr>
          <w:rStyle w:val="Heading1Char"/>
          <w:bCs w:val="0"/>
        </w:rPr>
        <w:t xml:space="preserve">“JESUS OF </w:t>
      </w:r>
      <w:r w:rsidR="0019181C" w:rsidRPr="00EF364F">
        <w:rPr>
          <w:rStyle w:val="Heading1Char"/>
          <w:bCs w:val="0"/>
        </w:rPr>
        <w:t>NAZARETH</w:t>
      </w:r>
      <w:r w:rsidRPr="00EF364F">
        <w:rPr>
          <w:rStyle w:val="Heading1Char"/>
          <w:bCs w:val="0"/>
        </w:rPr>
        <w:t>, THE KING OF THE JEWS”  (Jn. 19:19)</w:t>
      </w:r>
    </w:p>
    <w:p w14:paraId="198E84C5" w14:textId="484632E0" w:rsidR="003344AB" w:rsidRDefault="00D147A5" w:rsidP="00EF364F">
      <w:pPr>
        <w:pStyle w:val="Heading6"/>
        <w:rPr>
          <w:rStyle w:val="Heading1Char"/>
        </w:rPr>
      </w:pPr>
      <w:r>
        <w:rPr>
          <w:rStyle w:val="Heading1Char"/>
        </w:rPr>
        <w:t xml:space="preserve">When was Jesus </w:t>
      </w:r>
      <w:r w:rsidRPr="00EF364F">
        <w:rPr>
          <w:rStyle w:val="Heading1Char"/>
          <w:b/>
          <w:bCs w:val="0"/>
        </w:rPr>
        <w:t>raised</w:t>
      </w:r>
      <w:r w:rsidR="00792072" w:rsidRPr="00792072">
        <w:rPr>
          <w:rStyle w:val="Heading1Char"/>
        </w:rPr>
        <w:t>?</w:t>
      </w:r>
    </w:p>
    <w:p w14:paraId="5064F156" w14:textId="25D67BFC" w:rsidR="00647CB3" w:rsidRDefault="00D147A5" w:rsidP="00647CB3">
      <w:pPr>
        <w:pStyle w:val="Heading7"/>
        <w:rPr>
          <w:rStyle w:val="Heading1Char"/>
        </w:rPr>
      </w:pPr>
      <w:r>
        <w:rPr>
          <w:rStyle w:val="Heading1Char"/>
        </w:rPr>
        <w:t xml:space="preserve">After </w:t>
      </w:r>
      <w:r w:rsidR="00DA7E61">
        <w:rPr>
          <w:rStyle w:val="Heading1Char"/>
        </w:rPr>
        <w:t xml:space="preserve">“three </w:t>
      </w:r>
      <w:r w:rsidR="00DA7E61" w:rsidRPr="002921EE">
        <w:rPr>
          <w:rStyle w:val="Heading1Char"/>
          <w:b/>
          <w:bCs w:val="0"/>
        </w:rPr>
        <w:t>days</w:t>
      </w:r>
      <w:r w:rsidR="00DA7E61">
        <w:rPr>
          <w:rStyle w:val="Heading1Char"/>
        </w:rPr>
        <w:t xml:space="preserve"> and three </w:t>
      </w:r>
      <w:r w:rsidR="00DA7E61" w:rsidRPr="002921EE">
        <w:rPr>
          <w:rStyle w:val="Heading1Char"/>
          <w:b/>
          <w:bCs w:val="0"/>
        </w:rPr>
        <w:t>nights</w:t>
      </w:r>
      <w:r w:rsidR="00DA7E61">
        <w:rPr>
          <w:rStyle w:val="Heading1Char"/>
        </w:rPr>
        <w:t>”  (Mt. 12:40)</w:t>
      </w:r>
    </w:p>
    <w:p w14:paraId="4E92D6B8" w14:textId="7B609A32" w:rsidR="00DA7E61" w:rsidRDefault="00DA7E61" w:rsidP="00647CB3">
      <w:pPr>
        <w:pStyle w:val="Heading7"/>
        <w:rPr>
          <w:rStyle w:val="Heading1Char"/>
        </w:rPr>
      </w:pPr>
      <w:r>
        <w:rPr>
          <w:rStyle w:val="Heading1Char"/>
        </w:rPr>
        <w:t>“</w:t>
      </w:r>
      <w:r w:rsidRPr="002921EE">
        <w:rPr>
          <w:rStyle w:val="Heading1Char"/>
          <w:b/>
          <w:bCs w:val="0"/>
        </w:rPr>
        <w:t>After</w:t>
      </w:r>
      <w:r>
        <w:rPr>
          <w:rStyle w:val="Heading1Char"/>
        </w:rPr>
        <w:t xml:space="preserve"> three days”  (Mt. 27:63 // Mk. 8:31)</w:t>
      </w:r>
    </w:p>
    <w:p w14:paraId="124A3DCB" w14:textId="2384620F" w:rsidR="00DA7E61" w:rsidRDefault="00DA7E61" w:rsidP="00647CB3">
      <w:pPr>
        <w:pStyle w:val="Heading7"/>
        <w:rPr>
          <w:rStyle w:val="Heading1Char"/>
        </w:rPr>
      </w:pPr>
      <w:r>
        <w:rPr>
          <w:rStyle w:val="Heading1Char"/>
        </w:rPr>
        <w:t>“</w:t>
      </w:r>
      <w:r w:rsidRPr="002921EE">
        <w:rPr>
          <w:rStyle w:val="Heading1Char"/>
          <w:b/>
          <w:bCs w:val="0"/>
        </w:rPr>
        <w:t>On</w:t>
      </w:r>
      <w:r>
        <w:rPr>
          <w:rStyle w:val="Heading1Char"/>
        </w:rPr>
        <w:t xml:space="preserve"> the third day”  (Acts 10:40)</w:t>
      </w:r>
    </w:p>
    <w:p w14:paraId="72D04296" w14:textId="77777777" w:rsidR="003344AB" w:rsidRDefault="00792072" w:rsidP="00EF364F">
      <w:pPr>
        <w:pStyle w:val="Heading6"/>
        <w:rPr>
          <w:rStyle w:val="Heading1Char"/>
        </w:rPr>
      </w:pPr>
      <w:r w:rsidRPr="00792072">
        <w:rPr>
          <w:rStyle w:val="Heading1Char"/>
        </w:rPr>
        <w:t xml:space="preserve">How did </w:t>
      </w:r>
      <w:r w:rsidRPr="003D6A95">
        <w:rPr>
          <w:rStyle w:val="Heading1Char"/>
          <w:b/>
          <w:bCs w:val="0"/>
        </w:rPr>
        <w:t>Judas die</w:t>
      </w:r>
      <w:r w:rsidRPr="00792072">
        <w:rPr>
          <w:rStyle w:val="Heading1Char"/>
        </w:rPr>
        <w:t>?</w:t>
      </w:r>
    </w:p>
    <w:p w14:paraId="14725377" w14:textId="01D1712E" w:rsidR="002921EE" w:rsidRPr="00EF364F" w:rsidRDefault="0056113C" w:rsidP="00EF364F">
      <w:pPr>
        <w:pStyle w:val="Heading7"/>
        <w:rPr>
          <w:rStyle w:val="Heading1Char"/>
          <w:bCs w:val="0"/>
        </w:rPr>
      </w:pPr>
      <w:r w:rsidRPr="00EF364F">
        <w:rPr>
          <w:rStyle w:val="Heading1Char"/>
          <w:bCs w:val="0"/>
        </w:rPr>
        <w:t xml:space="preserve">He </w:t>
      </w:r>
      <w:r w:rsidRPr="00EF364F">
        <w:rPr>
          <w:rStyle w:val="Heading1Char"/>
          <w:b/>
        </w:rPr>
        <w:t>hanged</w:t>
      </w:r>
      <w:r w:rsidRPr="00EF364F">
        <w:rPr>
          <w:rStyle w:val="Heading1Char"/>
          <w:bCs w:val="0"/>
        </w:rPr>
        <w:t xml:space="preserve"> himself  (</w:t>
      </w:r>
      <w:r w:rsidR="0080141A" w:rsidRPr="00EF364F">
        <w:rPr>
          <w:rStyle w:val="Heading1Char"/>
          <w:bCs w:val="0"/>
        </w:rPr>
        <w:t>Mt. 27:5)</w:t>
      </w:r>
    </w:p>
    <w:p w14:paraId="34D7E8AD" w14:textId="5945C269" w:rsidR="0080141A" w:rsidRPr="00EF364F" w:rsidRDefault="00D1534E" w:rsidP="00EF364F">
      <w:pPr>
        <w:pStyle w:val="Heading7"/>
        <w:rPr>
          <w:rStyle w:val="Heading1Char"/>
          <w:bCs w:val="0"/>
        </w:rPr>
      </w:pPr>
      <w:r w:rsidRPr="00EF364F">
        <w:rPr>
          <w:rStyle w:val="Heading1Char"/>
          <w:bCs w:val="0"/>
        </w:rPr>
        <w:t xml:space="preserve">He </w:t>
      </w:r>
      <w:r w:rsidR="00594647" w:rsidRPr="00EF364F">
        <w:rPr>
          <w:rStyle w:val="Heading1Char"/>
          <w:bCs w:val="0"/>
        </w:rPr>
        <w:t xml:space="preserve">fell and </w:t>
      </w:r>
      <w:r w:rsidR="00594647" w:rsidRPr="00EF364F">
        <w:rPr>
          <w:rStyle w:val="Heading1Char"/>
          <w:b/>
        </w:rPr>
        <w:t>burst open</w:t>
      </w:r>
      <w:r w:rsidR="00594647" w:rsidRPr="00EF364F">
        <w:rPr>
          <w:rStyle w:val="Heading1Char"/>
          <w:bCs w:val="0"/>
        </w:rPr>
        <w:t xml:space="preserve">  (Acts 1:18)</w:t>
      </w:r>
    </w:p>
    <w:p w14:paraId="46BE756D" w14:textId="77777777" w:rsidR="003344AB" w:rsidRDefault="00792072" w:rsidP="00EF364F">
      <w:pPr>
        <w:pStyle w:val="Heading6"/>
        <w:rPr>
          <w:rStyle w:val="Heading1Char"/>
        </w:rPr>
      </w:pPr>
      <w:r w:rsidRPr="00792072">
        <w:rPr>
          <w:rStyle w:val="Heading1Char"/>
        </w:rPr>
        <w:t xml:space="preserve">How </w:t>
      </w:r>
      <w:r w:rsidRPr="003D6A95">
        <w:rPr>
          <w:rStyle w:val="Heading1Char"/>
          <w:b/>
          <w:bCs w:val="0"/>
        </w:rPr>
        <w:t>many women</w:t>
      </w:r>
      <w:r w:rsidRPr="00792072">
        <w:rPr>
          <w:rStyle w:val="Heading1Char"/>
        </w:rPr>
        <w:t xml:space="preserve"> came to the tomb?</w:t>
      </w:r>
    </w:p>
    <w:p w14:paraId="5410A5F8" w14:textId="14176857" w:rsidR="007D5299" w:rsidRPr="00EF364F" w:rsidRDefault="00F043C6" w:rsidP="00EF364F">
      <w:pPr>
        <w:pStyle w:val="Heading7"/>
        <w:rPr>
          <w:rStyle w:val="Heading1Char"/>
          <w:bCs w:val="0"/>
        </w:rPr>
      </w:pPr>
      <w:r w:rsidRPr="00EF364F">
        <w:rPr>
          <w:rStyle w:val="Heading1Char"/>
          <w:b/>
        </w:rPr>
        <w:t>One</w:t>
      </w:r>
      <w:r w:rsidRPr="00EF364F">
        <w:rPr>
          <w:rStyle w:val="Heading1Char"/>
          <w:bCs w:val="0"/>
        </w:rPr>
        <w:t xml:space="preserve">  (Jn. 20:21)</w:t>
      </w:r>
    </w:p>
    <w:p w14:paraId="6D04B843" w14:textId="0BF11AB8" w:rsidR="00F043C6" w:rsidRPr="00EF364F" w:rsidRDefault="00F043C6" w:rsidP="00EF364F">
      <w:pPr>
        <w:pStyle w:val="Heading7"/>
        <w:rPr>
          <w:rStyle w:val="Heading1Char"/>
          <w:bCs w:val="0"/>
        </w:rPr>
      </w:pPr>
      <w:r w:rsidRPr="00EF364F">
        <w:rPr>
          <w:rStyle w:val="Heading1Char"/>
          <w:b/>
        </w:rPr>
        <w:t>Two</w:t>
      </w:r>
      <w:r w:rsidRPr="00EF364F">
        <w:rPr>
          <w:rStyle w:val="Heading1Char"/>
          <w:bCs w:val="0"/>
        </w:rPr>
        <w:t xml:space="preserve">  (Mt. 28:1)</w:t>
      </w:r>
    </w:p>
    <w:p w14:paraId="3B7DFDDD" w14:textId="31C787D4" w:rsidR="00F043C6" w:rsidRPr="00EF364F" w:rsidRDefault="00F043C6" w:rsidP="00EF364F">
      <w:pPr>
        <w:pStyle w:val="Heading7"/>
        <w:rPr>
          <w:rStyle w:val="Heading1Char"/>
          <w:bCs w:val="0"/>
        </w:rPr>
      </w:pPr>
      <w:r w:rsidRPr="00EF364F">
        <w:rPr>
          <w:rStyle w:val="Heading1Char"/>
          <w:b/>
        </w:rPr>
        <w:t>Three</w:t>
      </w:r>
      <w:r w:rsidRPr="00EF364F">
        <w:rPr>
          <w:rStyle w:val="Heading1Char"/>
          <w:bCs w:val="0"/>
        </w:rPr>
        <w:t xml:space="preserve">  (Mk. 16:1)</w:t>
      </w:r>
    </w:p>
    <w:p w14:paraId="2FBC6737" w14:textId="77777777" w:rsidR="003344AB" w:rsidRDefault="00792072" w:rsidP="00EF364F">
      <w:pPr>
        <w:pStyle w:val="Heading6"/>
        <w:rPr>
          <w:rStyle w:val="Heading1Char"/>
        </w:rPr>
      </w:pPr>
      <w:r w:rsidRPr="00EF364F">
        <w:rPr>
          <w:rStyle w:val="Heading1Char"/>
        </w:rPr>
        <w:lastRenderedPageBreak/>
        <w:t>When</w:t>
      </w:r>
      <w:r w:rsidRPr="00792072">
        <w:rPr>
          <w:rStyle w:val="Heading1Char"/>
        </w:rPr>
        <w:t xml:space="preserve"> did the women </w:t>
      </w:r>
      <w:r w:rsidRPr="00EF364F">
        <w:rPr>
          <w:rStyle w:val="Heading1Char"/>
          <w:b/>
          <w:bCs w:val="0"/>
        </w:rPr>
        <w:t>visit the tomb</w:t>
      </w:r>
      <w:r w:rsidRPr="00792072">
        <w:rPr>
          <w:rStyle w:val="Heading1Char"/>
        </w:rPr>
        <w:t>?</w:t>
      </w:r>
    </w:p>
    <w:p w14:paraId="4167734A" w14:textId="0A150498" w:rsidR="007A6B63" w:rsidRPr="00EF364F" w:rsidRDefault="00764676" w:rsidP="00EF364F">
      <w:pPr>
        <w:pStyle w:val="Heading7"/>
        <w:rPr>
          <w:rStyle w:val="Heading1Char"/>
          <w:bCs w:val="0"/>
        </w:rPr>
      </w:pPr>
      <w:r w:rsidRPr="00EF364F">
        <w:rPr>
          <w:rStyle w:val="Heading1Char"/>
          <w:bCs w:val="0"/>
        </w:rPr>
        <w:t xml:space="preserve">At </w:t>
      </w:r>
      <w:r w:rsidRPr="00EF364F">
        <w:rPr>
          <w:rStyle w:val="Heading1Char"/>
          <w:b/>
        </w:rPr>
        <w:t>dawn</w:t>
      </w:r>
      <w:r w:rsidRPr="00EF364F">
        <w:rPr>
          <w:rStyle w:val="Heading1Char"/>
          <w:bCs w:val="0"/>
        </w:rPr>
        <w:t xml:space="preserve">  (Mt. 28:1)</w:t>
      </w:r>
    </w:p>
    <w:p w14:paraId="277DDE9C" w14:textId="08CD36BF" w:rsidR="00764676" w:rsidRPr="00EF364F" w:rsidRDefault="00764676" w:rsidP="00EF364F">
      <w:pPr>
        <w:pStyle w:val="Heading7"/>
        <w:rPr>
          <w:rStyle w:val="Heading1Char"/>
          <w:bCs w:val="0"/>
        </w:rPr>
      </w:pPr>
      <w:r w:rsidRPr="00EF364F">
        <w:rPr>
          <w:rStyle w:val="Heading1Char"/>
          <w:bCs w:val="0"/>
        </w:rPr>
        <w:t xml:space="preserve">When the sun had </w:t>
      </w:r>
      <w:r w:rsidRPr="00EF364F">
        <w:rPr>
          <w:rStyle w:val="Heading1Char"/>
          <w:b/>
        </w:rPr>
        <w:t>risen</w:t>
      </w:r>
      <w:r w:rsidRPr="00EF364F">
        <w:rPr>
          <w:rStyle w:val="Heading1Char"/>
          <w:bCs w:val="0"/>
        </w:rPr>
        <w:t xml:space="preserve">  (Mk. 16:2)</w:t>
      </w:r>
    </w:p>
    <w:p w14:paraId="4DC7B210" w14:textId="378145B0" w:rsidR="00764676" w:rsidRPr="00EF364F" w:rsidRDefault="00764676" w:rsidP="00EF364F">
      <w:pPr>
        <w:pStyle w:val="Heading7"/>
        <w:rPr>
          <w:rStyle w:val="Heading1Char"/>
          <w:bCs w:val="0"/>
        </w:rPr>
      </w:pPr>
      <w:r w:rsidRPr="00EF364F">
        <w:rPr>
          <w:rStyle w:val="Heading1Char"/>
          <w:b/>
        </w:rPr>
        <w:t>Very early</w:t>
      </w:r>
      <w:r w:rsidRPr="00EF364F">
        <w:rPr>
          <w:rStyle w:val="Heading1Char"/>
          <w:bCs w:val="0"/>
        </w:rPr>
        <w:t xml:space="preserve"> in the morning  (Lk. 24:1)</w:t>
      </w:r>
    </w:p>
    <w:p w14:paraId="48119FD4" w14:textId="2E7C9C3C" w:rsidR="00764676" w:rsidRPr="00EF364F" w:rsidRDefault="009A5D9A" w:rsidP="00EF364F">
      <w:pPr>
        <w:pStyle w:val="Heading7"/>
        <w:rPr>
          <w:rStyle w:val="Heading1Char"/>
          <w:bCs w:val="0"/>
        </w:rPr>
      </w:pPr>
      <w:r w:rsidRPr="00EF364F">
        <w:rPr>
          <w:rStyle w:val="Heading1Char"/>
          <w:bCs w:val="0"/>
        </w:rPr>
        <w:t xml:space="preserve">While it was </w:t>
      </w:r>
      <w:r w:rsidRPr="00EF364F">
        <w:rPr>
          <w:rStyle w:val="Heading1Char"/>
          <w:b/>
        </w:rPr>
        <w:t>still dark</w:t>
      </w:r>
      <w:r w:rsidRPr="00EF364F">
        <w:rPr>
          <w:rStyle w:val="Heading1Char"/>
          <w:bCs w:val="0"/>
        </w:rPr>
        <w:t xml:space="preserve">  (Jn. 20:1)</w:t>
      </w:r>
    </w:p>
    <w:p w14:paraId="4CEF9418" w14:textId="7B6ECF8A" w:rsidR="00ED760F" w:rsidRDefault="00792072" w:rsidP="00EF364F">
      <w:pPr>
        <w:pStyle w:val="Heading6"/>
        <w:rPr>
          <w:rStyle w:val="Heading1Char"/>
        </w:rPr>
      </w:pPr>
      <w:r w:rsidRPr="00792072">
        <w:rPr>
          <w:rStyle w:val="Heading1Char"/>
        </w:rPr>
        <w:t xml:space="preserve">How </w:t>
      </w:r>
      <w:r w:rsidRPr="003D6A95">
        <w:rPr>
          <w:rStyle w:val="Heading1Char"/>
          <w:b/>
          <w:bCs w:val="0"/>
        </w:rPr>
        <w:t>many angels</w:t>
      </w:r>
      <w:r w:rsidRPr="00792072">
        <w:rPr>
          <w:rStyle w:val="Heading1Char"/>
        </w:rPr>
        <w:t xml:space="preserve"> were at the tomb?</w:t>
      </w:r>
    </w:p>
    <w:p w14:paraId="36E8EB35" w14:textId="5BAB43F1" w:rsidR="00F043C6" w:rsidRPr="00EF364F" w:rsidRDefault="00F043C6" w:rsidP="00EF364F">
      <w:pPr>
        <w:pStyle w:val="Heading7"/>
        <w:rPr>
          <w:rStyle w:val="Heading1Char"/>
          <w:bCs w:val="0"/>
        </w:rPr>
      </w:pPr>
      <w:r w:rsidRPr="00EF364F">
        <w:rPr>
          <w:rStyle w:val="Heading1Char"/>
          <w:b/>
        </w:rPr>
        <w:t>One</w:t>
      </w:r>
      <w:r w:rsidRPr="00EF364F">
        <w:rPr>
          <w:rStyle w:val="Heading1Char"/>
          <w:bCs w:val="0"/>
        </w:rPr>
        <w:t xml:space="preserve">  (Mt. 28:2</w:t>
      </w:r>
      <w:r w:rsidR="00F40672" w:rsidRPr="00EF364F">
        <w:rPr>
          <w:rStyle w:val="Heading1Char"/>
          <w:bCs w:val="0"/>
        </w:rPr>
        <w:t>; Mk. 16:5</w:t>
      </w:r>
      <w:r w:rsidRPr="00EF364F">
        <w:rPr>
          <w:rStyle w:val="Heading1Char"/>
          <w:bCs w:val="0"/>
        </w:rPr>
        <w:t>)</w:t>
      </w:r>
    </w:p>
    <w:p w14:paraId="7A13614D" w14:textId="1E38BD30" w:rsidR="00F043C6" w:rsidRPr="00EF364F" w:rsidRDefault="00F043C6" w:rsidP="00EF364F">
      <w:pPr>
        <w:pStyle w:val="Heading7"/>
        <w:rPr>
          <w:rStyle w:val="Heading1Char"/>
          <w:bCs w:val="0"/>
        </w:rPr>
      </w:pPr>
      <w:r w:rsidRPr="00EF364F">
        <w:rPr>
          <w:rStyle w:val="Heading1Char"/>
          <w:b/>
        </w:rPr>
        <w:t>Two</w:t>
      </w:r>
      <w:r w:rsidRPr="00EF364F">
        <w:rPr>
          <w:rStyle w:val="Heading1Char"/>
          <w:bCs w:val="0"/>
        </w:rPr>
        <w:t xml:space="preserve">  (Lk. 24:4</w:t>
      </w:r>
      <w:r w:rsidR="00F40672" w:rsidRPr="00EF364F">
        <w:rPr>
          <w:rStyle w:val="Heading1Char"/>
          <w:bCs w:val="0"/>
        </w:rPr>
        <w:t>; Jn. 20:12)</w:t>
      </w:r>
    </w:p>
    <w:p w14:paraId="627BA223" w14:textId="17F98CDB" w:rsidR="00143820" w:rsidRDefault="00143820" w:rsidP="00823D59">
      <w:pPr>
        <w:pStyle w:val="Heading6"/>
        <w:rPr>
          <w:rStyle w:val="Heading1Char"/>
        </w:rPr>
      </w:pPr>
      <w:r w:rsidRPr="00A71E17">
        <w:rPr>
          <w:rStyle w:val="Heading1Char"/>
          <w:i/>
          <w:iCs/>
        </w:rPr>
        <w:t>Etc</w:t>
      </w:r>
      <w:r>
        <w:rPr>
          <w:rStyle w:val="Heading1Char"/>
        </w:rPr>
        <w:t>.</w:t>
      </w:r>
    </w:p>
    <w:p w14:paraId="7C2C1D90" w14:textId="771367EC" w:rsidR="003D6A95" w:rsidRDefault="00565D4F" w:rsidP="003D6A95">
      <w:pPr>
        <w:pStyle w:val="Heading5"/>
        <w:rPr>
          <w:rStyle w:val="Heading1Char"/>
        </w:rPr>
      </w:pPr>
      <w:r>
        <w:rPr>
          <w:rStyle w:val="Heading1Char"/>
        </w:rPr>
        <w:t>Obviously, t</w:t>
      </w:r>
      <w:r w:rsidR="00BD0EF6">
        <w:rPr>
          <w:rStyle w:val="Heading1Char"/>
        </w:rPr>
        <w:t xml:space="preserve">he four canonical Gospels give different </w:t>
      </w:r>
      <w:r w:rsidR="00F41AA8">
        <w:rPr>
          <w:rStyle w:val="Heading1Char"/>
        </w:rPr>
        <w:t xml:space="preserve">and </w:t>
      </w:r>
      <w:r w:rsidR="00F41AA8" w:rsidRPr="00F41AA8">
        <w:rPr>
          <w:rStyle w:val="Heading1Char"/>
          <w:b/>
          <w:bCs w:val="0"/>
        </w:rPr>
        <w:t xml:space="preserve">contradictory </w:t>
      </w:r>
      <w:r w:rsidR="00BD0EF6" w:rsidRPr="00F41AA8">
        <w:rPr>
          <w:rStyle w:val="Heading1Char"/>
          <w:b/>
          <w:bCs w:val="0"/>
        </w:rPr>
        <w:t>answers</w:t>
      </w:r>
      <w:r w:rsidR="00BD0EF6">
        <w:rPr>
          <w:rStyle w:val="Heading1Char"/>
        </w:rPr>
        <w:t xml:space="preserve"> to these questions</w:t>
      </w:r>
    </w:p>
    <w:p w14:paraId="3CDF4F9C" w14:textId="4CEB8BC8" w:rsidR="00AF061D" w:rsidRPr="00286152" w:rsidRDefault="00740874" w:rsidP="00AF061D">
      <w:pPr>
        <w:pStyle w:val="Heading5"/>
      </w:pPr>
      <w:r>
        <w:t>Therefore, t</w:t>
      </w:r>
      <w:r w:rsidR="00AF061D">
        <w:t xml:space="preserve">he Gospel accounts of the resurrection </w:t>
      </w:r>
      <w:r w:rsidR="00AF061D" w:rsidRPr="00ED760F">
        <w:rPr>
          <w:b/>
        </w:rPr>
        <w:t>cannot be trusted</w:t>
      </w:r>
    </w:p>
    <w:p w14:paraId="52B7F196" w14:textId="34EFCD0D" w:rsidR="00286152" w:rsidRPr="00143820" w:rsidRDefault="008B3700" w:rsidP="00286152">
      <w:pPr>
        <w:pStyle w:val="Heading6"/>
      </w:pPr>
      <w:r>
        <w:rPr>
          <w:i/>
          <w:iCs/>
        </w:rPr>
        <w:t>Bart Ehrman</w:t>
      </w:r>
      <w:r>
        <w:t>:  “</w:t>
      </w:r>
      <w:r w:rsidRPr="008B3700">
        <w:t xml:space="preserve">[T]he sources [regarding Jesus’ resurrection] are </w:t>
      </w:r>
      <w:r w:rsidRPr="008B3700">
        <w:rPr>
          <w:b/>
          <w:bCs/>
        </w:rPr>
        <w:t>hopelessly contradictory</w:t>
      </w:r>
      <w:r w:rsidRPr="008B3700">
        <w:t xml:space="preserve">, as we can see by doing a detailed comparison of the accounts in the Gospels.”  </w:t>
      </w:r>
      <w:r w:rsidRPr="008B3700">
        <w:rPr>
          <w:sz w:val="16"/>
          <w:szCs w:val="16"/>
        </w:rPr>
        <w:t xml:space="preserve">(Bold emphasis added, </w:t>
      </w:r>
      <w:r w:rsidRPr="008B3700">
        <w:rPr>
          <w:i/>
          <w:iCs/>
          <w:sz w:val="16"/>
          <w:szCs w:val="16"/>
        </w:rPr>
        <w:t>The Historical Jesus</w:t>
      </w:r>
      <w:r w:rsidRPr="008B3700">
        <w:rPr>
          <w:sz w:val="16"/>
          <w:szCs w:val="16"/>
        </w:rPr>
        <w:t>, 2000, 90)</w:t>
      </w:r>
    </w:p>
    <w:p w14:paraId="30333891" w14:textId="0C84CCB8" w:rsidR="00C62994" w:rsidRDefault="00C62994" w:rsidP="00863313">
      <w:pPr>
        <w:pStyle w:val="Heading4"/>
        <w:rPr>
          <w:rStyle w:val="Heading1Char"/>
        </w:rPr>
      </w:pPr>
      <w:r>
        <w:rPr>
          <w:rStyle w:val="Heading1Char"/>
          <w:u w:val="single"/>
        </w:rPr>
        <w:t>Evaluation</w:t>
      </w:r>
      <w:r>
        <w:rPr>
          <w:rStyle w:val="Heading1Char"/>
        </w:rPr>
        <w:t>:</w:t>
      </w:r>
    </w:p>
    <w:p w14:paraId="08B0966D" w14:textId="4151F1FC" w:rsidR="00C62994" w:rsidRPr="00D1204C" w:rsidRDefault="009C38DB" w:rsidP="00CD35BC">
      <w:pPr>
        <w:pStyle w:val="Heading5"/>
        <w:rPr>
          <w:rStyle w:val="Heading1Char"/>
        </w:rPr>
      </w:pPr>
      <w:r>
        <w:rPr>
          <w:rStyle w:val="Heading1Char"/>
        </w:rPr>
        <w:t xml:space="preserve">It is true </w:t>
      </w:r>
      <w:r w:rsidR="002E5FA1">
        <w:rPr>
          <w:rStyle w:val="Heading1Char"/>
        </w:rPr>
        <w:t xml:space="preserve">that the </w:t>
      </w:r>
      <w:r w:rsidR="00842276">
        <w:rPr>
          <w:rStyle w:val="Heading1Char"/>
        </w:rPr>
        <w:t xml:space="preserve">accounts of the resurrection </w:t>
      </w:r>
      <w:r w:rsidR="00D95BDD">
        <w:rPr>
          <w:rStyle w:val="Heading1Char"/>
        </w:rPr>
        <w:t xml:space="preserve">are </w:t>
      </w:r>
      <w:proofErr w:type="gramStart"/>
      <w:r w:rsidR="00D95BDD" w:rsidRPr="002E5FA1">
        <w:rPr>
          <w:rStyle w:val="Heading1Char"/>
          <w:b/>
          <w:bCs w:val="0"/>
        </w:rPr>
        <w:t>different</w:t>
      </w:r>
      <w:proofErr w:type="gramEnd"/>
      <w:r w:rsidR="00D95BDD">
        <w:rPr>
          <w:rStyle w:val="Heading1Char"/>
        </w:rPr>
        <w:t xml:space="preserve"> and they present </w:t>
      </w:r>
      <w:r w:rsidR="00D95BDD" w:rsidRPr="002E5FA1">
        <w:rPr>
          <w:rStyle w:val="Heading1Char"/>
          <w:b/>
          <w:bCs w:val="0"/>
        </w:rPr>
        <w:t>difficulties</w:t>
      </w:r>
      <w:r w:rsidR="00D95BDD">
        <w:rPr>
          <w:rStyle w:val="Heading1Char"/>
        </w:rPr>
        <w:t xml:space="preserve">, but that doesn’t </w:t>
      </w:r>
      <w:r w:rsidR="00A72718">
        <w:rPr>
          <w:rStyle w:val="Heading1Char"/>
        </w:rPr>
        <w:t xml:space="preserve">necessarily </w:t>
      </w:r>
      <w:r w:rsidR="00D95BDD">
        <w:rPr>
          <w:rStyle w:val="Heading1Char"/>
        </w:rPr>
        <w:t>mean</w:t>
      </w:r>
      <w:r w:rsidR="006A1B94">
        <w:rPr>
          <w:rStyle w:val="Heading1Char"/>
        </w:rPr>
        <w:t xml:space="preserve"> they are </w:t>
      </w:r>
      <w:r w:rsidR="006A1B94" w:rsidRPr="002F52C4">
        <w:rPr>
          <w:rStyle w:val="Heading1Char"/>
          <w:b/>
          <w:bCs w:val="0"/>
        </w:rPr>
        <w:t>contradictory</w:t>
      </w:r>
    </w:p>
    <w:p w14:paraId="51EFDA57" w14:textId="18E85F98" w:rsidR="00BE36BA" w:rsidRDefault="00BE36BA" w:rsidP="00CD35BC">
      <w:pPr>
        <w:pStyle w:val="Heading5"/>
        <w:rPr>
          <w:rStyle w:val="Heading1Char"/>
        </w:rPr>
      </w:pPr>
      <w:r>
        <w:rPr>
          <w:rStyle w:val="Heading1Char"/>
        </w:rPr>
        <w:t>When different eyewitnesses report an event</w:t>
      </w:r>
      <w:r w:rsidR="001F63D0">
        <w:rPr>
          <w:rStyle w:val="Heading1Char"/>
        </w:rPr>
        <w:t xml:space="preserve">, there are always </w:t>
      </w:r>
      <w:r w:rsidR="001F63D0" w:rsidRPr="0008607C">
        <w:rPr>
          <w:rStyle w:val="Heading1Char"/>
          <w:b/>
          <w:bCs w:val="0"/>
        </w:rPr>
        <w:t>differences</w:t>
      </w:r>
      <w:r w:rsidR="005147A9">
        <w:rPr>
          <w:rStyle w:val="Heading1Char"/>
        </w:rPr>
        <w:t>,</w:t>
      </w:r>
      <w:r w:rsidR="001F63D0">
        <w:rPr>
          <w:rStyle w:val="Heading1Char"/>
        </w:rPr>
        <w:t xml:space="preserve"> </w:t>
      </w:r>
      <w:proofErr w:type="gramStart"/>
      <w:r w:rsidR="001F63D0" w:rsidRPr="0008607C">
        <w:rPr>
          <w:rStyle w:val="Heading1Char"/>
          <w:b/>
          <w:bCs w:val="0"/>
        </w:rPr>
        <w:t>apparent</w:t>
      </w:r>
      <w:proofErr w:type="gramEnd"/>
      <w:r w:rsidR="001F63D0" w:rsidRPr="0008607C">
        <w:rPr>
          <w:rStyle w:val="Heading1Char"/>
          <w:b/>
          <w:bCs w:val="0"/>
        </w:rPr>
        <w:t xml:space="preserve"> contradictions</w:t>
      </w:r>
      <w:r w:rsidR="005D0E5B">
        <w:rPr>
          <w:rStyle w:val="Heading1Char"/>
        </w:rPr>
        <w:t xml:space="preserve"> and sometimes even </w:t>
      </w:r>
      <w:r w:rsidR="005D0E5B" w:rsidRPr="005D0E5B">
        <w:rPr>
          <w:rStyle w:val="Heading1Char"/>
          <w:b/>
          <w:bCs w:val="0"/>
        </w:rPr>
        <w:t>real contradictions</w:t>
      </w:r>
      <w:r w:rsidR="0008607C">
        <w:rPr>
          <w:rStyle w:val="Heading1Char"/>
        </w:rPr>
        <w:t xml:space="preserve"> in their accounts</w:t>
      </w:r>
    </w:p>
    <w:p w14:paraId="597F76A0" w14:textId="3A94DBF6" w:rsidR="002731D8" w:rsidRPr="002731D8" w:rsidRDefault="00AB7315" w:rsidP="002731D8">
      <w:pPr>
        <w:pStyle w:val="Heading6"/>
        <w:rPr>
          <w:rStyle w:val="Heading1Char"/>
        </w:rPr>
      </w:pPr>
      <w:r w:rsidRPr="00AB7315">
        <w:rPr>
          <w:rStyle w:val="Heading1Char"/>
          <w:i/>
          <w:iCs/>
        </w:rPr>
        <w:t>J. Warner</w:t>
      </w:r>
      <w:r w:rsidR="00D62F8C" w:rsidRPr="00AB7315">
        <w:rPr>
          <w:rStyle w:val="Heading1Char"/>
          <w:i/>
          <w:iCs/>
        </w:rPr>
        <w:t xml:space="preserve"> Wallace</w:t>
      </w:r>
      <w:r>
        <w:rPr>
          <w:rStyle w:val="Heading1Char"/>
        </w:rPr>
        <w:t>:  “</w:t>
      </w:r>
      <w:r w:rsidRPr="00AB7315">
        <w:rPr>
          <w:rStyle w:val="Heading1Char"/>
        </w:rPr>
        <w:t xml:space="preserve">Unless you’ve worked a lot with </w:t>
      </w:r>
      <w:r w:rsidRPr="00AB7315">
        <w:rPr>
          <w:rStyle w:val="Heading1Char"/>
          <w:b/>
          <w:bCs w:val="0"/>
        </w:rPr>
        <w:t>eyewitnesses</w:t>
      </w:r>
      <w:r w:rsidRPr="00AB7315">
        <w:rPr>
          <w:rStyle w:val="Heading1Char"/>
        </w:rPr>
        <w:t xml:space="preserve"> and have become familiar with the nature of </w:t>
      </w:r>
      <w:proofErr w:type="gramStart"/>
      <w:r w:rsidRPr="00AB7315">
        <w:rPr>
          <w:rStyle w:val="Heading1Char"/>
          <w:b/>
          <w:bCs w:val="0"/>
        </w:rPr>
        <w:t>apparent</w:t>
      </w:r>
      <w:proofErr w:type="gramEnd"/>
      <w:r w:rsidRPr="00AB7315">
        <w:rPr>
          <w:rStyle w:val="Heading1Char"/>
          <w:b/>
          <w:bCs w:val="0"/>
        </w:rPr>
        <w:t xml:space="preserve"> contradictions</w:t>
      </w:r>
      <w:r w:rsidRPr="00AB7315">
        <w:rPr>
          <w:rStyle w:val="Heading1Char"/>
        </w:rPr>
        <w:t xml:space="preserve"> in eyewitness accounts, it’s easy to assume people are </w:t>
      </w:r>
      <w:r w:rsidRPr="00AB7315">
        <w:rPr>
          <w:rStyle w:val="Heading1Char"/>
          <w:b/>
          <w:bCs w:val="0"/>
        </w:rPr>
        <w:t>lying</w:t>
      </w:r>
      <w:r w:rsidRPr="00AB7315">
        <w:rPr>
          <w:rStyle w:val="Heading1Char"/>
        </w:rPr>
        <w:t xml:space="preserve"> (or are </w:t>
      </w:r>
      <w:r w:rsidRPr="00AB7315">
        <w:rPr>
          <w:rStyle w:val="Heading1Char"/>
          <w:b/>
          <w:bCs w:val="0"/>
        </w:rPr>
        <w:t>mistaken</w:t>
      </w:r>
      <w:r w:rsidRPr="00AB7315">
        <w:rPr>
          <w:rStyle w:val="Heading1Char"/>
        </w:rPr>
        <w:t xml:space="preserve">) simply because they </w:t>
      </w:r>
      <w:r w:rsidRPr="00AB7315">
        <w:rPr>
          <w:rStyle w:val="Heading1Char"/>
          <w:b/>
          <w:bCs w:val="0"/>
        </w:rPr>
        <w:t>don’t agree on every detail</w:t>
      </w:r>
      <w:r w:rsidRPr="00AB7315">
        <w:rPr>
          <w:rStyle w:val="Heading1Char"/>
        </w:rPr>
        <w:t xml:space="preserve"> or have </w:t>
      </w:r>
      <w:r w:rsidRPr="00AB7315">
        <w:rPr>
          <w:rStyle w:val="Heading1Char"/>
          <w:b/>
          <w:bCs w:val="0"/>
        </w:rPr>
        <w:t>ignored some facts</w:t>
      </w:r>
      <w:r w:rsidRPr="00AB7315">
        <w:rPr>
          <w:rStyle w:val="Heading1Char"/>
        </w:rPr>
        <w:t xml:space="preserve"> in favor of others. If nothing else, we must remember </w:t>
      </w:r>
      <w:r w:rsidRPr="00AB7315">
        <w:rPr>
          <w:rStyle w:val="Heading1Char"/>
          <w:b/>
          <w:bCs w:val="0"/>
        </w:rPr>
        <w:t xml:space="preserve">an eyewitness account can be reliable despite </w:t>
      </w:r>
      <w:proofErr w:type="gramStart"/>
      <w:r w:rsidRPr="00AB7315">
        <w:rPr>
          <w:rStyle w:val="Heading1Char"/>
          <w:b/>
          <w:bCs w:val="0"/>
        </w:rPr>
        <w:t>apparent</w:t>
      </w:r>
      <w:proofErr w:type="gramEnd"/>
      <w:r w:rsidRPr="00AB7315">
        <w:rPr>
          <w:rStyle w:val="Heading1Char"/>
          <w:b/>
          <w:bCs w:val="0"/>
        </w:rPr>
        <w:t xml:space="preserve"> contradictions</w:t>
      </w:r>
      <w:r w:rsidRPr="00AB7315">
        <w:rPr>
          <w:rStyle w:val="Heading1Char"/>
        </w:rPr>
        <w:t xml:space="preserve">. While we might complain about two differing accounts, we would be even </w:t>
      </w:r>
      <w:r w:rsidRPr="00581EB7">
        <w:rPr>
          <w:rStyle w:val="Heading1Char"/>
          <w:b/>
          <w:bCs w:val="0"/>
        </w:rPr>
        <w:t>more suspicious</w:t>
      </w:r>
      <w:r w:rsidRPr="00AB7315">
        <w:rPr>
          <w:rStyle w:val="Heading1Char"/>
        </w:rPr>
        <w:t xml:space="preserve"> if there were absolutely </w:t>
      </w:r>
      <w:r w:rsidRPr="00581EB7">
        <w:rPr>
          <w:rStyle w:val="Heading1Char"/>
          <w:b/>
          <w:bCs w:val="0"/>
        </w:rPr>
        <w:t>no peculiarities or differences</w:t>
      </w:r>
      <w:r w:rsidRPr="00AB7315">
        <w:rPr>
          <w:rStyle w:val="Heading1Char"/>
        </w:rPr>
        <w:t xml:space="preserve">. If this were the case with the Gospels, I bet we would argue they were the result of </w:t>
      </w:r>
      <w:r w:rsidRPr="00581EB7">
        <w:rPr>
          <w:rStyle w:val="Heading1Char"/>
          <w:b/>
          <w:bCs w:val="0"/>
        </w:rPr>
        <w:t>some elaborate collusion</w:t>
      </w:r>
      <w:r w:rsidRPr="00AB7315">
        <w:rPr>
          <w:rStyle w:val="Heading1Char"/>
        </w:rPr>
        <w:t>. As we examine the gospel accounts, we need to give the writers the same benefit of the doubt we would give other eyewitnesses. Human eyewitnesses produce</w:t>
      </w:r>
      <w:r w:rsidR="00581EB7">
        <w:rPr>
          <w:rStyle w:val="Heading1Char"/>
        </w:rPr>
        <w:t xml:space="preserve"> </w:t>
      </w:r>
      <w:r w:rsidR="002731D8" w:rsidRPr="002731D8">
        <w:rPr>
          <w:rStyle w:val="Heading1Char"/>
        </w:rPr>
        <w:t xml:space="preserve">human eyewitness accounts; they are often </w:t>
      </w:r>
      <w:r w:rsidR="002731D8" w:rsidRPr="002731D8">
        <w:rPr>
          <w:rStyle w:val="Heading1Char"/>
          <w:b/>
          <w:bCs w:val="0"/>
        </w:rPr>
        <w:t>idiosyncratic</w:t>
      </w:r>
      <w:r w:rsidR="002731D8" w:rsidRPr="002731D8">
        <w:rPr>
          <w:rStyle w:val="Heading1Char"/>
        </w:rPr>
        <w:t xml:space="preserve"> and </w:t>
      </w:r>
      <w:r w:rsidR="002731D8" w:rsidRPr="002731D8">
        <w:rPr>
          <w:rStyle w:val="Heading1Char"/>
          <w:b/>
          <w:bCs w:val="0"/>
        </w:rPr>
        <w:t>personal</w:t>
      </w:r>
      <w:r w:rsidR="002731D8" w:rsidRPr="002731D8">
        <w:rPr>
          <w:rStyle w:val="Heading1Char"/>
        </w:rPr>
        <w:t xml:space="preserve">, but </w:t>
      </w:r>
      <w:r w:rsidR="002731D8" w:rsidRPr="002731D8">
        <w:rPr>
          <w:rStyle w:val="Heading1Char"/>
          <w:b/>
          <w:bCs w:val="0"/>
        </w:rPr>
        <w:t>reliable</w:t>
      </w:r>
      <w:r w:rsidR="002731D8" w:rsidRPr="002731D8">
        <w:rPr>
          <w:rStyle w:val="Heading1Char"/>
        </w:rPr>
        <w:t>, nonetheless.</w:t>
      </w:r>
      <w:r w:rsidR="002731D8">
        <w:rPr>
          <w:rStyle w:val="Heading1Char"/>
        </w:rPr>
        <w:t xml:space="preserve">”  </w:t>
      </w:r>
      <w:r w:rsidR="002731D8" w:rsidRPr="00D6541E">
        <w:rPr>
          <w:rStyle w:val="Heading1Char"/>
          <w:sz w:val="16"/>
          <w:szCs w:val="16"/>
        </w:rPr>
        <w:t>(</w:t>
      </w:r>
      <w:r w:rsidR="002731D8" w:rsidRPr="00D6541E">
        <w:rPr>
          <w:rStyle w:val="Heading1Char"/>
          <w:i/>
          <w:iCs/>
          <w:sz w:val="16"/>
          <w:szCs w:val="16"/>
        </w:rPr>
        <w:t>Cold-Case Christianity</w:t>
      </w:r>
      <w:r w:rsidR="002731D8" w:rsidRPr="00D6541E">
        <w:rPr>
          <w:rStyle w:val="Heading1Char"/>
          <w:sz w:val="16"/>
          <w:szCs w:val="16"/>
        </w:rPr>
        <w:t xml:space="preserve">, </w:t>
      </w:r>
      <w:r w:rsidR="00F77A7F" w:rsidRPr="00D6541E">
        <w:rPr>
          <w:rStyle w:val="Heading1Char"/>
          <w:sz w:val="16"/>
          <w:szCs w:val="16"/>
        </w:rPr>
        <w:t>118-119)</w:t>
      </w:r>
    </w:p>
    <w:p w14:paraId="305FBB42" w14:textId="77777777" w:rsidR="00D1204C" w:rsidRDefault="00D1204C" w:rsidP="00F53FC7">
      <w:pPr>
        <w:pStyle w:val="Heading5"/>
      </w:pPr>
      <w:r>
        <w:t xml:space="preserve">However, </w:t>
      </w:r>
      <w:r w:rsidRPr="007E475B">
        <w:rPr>
          <w:b/>
          <w:bCs/>
        </w:rPr>
        <w:t>discrepancies</w:t>
      </w:r>
      <w:r>
        <w:t xml:space="preserve"> in eyewitness testimony </w:t>
      </w:r>
      <w:proofErr w:type="gramStart"/>
      <w:r>
        <w:t>regarding</w:t>
      </w:r>
      <w:proofErr w:type="gramEnd"/>
      <w:r>
        <w:t xml:space="preserve"> </w:t>
      </w:r>
      <w:r w:rsidRPr="007E475B">
        <w:rPr>
          <w:b/>
          <w:bCs/>
        </w:rPr>
        <w:t>peripheral details</w:t>
      </w:r>
      <w:r>
        <w:t xml:space="preserve"> do not necessarily </w:t>
      </w:r>
      <w:r w:rsidRPr="007E475B">
        <w:rPr>
          <w:b/>
          <w:bCs/>
        </w:rPr>
        <w:t>undermine</w:t>
      </w:r>
      <w:r>
        <w:t xml:space="preserve"> the </w:t>
      </w:r>
      <w:r w:rsidRPr="007E475B">
        <w:rPr>
          <w:b/>
          <w:bCs/>
        </w:rPr>
        <w:t>general reliability</w:t>
      </w:r>
      <w:r>
        <w:t xml:space="preserve"> of that testimony</w:t>
      </w:r>
    </w:p>
    <w:p w14:paraId="639FB1E9" w14:textId="77777777" w:rsidR="00D1204C" w:rsidRDefault="00D1204C" w:rsidP="00D62F8C">
      <w:pPr>
        <w:pStyle w:val="Heading6"/>
      </w:pPr>
      <w:r>
        <w:rPr>
          <w:i/>
          <w:iCs/>
        </w:rPr>
        <w:t>Brant Pitre</w:t>
      </w:r>
      <w:r>
        <w:t xml:space="preserve">:  “Just because ancient Roman historians </w:t>
      </w:r>
      <w:r w:rsidRPr="0002512F">
        <w:rPr>
          <w:b/>
          <w:bCs/>
        </w:rPr>
        <w:t>disagree</w:t>
      </w:r>
      <w:r>
        <w:t xml:space="preserve"> about whether Nero himself </w:t>
      </w:r>
      <w:r w:rsidRPr="0002512F">
        <w:rPr>
          <w:b/>
          <w:bCs/>
        </w:rPr>
        <w:t>openly set the city on fire</w:t>
      </w:r>
      <w:r>
        <w:t xml:space="preserve"> (Suetonius) or had it </w:t>
      </w:r>
      <w:r w:rsidRPr="0002512F">
        <w:rPr>
          <w:b/>
          <w:bCs/>
        </w:rPr>
        <w:t>done secretly</w:t>
      </w:r>
      <w:r>
        <w:t xml:space="preserve"> (Dio Cassius) or was </w:t>
      </w:r>
      <w:r w:rsidRPr="0002512F">
        <w:rPr>
          <w:b/>
          <w:bCs/>
        </w:rPr>
        <w:t>not at all to blame</w:t>
      </w:r>
      <w:r>
        <w:t xml:space="preserve"> (Tacitus), it </w:t>
      </w:r>
      <w:r>
        <w:lastRenderedPageBreak/>
        <w:t xml:space="preserve">doesn’t mean that </w:t>
      </w:r>
      <w:r w:rsidRPr="0002512F">
        <w:rPr>
          <w:b/>
          <w:bCs/>
        </w:rPr>
        <w:t>Rome didn’t go up in flames</w:t>
      </w:r>
      <w:r>
        <w:t xml:space="preserve">.”  </w:t>
      </w:r>
      <w:r w:rsidRPr="00230C94">
        <w:rPr>
          <w:sz w:val="16"/>
          <w:szCs w:val="16"/>
        </w:rPr>
        <w:t>(</w:t>
      </w:r>
      <w:r w:rsidRPr="006150F1">
        <w:rPr>
          <w:sz w:val="16"/>
          <w:szCs w:val="16"/>
        </w:rPr>
        <w:t xml:space="preserve">Bold emphasis added, </w:t>
      </w:r>
      <w:r w:rsidRPr="006150F1">
        <w:rPr>
          <w:i/>
          <w:iCs/>
          <w:sz w:val="16"/>
          <w:szCs w:val="16"/>
        </w:rPr>
        <w:t>The Case for Jesus</w:t>
      </w:r>
      <w:r w:rsidRPr="006150F1">
        <w:rPr>
          <w:sz w:val="16"/>
          <w:szCs w:val="16"/>
        </w:rPr>
        <w:t xml:space="preserve">, </w:t>
      </w:r>
      <w:r>
        <w:rPr>
          <w:sz w:val="16"/>
          <w:szCs w:val="16"/>
        </w:rPr>
        <w:t>241, n. 28</w:t>
      </w:r>
      <w:r w:rsidRPr="006150F1">
        <w:rPr>
          <w:sz w:val="16"/>
          <w:szCs w:val="16"/>
        </w:rPr>
        <w:t>)</w:t>
      </w:r>
    </w:p>
    <w:p w14:paraId="37B5CA64" w14:textId="77777777" w:rsidR="00F53FC7" w:rsidRPr="00376E68" w:rsidRDefault="00F53FC7" w:rsidP="00D62F8C">
      <w:pPr>
        <w:pStyle w:val="Heading6"/>
      </w:pPr>
      <w:r w:rsidRPr="00DE293A">
        <w:rPr>
          <w:i/>
          <w:iCs/>
        </w:rPr>
        <w:t>Michael Licona</w:t>
      </w:r>
      <w:r>
        <w:t>:  “</w:t>
      </w:r>
      <w:r w:rsidRPr="00DE293A">
        <w:t xml:space="preserve">The sinking of the </w:t>
      </w:r>
      <w:r w:rsidRPr="00DE293A">
        <w:rPr>
          <w:i/>
        </w:rPr>
        <w:t>Titanic</w:t>
      </w:r>
      <w:r w:rsidRPr="00DE293A">
        <w:t xml:space="preserve"> is a good example. Many eyewitnesses claimed that the ship </w:t>
      </w:r>
      <w:r w:rsidRPr="00DE293A">
        <w:rPr>
          <w:b/>
          <w:bCs/>
        </w:rPr>
        <w:t>broke in two</w:t>
      </w:r>
      <w:r w:rsidRPr="00DE293A">
        <w:t xml:space="preserve"> just prior to sinking, while other </w:t>
      </w:r>
      <w:proofErr w:type="gramStart"/>
      <w:r w:rsidRPr="00DE293A">
        <w:t>eye-witnesses</w:t>
      </w:r>
      <w:proofErr w:type="gramEnd"/>
      <w:r w:rsidRPr="00DE293A">
        <w:t xml:space="preserve"> claimed it </w:t>
      </w:r>
      <w:r w:rsidRPr="00DE293A">
        <w:rPr>
          <w:b/>
          <w:bCs/>
        </w:rPr>
        <w:t>went down intact</w:t>
      </w:r>
      <w:r w:rsidRPr="00DE293A">
        <w:t xml:space="preserve">. Investigations by both American and British governments </w:t>
      </w:r>
      <w:proofErr w:type="gramStart"/>
      <w:r w:rsidRPr="00DE293A">
        <w:t>immediately</w:t>
      </w:r>
      <w:proofErr w:type="gramEnd"/>
      <w:r w:rsidRPr="00DE293A">
        <w:t xml:space="preserve"> after the maritime disaster concluded that the ship went down intact. However, when the </w:t>
      </w:r>
      <w:r w:rsidRPr="00DE293A">
        <w:rPr>
          <w:i/>
          <w:color w:val="000000"/>
        </w:rPr>
        <w:t>Titanic</w:t>
      </w:r>
      <w:r w:rsidRPr="00DE293A">
        <w:t xml:space="preserve"> was found and examined in 1985, the team concluded that the ship had indeed split apart and that this had occurred prior to it sinking.</w:t>
      </w:r>
      <w:r>
        <w:t xml:space="preserve">”  </w:t>
      </w:r>
      <w:r w:rsidRPr="00471FF2">
        <w:rPr>
          <w:sz w:val="16"/>
          <w:szCs w:val="16"/>
        </w:rPr>
        <w:t>(</w:t>
      </w:r>
      <w:r w:rsidRPr="00471FF2">
        <w:rPr>
          <w:i/>
          <w:iCs/>
          <w:sz w:val="16"/>
          <w:szCs w:val="16"/>
        </w:rPr>
        <w:t>The Resurrection Of Jesus</w:t>
      </w:r>
      <w:r w:rsidRPr="00471FF2">
        <w:rPr>
          <w:sz w:val="16"/>
          <w:szCs w:val="16"/>
        </w:rPr>
        <w:t>, 67)</w:t>
      </w:r>
    </w:p>
    <w:p w14:paraId="4F0C6749" w14:textId="1A2CBC3E" w:rsidR="00A90D20" w:rsidRPr="0003773D" w:rsidRDefault="00767A35" w:rsidP="0003773D">
      <w:pPr>
        <w:pStyle w:val="Heading2"/>
      </w:pPr>
      <w:r w:rsidRPr="0003773D">
        <w:rPr>
          <w:i/>
          <w:iCs/>
        </w:rPr>
        <w:t xml:space="preserve">Specific Objections </w:t>
      </w:r>
      <w:r w:rsidR="00686B5A" w:rsidRPr="0003773D">
        <w:rPr>
          <w:i/>
          <w:iCs/>
        </w:rPr>
        <w:t>To The Traditional Authorship Of Each Gospel</w:t>
      </w:r>
    </w:p>
    <w:p w14:paraId="2CBBFF3F" w14:textId="3F76E3C2" w:rsidR="00C8479C" w:rsidRDefault="00C8479C" w:rsidP="0003773D">
      <w:pPr>
        <w:pStyle w:val="Heading3"/>
      </w:pPr>
      <w:r w:rsidRPr="0003773D">
        <w:rPr>
          <w:u w:val="single"/>
        </w:rPr>
        <w:t>Objections To Matthew</w:t>
      </w:r>
      <w:r>
        <w:t>:</w:t>
      </w:r>
    </w:p>
    <w:p w14:paraId="3189BE31" w14:textId="77777777" w:rsidR="001C737F" w:rsidRPr="001C737F" w:rsidRDefault="00EA2703" w:rsidP="0003773D">
      <w:pPr>
        <w:pStyle w:val="Heading4"/>
        <w:rPr>
          <w:bCs/>
        </w:rPr>
      </w:pPr>
      <w:r w:rsidRPr="00223E80">
        <w:rPr>
          <w:b/>
          <w:bCs/>
        </w:rPr>
        <w:t xml:space="preserve">It </w:t>
      </w:r>
      <w:r w:rsidR="00223E80" w:rsidRPr="00223E80">
        <w:rPr>
          <w:b/>
          <w:bCs/>
        </w:rPr>
        <w:t>Is Highly Unlikely That An Apostle (</w:t>
      </w:r>
      <w:r w:rsidRPr="00223E80">
        <w:rPr>
          <w:b/>
          <w:bCs/>
        </w:rPr>
        <w:t>Matthew</w:t>
      </w:r>
      <w:r w:rsidR="00223E80" w:rsidRPr="00223E80">
        <w:rPr>
          <w:b/>
          <w:bCs/>
        </w:rPr>
        <w:t>) Would “Borrow” From A Non-Apostle (</w:t>
      </w:r>
      <w:r w:rsidRPr="00223E80">
        <w:rPr>
          <w:b/>
          <w:bCs/>
        </w:rPr>
        <w:t>Mark</w:t>
      </w:r>
      <w:r w:rsidR="00223E80" w:rsidRPr="00223E80">
        <w:rPr>
          <w:b/>
          <w:bCs/>
        </w:rPr>
        <w:t>)</w:t>
      </w:r>
    </w:p>
    <w:p w14:paraId="4E93AAD3" w14:textId="26DAC379" w:rsidR="0063109C" w:rsidRDefault="0063109C" w:rsidP="0063109C">
      <w:pPr>
        <w:pStyle w:val="Heading5"/>
        <w:numPr>
          <w:ilvl w:val="4"/>
          <w:numId w:val="8"/>
        </w:numPr>
      </w:pPr>
      <w:r w:rsidRPr="00012D53">
        <w:rPr>
          <w:u w:val="single"/>
        </w:rPr>
        <w:t>Explanation</w:t>
      </w:r>
      <w:r>
        <w:t>:</w:t>
      </w:r>
    </w:p>
    <w:p w14:paraId="2CC26C6E" w14:textId="07D816E4" w:rsidR="0063109C" w:rsidRDefault="0063109C" w:rsidP="0063109C">
      <w:pPr>
        <w:pStyle w:val="Heading6"/>
        <w:numPr>
          <w:ilvl w:val="5"/>
          <w:numId w:val="8"/>
        </w:numPr>
      </w:pPr>
      <w:r>
        <w:t xml:space="preserve">Most scholars today believe that the “Gospel According To Matthew” used the “Gospel According To Mark” as a </w:t>
      </w:r>
      <w:r w:rsidRPr="0063109C">
        <w:rPr>
          <w:b/>
          <w:bCs/>
        </w:rPr>
        <w:t>source</w:t>
      </w:r>
    </w:p>
    <w:p w14:paraId="23164817" w14:textId="3EF25EBA" w:rsidR="0063109C" w:rsidRDefault="0063109C" w:rsidP="0063109C">
      <w:pPr>
        <w:pStyle w:val="Heading6"/>
        <w:numPr>
          <w:ilvl w:val="5"/>
          <w:numId w:val="8"/>
        </w:numPr>
      </w:pPr>
      <w:r>
        <w:t xml:space="preserve">Why would an apostle (Matthew) </w:t>
      </w:r>
      <w:r w:rsidRPr="00094A0A">
        <w:rPr>
          <w:b/>
          <w:bCs/>
        </w:rPr>
        <w:t>use a work</w:t>
      </w:r>
      <w:r>
        <w:t xml:space="preserve"> from someone who was not an apostle (Mark)?</w:t>
      </w:r>
    </w:p>
    <w:p w14:paraId="3AB6E781" w14:textId="77777777" w:rsidR="00EA2703" w:rsidRDefault="00EA2703" w:rsidP="00EA2703">
      <w:pPr>
        <w:pStyle w:val="Heading5"/>
        <w:numPr>
          <w:ilvl w:val="4"/>
          <w:numId w:val="8"/>
        </w:numPr>
      </w:pPr>
      <w:r w:rsidRPr="00243E6D">
        <w:rPr>
          <w:u w:val="single"/>
        </w:rPr>
        <w:t>Evaluation</w:t>
      </w:r>
      <w:r>
        <w:t>:</w:t>
      </w:r>
    </w:p>
    <w:p w14:paraId="6B7437B8" w14:textId="1803C6D2" w:rsidR="000F6CF3" w:rsidRDefault="000F6CF3" w:rsidP="00284D3C">
      <w:pPr>
        <w:pStyle w:val="Heading6"/>
        <w:numPr>
          <w:ilvl w:val="5"/>
          <w:numId w:val="8"/>
        </w:numPr>
      </w:pPr>
      <w:r>
        <w:t xml:space="preserve">While it is a minority view, some scholars </w:t>
      </w:r>
      <w:r w:rsidR="00DF0EC9">
        <w:t xml:space="preserve">do not believe in </w:t>
      </w:r>
      <w:r w:rsidR="00DF0EC9" w:rsidRPr="00DF0EC9">
        <w:rPr>
          <w:b/>
          <w:bCs/>
        </w:rPr>
        <w:t>“Markan Priority</w:t>
      </w:r>
      <w:r w:rsidR="00DF0EC9">
        <w:t>”</w:t>
      </w:r>
    </w:p>
    <w:p w14:paraId="29E7722E" w14:textId="69D220E4" w:rsidR="005D442F" w:rsidRPr="005D442F" w:rsidRDefault="008552C5" w:rsidP="00CD35BC">
      <w:pPr>
        <w:pStyle w:val="Heading7"/>
        <w:numPr>
          <w:ilvl w:val="6"/>
          <w:numId w:val="8"/>
        </w:numPr>
      </w:pPr>
      <w:r w:rsidRPr="004D2CEC">
        <w:rPr>
          <w:i/>
          <w:iCs/>
        </w:rPr>
        <w:t>William Smith</w:t>
      </w:r>
      <w:r w:rsidR="00740688">
        <w:t>:</w:t>
      </w:r>
      <w:r>
        <w:t xml:space="preserve">  “</w:t>
      </w:r>
      <w:r w:rsidR="005D442F" w:rsidRPr="005D442F">
        <w:t xml:space="preserve">The testimony of the early Church is unanimous that </w:t>
      </w:r>
      <w:r w:rsidR="005D442F" w:rsidRPr="004D2CEC">
        <w:rPr>
          <w:b/>
          <w:bCs/>
        </w:rPr>
        <w:t xml:space="preserve">Matthew wrote </w:t>
      </w:r>
      <w:r w:rsidR="005D442F" w:rsidRPr="004D2CEC">
        <w:rPr>
          <w:b/>
          <w:bCs/>
          <w:i/>
        </w:rPr>
        <w:t>first</w:t>
      </w:r>
      <w:r w:rsidR="005D442F" w:rsidRPr="005D442F">
        <w:t xml:space="preserve"> among the evangelists. </w:t>
      </w:r>
      <w:proofErr w:type="spellStart"/>
      <w:r w:rsidR="005D442F" w:rsidRPr="005D442F">
        <w:t>Irenæus</w:t>
      </w:r>
      <w:proofErr w:type="spellEnd"/>
      <w:r w:rsidR="005D442F" w:rsidRPr="005D442F">
        <w:t xml:space="preserve"> relates that Matthew wrote his Gospel while </w:t>
      </w:r>
      <w:r w:rsidR="005D442F" w:rsidRPr="004D2CEC">
        <w:rPr>
          <w:b/>
          <w:bCs/>
        </w:rPr>
        <w:t>Peter</w:t>
      </w:r>
      <w:r w:rsidR="005D442F" w:rsidRPr="005D442F">
        <w:t xml:space="preserve"> and </w:t>
      </w:r>
      <w:r w:rsidR="005D442F" w:rsidRPr="004D2CEC">
        <w:rPr>
          <w:b/>
          <w:bCs/>
        </w:rPr>
        <w:t>Paul</w:t>
      </w:r>
      <w:r w:rsidR="005D442F" w:rsidRPr="005D442F">
        <w:t xml:space="preserve"> were preaching, and founding the Church at </w:t>
      </w:r>
      <w:r w:rsidR="005D442F" w:rsidRPr="004D2CEC">
        <w:rPr>
          <w:b/>
          <w:bCs/>
        </w:rPr>
        <w:t>Rome</w:t>
      </w:r>
      <w:r w:rsidR="005D442F" w:rsidRPr="005D442F">
        <w:t xml:space="preserve">, </w:t>
      </w:r>
      <w:r w:rsidR="005D442F" w:rsidRPr="004D2CEC">
        <w:rPr>
          <w:i/>
        </w:rPr>
        <w:t>after</w:t>
      </w:r>
      <w:r w:rsidR="005D442F" w:rsidRPr="005D442F">
        <w:t xml:space="preserve"> </w:t>
      </w:r>
      <w:r w:rsidR="00B05D56" w:rsidRPr="005D442F">
        <w:t>A.D</w:t>
      </w:r>
      <w:r w:rsidR="005D442F" w:rsidRPr="005D442F">
        <w:t xml:space="preserve">. 61. It was published </w:t>
      </w:r>
      <w:r w:rsidR="005D442F" w:rsidRPr="004D2CEC">
        <w:rPr>
          <w:i/>
        </w:rPr>
        <w:t>before</w:t>
      </w:r>
      <w:r w:rsidR="005D442F" w:rsidRPr="005D442F">
        <w:t xml:space="preserve"> the destruction of Jerusalem, </w:t>
      </w:r>
      <w:r w:rsidR="00B05D56" w:rsidRPr="005D442F">
        <w:t xml:space="preserve">A.D. </w:t>
      </w:r>
      <w:r w:rsidR="005D442F" w:rsidRPr="005D442F">
        <w:t>70.—</w:t>
      </w:r>
      <w:r w:rsidR="005D442F" w:rsidRPr="004D2CEC">
        <w:rPr>
          <w:i/>
        </w:rPr>
        <w:t>Alford</w:t>
      </w:r>
      <w:r w:rsidR="005D442F" w:rsidRPr="005D442F">
        <w:t>.</w:t>
      </w:r>
      <w:r w:rsidR="00B05D56">
        <w:t xml:space="preserve">”  </w:t>
      </w:r>
      <w:r w:rsidR="00B05D56" w:rsidRPr="004D2CEC">
        <w:rPr>
          <w:sz w:val="16"/>
          <w:szCs w:val="16"/>
        </w:rPr>
        <w:t xml:space="preserve">(Bold emphasis added, </w:t>
      </w:r>
      <w:r w:rsidR="005D442F" w:rsidRPr="005D442F">
        <w:rPr>
          <w:i/>
          <w:sz w:val="16"/>
          <w:szCs w:val="16"/>
        </w:rPr>
        <w:t>Smith’s Bible Dictionary</w:t>
      </w:r>
      <w:r w:rsidR="005D442F" w:rsidRPr="005D442F">
        <w:rPr>
          <w:sz w:val="16"/>
          <w:szCs w:val="16"/>
        </w:rPr>
        <w:t>, Thomas Nelson, 1986</w:t>
      </w:r>
      <w:r w:rsidR="004D2CEC" w:rsidRPr="004D2CEC">
        <w:rPr>
          <w:sz w:val="16"/>
          <w:szCs w:val="16"/>
        </w:rPr>
        <w:t xml:space="preserve">, </w:t>
      </w:r>
      <w:proofErr w:type="spellStart"/>
      <w:r w:rsidR="004D2CEC" w:rsidRPr="004D2CEC">
        <w:rPr>
          <w:sz w:val="16"/>
          <w:szCs w:val="16"/>
        </w:rPr>
        <w:t>n.p.</w:t>
      </w:r>
      <w:proofErr w:type="spellEnd"/>
      <w:r w:rsidR="004D2CEC" w:rsidRPr="004D2CEC">
        <w:rPr>
          <w:sz w:val="16"/>
          <w:szCs w:val="16"/>
        </w:rPr>
        <w:t>)</w:t>
      </w:r>
    </w:p>
    <w:p w14:paraId="2FA114F4" w14:textId="4DC4C8DC" w:rsidR="00AD3242" w:rsidRDefault="00B9495D" w:rsidP="00284D3C">
      <w:pPr>
        <w:pStyle w:val="Heading6"/>
        <w:numPr>
          <w:ilvl w:val="5"/>
          <w:numId w:val="8"/>
        </w:numPr>
      </w:pPr>
      <w:r w:rsidRPr="00B9495D">
        <w:t xml:space="preserve">If </w:t>
      </w:r>
      <w:r>
        <w:t>Mark’s</w:t>
      </w:r>
      <w:r w:rsidRPr="00B9495D">
        <w:t xml:space="preserve"> Gospel</w:t>
      </w:r>
      <w:r>
        <w:t xml:space="preserve"> i</w:t>
      </w:r>
      <w:r w:rsidRPr="00B9495D">
        <w:t>s base</w:t>
      </w:r>
      <w:r>
        <w:t>d</w:t>
      </w:r>
      <w:r w:rsidRPr="00B9495D">
        <w:t xml:space="preserve"> </w:t>
      </w:r>
      <w:r>
        <w:t>on</w:t>
      </w:r>
      <w:r w:rsidRPr="00B9495D">
        <w:t xml:space="preserve"> the </w:t>
      </w:r>
      <w:r w:rsidRPr="00053D85">
        <w:rPr>
          <w:b/>
          <w:bCs/>
        </w:rPr>
        <w:t>testimony of Peter</w:t>
      </w:r>
      <w:r w:rsidRPr="00B9495D">
        <w:t xml:space="preserve">, </w:t>
      </w:r>
      <w:r w:rsidR="00053D85">
        <w:t xml:space="preserve">as some early Church Fathers claim, </w:t>
      </w:r>
      <w:r w:rsidRPr="00B9495D">
        <w:t>there</w:t>
      </w:r>
      <w:r w:rsidR="00053D85">
        <w:t xml:space="preserve"> i</w:t>
      </w:r>
      <w:r w:rsidRPr="00B9495D">
        <w:t xml:space="preserve">s nothing remotely </w:t>
      </w:r>
      <w:r w:rsidRPr="00053D85">
        <w:rPr>
          <w:b/>
          <w:bCs/>
        </w:rPr>
        <w:t>implausible</w:t>
      </w:r>
      <w:r w:rsidRPr="00B9495D">
        <w:t xml:space="preserve"> </w:t>
      </w:r>
      <w:r w:rsidR="00053D85">
        <w:t xml:space="preserve">about Matthew </w:t>
      </w:r>
      <w:r w:rsidRPr="00B9495D">
        <w:t>using it</w:t>
      </w:r>
      <w:r w:rsidR="00053D85">
        <w:t xml:space="preserve"> a</w:t>
      </w:r>
      <w:r w:rsidRPr="00B9495D">
        <w:t xml:space="preserve">s </w:t>
      </w:r>
      <w:r w:rsidR="00053D85">
        <w:t xml:space="preserve">a </w:t>
      </w:r>
      <w:r w:rsidRPr="00053D85">
        <w:rPr>
          <w:b/>
          <w:bCs/>
        </w:rPr>
        <w:t>source</w:t>
      </w:r>
      <w:r w:rsidRPr="00B9495D">
        <w:t>.</w:t>
      </w:r>
    </w:p>
    <w:p w14:paraId="2BB83D88" w14:textId="464FDCC0" w:rsidR="00EA33E5" w:rsidRDefault="00BA4212" w:rsidP="00284D3C">
      <w:pPr>
        <w:pStyle w:val="Heading6"/>
        <w:numPr>
          <w:ilvl w:val="5"/>
          <w:numId w:val="8"/>
        </w:numPr>
      </w:pPr>
      <w:r w:rsidRPr="00BA4212">
        <w:t>There</w:t>
      </w:r>
      <w:r>
        <w:t xml:space="preserve"> are plenty of examples from antiquity of </w:t>
      </w:r>
      <w:r w:rsidRPr="00F576D9">
        <w:rPr>
          <w:b/>
          <w:bCs/>
        </w:rPr>
        <w:t>eyewitnesses relying on other people’s accounts</w:t>
      </w:r>
      <w:r>
        <w:t xml:space="preserve"> instead of their own memory</w:t>
      </w:r>
    </w:p>
    <w:p w14:paraId="21393B70" w14:textId="00D47ABC" w:rsidR="00E32F78" w:rsidRPr="00E32F78" w:rsidRDefault="00E32F78" w:rsidP="00284D3C">
      <w:pPr>
        <w:pStyle w:val="Heading7"/>
        <w:numPr>
          <w:ilvl w:val="6"/>
          <w:numId w:val="8"/>
        </w:numPr>
      </w:pPr>
      <w:r w:rsidRPr="00213472">
        <w:rPr>
          <w:i/>
          <w:iCs/>
        </w:rPr>
        <w:t>Brant Pitre</w:t>
      </w:r>
      <w:r>
        <w:t>:  “</w:t>
      </w:r>
      <w:r w:rsidR="006F3165">
        <w:t>[H]</w:t>
      </w:r>
      <w:proofErr w:type="spellStart"/>
      <w:r w:rsidR="006F3165">
        <w:t>istory</w:t>
      </w:r>
      <w:proofErr w:type="spellEnd"/>
      <w:r w:rsidR="006F3165">
        <w:t xml:space="preserve"> gives us other examples of </w:t>
      </w:r>
      <w:r w:rsidR="006F3165" w:rsidRPr="00213472">
        <w:rPr>
          <w:b/>
          <w:bCs/>
        </w:rPr>
        <w:t>eyewitnesses</w:t>
      </w:r>
      <w:r w:rsidR="006F3165">
        <w:t xml:space="preserve"> </w:t>
      </w:r>
      <w:r w:rsidR="006F3165" w:rsidRPr="00213472">
        <w:rPr>
          <w:b/>
          <w:bCs/>
        </w:rPr>
        <w:t>who relied on other people’s testimony</w:t>
      </w:r>
      <w:r w:rsidR="006F3165">
        <w:t xml:space="preserve"> when composing biographies of their own teachers. For example, when writing his account of the death of Socrates, the ancient Greek writer </w:t>
      </w:r>
      <w:r w:rsidR="006F3165" w:rsidRPr="00213472">
        <w:rPr>
          <w:b/>
          <w:bCs/>
        </w:rPr>
        <w:t>Xenophon</w:t>
      </w:r>
      <w:r w:rsidR="006F3165">
        <w:t xml:space="preserve"> (who was a disciple of Socrates) used the ‘reports’ (Greek </w:t>
      </w:r>
      <w:proofErr w:type="spellStart"/>
      <w:r w:rsidR="006F3165" w:rsidRPr="00213472">
        <w:rPr>
          <w:i/>
          <w:iCs/>
        </w:rPr>
        <w:t>exēngeile</w:t>
      </w:r>
      <w:proofErr w:type="spellEnd"/>
      <w:r w:rsidR="006F3165">
        <w:t xml:space="preserve">) of another disciple named </w:t>
      </w:r>
      <w:r w:rsidR="006F3165" w:rsidRPr="00213472">
        <w:rPr>
          <w:b/>
          <w:bCs/>
        </w:rPr>
        <w:t>Hermogenes</w:t>
      </w:r>
      <w:r w:rsidR="006F3165">
        <w:t xml:space="preserve"> (see Xenophon, </w:t>
      </w:r>
      <w:r w:rsidR="006F3165" w:rsidRPr="00213472">
        <w:rPr>
          <w:i/>
          <w:iCs/>
        </w:rPr>
        <w:t>Apology</w:t>
      </w:r>
      <w:r w:rsidR="006F3165">
        <w:t xml:space="preserve">, 1.2, 10). The reason was that </w:t>
      </w:r>
      <w:r w:rsidR="006F3165" w:rsidRPr="00213472">
        <w:rPr>
          <w:b/>
          <w:bCs/>
        </w:rPr>
        <w:t>Xenophon was not present</w:t>
      </w:r>
      <w:r w:rsidR="006F3165">
        <w:t xml:space="preserve"> at the trial and death of Socrates, </w:t>
      </w:r>
      <w:proofErr w:type="gramStart"/>
      <w:r w:rsidR="006F3165">
        <w:t>whereas</w:t>
      </w:r>
      <w:proofErr w:type="gramEnd"/>
      <w:r w:rsidR="006F3165">
        <w:t xml:space="preserve"> Hermogenes was. In the same way, it is entirely possible that </w:t>
      </w:r>
      <w:r w:rsidR="006F3165" w:rsidRPr="00213472">
        <w:rPr>
          <w:b/>
          <w:bCs/>
        </w:rPr>
        <w:t>the apostle Matthew could have relied on the Gospel of Mark’s record of Peter’s testimony</w:t>
      </w:r>
      <w:r w:rsidR="006F3165">
        <w:t xml:space="preserve">, especially for any events at which </w:t>
      </w:r>
      <w:r w:rsidR="006F3165" w:rsidRPr="00213472">
        <w:rPr>
          <w:b/>
          <w:bCs/>
        </w:rPr>
        <w:t>Matthew himself was not present</w:t>
      </w:r>
      <w:r w:rsidR="006F3165">
        <w:t xml:space="preserve">—such as the early days of </w:t>
      </w:r>
      <w:r w:rsidR="006F3165">
        <w:lastRenderedPageBreak/>
        <w:t>Jesus’s ministry (see Matthew 3</w:t>
      </w:r>
      <w:r w:rsidR="00213472">
        <w:t>-</w:t>
      </w:r>
      <w:r w:rsidR="006F3165">
        <w:t>8) or the events of Jesus’s passion and death, which Matthew did not witness because he had fled the scene (see Matthew 26</w:t>
      </w:r>
      <w:r w:rsidR="00213472">
        <w:t>-</w:t>
      </w:r>
      <w:r w:rsidR="006F3165">
        <w:t>28).</w:t>
      </w:r>
      <w:r w:rsidR="00213472">
        <w:t xml:space="preserve">”  </w:t>
      </w:r>
      <w:r w:rsidR="00213472" w:rsidRPr="00213472">
        <w:rPr>
          <w:sz w:val="16"/>
          <w:szCs w:val="16"/>
        </w:rPr>
        <w:t xml:space="preserve">(Bold emphasis added, </w:t>
      </w:r>
      <w:r w:rsidR="006F3165" w:rsidRPr="00213472">
        <w:rPr>
          <w:i/>
          <w:iCs/>
          <w:sz w:val="16"/>
          <w:szCs w:val="16"/>
        </w:rPr>
        <w:t>The Case for Jesus</w:t>
      </w:r>
      <w:r w:rsidR="00213472" w:rsidRPr="00213472">
        <w:rPr>
          <w:sz w:val="16"/>
          <w:szCs w:val="16"/>
        </w:rPr>
        <w:t>,</w:t>
      </w:r>
      <w:r w:rsidR="006F3165" w:rsidRPr="00213472">
        <w:rPr>
          <w:sz w:val="16"/>
          <w:szCs w:val="16"/>
        </w:rPr>
        <w:t xml:space="preserve"> 29)</w:t>
      </w:r>
    </w:p>
    <w:p w14:paraId="07BA931B" w14:textId="29D39A70" w:rsidR="005B74B1" w:rsidRPr="007D509F" w:rsidRDefault="00DD3B97" w:rsidP="00284D3C">
      <w:pPr>
        <w:pStyle w:val="Heading4"/>
        <w:numPr>
          <w:ilvl w:val="3"/>
          <w:numId w:val="8"/>
        </w:numPr>
      </w:pPr>
      <w:r>
        <w:rPr>
          <w:b/>
          <w:bCs/>
        </w:rPr>
        <w:t xml:space="preserve">The </w:t>
      </w:r>
      <w:r w:rsidR="00D94266">
        <w:rPr>
          <w:b/>
          <w:bCs/>
        </w:rPr>
        <w:t xml:space="preserve">First </w:t>
      </w:r>
      <w:r w:rsidR="005B74B1" w:rsidRPr="007D509F">
        <w:rPr>
          <w:b/>
          <w:bCs/>
        </w:rPr>
        <w:t xml:space="preserve">Gospel </w:t>
      </w:r>
      <w:r w:rsidR="00D94266">
        <w:rPr>
          <w:b/>
          <w:bCs/>
        </w:rPr>
        <w:t xml:space="preserve">Speaks Of </w:t>
      </w:r>
      <w:r>
        <w:rPr>
          <w:b/>
          <w:bCs/>
        </w:rPr>
        <w:t xml:space="preserve">Matthew </w:t>
      </w:r>
      <w:r w:rsidR="00D94266">
        <w:rPr>
          <w:b/>
          <w:bCs/>
        </w:rPr>
        <w:t>In The Third Person</w:t>
      </w:r>
    </w:p>
    <w:p w14:paraId="5DE9316D" w14:textId="3E51CC96" w:rsidR="005B74B1" w:rsidRDefault="00012D53" w:rsidP="00284D3C">
      <w:pPr>
        <w:pStyle w:val="Heading5"/>
        <w:numPr>
          <w:ilvl w:val="4"/>
          <w:numId w:val="8"/>
        </w:numPr>
      </w:pPr>
      <w:r w:rsidRPr="00012D53">
        <w:rPr>
          <w:u w:val="single"/>
        </w:rPr>
        <w:t>Explanation</w:t>
      </w:r>
      <w:r w:rsidR="005B74B1">
        <w:t>:</w:t>
      </w:r>
    </w:p>
    <w:p w14:paraId="5E766D9E" w14:textId="295EDFC0" w:rsidR="00B434D1" w:rsidRPr="00B434D1" w:rsidRDefault="00DF78C1" w:rsidP="00284D3C">
      <w:pPr>
        <w:pStyle w:val="Heading6"/>
        <w:numPr>
          <w:ilvl w:val="5"/>
          <w:numId w:val="8"/>
        </w:numPr>
      </w:pPr>
      <w:r>
        <w:rPr>
          <w:i/>
          <w:iCs/>
        </w:rPr>
        <w:t>Bart Ehrman</w:t>
      </w:r>
      <w:r>
        <w:t>:  “M</w:t>
      </w:r>
      <w:r w:rsidRPr="00F2100E">
        <w:t xml:space="preserve">atthew’s Gospel is written completely in the </w:t>
      </w:r>
      <w:r w:rsidRPr="00314AC5">
        <w:rPr>
          <w:b/>
          <w:bCs/>
        </w:rPr>
        <w:t>third</w:t>
      </w:r>
      <w:r w:rsidRPr="00F2100E">
        <w:t xml:space="preserve"> </w:t>
      </w:r>
      <w:r w:rsidRPr="00314AC5">
        <w:rPr>
          <w:b/>
          <w:bCs/>
        </w:rPr>
        <w:t>person</w:t>
      </w:r>
      <w:r w:rsidR="00B434D1">
        <w:t xml:space="preserve">, about what </w:t>
      </w:r>
      <w:r w:rsidR="00B434D1" w:rsidRPr="00AF5881">
        <w:rPr>
          <w:b/>
          <w:bCs/>
        </w:rPr>
        <w:t>‘they’</w:t>
      </w:r>
      <w:r w:rsidR="00B434D1">
        <w:t xml:space="preserve"> – Jesus and the disciples – were doing, never about what </w:t>
      </w:r>
      <w:r w:rsidR="00B434D1" w:rsidRPr="00AF5881">
        <w:rPr>
          <w:b/>
          <w:bCs/>
        </w:rPr>
        <w:t>‘we’</w:t>
      </w:r>
      <w:r w:rsidR="00B434D1">
        <w:t xml:space="preserve"> – Jesus and the rest of us – were doing.  Even when this Gospel narrates the event of Matthew being called to become a disciple, it talks about</w:t>
      </w:r>
      <w:r w:rsidR="00750BA3">
        <w:t xml:space="preserve"> </w:t>
      </w:r>
      <w:r w:rsidR="00750BA3" w:rsidRPr="00AF5881">
        <w:rPr>
          <w:b/>
          <w:bCs/>
        </w:rPr>
        <w:t>‘him,’</w:t>
      </w:r>
      <w:r w:rsidR="00750BA3">
        <w:t xml:space="preserve"> not about </w:t>
      </w:r>
      <w:r w:rsidR="00750BA3" w:rsidRPr="00AF5881">
        <w:rPr>
          <w:b/>
          <w:bCs/>
        </w:rPr>
        <w:t>‘me.’</w:t>
      </w:r>
      <w:r w:rsidR="00750BA3">
        <w:t xml:space="preserve">  Read the account for yourself (Matthew 9:9).  There’s not a thing in it that would make you suspect the author is talking about himself.”</w:t>
      </w:r>
      <w:r w:rsidR="00AF5881">
        <w:t xml:space="preserve">  </w:t>
      </w:r>
      <w:r w:rsidR="00123AAA" w:rsidRPr="00123AAA">
        <w:rPr>
          <w:sz w:val="16"/>
          <w:szCs w:val="16"/>
        </w:rPr>
        <w:t>(Bold emphasis added, NPR Interview, 3/12/10)</w:t>
      </w:r>
    </w:p>
    <w:p w14:paraId="22C2F9C8" w14:textId="70B6BCB5" w:rsidR="00925FAE" w:rsidRPr="00925FAE" w:rsidRDefault="00925FAE" w:rsidP="00284D3C">
      <w:pPr>
        <w:pStyle w:val="Heading6"/>
        <w:numPr>
          <w:ilvl w:val="5"/>
          <w:numId w:val="8"/>
        </w:numPr>
      </w:pPr>
      <w:r w:rsidRPr="00925FAE">
        <w:t>Mt 9:9:</w:t>
      </w:r>
      <w:r>
        <w:t xml:space="preserve">  </w:t>
      </w:r>
      <w:r w:rsidRPr="00925FAE">
        <w:rPr>
          <w:vertAlign w:val="superscript"/>
        </w:rPr>
        <w:t>9</w:t>
      </w:r>
      <w:r w:rsidRPr="00925FAE">
        <w:t xml:space="preserve"> As Jesus passed on from there, He saw a man named </w:t>
      </w:r>
      <w:r w:rsidRPr="00925FAE">
        <w:rPr>
          <w:b/>
          <w:bCs/>
        </w:rPr>
        <w:t>Matthew</w:t>
      </w:r>
      <w:r w:rsidRPr="00925FAE">
        <w:t xml:space="preserve"> sitting at the tax office. And He said to </w:t>
      </w:r>
      <w:r w:rsidRPr="00925FAE">
        <w:rPr>
          <w:b/>
          <w:bCs/>
        </w:rPr>
        <w:t>him</w:t>
      </w:r>
      <w:r w:rsidRPr="00925FAE">
        <w:t xml:space="preserve">, “Follow Me.” </w:t>
      </w:r>
      <w:proofErr w:type="gramStart"/>
      <w:r w:rsidRPr="00925FAE">
        <w:t>So</w:t>
      </w:r>
      <w:proofErr w:type="gramEnd"/>
      <w:r w:rsidRPr="00925FAE">
        <w:t xml:space="preserve"> </w:t>
      </w:r>
      <w:r w:rsidRPr="00925FAE">
        <w:rPr>
          <w:b/>
          <w:bCs/>
        </w:rPr>
        <w:t>he</w:t>
      </w:r>
      <w:r w:rsidRPr="00925FAE">
        <w:t xml:space="preserve"> arose and followed Him.</w:t>
      </w:r>
    </w:p>
    <w:p w14:paraId="57953B84" w14:textId="2DF6F61F" w:rsidR="005B74B1" w:rsidRDefault="003B634A" w:rsidP="00284D3C">
      <w:pPr>
        <w:pStyle w:val="Heading5"/>
        <w:numPr>
          <w:ilvl w:val="4"/>
          <w:numId w:val="8"/>
        </w:numPr>
      </w:pPr>
      <w:r w:rsidRPr="00BB3BEC">
        <w:rPr>
          <w:u w:val="single"/>
        </w:rPr>
        <w:t>Evaluation</w:t>
      </w:r>
      <w:r w:rsidR="005B74B1">
        <w:t>:</w:t>
      </w:r>
    </w:p>
    <w:p w14:paraId="0F954CA4" w14:textId="324C7024" w:rsidR="008D0C1A" w:rsidRDefault="008D0C1A" w:rsidP="00284D3C">
      <w:pPr>
        <w:pStyle w:val="Heading6"/>
        <w:numPr>
          <w:ilvl w:val="5"/>
          <w:numId w:val="8"/>
        </w:numPr>
      </w:pPr>
      <w:r>
        <w:t xml:space="preserve">This is a </w:t>
      </w:r>
      <w:r w:rsidRPr="00F94EF7">
        <w:rPr>
          <w:b/>
          <w:bCs/>
        </w:rPr>
        <w:t>very old objection</w:t>
      </w:r>
    </w:p>
    <w:p w14:paraId="4879641E" w14:textId="728FDBFD" w:rsidR="00F94EF7" w:rsidRDefault="00F94EF7" w:rsidP="00284D3C">
      <w:pPr>
        <w:pStyle w:val="Heading7"/>
        <w:numPr>
          <w:ilvl w:val="6"/>
          <w:numId w:val="8"/>
        </w:numPr>
      </w:pPr>
      <w:r w:rsidRPr="00CE32C7">
        <w:rPr>
          <w:i/>
          <w:iCs/>
        </w:rPr>
        <w:t>Augustine</w:t>
      </w:r>
      <w:r w:rsidR="008F4F79" w:rsidRPr="00CE32C7">
        <w:rPr>
          <w:i/>
          <w:iCs/>
        </w:rPr>
        <w:t xml:space="preserve"> of Hippo</w:t>
      </w:r>
      <w:r w:rsidRPr="00F2100E">
        <w:t xml:space="preserve">  (</w:t>
      </w:r>
      <w:r w:rsidR="00A176A1">
        <w:t xml:space="preserve">~AD </w:t>
      </w:r>
      <w:r w:rsidRPr="00F2100E">
        <w:t>400):  “</w:t>
      </w:r>
      <w:r w:rsidR="008F4F79">
        <w:t xml:space="preserve">4 </w:t>
      </w:r>
      <w:r w:rsidRPr="00552372">
        <w:rPr>
          <w:b/>
          <w:bCs/>
        </w:rPr>
        <w:t>Faustus</w:t>
      </w:r>
      <w:r w:rsidRPr="00F2100E">
        <w:t xml:space="preserve"> thinks himself </w:t>
      </w:r>
      <w:r w:rsidRPr="00552372">
        <w:rPr>
          <w:b/>
          <w:bCs/>
        </w:rPr>
        <w:t>wonderfully</w:t>
      </w:r>
      <w:r w:rsidRPr="00F2100E">
        <w:t xml:space="preserve"> </w:t>
      </w:r>
      <w:r w:rsidRPr="00552372">
        <w:rPr>
          <w:b/>
          <w:bCs/>
        </w:rPr>
        <w:t>clever</w:t>
      </w:r>
      <w:r w:rsidRPr="00F2100E">
        <w:t xml:space="preserve"> in proving that </w:t>
      </w:r>
      <w:r w:rsidRPr="00552372">
        <w:rPr>
          <w:b/>
          <w:bCs/>
        </w:rPr>
        <w:t>Matthew</w:t>
      </w:r>
      <w:r w:rsidRPr="00F2100E">
        <w:t xml:space="preserve"> was </w:t>
      </w:r>
      <w:r w:rsidRPr="00552372">
        <w:rPr>
          <w:b/>
          <w:bCs/>
        </w:rPr>
        <w:t>not the writer of this Gospel</w:t>
      </w:r>
      <w:r w:rsidRPr="00F2100E">
        <w:t xml:space="preserve">, because, when speaking of his own election, he says not, He saw </w:t>
      </w:r>
      <w:r w:rsidRPr="00552372">
        <w:rPr>
          <w:b/>
          <w:bCs/>
        </w:rPr>
        <w:t>me</w:t>
      </w:r>
      <w:r w:rsidRPr="00F2100E">
        <w:t xml:space="preserve">, and said to </w:t>
      </w:r>
      <w:r w:rsidRPr="00552372">
        <w:rPr>
          <w:b/>
          <w:bCs/>
        </w:rPr>
        <w:t>me</w:t>
      </w:r>
      <w:r w:rsidRPr="00F2100E">
        <w:t xml:space="preserve">, Follow </w:t>
      </w:r>
      <w:r w:rsidRPr="00552372">
        <w:rPr>
          <w:b/>
          <w:bCs/>
        </w:rPr>
        <w:t>me</w:t>
      </w:r>
      <w:r w:rsidRPr="00F2100E">
        <w:t xml:space="preserve">; but, He saw </w:t>
      </w:r>
      <w:r w:rsidRPr="00552372">
        <w:rPr>
          <w:b/>
          <w:bCs/>
        </w:rPr>
        <w:t>him</w:t>
      </w:r>
      <w:r w:rsidRPr="00F2100E">
        <w:t xml:space="preserve">, and said to </w:t>
      </w:r>
      <w:r w:rsidRPr="00552372">
        <w:rPr>
          <w:b/>
          <w:bCs/>
        </w:rPr>
        <w:t>him</w:t>
      </w:r>
      <w:r w:rsidRPr="00F2100E">
        <w:t xml:space="preserve">, Follow me. This must have been said either in </w:t>
      </w:r>
      <w:r w:rsidRPr="00552372">
        <w:rPr>
          <w:b/>
          <w:bCs/>
        </w:rPr>
        <w:t>ignorance</w:t>
      </w:r>
      <w:r w:rsidRPr="00F2100E">
        <w:t xml:space="preserve"> or from a </w:t>
      </w:r>
      <w:r w:rsidRPr="00552372">
        <w:rPr>
          <w:b/>
          <w:bCs/>
        </w:rPr>
        <w:t>design to mislead</w:t>
      </w:r>
      <w:r w:rsidRPr="00F2100E">
        <w:t>. Faustus can hardly be so ignorant as not to have read or heard that narrators, when speaking of</w:t>
      </w:r>
      <w:r w:rsidR="00552372">
        <w:t xml:space="preserve"> </w:t>
      </w:r>
      <w:r w:rsidRPr="00F2100E">
        <w:t xml:space="preserve">themselves, </w:t>
      </w:r>
      <w:r w:rsidRPr="00621B39">
        <w:rPr>
          <w:b/>
          <w:bCs/>
        </w:rPr>
        <w:t>often use a construction as if speaking of another</w:t>
      </w:r>
      <w:r w:rsidRPr="00F2100E">
        <w:t xml:space="preserve">. It is more probable that Faustus wished to </w:t>
      </w:r>
      <w:r w:rsidRPr="00621B39">
        <w:rPr>
          <w:b/>
          <w:bCs/>
        </w:rPr>
        <w:t>bewilder</w:t>
      </w:r>
      <w:r w:rsidRPr="00F2100E">
        <w:t xml:space="preserve"> those more ignorant than himself, in the hope of getting hold on not a few unacquainted with these things.” </w:t>
      </w:r>
      <w:r w:rsidR="00621B39">
        <w:t xml:space="preserve"> </w:t>
      </w:r>
      <w:r w:rsidR="002A16A3" w:rsidRPr="002A16A3">
        <w:rPr>
          <w:sz w:val="16"/>
          <w:szCs w:val="16"/>
        </w:rPr>
        <w:t>(Bold emphasis added,</w:t>
      </w:r>
      <w:r w:rsidR="002A16A3">
        <w:rPr>
          <w:sz w:val="16"/>
          <w:szCs w:val="16"/>
        </w:rPr>
        <w:t xml:space="preserve"> </w:t>
      </w:r>
      <w:r w:rsidRPr="002A16A3">
        <w:rPr>
          <w:i/>
          <w:iCs/>
          <w:sz w:val="16"/>
          <w:szCs w:val="16"/>
        </w:rPr>
        <w:t>Reply to Faustus The Manichaean</w:t>
      </w:r>
      <w:r w:rsidR="002A16A3" w:rsidRPr="002A16A3">
        <w:rPr>
          <w:i/>
          <w:iCs/>
          <w:sz w:val="16"/>
          <w:szCs w:val="16"/>
        </w:rPr>
        <w:t>s</w:t>
      </w:r>
      <w:r w:rsidRPr="002A16A3">
        <w:rPr>
          <w:sz w:val="16"/>
          <w:szCs w:val="16"/>
        </w:rPr>
        <w:t xml:space="preserve">, 17:1:4, </w:t>
      </w:r>
      <w:proofErr w:type="spellStart"/>
      <w:r w:rsidRPr="002A16A3">
        <w:rPr>
          <w:sz w:val="16"/>
          <w:szCs w:val="16"/>
        </w:rPr>
        <w:t>NPNF</w:t>
      </w:r>
      <w:proofErr w:type="spellEnd"/>
      <w:r w:rsidRPr="002A16A3">
        <w:rPr>
          <w:sz w:val="16"/>
          <w:szCs w:val="16"/>
        </w:rPr>
        <w:t xml:space="preserve">, </w:t>
      </w:r>
      <w:r w:rsidR="008F4F79" w:rsidRPr="002A16A3">
        <w:rPr>
          <w:sz w:val="16"/>
          <w:szCs w:val="16"/>
        </w:rPr>
        <w:t xml:space="preserve">1887, </w:t>
      </w:r>
      <w:r w:rsidRPr="002A16A3">
        <w:rPr>
          <w:sz w:val="16"/>
          <w:szCs w:val="16"/>
        </w:rPr>
        <w:t>1.4, 235-236)</w:t>
      </w:r>
    </w:p>
    <w:p w14:paraId="0AA487A7" w14:textId="11646C47" w:rsidR="00635265" w:rsidRDefault="00635265" w:rsidP="00284D3C">
      <w:pPr>
        <w:pStyle w:val="Heading6"/>
        <w:numPr>
          <w:ilvl w:val="5"/>
          <w:numId w:val="8"/>
        </w:numPr>
      </w:pPr>
      <w:r>
        <w:t xml:space="preserve">Augustine’s reply to Faustus was </w:t>
      </w:r>
      <w:r w:rsidRPr="00635265">
        <w:rPr>
          <w:b/>
          <w:bCs/>
        </w:rPr>
        <w:t>correct</w:t>
      </w:r>
    </w:p>
    <w:p w14:paraId="03C8C248" w14:textId="09B0E6A3" w:rsidR="00B22C0F" w:rsidRDefault="00F94EF7" w:rsidP="00284D3C">
      <w:pPr>
        <w:pStyle w:val="Heading7"/>
        <w:numPr>
          <w:ilvl w:val="6"/>
          <w:numId w:val="8"/>
        </w:numPr>
      </w:pPr>
      <w:r w:rsidRPr="00316C06">
        <w:rPr>
          <w:i/>
          <w:iCs/>
        </w:rPr>
        <w:t>Xenophon</w:t>
      </w:r>
      <w:r w:rsidRPr="00F2100E">
        <w:t xml:space="preserve">  (c. 430-354 BC):  “</w:t>
      </w:r>
      <w:r w:rsidR="00B22C0F">
        <w:t xml:space="preserve">[4] There was a man in the army named </w:t>
      </w:r>
      <w:r w:rsidR="00B22C0F" w:rsidRPr="00AC7AF4">
        <w:rPr>
          <w:b/>
          <w:bCs/>
        </w:rPr>
        <w:t>Xenophon</w:t>
      </w:r>
      <w:r w:rsidR="00B22C0F">
        <w:t xml:space="preserve">, an Athenian, who was neither general nor captain nor private, but had accompanied the expedition because Proxenus, an old friend of </w:t>
      </w:r>
      <w:r w:rsidR="00B22C0F" w:rsidRPr="00AC7AF4">
        <w:rPr>
          <w:b/>
          <w:bCs/>
        </w:rPr>
        <w:t>his</w:t>
      </w:r>
      <w:r w:rsidR="00B22C0F">
        <w:t xml:space="preserve">, had sent </w:t>
      </w:r>
      <w:r w:rsidR="00B22C0F" w:rsidRPr="00AC7AF4">
        <w:rPr>
          <w:b/>
          <w:bCs/>
        </w:rPr>
        <w:t>him</w:t>
      </w:r>
      <w:r w:rsidR="00B22C0F">
        <w:t xml:space="preserve"> at </w:t>
      </w:r>
      <w:r w:rsidR="00B22C0F" w:rsidRPr="00AC7AF4">
        <w:rPr>
          <w:b/>
          <w:bCs/>
        </w:rPr>
        <w:t>his</w:t>
      </w:r>
      <w:r w:rsidR="00B22C0F">
        <w:t xml:space="preserve"> home an invitation to go with him; Proxenus had also promised </w:t>
      </w:r>
      <w:r w:rsidR="00B22C0F" w:rsidRPr="00AC7AF4">
        <w:rPr>
          <w:b/>
          <w:bCs/>
        </w:rPr>
        <w:t>him</w:t>
      </w:r>
      <w:r w:rsidR="00B22C0F">
        <w:t xml:space="preserve"> that, if </w:t>
      </w:r>
      <w:r w:rsidR="00B22C0F" w:rsidRPr="00AC7AF4">
        <w:rPr>
          <w:b/>
          <w:bCs/>
        </w:rPr>
        <w:t>he</w:t>
      </w:r>
      <w:r w:rsidR="00B22C0F">
        <w:t xml:space="preserve"> would go, he would make </w:t>
      </w:r>
      <w:r w:rsidR="00B22C0F" w:rsidRPr="00AC7AF4">
        <w:rPr>
          <w:b/>
          <w:bCs/>
        </w:rPr>
        <w:t>him</w:t>
      </w:r>
      <w:r w:rsidR="00B22C0F">
        <w:t xml:space="preserve"> a friend of Cyrus, whom he himself regarded, so he said, as worth more to </w:t>
      </w:r>
      <w:r w:rsidR="00B22C0F" w:rsidRPr="00AC7AF4">
        <w:rPr>
          <w:b/>
          <w:bCs/>
        </w:rPr>
        <w:t>him</w:t>
      </w:r>
      <w:r w:rsidR="00B22C0F">
        <w:t xml:space="preserve"> than was his native state.</w:t>
      </w:r>
      <w:r w:rsidR="00AC7AF4">
        <w:t xml:space="preserve">”  </w:t>
      </w:r>
      <w:r w:rsidR="002C5E92" w:rsidRPr="00F53A03">
        <w:rPr>
          <w:sz w:val="16"/>
          <w:szCs w:val="16"/>
        </w:rPr>
        <w:t xml:space="preserve">(Bold emphasis added, </w:t>
      </w:r>
      <w:r w:rsidR="00B22C0F" w:rsidRPr="00F53A03">
        <w:rPr>
          <w:i/>
          <w:iCs/>
          <w:sz w:val="16"/>
          <w:szCs w:val="16"/>
        </w:rPr>
        <w:t>Xenophon in Seven Volumes</w:t>
      </w:r>
      <w:r w:rsidR="00B22C0F" w:rsidRPr="00F53A03">
        <w:rPr>
          <w:sz w:val="16"/>
          <w:szCs w:val="16"/>
        </w:rPr>
        <w:t>, 3</w:t>
      </w:r>
      <w:r w:rsidR="00064B21" w:rsidRPr="00F53A03">
        <w:rPr>
          <w:sz w:val="16"/>
          <w:szCs w:val="16"/>
        </w:rPr>
        <w:t>:1:4</w:t>
      </w:r>
      <w:r w:rsidR="002C5E92" w:rsidRPr="00F53A03">
        <w:rPr>
          <w:sz w:val="16"/>
          <w:szCs w:val="16"/>
        </w:rPr>
        <w:t>)</w:t>
      </w:r>
    </w:p>
    <w:p w14:paraId="168CBFE4" w14:textId="6249D5A8" w:rsidR="009B5732" w:rsidRDefault="00F53A03" w:rsidP="00284D3C">
      <w:pPr>
        <w:pStyle w:val="Heading7"/>
        <w:numPr>
          <w:ilvl w:val="6"/>
          <w:numId w:val="8"/>
        </w:numPr>
      </w:pPr>
      <w:r w:rsidRPr="00316C06">
        <w:rPr>
          <w:i/>
          <w:iCs/>
        </w:rPr>
        <w:t>Xenophon</w:t>
      </w:r>
      <w:r w:rsidRPr="00F2100E">
        <w:t xml:space="preserve">  (c. 430-354 BC):</w:t>
      </w:r>
      <w:r>
        <w:t xml:space="preserve">  </w:t>
      </w:r>
      <w:r w:rsidR="00D87EA7">
        <w:t>“</w:t>
      </w:r>
      <w:r w:rsidR="009B5732">
        <w:t xml:space="preserve">[15] Then </w:t>
      </w:r>
      <w:r w:rsidR="009B5732" w:rsidRPr="00D87EA7">
        <w:rPr>
          <w:b/>
          <w:bCs/>
        </w:rPr>
        <w:t>Xenophon</w:t>
      </w:r>
      <w:r w:rsidR="009B5732">
        <w:t>,</w:t>
      </w:r>
      <w:r w:rsidR="009B5732" w:rsidRPr="00D87EA7">
        <w:rPr>
          <w:vertAlign w:val="superscript"/>
        </w:rPr>
        <w:t>67</w:t>
      </w:r>
      <w:r w:rsidR="009B5732">
        <w:t xml:space="preserve"> an Athenian, seeing him from the Greek army, approached so as to meet him and asked if he had any orders to give; and Cyrus pulled up his horse and bade Xenophon tell everybody that the sacrificial victims and omens were all </w:t>
      </w:r>
      <w:proofErr w:type="spellStart"/>
      <w:r w:rsidR="009B5732">
        <w:t>favourable</w:t>
      </w:r>
      <w:proofErr w:type="spellEnd"/>
      <w:r w:rsidR="009B5732">
        <w:t>.</w:t>
      </w:r>
      <w:r w:rsidR="00DB4305">
        <w:t>”</w:t>
      </w:r>
      <w:r w:rsidR="00143813">
        <w:t xml:space="preserve">  </w:t>
      </w:r>
      <w:r w:rsidR="00143813" w:rsidRPr="00F53A03">
        <w:rPr>
          <w:sz w:val="16"/>
          <w:szCs w:val="16"/>
        </w:rPr>
        <w:t xml:space="preserve">(Bold emphasis added, </w:t>
      </w:r>
      <w:r w:rsidR="00143813" w:rsidRPr="00F53A03">
        <w:rPr>
          <w:i/>
          <w:iCs/>
          <w:sz w:val="16"/>
          <w:szCs w:val="16"/>
        </w:rPr>
        <w:t>Xenophon in Seven Volumes</w:t>
      </w:r>
      <w:r w:rsidR="00143813" w:rsidRPr="00F53A03">
        <w:rPr>
          <w:sz w:val="16"/>
          <w:szCs w:val="16"/>
        </w:rPr>
        <w:t xml:space="preserve">, </w:t>
      </w:r>
      <w:r w:rsidR="00143813">
        <w:rPr>
          <w:sz w:val="16"/>
          <w:szCs w:val="16"/>
        </w:rPr>
        <w:t>1:8:15</w:t>
      </w:r>
      <w:r w:rsidR="00143813" w:rsidRPr="00F53A03">
        <w:rPr>
          <w:sz w:val="16"/>
          <w:szCs w:val="16"/>
        </w:rPr>
        <w:t>)</w:t>
      </w:r>
    </w:p>
    <w:p w14:paraId="0F7B4BCC" w14:textId="5720A605" w:rsidR="009B5732" w:rsidRDefault="00DB4305" w:rsidP="00284D3C">
      <w:pPr>
        <w:pStyle w:val="Heading8"/>
        <w:numPr>
          <w:ilvl w:val="7"/>
          <w:numId w:val="8"/>
        </w:numPr>
      </w:pPr>
      <w:r>
        <w:lastRenderedPageBreak/>
        <w:t>“</w:t>
      </w:r>
      <w:r w:rsidR="009B5732" w:rsidRPr="00DB4305">
        <w:rPr>
          <w:vertAlign w:val="superscript"/>
        </w:rPr>
        <w:t>67</w:t>
      </w:r>
      <w:r w:rsidR="009B5732">
        <w:t xml:space="preserve"> The author. </w:t>
      </w:r>
      <w:r w:rsidR="009B5732" w:rsidRPr="00143813">
        <w:rPr>
          <w:b/>
          <w:bCs/>
        </w:rPr>
        <w:t>He always speaks of himself in the third person</w:t>
      </w:r>
      <w:r w:rsidR="009B5732">
        <w:t>.</w:t>
      </w:r>
      <w:r w:rsidR="00143813">
        <w:t>”</w:t>
      </w:r>
    </w:p>
    <w:p w14:paraId="4FF941EA" w14:textId="77777777" w:rsidR="00EB59A3" w:rsidRDefault="00F94EF7" w:rsidP="00284D3C">
      <w:pPr>
        <w:pStyle w:val="Heading7"/>
        <w:numPr>
          <w:ilvl w:val="6"/>
          <w:numId w:val="8"/>
        </w:numPr>
      </w:pPr>
      <w:r w:rsidRPr="00F2100E">
        <w:t>See also</w:t>
      </w:r>
      <w:r w:rsidR="00EB59A3">
        <w:t>:</w:t>
      </w:r>
    </w:p>
    <w:p w14:paraId="2915EAC2" w14:textId="25C7CB26" w:rsidR="00F94EF7" w:rsidRDefault="00EB59A3" w:rsidP="00284D3C">
      <w:pPr>
        <w:pStyle w:val="Heading8"/>
        <w:numPr>
          <w:ilvl w:val="7"/>
          <w:numId w:val="8"/>
        </w:numPr>
      </w:pPr>
      <w:r>
        <w:t xml:space="preserve">Xenophon, </w:t>
      </w:r>
      <w:r w:rsidR="00F94EF7" w:rsidRPr="00C5188B">
        <w:rPr>
          <w:i/>
          <w:iCs/>
        </w:rPr>
        <w:t>Anabasis</w:t>
      </w:r>
      <w:r w:rsidR="00F94EF7" w:rsidRPr="00F2100E">
        <w:t xml:space="preserve"> </w:t>
      </w:r>
      <w:r w:rsidR="00830A49" w:rsidRPr="00830A49">
        <w:t xml:space="preserve">1:8:15; </w:t>
      </w:r>
      <w:r w:rsidR="00F94EF7" w:rsidRPr="00F2100E">
        <w:t>2:5:40; 3:1:10, 47</w:t>
      </w:r>
      <w:r w:rsidR="00C66AEC">
        <w:t>;</w:t>
      </w:r>
      <w:r w:rsidR="00F94EF7" w:rsidRPr="00F2100E">
        <w:t xml:space="preserve"> </w:t>
      </w:r>
      <w:r w:rsidR="00F94EF7" w:rsidRPr="006D6DDE">
        <w:rPr>
          <w:i/>
          <w:iCs/>
        </w:rPr>
        <w:t>etc</w:t>
      </w:r>
      <w:r w:rsidR="00F94EF7" w:rsidRPr="00F2100E">
        <w:t>.</w:t>
      </w:r>
    </w:p>
    <w:p w14:paraId="0676AA1F" w14:textId="3E5C608D" w:rsidR="006D6DDE" w:rsidRDefault="009F2C4C" w:rsidP="00284D3C">
      <w:pPr>
        <w:pStyle w:val="Heading8"/>
        <w:numPr>
          <w:ilvl w:val="7"/>
          <w:numId w:val="8"/>
        </w:numPr>
      </w:pPr>
      <w:r>
        <w:t xml:space="preserve">Julius </w:t>
      </w:r>
      <w:r w:rsidR="006D6DDE">
        <w:t>Caesar</w:t>
      </w:r>
      <w:r>
        <w:t>,</w:t>
      </w:r>
      <w:r w:rsidR="006D6DDE">
        <w:t xml:space="preserve"> </w:t>
      </w:r>
      <w:r w:rsidR="006D6DDE">
        <w:rPr>
          <w:i/>
          <w:iCs/>
        </w:rPr>
        <w:t>Commentaries</w:t>
      </w:r>
    </w:p>
    <w:p w14:paraId="34545415" w14:textId="361C2E07" w:rsidR="00EB59A3" w:rsidRDefault="00F94EF7" w:rsidP="00284D3C">
      <w:pPr>
        <w:pStyle w:val="Heading8"/>
        <w:numPr>
          <w:ilvl w:val="7"/>
          <w:numId w:val="8"/>
        </w:numPr>
      </w:pPr>
      <w:r w:rsidRPr="00F2100E">
        <w:t>Josephus</w:t>
      </w:r>
      <w:r w:rsidR="009F2C4C">
        <w:t>,</w:t>
      </w:r>
      <w:r w:rsidRPr="00F2100E">
        <w:t xml:space="preserve"> </w:t>
      </w:r>
      <w:r w:rsidRPr="00EB59A3">
        <w:rPr>
          <w:i/>
          <w:iCs/>
        </w:rPr>
        <w:t>Jewish Wars</w:t>
      </w:r>
      <w:r w:rsidR="00FB0B30">
        <w:t xml:space="preserve">  </w:t>
      </w:r>
      <w:r w:rsidR="00586FE3">
        <w:t>2:</w:t>
      </w:r>
      <w:r w:rsidR="00DF35B1">
        <w:t xml:space="preserve">20:6; </w:t>
      </w:r>
      <w:r w:rsidR="000F1ECB">
        <w:t>3:8:7</w:t>
      </w:r>
      <w:r w:rsidR="005E0F5A">
        <w:t>:(387)</w:t>
      </w:r>
    </w:p>
    <w:p w14:paraId="79AD9EFC" w14:textId="04B8F4AE" w:rsidR="009F2C4C" w:rsidRPr="009F2C4C" w:rsidRDefault="009F2C4C" w:rsidP="00284D3C">
      <w:pPr>
        <w:pStyle w:val="Heading8"/>
        <w:numPr>
          <w:ilvl w:val="7"/>
          <w:numId w:val="8"/>
        </w:numPr>
      </w:pPr>
      <w:r>
        <w:t xml:space="preserve">Nicolaus, </w:t>
      </w:r>
      <w:r>
        <w:rPr>
          <w:i/>
          <w:iCs/>
        </w:rPr>
        <w:t>History</w:t>
      </w:r>
    </w:p>
    <w:p w14:paraId="062DBCED" w14:textId="666CD09A" w:rsidR="009F2C4C" w:rsidRDefault="009F2C4C" w:rsidP="00284D3C">
      <w:pPr>
        <w:pStyle w:val="Heading8"/>
        <w:numPr>
          <w:ilvl w:val="7"/>
          <w:numId w:val="8"/>
        </w:numPr>
      </w:pPr>
      <w:proofErr w:type="spellStart"/>
      <w:r>
        <w:t>Dexippus</w:t>
      </w:r>
      <w:proofErr w:type="spellEnd"/>
      <w:r>
        <w:t xml:space="preserve">, </w:t>
      </w:r>
      <w:proofErr w:type="spellStart"/>
      <w:r>
        <w:rPr>
          <w:i/>
          <w:iCs/>
        </w:rPr>
        <w:t>Scythico</w:t>
      </w:r>
      <w:proofErr w:type="spellEnd"/>
    </w:p>
    <w:p w14:paraId="5300E7B7" w14:textId="68738DA5" w:rsidR="00B84FAB" w:rsidRDefault="00B84FAB" w:rsidP="00284D3C">
      <w:pPr>
        <w:pStyle w:val="Heading8"/>
        <w:numPr>
          <w:ilvl w:val="7"/>
          <w:numId w:val="8"/>
        </w:numPr>
      </w:pPr>
      <w:r w:rsidRPr="00953B44">
        <w:t>Thucydides</w:t>
      </w:r>
      <w:r w:rsidR="00442E37">
        <w:t xml:space="preserve">, </w:t>
      </w:r>
      <w:r w:rsidR="00333909">
        <w:rPr>
          <w:i/>
          <w:iCs/>
        </w:rPr>
        <w:t>History of the Peloponnesian War</w:t>
      </w:r>
      <w:r w:rsidR="00333909">
        <w:t xml:space="preserve">, 1:1:1; </w:t>
      </w:r>
      <w:r w:rsidR="00AE517C">
        <w:t xml:space="preserve">4:104:4; </w:t>
      </w:r>
      <w:r w:rsidR="00333909">
        <w:t>5:26:1</w:t>
      </w:r>
    </w:p>
    <w:p w14:paraId="1ED3E744" w14:textId="192A8A90" w:rsidR="006E0CDD" w:rsidRDefault="006E0CDD" w:rsidP="006E0CDD">
      <w:pPr>
        <w:pStyle w:val="Heading6"/>
        <w:numPr>
          <w:ilvl w:val="5"/>
          <w:numId w:val="8"/>
        </w:numPr>
      </w:pPr>
      <w:r w:rsidRPr="006E0CDD">
        <w:rPr>
          <w:i/>
          <w:iCs/>
        </w:rPr>
        <w:t>Gleason L. Archer</w:t>
      </w:r>
      <w:r>
        <w:t xml:space="preserve">:  “The Greek historian </w:t>
      </w:r>
      <w:r w:rsidRPr="00061BCF">
        <w:rPr>
          <w:b/>
          <w:bCs/>
        </w:rPr>
        <w:t>Xenophon</w:t>
      </w:r>
      <w:r>
        <w:t xml:space="preserve">, in his </w:t>
      </w:r>
      <w:r w:rsidRPr="006E0CDD">
        <w:rPr>
          <w:i/>
          <w:iCs/>
        </w:rPr>
        <w:t>Anabasis</w:t>
      </w:r>
      <w:r>
        <w:t xml:space="preserve">, characteristically refers to himself in </w:t>
      </w:r>
      <w:r w:rsidRPr="00061BCF">
        <w:rPr>
          <w:b/>
          <w:bCs/>
        </w:rPr>
        <w:t>the third person</w:t>
      </w:r>
      <w:r>
        <w:t xml:space="preserve">; likewise does </w:t>
      </w:r>
      <w:r w:rsidRPr="00061BCF">
        <w:rPr>
          <w:b/>
          <w:bCs/>
        </w:rPr>
        <w:t>Julius Caesar</w:t>
      </w:r>
      <w:r>
        <w:t xml:space="preserve"> in his </w:t>
      </w:r>
      <w:r w:rsidRPr="00061BCF">
        <w:rPr>
          <w:i/>
          <w:iCs/>
        </w:rPr>
        <w:t>Gallic Wars</w:t>
      </w:r>
      <w:r>
        <w:t xml:space="preserve"> and his </w:t>
      </w:r>
      <w:r w:rsidRPr="00061BCF">
        <w:rPr>
          <w:i/>
          <w:iCs/>
        </w:rPr>
        <w:t>Civil Wars</w:t>
      </w:r>
      <w:r>
        <w:t xml:space="preserve"> as well. Yet no one questions that these were the genuine works of Xenophon and Caesar.</w:t>
      </w:r>
      <w:r w:rsidR="00061BCF">
        <w:t xml:space="preserve">”  </w:t>
      </w:r>
      <w:r w:rsidR="00061BCF" w:rsidRPr="005836C8">
        <w:rPr>
          <w:sz w:val="16"/>
          <w:szCs w:val="16"/>
        </w:rPr>
        <w:t>(B</w:t>
      </w:r>
      <w:r w:rsidR="00061BCF" w:rsidRPr="005702F6">
        <w:rPr>
          <w:sz w:val="16"/>
          <w:szCs w:val="16"/>
        </w:rPr>
        <w:t>old emphasis added,</w:t>
      </w:r>
      <w:r w:rsidR="00061BCF">
        <w:t xml:space="preserve"> </w:t>
      </w:r>
      <w:r w:rsidR="00D40552" w:rsidRPr="004134EC">
        <w:rPr>
          <w:i/>
          <w:iCs/>
          <w:sz w:val="16"/>
          <w:szCs w:val="16"/>
        </w:rPr>
        <w:t>New International Encyclopedia of Bible Difficulties</w:t>
      </w:r>
      <w:r w:rsidR="00D40552" w:rsidRPr="004134EC">
        <w:rPr>
          <w:sz w:val="16"/>
          <w:szCs w:val="16"/>
        </w:rPr>
        <w:t xml:space="preserve">, </w:t>
      </w:r>
      <w:r w:rsidR="004134EC" w:rsidRPr="004134EC">
        <w:rPr>
          <w:sz w:val="16"/>
          <w:szCs w:val="16"/>
        </w:rPr>
        <w:t>112)</w:t>
      </w:r>
    </w:p>
    <w:p w14:paraId="267968FF" w14:textId="564D0692" w:rsidR="00635265" w:rsidRPr="00AC321A" w:rsidRDefault="00635265" w:rsidP="00635265">
      <w:pPr>
        <w:pStyle w:val="Heading6"/>
        <w:numPr>
          <w:ilvl w:val="5"/>
          <w:numId w:val="8"/>
        </w:numPr>
      </w:pPr>
      <w:r w:rsidRPr="00A5244E">
        <w:rPr>
          <w:i/>
          <w:iCs/>
        </w:rPr>
        <w:t xml:space="preserve">Richard </w:t>
      </w:r>
      <w:proofErr w:type="spellStart"/>
      <w:r w:rsidRPr="00A5244E">
        <w:rPr>
          <w:i/>
          <w:iCs/>
        </w:rPr>
        <w:t>Bauckham</w:t>
      </w:r>
      <w:proofErr w:type="spellEnd"/>
      <w:r>
        <w:t>:  “</w:t>
      </w:r>
      <w:r w:rsidRPr="00AC321A">
        <w:t xml:space="preserve">This is </w:t>
      </w:r>
      <w:proofErr w:type="gramStart"/>
      <w:r w:rsidRPr="00AC321A">
        <w:t>in accordance with</w:t>
      </w:r>
      <w:proofErr w:type="gramEnd"/>
      <w:r w:rsidRPr="00AC321A">
        <w:t xml:space="preserve"> the best and </w:t>
      </w:r>
      <w:proofErr w:type="gramStart"/>
      <w:r w:rsidRPr="00AC321A">
        <w:t>regular</w:t>
      </w:r>
      <w:proofErr w:type="gramEnd"/>
      <w:r w:rsidRPr="00AC321A">
        <w:t xml:space="preserve"> </w:t>
      </w:r>
      <w:r w:rsidRPr="00A5244E">
        <w:rPr>
          <w:b/>
          <w:bCs/>
        </w:rPr>
        <w:t>historiographic practice</w:t>
      </w:r>
      <w:r w:rsidRPr="00AC321A">
        <w:t xml:space="preserve">. When ancient historians referred to themselves within their narratives as </w:t>
      </w:r>
      <w:proofErr w:type="gramStart"/>
      <w:r w:rsidRPr="00A5244E">
        <w:rPr>
          <w:b/>
          <w:bCs/>
        </w:rPr>
        <w:t>participating</w:t>
      </w:r>
      <w:proofErr w:type="gramEnd"/>
      <w:r w:rsidRPr="00AC321A">
        <w:t xml:space="preserve"> in or </w:t>
      </w:r>
      <w:r w:rsidRPr="00A5244E">
        <w:rPr>
          <w:b/>
          <w:bCs/>
        </w:rPr>
        <w:t>observing</w:t>
      </w:r>
      <w:r w:rsidRPr="00AC321A">
        <w:t xml:space="preserve"> the events they recount, they commonly referred to themselves in the </w:t>
      </w:r>
      <w:r w:rsidRPr="00A5244E">
        <w:rPr>
          <w:b/>
          <w:bCs/>
        </w:rPr>
        <w:t>third person</w:t>
      </w:r>
      <w:r w:rsidRPr="00AC321A">
        <w:t xml:space="preserve"> by name, as Thucydides, Xenophon, Polybius, Julius Caesar, or Josephus.</w:t>
      </w:r>
      <w:r>
        <w:t xml:space="preserve">”  </w:t>
      </w:r>
      <w:r w:rsidRPr="00A5244E">
        <w:rPr>
          <w:sz w:val="16"/>
          <w:szCs w:val="16"/>
        </w:rPr>
        <w:t xml:space="preserve">(Bold emphasis added, </w:t>
      </w:r>
      <w:r w:rsidRPr="00AC321A">
        <w:rPr>
          <w:i/>
          <w:sz w:val="16"/>
          <w:szCs w:val="16"/>
        </w:rPr>
        <w:t>Jesus and the Eyewitnesses: The Gospels as Eyewitness Testimony</w:t>
      </w:r>
      <w:r w:rsidRPr="00A5244E">
        <w:rPr>
          <w:iCs/>
          <w:sz w:val="16"/>
          <w:szCs w:val="16"/>
        </w:rPr>
        <w:t xml:space="preserve">, </w:t>
      </w:r>
      <w:r w:rsidRPr="00AC321A">
        <w:rPr>
          <w:sz w:val="16"/>
          <w:szCs w:val="16"/>
        </w:rPr>
        <w:t>393</w:t>
      </w:r>
      <w:r w:rsidRPr="00A5244E">
        <w:rPr>
          <w:sz w:val="16"/>
          <w:szCs w:val="16"/>
        </w:rPr>
        <w:t>)</w:t>
      </w:r>
    </w:p>
    <w:p w14:paraId="02DEE01A" w14:textId="433646D3" w:rsidR="00F94EF7" w:rsidRPr="0096763B" w:rsidRDefault="00A27D9A" w:rsidP="00284D3C">
      <w:pPr>
        <w:pStyle w:val="Heading4"/>
        <w:numPr>
          <w:ilvl w:val="3"/>
          <w:numId w:val="8"/>
        </w:numPr>
      </w:pPr>
      <w:r>
        <w:rPr>
          <w:b/>
          <w:bCs/>
        </w:rPr>
        <w:t>“</w:t>
      </w:r>
      <w:r w:rsidR="003E5E9D">
        <w:rPr>
          <w:b/>
          <w:bCs/>
        </w:rPr>
        <w:t>Matthew</w:t>
      </w:r>
      <w:r>
        <w:rPr>
          <w:b/>
          <w:bCs/>
        </w:rPr>
        <w:t xml:space="preserve">” Says Nothing About </w:t>
      </w:r>
      <w:r w:rsidR="003E5E9D">
        <w:rPr>
          <w:b/>
          <w:bCs/>
        </w:rPr>
        <w:t xml:space="preserve">Jesus </w:t>
      </w:r>
      <w:r>
        <w:rPr>
          <w:b/>
          <w:bCs/>
        </w:rPr>
        <w:t xml:space="preserve">Being </w:t>
      </w:r>
      <w:r w:rsidR="003E5E9D">
        <w:rPr>
          <w:b/>
          <w:bCs/>
        </w:rPr>
        <w:t>God</w:t>
      </w:r>
      <w:r>
        <w:rPr>
          <w:b/>
          <w:bCs/>
        </w:rPr>
        <w:t>, But In “</w:t>
      </w:r>
      <w:r w:rsidR="0096763B">
        <w:rPr>
          <w:b/>
          <w:bCs/>
        </w:rPr>
        <w:t>John</w:t>
      </w:r>
      <w:r>
        <w:rPr>
          <w:b/>
          <w:bCs/>
        </w:rPr>
        <w:t>,” That Is Precisely Who He Is</w:t>
      </w:r>
      <w:r w:rsidR="0096763B">
        <w:rPr>
          <w:b/>
          <w:bCs/>
        </w:rPr>
        <w:t>”</w:t>
      </w:r>
    </w:p>
    <w:p w14:paraId="3FC09B40" w14:textId="3AA10589" w:rsidR="0096763B" w:rsidRPr="006E479B" w:rsidRDefault="00012D53" w:rsidP="00284D3C">
      <w:pPr>
        <w:pStyle w:val="Heading5"/>
        <w:numPr>
          <w:ilvl w:val="4"/>
          <w:numId w:val="8"/>
        </w:numPr>
      </w:pPr>
      <w:r w:rsidRPr="00012D53">
        <w:rPr>
          <w:u w:val="single"/>
        </w:rPr>
        <w:t>Explanation</w:t>
      </w:r>
      <w:r w:rsidR="0096763B">
        <w:t>:</w:t>
      </w:r>
    </w:p>
    <w:p w14:paraId="12255F93" w14:textId="2C22F2EA" w:rsidR="00A038BF" w:rsidRPr="00F2100E" w:rsidRDefault="006E479B" w:rsidP="00284D3C">
      <w:pPr>
        <w:pStyle w:val="Heading6"/>
        <w:numPr>
          <w:ilvl w:val="5"/>
          <w:numId w:val="8"/>
        </w:numPr>
      </w:pPr>
      <w:r>
        <w:rPr>
          <w:i/>
          <w:iCs/>
        </w:rPr>
        <w:t>Bart Ehrman</w:t>
      </w:r>
      <w:r>
        <w:t>:  “</w:t>
      </w:r>
      <w:r w:rsidR="00A038BF" w:rsidRPr="00F2100E">
        <w:t xml:space="preserve">In Matthew there is </w:t>
      </w:r>
      <w:r w:rsidR="00A038BF" w:rsidRPr="00A038BF">
        <w:rPr>
          <w:b/>
          <w:bCs/>
        </w:rPr>
        <w:t>not a word</w:t>
      </w:r>
      <w:r w:rsidR="00A038BF" w:rsidRPr="00F2100E">
        <w:t xml:space="preserve"> about </w:t>
      </w:r>
      <w:r w:rsidR="00A038BF" w:rsidRPr="00A038BF">
        <w:rPr>
          <w:b/>
          <w:bCs/>
        </w:rPr>
        <w:t>Jesus being God</w:t>
      </w:r>
      <w:r w:rsidR="00A038BF" w:rsidRPr="00F2100E">
        <w:t xml:space="preserve">; in John, that is precisely who he is  </w:t>
      </w:r>
      <w:r w:rsidR="00A038BF" w:rsidRPr="00A038BF">
        <w:rPr>
          <w:sz w:val="16"/>
          <w:szCs w:val="16"/>
        </w:rPr>
        <w:t>(</w:t>
      </w:r>
      <w:r w:rsidR="00E97B3A" w:rsidRPr="00E97B3A">
        <w:rPr>
          <w:sz w:val="16"/>
          <w:szCs w:val="16"/>
        </w:rPr>
        <w:t xml:space="preserve">Bold emphasis added, </w:t>
      </w:r>
      <w:r w:rsidR="00E97B3A">
        <w:rPr>
          <w:sz w:val="16"/>
          <w:szCs w:val="16"/>
        </w:rPr>
        <w:t xml:space="preserve"> </w:t>
      </w:r>
      <w:r w:rsidR="00A038BF" w:rsidRPr="00A038BF">
        <w:rPr>
          <w:i/>
          <w:iCs/>
          <w:sz w:val="16"/>
          <w:szCs w:val="16"/>
        </w:rPr>
        <w:t>Jesus Interrupted</w:t>
      </w:r>
      <w:r w:rsidR="00A038BF" w:rsidRPr="00A038BF">
        <w:rPr>
          <w:sz w:val="16"/>
          <w:szCs w:val="16"/>
        </w:rPr>
        <w:t xml:space="preserve">, </w:t>
      </w:r>
      <w:r w:rsidR="007304BE">
        <w:rPr>
          <w:sz w:val="16"/>
          <w:szCs w:val="16"/>
        </w:rPr>
        <w:t>47)</w:t>
      </w:r>
    </w:p>
    <w:p w14:paraId="11FEA131" w14:textId="1A0CA5E8" w:rsidR="0096763B" w:rsidRDefault="003B634A" w:rsidP="00284D3C">
      <w:pPr>
        <w:pStyle w:val="Heading5"/>
        <w:numPr>
          <w:ilvl w:val="4"/>
          <w:numId w:val="8"/>
        </w:numPr>
      </w:pPr>
      <w:r w:rsidRPr="004E0502">
        <w:rPr>
          <w:u w:val="single"/>
        </w:rPr>
        <w:t>Evaluation</w:t>
      </w:r>
      <w:r w:rsidR="0096763B">
        <w:t>:</w:t>
      </w:r>
    </w:p>
    <w:p w14:paraId="1A4ED154" w14:textId="29D9C9B1" w:rsidR="005C4263" w:rsidRDefault="00C127F7" w:rsidP="000B55D4">
      <w:pPr>
        <w:pStyle w:val="Heading6"/>
        <w:numPr>
          <w:ilvl w:val="5"/>
          <w:numId w:val="8"/>
        </w:numPr>
      </w:pPr>
      <w:r>
        <w:t xml:space="preserve">“Matthew” does </w:t>
      </w:r>
      <w:r w:rsidR="00A03C3A">
        <w:t xml:space="preserve">allude to the </w:t>
      </w:r>
      <w:r w:rsidR="00A03C3A" w:rsidRPr="00A03C3A">
        <w:rPr>
          <w:b/>
          <w:bCs/>
        </w:rPr>
        <w:t>deity</w:t>
      </w:r>
      <w:r w:rsidR="00A03C3A">
        <w:t xml:space="preserve"> of Jesus</w:t>
      </w:r>
    </w:p>
    <w:tbl>
      <w:tblPr>
        <w:tblStyle w:val="TableGrid"/>
        <w:tblW w:w="0" w:type="auto"/>
        <w:tblInd w:w="3145" w:type="dxa"/>
        <w:tblLook w:val="04A0" w:firstRow="1" w:lastRow="0" w:firstColumn="1" w:lastColumn="0" w:noHBand="0" w:noVBand="1"/>
      </w:tblPr>
      <w:tblGrid>
        <w:gridCol w:w="1350"/>
        <w:gridCol w:w="3330"/>
        <w:gridCol w:w="1525"/>
      </w:tblGrid>
      <w:tr w:rsidR="007C079E" w14:paraId="4AA72BA2" w14:textId="77777777" w:rsidTr="007B2350">
        <w:tc>
          <w:tcPr>
            <w:tcW w:w="1350" w:type="dxa"/>
            <w:shd w:val="clear" w:color="auto" w:fill="000000" w:themeFill="text1"/>
            <w:vAlign w:val="center"/>
          </w:tcPr>
          <w:p w14:paraId="14914842" w14:textId="24DBA9FD" w:rsidR="007C079E" w:rsidRPr="00717794" w:rsidRDefault="00717794" w:rsidP="007B2350">
            <w:pPr>
              <w:pStyle w:val="Heading7"/>
              <w:numPr>
                <w:ilvl w:val="0"/>
                <w:numId w:val="0"/>
              </w:numPr>
              <w:spacing w:after="0"/>
              <w:jc w:val="center"/>
              <w:rPr>
                <w:b/>
                <w:bCs/>
              </w:rPr>
            </w:pPr>
            <w:r w:rsidRPr="00717794">
              <w:rPr>
                <w:b/>
                <w:bCs/>
              </w:rPr>
              <w:t>OT</w:t>
            </w:r>
          </w:p>
        </w:tc>
        <w:tc>
          <w:tcPr>
            <w:tcW w:w="3330" w:type="dxa"/>
            <w:shd w:val="clear" w:color="auto" w:fill="000000" w:themeFill="text1"/>
            <w:vAlign w:val="center"/>
          </w:tcPr>
          <w:p w14:paraId="248DCE11" w14:textId="6ABD4196" w:rsidR="007C079E" w:rsidRPr="00717794" w:rsidRDefault="00BB249A" w:rsidP="007B2350">
            <w:pPr>
              <w:pStyle w:val="Heading7"/>
              <w:numPr>
                <w:ilvl w:val="0"/>
                <w:numId w:val="0"/>
              </w:numPr>
              <w:spacing w:after="0"/>
              <w:jc w:val="center"/>
              <w:rPr>
                <w:b/>
                <w:bCs/>
              </w:rPr>
            </w:pPr>
            <w:r>
              <w:rPr>
                <w:b/>
                <w:bCs/>
              </w:rPr>
              <w:t>Allusions</w:t>
            </w:r>
          </w:p>
        </w:tc>
        <w:tc>
          <w:tcPr>
            <w:tcW w:w="1525" w:type="dxa"/>
            <w:shd w:val="clear" w:color="auto" w:fill="000000" w:themeFill="text1"/>
            <w:vAlign w:val="center"/>
          </w:tcPr>
          <w:p w14:paraId="6F271D97" w14:textId="2061EB4E" w:rsidR="007C079E" w:rsidRPr="00717794" w:rsidRDefault="00717794" w:rsidP="007B2350">
            <w:pPr>
              <w:pStyle w:val="Heading7"/>
              <w:numPr>
                <w:ilvl w:val="0"/>
                <w:numId w:val="0"/>
              </w:numPr>
              <w:spacing w:after="0"/>
              <w:jc w:val="center"/>
              <w:rPr>
                <w:b/>
                <w:bCs/>
              </w:rPr>
            </w:pPr>
            <w:r w:rsidRPr="00717794">
              <w:rPr>
                <w:b/>
                <w:bCs/>
              </w:rPr>
              <w:t>Matthew</w:t>
            </w:r>
          </w:p>
        </w:tc>
      </w:tr>
      <w:tr w:rsidR="007B2350" w14:paraId="114B58B2" w14:textId="77777777" w:rsidTr="007B2350">
        <w:tc>
          <w:tcPr>
            <w:tcW w:w="1350" w:type="dxa"/>
            <w:vMerge w:val="restart"/>
            <w:vAlign w:val="center"/>
          </w:tcPr>
          <w:p w14:paraId="0A41B069" w14:textId="1B3EA5C0" w:rsidR="007B2350" w:rsidRPr="00F036DE" w:rsidRDefault="007B2350" w:rsidP="007B2350">
            <w:pPr>
              <w:pStyle w:val="Heading7"/>
              <w:numPr>
                <w:ilvl w:val="0"/>
                <w:numId w:val="0"/>
              </w:numPr>
              <w:spacing w:after="0"/>
              <w:rPr>
                <w:sz w:val="20"/>
                <w:szCs w:val="20"/>
              </w:rPr>
            </w:pPr>
            <w:r w:rsidRPr="00F036DE">
              <w:rPr>
                <w:sz w:val="20"/>
                <w:szCs w:val="20"/>
              </w:rPr>
              <w:t>Isa. 7:14</w:t>
            </w:r>
          </w:p>
        </w:tc>
        <w:tc>
          <w:tcPr>
            <w:tcW w:w="3330" w:type="dxa"/>
            <w:vAlign w:val="center"/>
          </w:tcPr>
          <w:p w14:paraId="1519555C" w14:textId="287FDDCF" w:rsidR="007B2350" w:rsidRPr="00F036DE" w:rsidRDefault="007B2350" w:rsidP="007B2350">
            <w:pPr>
              <w:pStyle w:val="Heading7"/>
              <w:numPr>
                <w:ilvl w:val="0"/>
                <w:numId w:val="0"/>
              </w:numPr>
              <w:spacing w:after="0"/>
              <w:jc w:val="center"/>
              <w:rPr>
                <w:b/>
                <w:bCs/>
                <w:sz w:val="20"/>
                <w:szCs w:val="20"/>
              </w:rPr>
            </w:pPr>
            <w:r w:rsidRPr="00F036DE">
              <w:rPr>
                <w:b/>
                <w:bCs/>
                <w:sz w:val="20"/>
                <w:szCs w:val="20"/>
              </w:rPr>
              <w:t>Virgin Conceive</w:t>
            </w:r>
          </w:p>
        </w:tc>
        <w:tc>
          <w:tcPr>
            <w:tcW w:w="1525" w:type="dxa"/>
            <w:vMerge w:val="restart"/>
            <w:vAlign w:val="center"/>
          </w:tcPr>
          <w:p w14:paraId="07EC5A28" w14:textId="7DF59260" w:rsidR="007B2350" w:rsidRPr="00F036DE" w:rsidRDefault="007B2350" w:rsidP="007B2350">
            <w:pPr>
              <w:pStyle w:val="Heading7"/>
              <w:numPr>
                <w:ilvl w:val="0"/>
                <w:numId w:val="0"/>
              </w:numPr>
              <w:spacing w:after="0"/>
              <w:rPr>
                <w:sz w:val="20"/>
                <w:szCs w:val="20"/>
              </w:rPr>
            </w:pPr>
            <w:r w:rsidRPr="00F036DE">
              <w:rPr>
                <w:sz w:val="20"/>
                <w:szCs w:val="20"/>
              </w:rPr>
              <w:t>1:22-23</w:t>
            </w:r>
          </w:p>
        </w:tc>
      </w:tr>
      <w:tr w:rsidR="007B2350" w14:paraId="5C7EB99C" w14:textId="77777777" w:rsidTr="007B2350">
        <w:tc>
          <w:tcPr>
            <w:tcW w:w="1350" w:type="dxa"/>
            <w:vMerge/>
            <w:vAlign w:val="center"/>
          </w:tcPr>
          <w:p w14:paraId="129665EE" w14:textId="77777777" w:rsidR="007B2350" w:rsidRPr="00F036DE" w:rsidRDefault="007B2350" w:rsidP="007B2350">
            <w:pPr>
              <w:pStyle w:val="Heading7"/>
              <w:numPr>
                <w:ilvl w:val="0"/>
                <w:numId w:val="0"/>
              </w:numPr>
              <w:spacing w:after="0"/>
              <w:rPr>
                <w:sz w:val="20"/>
                <w:szCs w:val="20"/>
              </w:rPr>
            </w:pPr>
          </w:p>
        </w:tc>
        <w:tc>
          <w:tcPr>
            <w:tcW w:w="3330" w:type="dxa"/>
            <w:vAlign w:val="center"/>
          </w:tcPr>
          <w:p w14:paraId="2ED116F5" w14:textId="7E6DB615" w:rsidR="007B2350" w:rsidRPr="00F036DE" w:rsidRDefault="007B2350" w:rsidP="007B2350">
            <w:pPr>
              <w:pStyle w:val="Heading7"/>
              <w:numPr>
                <w:ilvl w:val="0"/>
                <w:numId w:val="0"/>
              </w:numPr>
              <w:spacing w:after="0"/>
              <w:jc w:val="center"/>
              <w:rPr>
                <w:b/>
                <w:bCs/>
                <w:sz w:val="20"/>
                <w:szCs w:val="20"/>
              </w:rPr>
            </w:pPr>
            <w:r w:rsidRPr="00F036DE">
              <w:rPr>
                <w:b/>
                <w:bCs/>
                <w:sz w:val="20"/>
                <w:szCs w:val="20"/>
              </w:rPr>
              <w:t>Immanuel = God With Us</w:t>
            </w:r>
          </w:p>
        </w:tc>
        <w:tc>
          <w:tcPr>
            <w:tcW w:w="1525" w:type="dxa"/>
            <w:vMerge/>
            <w:vAlign w:val="center"/>
          </w:tcPr>
          <w:p w14:paraId="266A7106" w14:textId="77777777" w:rsidR="007B2350" w:rsidRPr="00F036DE" w:rsidRDefault="007B2350" w:rsidP="007B2350">
            <w:pPr>
              <w:pStyle w:val="Heading7"/>
              <w:numPr>
                <w:ilvl w:val="0"/>
                <w:numId w:val="0"/>
              </w:numPr>
              <w:spacing w:after="0"/>
              <w:rPr>
                <w:sz w:val="20"/>
                <w:szCs w:val="20"/>
              </w:rPr>
            </w:pPr>
          </w:p>
        </w:tc>
      </w:tr>
      <w:tr w:rsidR="007C079E" w14:paraId="0EBCCE37" w14:textId="77777777" w:rsidTr="007B2350">
        <w:tc>
          <w:tcPr>
            <w:tcW w:w="1350" w:type="dxa"/>
            <w:vAlign w:val="center"/>
          </w:tcPr>
          <w:p w14:paraId="04A38BFD" w14:textId="05AFB6D7" w:rsidR="007C079E" w:rsidRPr="00F036DE" w:rsidRDefault="00822EFD" w:rsidP="007B2350">
            <w:pPr>
              <w:pStyle w:val="Heading7"/>
              <w:numPr>
                <w:ilvl w:val="0"/>
                <w:numId w:val="0"/>
              </w:numPr>
              <w:spacing w:after="0"/>
              <w:rPr>
                <w:sz w:val="20"/>
                <w:szCs w:val="20"/>
              </w:rPr>
            </w:pPr>
            <w:r w:rsidRPr="00F036DE">
              <w:rPr>
                <w:sz w:val="20"/>
                <w:szCs w:val="20"/>
              </w:rPr>
              <w:t>Isa. 9:6</w:t>
            </w:r>
          </w:p>
        </w:tc>
        <w:tc>
          <w:tcPr>
            <w:tcW w:w="3330" w:type="dxa"/>
            <w:vAlign w:val="center"/>
          </w:tcPr>
          <w:p w14:paraId="113E151F" w14:textId="4C6AC0D2" w:rsidR="007C079E" w:rsidRPr="00F036DE" w:rsidRDefault="00082F16" w:rsidP="007B2350">
            <w:pPr>
              <w:pStyle w:val="Heading7"/>
              <w:numPr>
                <w:ilvl w:val="0"/>
                <w:numId w:val="0"/>
              </w:numPr>
              <w:spacing w:after="0"/>
              <w:jc w:val="center"/>
              <w:rPr>
                <w:b/>
                <w:bCs/>
                <w:sz w:val="20"/>
                <w:szCs w:val="20"/>
              </w:rPr>
            </w:pPr>
            <w:r w:rsidRPr="00F036DE">
              <w:rPr>
                <w:b/>
                <w:bCs/>
                <w:sz w:val="20"/>
                <w:szCs w:val="20"/>
              </w:rPr>
              <w:t>Child Born</w:t>
            </w:r>
          </w:p>
        </w:tc>
        <w:tc>
          <w:tcPr>
            <w:tcW w:w="1525" w:type="dxa"/>
            <w:vAlign w:val="center"/>
          </w:tcPr>
          <w:p w14:paraId="15BD002F" w14:textId="7BBC41DA" w:rsidR="007C079E" w:rsidRPr="00F036DE" w:rsidRDefault="00082F16" w:rsidP="007B2350">
            <w:pPr>
              <w:pStyle w:val="Heading7"/>
              <w:numPr>
                <w:ilvl w:val="0"/>
                <w:numId w:val="0"/>
              </w:numPr>
              <w:spacing w:after="0"/>
              <w:rPr>
                <w:sz w:val="20"/>
                <w:szCs w:val="20"/>
              </w:rPr>
            </w:pPr>
            <w:r w:rsidRPr="00F036DE">
              <w:rPr>
                <w:sz w:val="20"/>
                <w:szCs w:val="20"/>
              </w:rPr>
              <w:t>Mt. 2:1-2</w:t>
            </w:r>
          </w:p>
        </w:tc>
      </w:tr>
      <w:tr w:rsidR="007C079E" w14:paraId="528C2EAC" w14:textId="77777777" w:rsidTr="007B2350">
        <w:tc>
          <w:tcPr>
            <w:tcW w:w="1350" w:type="dxa"/>
            <w:vAlign w:val="center"/>
          </w:tcPr>
          <w:p w14:paraId="7C3FBDDD" w14:textId="3A8527C9" w:rsidR="007C079E" w:rsidRPr="00F036DE" w:rsidRDefault="009E2973" w:rsidP="007B2350">
            <w:pPr>
              <w:pStyle w:val="Heading7"/>
              <w:numPr>
                <w:ilvl w:val="0"/>
                <w:numId w:val="0"/>
              </w:numPr>
              <w:spacing w:after="0"/>
              <w:rPr>
                <w:sz w:val="20"/>
                <w:szCs w:val="20"/>
              </w:rPr>
            </w:pPr>
            <w:r w:rsidRPr="00F036DE">
              <w:rPr>
                <w:sz w:val="20"/>
                <w:szCs w:val="20"/>
              </w:rPr>
              <w:t>Isa. 40:3</w:t>
            </w:r>
            <w:r w:rsidR="00D2563F" w:rsidRPr="00F036DE">
              <w:rPr>
                <w:sz w:val="20"/>
                <w:szCs w:val="20"/>
              </w:rPr>
              <w:t>-5</w:t>
            </w:r>
          </w:p>
        </w:tc>
        <w:tc>
          <w:tcPr>
            <w:tcW w:w="3330" w:type="dxa"/>
            <w:vAlign w:val="center"/>
          </w:tcPr>
          <w:p w14:paraId="3463B5BB" w14:textId="06E22240" w:rsidR="007C079E" w:rsidRPr="00F036DE" w:rsidRDefault="009E2973" w:rsidP="007B2350">
            <w:pPr>
              <w:pStyle w:val="Heading7"/>
              <w:numPr>
                <w:ilvl w:val="0"/>
                <w:numId w:val="0"/>
              </w:numPr>
              <w:spacing w:after="0"/>
              <w:jc w:val="center"/>
              <w:rPr>
                <w:b/>
                <w:bCs/>
                <w:sz w:val="20"/>
                <w:szCs w:val="20"/>
              </w:rPr>
            </w:pPr>
            <w:r w:rsidRPr="00F036DE">
              <w:rPr>
                <w:b/>
                <w:bCs/>
                <w:sz w:val="20"/>
                <w:szCs w:val="20"/>
              </w:rPr>
              <w:t>Voice In The Wilderness</w:t>
            </w:r>
          </w:p>
        </w:tc>
        <w:tc>
          <w:tcPr>
            <w:tcW w:w="1525" w:type="dxa"/>
            <w:vAlign w:val="center"/>
          </w:tcPr>
          <w:p w14:paraId="703F96E1" w14:textId="54449299" w:rsidR="007C079E" w:rsidRPr="00F036DE" w:rsidRDefault="009E2973" w:rsidP="007B2350">
            <w:pPr>
              <w:pStyle w:val="Heading7"/>
              <w:numPr>
                <w:ilvl w:val="0"/>
                <w:numId w:val="0"/>
              </w:numPr>
              <w:spacing w:after="0"/>
              <w:rPr>
                <w:sz w:val="20"/>
                <w:szCs w:val="20"/>
              </w:rPr>
            </w:pPr>
            <w:r w:rsidRPr="00F036DE">
              <w:rPr>
                <w:sz w:val="20"/>
                <w:szCs w:val="20"/>
              </w:rPr>
              <w:t>Mt. 3:</w:t>
            </w:r>
            <w:r w:rsidR="00D86165" w:rsidRPr="00F036DE">
              <w:rPr>
                <w:sz w:val="20"/>
                <w:szCs w:val="20"/>
              </w:rPr>
              <w:t>1-</w:t>
            </w:r>
            <w:r w:rsidR="00D2563F" w:rsidRPr="00F036DE">
              <w:rPr>
                <w:sz w:val="20"/>
                <w:szCs w:val="20"/>
              </w:rPr>
              <w:t>3</w:t>
            </w:r>
          </w:p>
        </w:tc>
      </w:tr>
      <w:tr w:rsidR="005028C0" w14:paraId="7432BEE3" w14:textId="77777777" w:rsidTr="007B2350">
        <w:tc>
          <w:tcPr>
            <w:tcW w:w="1350" w:type="dxa"/>
            <w:vAlign w:val="center"/>
          </w:tcPr>
          <w:p w14:paraId="7FF838BE" w14:textId="4C70E0DE" w:rsidR="005028C0" w:rsidRPr="00F036DE" w:rsidRDefault="005028C0" w:rsidP="007B2350">
            <w:pPr>
              <w:pStyle w:val="Heading7"/>
              <w:numPr>
                <w:ilvl w:val="0"/>
                <w:numId w:val="0"/>
              </w:numPr>
              <w:spacing w:after="0"/>
              <w:rPr>
                <w:sz w:val="20"/>
                <w:szCs w:val="20"/>
              </w:rPr>
            </w:pPr>
            <w:r w:rsidRPr="00F036DE">
              <w:rPr>
                <w:sz w:val="20"/>
                <w:szCs w:val="20"/>
              </w:rPr>
              <w:t>Mic. 5:2</w:t>
            </w:r>
          </w:p>
        </w:tc>
        <w:tc>
          <w:tcPr>
            <w:tcW w:w="3330" w:type="dxa"/>
            <w:vAlign w:val="center"/>
          </w:tcPr>
          <w:p w14:paraId="70A5BE44" w14:textId="21E3C422" w:rsidR="005028C0" w:rsidRPr="00F036DE" w:rsidRDefault="005028C0" w:rsidP="007B2350">
            <w:pPr>
              <w:pStyle w:val="Heading7"/>
              <w:numPr>
                <w:ilvl w:val="0"/>
                <w:numId w:val="0"/>
              </w:numPr>
              <w:spacing w:after="0"/>
              <w:jc w:val="center"/>
              <w:rPr>
                <w:b/>
                <w:bCs/>
                <w:sz w:val="20"/>
                <w:szCs w:val="20"/>
              </w:rPr>
            </w:pPr>
            <w:r w:rsidRPr="00F036DE">
              <w:rPr>
                <w:b/>
                <w:bCs/>
                <w:sz w:val="20"/>
                <w:szCs w:val="20"/>
              </w:rPr>
              <w:t>From Everlasting</w:t>
            </w:r>
          </w:p>
        </w:tc>
        <w:tc>
          <w:tcPr>
            <w:tcW w:w="1525" w:type="dxa"/>
            <w:vAlign w:val="center"/>
          </w:tcPr>
          <w:p w14:paraId="2181309D" w14:textId="639348A1" w:rsidR="005028C0" w:rsidRPr="00F036DE" w:rsidRDefault="005028C0" w:rsidP="007B2350">
            <w:pPr>
              <w:pStyle w:val="Heading7"/>
              <w:numPr>
                <w:ilvl w:val="0"/>
                <w:numId w:val="0"/>
              </w:numPr>
              <w:spacing w:after="0"/>
              <w:rPr>
                <w:sz w:val="20"/>
                <w:szCs w:val="20"/>
              </w:rPr>
            </w:pPr>
            <w:r w:rsidRPr="00F036DE">
              <w:rPr>
                <w:sz w:val="20"/>
                <w:szCs w:val="20"/>
              </w:rPr>
              <w:t>Mt. 2:4-6</w:t>
            </w:r>
          </w:p>
        </w:tc>
      </w:tr>
      <w:tr w:rsidR="007C079E" w14:paraId="40C75511" w14:textId="77777777" w:rsidTr="007B2350">
        <w:tc>
          <w:tcPr>
            <w:tcW w:w="1350" w:type="dxa"/>
            <w:vAlign w:val="center"/>
          </w:tcPr>
          <w:p w14:paraId="66E75CEA" w14:textId="5769B243" w:rsidR="007C079E" w:rsidRPr="00F036DE" w:rsidRDefault="00512F72" w:rsidP="007B2350">
            <w:pPr>
              <w:pStyle w:val="Heading7"/>
              <w:numPr>
                <w:ilvl w:val="0"/>
                <w:numId w:val="0"/>
              </w:numPr>
              <w:spacing w:after="0"/>
              <w:rPr>
                <w:sz w:val="20"/>
                <w:szCs w:val="20"/>
              </w:rPr>
            </w:pPr>
            <w:r w:rsidRPr="00F036DE">
              <w:rPr>
                <w:sz w:val="20"/>
                <w:szCs w:val="20"/>
              </w:rPr>
              <w:t>Mal. 3:1</w:t>
            </w:r>
          </w:p>
        </w:tc>
        <w:tc>
          <w:tcPr>
            <w:tcW w:w="3330" w:type="dxa"/>
            <w:vAlign w:val="center"/>
          </w:tcPr>
          <w:p w14:paraId="54E47471" w14:textId="3BB8BF79" w:rsidR="007C079E" w:rsidRPr="00F036DE" w:rsidRDefault="00EF65FC" w:rsidP="007B2350">
            <w:pPr>
              <w:pStyle w:val="Heading7"/>
              <w:numPr>
                <w:ilvl w:val="0"/>
                <w:numId w:val="0"/>
              </w:numPr>
              <w:spacing w:after="0"/>
              <w:jc w:val="center"/>
              <w:rPr>
                <w:b/>
                <w:bCs/>
                <w:sz w:val="20"/>
                <w:szCs w:val="20"/>
              </w:rPr>
            </w:pPr>
            <w:r w:rsidRPr="00F036DE">
              <w:rPr>
                <w:b/>
                <w:bCs/>
                <w:sz w:val="20"/>
                <w:szCs w:val="20"/>
              </w:rPr>
              <w:t>The Coming Lord</w:t>
            </w:r>
          </w:p>
        </w:tc>
        <w:tc>
          <w:tcPr>
            <w:tcW w:w="1525" w:type="dxa"/>
            <w:vAlign w:val="center"/>
          </w:tcPr>
          <w:p w14:paraId="5B54016B" w14:textId="4950E8D3" w:rsidR="007C079E" w:rsidRPr="00F036DE" w:rsidRDefault="00512F72" w:rsidP="007B2350">
            <w:pPr>
              <w:pStyle w:val="Heading7"/>
              <w:numPr>
                <w:ilvl w:val="0"/>
                <w:numId w:val="0"/>
              </w:numPr>
              <w:spacing w:after="0"/>
              <w:rPr>
                <w:sz w:val="20"/>
                <w:szCs w:val="20"/>
              </w:rPr>
            </w:pPr>
            <w:r w:rsidRPr="00F036DE">
              <w:rPr>
                <w:sz w:val="20"/>
                <w:szCs w:val="20"/>
              </w:rPr>
              <w:t>Mt. 11:10-11</w:t>
            </w:r>
          </w:p>
        </w:tc>
      </w:tr>
      <w:tr w:rsidR="007C079E" w14:paraId="70715072" w14:textId="77777777" w:rsidTr="007B2350">
        <w:tc>
          <w:tcPr>
            <w:tcW w:w="1350" w:type="dxa"/>
            <w:vAlign w:val="center"/>
          </w:tcPr>
          <w:p w14:paraId="3A1735EF" w14:textId="1978605E" w:rsidR="007C079E" w:rsidRPr="00F036DE" w:rsidRDefault="00512F72" w:rsidP="007B2350">
            <w:pPr>
              <w:pStyle w:val="Heading7"/>
              <w:numPr>
                <w:ilvl w:val="0"/>
                <w:numId w:val="0"/>
              </w:numPr>
              <w:spacing w:after="0"/>
              <w:rPr>
                <w:sz w:val="20"/>
                <w:szCs w:val="20"/>
              </w:rPr>
            </w:pPr>
            <w:r w:rsidRPr="00F036DE">
              <w:rPr>
                <w:sz w:val="20"/>
                <w:szCs w:val="20"/>
              </w:rPr>
              <w:t>Mal. 4:5-6</w:t>
            </w:r>
          </w:p>
        </w:tc>
        <w:tc>
          <w:tcPr>
            <w:tcW w:w="3330" w:type="dxa"/>
            <w:vAlign w:val="center"/>
          </w:tcPr>
          <w:p w14:paraId="277CD39D" w14:textId="3DD2E13A" w:rsidR="007C079E" w:rsidRPr="00F036DE" w:rsidRDefault="00512F72" w:rsidP="007B2350">
            <w:pPr>
              <w:pStyle w:val="Heading7"/>
              <w:numPr>
                <w:ilvl w:val="0"/>
                <w:numId w:val="0"/>
              </w:numPr>
              <w:spacing w:after="0"/>
              <w:jc w:val="center"/>
              <w:rPr>
                <w:b/>
                <w:bCs/>
                <w:sz w:val="20"/>
                <w:szCs w:val="20"/>
              </w:rPr>
            </w:pPr>
            <w:r w:rsidRPr="00F036DE">
              <w:rPr>
                <w:b/>
                <w:bCs/>
                <w:sz w:val="20"/>
                <w:szCs w:val="20"/>
              </w:rPr>
              <w:t>Preceded By Elijah</w:t>
            </w:r>
          </w:p>
        </w:tc>
        <w:tc>
          <w:tcPr>
            <w:tcW w:w="1525" w:type="dxa"/>
            <w:vAlign w:val="center"/>
          </w:tcPr>
          <w:p w14:paraId="7ACEF3F1" w14:textId="2792E5BF" w:rsidR="007C079E" w:rsidRPr="00F036DE" w:rsidRDefault="005028C0" w:rsidP="007B2350">
            <w:pPr>
              <w:pStyle w:val="Heading7"/>
              <w:numPr>
                <w:ilvl w:val="0"/>
                <w:numId w:val="0"/>
              </w:numPr>
              <w:spacing w:after="0"/>
              <w:rPr>
                <w:sz w:val="20"/>
                <w:szCs w:val="20"/>
              </w:rPr>
            </w:pPr>
            <w:r w:rsidRPr="00F036DE">
              <w:rPr>
                <w:sz w:val="20"/>
                <w:szCs w:val="20"/>
              </w:rPr>
              <w:t>Mt. 11:13-14</w:t>
            </w:r>
          </w:p>
        </w:tc>
      </w:tr>
      <w:tr w:rsidR="007C079E" w14:paraId="0713A429" w14:textId="77777777" w:rsidTr="007B2350">
        <w:tc>
          <w:tcPr>
            <w:tcW w:w="1350" w:type="dxa"/>
            <w:vAlign w:val="center"/>
          </w:tcPr>
          <w:p w14:paraId="462814D5" w14:textId="4FC8500B" w:rsidR="007C079E" w:rsidRPr="00F036DE" w:rsidRDefault="005110E0" w:rsidP="007B2350">
            <w:pPr>
              <w:pStyle w:val="Heading7"/>
              <w:numPr>
                <w:ilvl w:val="0"/>
                <w:numId w:val="0"/>
              </w:numPr>
              <w:spacing w:after="0"/>
              <w:rPr>
                <w:sz w:val="20"/>
                <w:szCs w:val="20"/>
              </w:rPr>
            </w:pPr>
            <w:r w:rsidRPr="00F036DE">
              <w:rPr>
                <w:sz w:val="20"/>
                <w:szCs w:val="20"/>
              </w:rPr>
              <w:t>Psa. 89:8-9</w:t>
            </w:r>
          </w:p>
        </w:tc>
        <w:tc>
          <w:tcPr>
            <w:tcW w:w="3330" w:type="dxa"/>
            <w:vAlign w:val="center"/>
          </w:tcPr>
          <w:p w14:paraId="0AB40D1E" w14:textId="060BCDFB" w:rsidR="007C079E" w:rsidRPr="00F036DE" w:rsidRDefault="005110E0" w:rsidP="007B2350">
            <w:pPr>
              <w:pStyle w:val="Heading7"/>
              <w:numPr>
                <w:ilvl w:val="0"/>
                <w:numId w:val="0"/>
              </w:numPr>
              <w:spacing w:after="0"/>
              <w:jc w:val="center"/>
              <w:rPr>
                <w:b/>
                <w:bCs/>
                <w:sz w:val="20"/>
                <w:szCs w:val="20"/>
              </w:rPr>
            </w:pPr>
            <w:r w:rsidRPr="00F036DE">
              <w:rPr>
                <w:b/>
                <w:bCs/>
                <w:sz w:val="20"/>
                <w:szCs w:val="20"/>
              </w:rPr>
              <w:t>Stills The Seas</w:t>
            </w:r>
          </w:p>
        </w:tc>
        <w:tc>
          <w:tcPr>
            <w:tcW w:w="1525" w:type="dxa"/>
            <w:vAlign w:val="center"/>
          </w:tcPr>
          <w:p w14:paraId="3867F44B" w14:textId="312292AF" w:rsidR="007C079E" w:rsidRPr="00F036DE" w:rsidRDefault="005110E0" w:rsidP="007B2350">
            <w:pPr>
              <w:pStyle w:val="Heading7"/>
              <w:numPr>
                <w:ilvl w:val="0"/>
                <w:numId w:val="0"/>
              </w:numPr>
              <w:spacing w:after="0"/>
              <w:rPr>
                <w:sz w:val="20"/>
                <w:szCs w:val="20"/>
              </w:rPr>
            </w:pPr>
            <w:r w:rsidRPr="00F036DE">
              <w:rPr>
                <w:sz w:val="20"/>
                <w:szCs w:val="20"/>
              </w:rPr>
              <w:t>Mt. 8:23-27</w:t>
            </w:r>
          </w:p>
        </w:tc>
      </w:tr>
      <w:tr w:rsidR="007C2CF7" w14:paraId="0EEEAE8C" w14:textId="77777777" w:rsidTr="007B2350">
        <w:tc>
          <w:tcPr>
            <w:tcW w:w="1350" w:type="dxa"/>
            <w:vAlign w:val="center"/>
          </w:tcPr>
          <w:p w14:paraId="58766125" w14:textId="01192199" w:rsidR="007C2CF7" w:rsidRPr="00F036DE" w:rsidRDefault="00342D7A" w:rsidP="007B2350">
            <w:pPr>
              <w:pStyle w:val="Heading7"/>
              <w:numPr>
                <w:ilvl w:val="0"/>
                <w:numId w:val="0"/>
              </w:numPr>
              <w:spacing w:after="0"/>
              <w:rPr>
                <w:sz w:val="20"/>
                <w:szCs w:val="20"/>
              </w:rPr>
            </w:pPr>
            <w:r w:rsidRPr="00F036DE">
              <w:rPr>
                <w:sz w:val="20"/>
                <w:szCs w:val="20"/>
              </w:rPr>
              <w:t>2 Chr. 7:14</w:t>
            </w:r>
          </w:p>
        </w:tc>
        <w:tc>
          <w:tcPr>
            <w:tcW w:w="3330" w:type="dxa"/>
            <w:vAlign w:val="center"/>
          </w:tcPr>
          <w:p w14:paraId="50799EC2" w14:textId="5C7230A3" w:rsidR="007C2CF7" w:rsidRPr="00F036DE" w:rsidRDefault="007C2CF7" w:rsidP="007B2350">
            <w:pPr>
              <w:pStyle w:val="Heading7"/>
              <w:numPr>
                <w:ilvl w:val="0"/>
                <w:numId w:val="0"/>
              </w:numPr>
              <w:spacing w:after="0"/>
              <w:jc w:val="center"/>
              <w:rPr>
                <w:b/>
                <w:bCs/>
                <w:sz w:val="20"/>
                <w:szCs w:val="20"/>
              </w:rPr>
            </w:pPr>
            <w:r w:rsidRPr="00F036DE">
              <w:rPr>
                <w:b/>
                <w:bCs/>
                <w:sz w:val="20"/>
                <w:szCs w:val="20"/>
              </w:rPr>
              <w:t>Forgives Sin</w:t>
            </w:r>
          </w:p>
        </w:tc>
        <w:tc>
          <w:tcPr>
            <w:tcW w:w="1525" w:type="dxa"/>
            <w:vAlign w:val="center"/>
          </w:tcPr>
          <w:p w14:paraId="64CC5BE8" w14:textId="2DBE862C" w:rsidR="007C2CF7" w:rsidRPr="00F036DE" w:rsidRDefault="007C2CF7" w:rsidP="007B2350">
            <w:pPr>
              <w:pStyle w:val="Heading7"/>
              <w:numPr>
                <w:ilvl w:val="0"/>
                <w:numId w:val="0"/>
              </w:numPr>
              <w:spacing w:after="0"/>
              <w:rPr>
                <w:sz w:val="20"/>
                <w:szCs w:val="20"/>
              </w:rPr>
            </w:pPr>
            <w:r w:rsidRPr="00F036DE">
              <w:rPr>
                <w:sz w:val="20"/>
                <w:szCs w:val="20"/>
              </w:rPr>
              <w:t>Mt. 9:2-6</w:t>
            </w:r>
          </w:p>
        </w:tc>
      </w:tr>
    </w:tbl>
    <w:p w14:paraId="2131B90E" w14:textId="0467D403" w:rsidR="007A6E29" w:rsidRPr="00243E6D" w:rsidRDefault="00461F95" w:rsidP="00220285">
      <w:pPr>
        <w:pStyle w:val="Heading4"/>
        <w:numPr>
          <w:ilvl w:val="3"/>
          <w:numId w:val="8"/>
        </w:numPr>
        <w:spacing w:before="120"/>
      </w:pPr>
      <w:r>
        <w:rPr>
          <w:b/>
          <w:bCs/>
        </w:rPr>
        <w:t xml:space="preserve">There </w:t>
      </w:r>
      <w:r w:rsidR="00220285">
        <w:rPr>
          <w:b/>
          <w:bCs/>
        </w:rPr>
        <w:t>Is An Anti-</w:t>
      </w:r>
      <w:r>
        <w:rPr>
          <w:b/>
          <w:bCs/>
        </w:rPr>
        <w:t xml:space="preserve">Jewish </w:t>
      </w:r>
      <w:r w:rsidR="00220285">
        <w:rPr>
          <w:b/>
          <w:bCs/>
        </w:rPr>
        <w:t>Quality To The “</w:t>
      </w:r>
      <w:r w:rsidR="0015227C">
        <w:rPr>
          <w:b/>
          <w:bCs/>
        </w:rPr>
        <w:t>Gospel According To Matthew</w:t>
      </w:r>
      <w:r w:rsidR="00220285">
        <w:rPr>
          <w:b/>
          <w:bCs/>
        </w:rPr>
        <w:t>”</w:t>
      </w:r>
    </w:p>
    <w:p w14:paraId="5ECA2845" w14:textId="5A26A0B2" w:rsidR="00243E6D" w:rsidRDefault="00243E6D" w:rsidP="00284D3C">
      <w:pPr>
        <w:pStyle w:val="Heading5"/>
        <w:numPr>
          <w:ilvl w:val="4"/>
          <w:numId w:val="8"/>
        </w:numPr>
      </w:pPr>
      <w:r>
        <w:rPr>
          <w:u w:val="single"/>
        </w:rPr>
        <w:t>Explanation</w:t>
      </w:r>
      <w:r>
        <w:t>:</w:t>
      </w:r>
    </w:p>
    <w:p w14:paraId="1DA3FDF1" w14:textId="6387C191" w:rsidR="005B6465" w:rsidRDefault="00891198" w:rsidP="005B6465">
      <w:pPr>
        <w:pStyle w:val="Heading6"/>
        <w:numPr>
          <w:ilvl w:val="5"/>
          <w:numId w:val="8"/>
        </w:numPr>
      </w:pPr>
      <w:r>
        <w:t xml:space="preserve">Matthew (a Jew) would not have written an </w:t>
      </w:r>
      <w:r w:rsidRPr="00891198">
        <w:rPr>
          <w:b/>
          <w:bCs/>
        </w:rPr>
        <w:t>anti-Jewish Gospel</w:t>
      </w:r>
    </w:p>
    <w:p w14:paraId="0562D70D" w14:textId="1BD68439" w:rsidR="00243E6D" w:rsidRDefault="00243E6D" w:rsidP="00284D3C">
      <w:pPr>
        <w:pStyle w:val="Heading5"/>
        <w:numPr>
          <w:ilvl w:val="4"/>
          <w:numId w:val="8"/>
        </w:numPr>
      </w:pPr>
      <w:r w:rsidRPr="00243E6D">
        <w:rPr>
          <w:u w:val="single"/>
        </w:rPr>
        <w:lastRenderedPageBreak/>
        <w:t>Evaluation</w:t>
      </w:r>
      <w:r>
        <w:t>:</w:t>
      </w:r>
    </w:p>
    <w:p w14:paraId="2CBDCB5D" w14:textId="0F79B4B8" w:rsidR="008949A7" w:rsidRPr="008949A7" w:rsidRDefault="008949A7" w:rsidP="00284D3C">
      <w:pPr>
        <w:pStyle w:val="Heading6"/>
        <w:numPr>
          <w:ilvl w:val="5"/>
          <w:numId w:val="8"/>
        </w:numPr>
        <w:rPr>
          <w:sz w:val="16"/>
          <w:szCs w:val="16"/>
        </w:rPr>
      </w:pPr>
      <w:r w:rsidRPr="00C24E3A">
        <w:rPr>
          <w:i/>
          <w:iCs/>
        </w:rPr>
        <w:t>Craig Blomberg</w:t>
      </w:r>
      <w:r>
        <w:t>:  “</w:t>
      </w:r>
      <w:r w:rsidRPr="008949A7">
        <w:t xml:space="preserve">If many scholars can agree that a Jew wrote this book in a situation of </w:t>
      </w:r>
      <w:r w:rsidRPr="00C24E3A">
        <w:rPr>
          <w:b/>
          <w:bCs/>
        </w:rPr>
        <w:t>tension</w:t>
      </w:r>
      <w:r w:rsidRPr="008949A7">
        <w:t xml:space="preserve"> and </w:t>
      </w:r>
      <w:r w:rsidRPr="00C24E3A">
        <w:rPr>
          <w:b/>
          <w:bCs/>
        </w:rPr>
        <w:t>polemic</w:t>
      </w:r>
      <w:r w:rsidRPr="008949A7">
        <w:t xml:space="preserve"> with non-Christian Judaism, then Matthew, already once </w:t>
      </w:r>
      <w:r w:rsidRPr="00C24E3A">
        <w:rPr>
          <w:b/>
          <w:bCs/>
        </w:rPr>
        <w:t>alienated</w:t>
      </w:r>
      <w:r w:rsidRPr="008949A7">
        <w:t xml:space="preserve"> from his contemporaries by his </w:t>
      </w:r>
      <w:r w:rsidRPr="00C24E3A">
        <w:rPr>
          <w:b/>
          <w:bCs/>
        </w:rPr>
        <w:t>former profession</w:t>
      </w:r>
      <w:r w:rsidRPr="008949A7">
        <w:t>, surely could have done so.</w:t>
      </w:r>
      <w:r>
        <w:t>”</w:t>
      </w:r>
      <w:r w:rsidR="00231DE3">
        <w:t xml:space="preserve">  </w:t>
      </w:r>
      <w:r w:rsidR="00231DE3" w:rsidRPr="00C24E3A">
        <w:rPr>
          <w:sz w:val="16"/>
          <w:szCs w:val="16"/>
        </w:rPr>
        <w:t>(Bold emphasis added,</w:t>
      </w:r>
      <w:r w:rsidR="00C24E3A" w:rsidRPr="00C24E3A">
        <w:rPr>
          <w:sz w:val="16"/>
          <w:szCs w:val="16"/>
        </w:rPr>
        <w:t xml:space="preserve"> </w:t>
      </w:r>
      <w:r w:rsidRPr="008949A7">
        <w:rPr>
          <w:i/>
          <w:sz w:val="16"/>
          <w:szCs w:val="16"/>
        </w:rPr>
        <w:t xml:space="preserve">Jesus and the </w:t>
      </w:r>
      <w:r w:rsidRPr="008949A7">
        <w:rPr>
          <w:iCs/>
          <w:sz w:val="16"/>
          <w:szCs w:val="16"/>
        </w:rPr>
        <w:t>Gospels</w:t>
      </w:r>
      <w:r w:rsidR="00C24E3A">
        <w:rPr>
          <w:iCs/>
          <w:sz w:val="16"/>
          <w:szCs w:val="16"/>
        </w:rPr>
        <w:t xml:space="preserve">, </w:t>
      </w:r>
      <w:r w:rsidR="00C24E3A" w:rsidRPr="00C24E3A">
        <w:rPr>
          <w:iCs/>
          <w:sz w:val="16"/>
          <w:szCs w:val="16"/>
        </w:rPr>
        <w:t>223)</w:t>
      </w:r>
    </w:p>
    <w:p w14:paraId="3C983B30" w14:textId="7DCD39D5" w:rsidR="00461F95" w:rsidRPr="00A272ED" w:rsidRDefault="00461F95" w:rsidP="00284D3C">
      <w:pPr>
        <w:pStyle w:val="Heading4"/>
        <w:numPr>
          <w:ilvl w:val="3"/>
          <w:numId w:val="8"/>
        </w:numPr>
      </w:pPr>
      <w:r>
        <w:rPr>
          <w:b/>
          <w:bCs/>
        </w:rPr>
        <w:t xml:space="preserve">The </w:t>
      </w:r>
      <w:r w:rsidR="00316F50">
        <w:rPr>
          <w:b/>
          <w:bCs/>
        </w:rPr>
        <w:t>“</w:t>
      </w:r>
      <w:r w:rsidR="00BE5CA1">
        <w:rPr>
          <w:b/>
          <w:bCs/>
        </w:rPr>
        <w:t>Gospel According To Matthew</w:t>
      </w:r>
      <w:r w:rsidR="00316F50">
        <w:rPr>
          <w:b/>
          <w:bCs/>
        </w:rPr>
        <w:t xml:space="preserve">” Is Theologically Incompatible With Other </w:t>
      </w:r>
      <w:r w:rsidR="00A272ED">
        <w:rPr>
          <w:b/>
          <w:bCs/>
        </w:rPr>
        <w:t>Jewish</w:t>
      </w:r>
      <w:r w:rsidR="00316F50">
        <w:rPr>
          <w:b/>
          <w:bCs/>
        </w:rPr>
        <w:t>-</w:t>
      </w:r>
      <w:r w:rsidR="00A272ED">
        <w:rPr>
          <w:b/>
          <w:bCs/>
        </w:rPr>
        <w:t xml:space="preserve">Christian </w:t>
      </w:r>
      <w:r w:rsidR="00316F50">
        <w:rPr>
          <w:b/>
          <w:bCs/>
        </w:rPr>
        <w:t>Sources</w:t>
      </w:r>
    </w:p>
    <w:p w14:paraId="4C998850" w14:textId="77777777" w:rsidR="00243E6D" w:rsidRDefault="00243E6D" w:rsidP="00284D3C">
      <w:pPr>
        <w:pStyle w:val="Heading5"/>
        <w:numPr>
          <w:ilvl w:val="4"/>
          <w:numId w:val="8"/>
        </w:numPr>
      </w:pPr>
      <w:r>
        <w:rPr>
          <w:u w:val="single"/>
        </w:rPr>
        <w:t>Explanation</w:t>
      </w:r>
      <w:r>
        <w:t>:</w:t>
      </w:r>
    </w:p>
    <w:p w14:paraId="390F4F16" w14:textId="77777777" w:rsidR="00243E6D" w:rsidRDefault="00243E6D" w:rsidP="00284D3C">
      <w:pPr>
        <w:pStyle w:val="Heading5"/>
        <w:numPr>
          <w:ilvl w:val="4"/>
          <w:numId w:val="8"/>
        </w:numPr>
      </w:pPr>
      <w:r w:rsidRPr="00243E6D">
        <w:rPr>
          <w:u w:val="single"/>
        </w:rPr>
        <w:t>Evaluation</w:t>
      </w:r>
      <w:r>
        <w:t>:</w:t>
      </w:r>
    </w:p>
    <w:p w14:paraId="6CD5D7B6" w14:textId="1C7FD121" w:rsidR="00E01B53" w:rsidRDefault="00A6352F" w:rsidP="00284D3C">
      <w:pPr>
        <w:pStyle w:val="Heading6"/>
        <w:numPr>
          <w:ilvl w:val="5"/>
          <w:numId w:val="8"/>
        </w:numPr>
      </w:pPr>
      <w:r>
        <w:t xml:space="preserve">The </w:t>
      </w:r>
      <w:r w:rsidR="000D331D">
        <w:t>“</w:t>
      </w:r>
      <w:r>
        <w:t xml:space="preserve">Gospel </w:t>
      </w:r>
      <w:r w:rsidR="000D331D">
        <w:t>According To Matthew</w:t>
      </w:r>
      <w:r w:rsidR="00917FA1">
        <w:t>,</w:t>
      </w:r>
      <w:r w:rsidR="000D331D">
        <w:t xml:space="preserve">” </w:t>
      </w:r>
      <w:r w:rsidR="00917FA1">
        <w:t xml:space="preserve">especially the Sermon On The Mount, </w:t>
      </w:r>
      <w:r>
        <w:t xml:space="preserve">is quite compatible with the epistle of </w:t>
      </w:r>
      <w:r w:rsidRPr="008156DD">
        <w:rPr>
          <w:b/>
          <w:bCs/>
        </w:rPr>
        <w:t>James</w:t>
      </w:r>
    </w:p>
    <w:p w14:paraId="76B8F6F7" w14:textId="5A15BDC0" w:rsidR="008156DD" w:rsidRPr="00461F95" w:rsidRDefault="008156DD" w:rsidP="00284D3C">
      <w:pPr>
        <w:pStyle w:val="Heading6"/>
        <w:numPr>
          <w:ilvl w:val="5"/>
          <w:numId w:val="8"/>
        </w:numPr>
      </w:pPr>
      <w:r>
        <w:t xml:space="preserve">Not all Jewish Christianity was </w:t>
      </w:r>
      <w:r w:rsidRPr="008156DD">
        <w:rPr>
          <w:b/>
          <w:bCs/>
        </w:rPr>
        <w:t>monolithic</w:t>
      </w:r>
      <w:r>
        <w:t xml:space="preserve"> in its beliefs  </w:t>
      </w:r>
      <w:r w:rsidRPr="00C24E3A">
        <w:rPr>
          <w:sz w:val="16"/>
          <w:szCs w:val="16"/>
        </w:rPr>
        <w:t>(</w:t>
      </w:r>
      <w:r w:rsidRPr="008949A7">
        <w:rPr>
          <w:i/>
          <w:sz w:val="16"/>
          <w:szCs w:val="16"/>
        </w:rPr>
        <w:t xml:space="preserve">Jesus and the </w:t>
      </w:r>
      <w:r w:rsidRPr="008949A7">
        <w:rPr>
          <w:iCs/>
          <w:sz w:val="16"/>
          <w:szCs w:val="16"/>
        </w:rPr>
        <w:t>Gospels</w:t>
      </w:r>
      <w:r>
        <w:rPr>
          <w:iCs/>
          <w:sz w:val="16"/>
          <w:szCs w:val="16"/>
        </w:rPr>
        <w:t xml:space="preserve">, </w:t>
      </w:r>
      <w:r w:rsidRPr="00C24E3A">
        <w:rPr>
          <w:iCs/>
          <w:sz w:val="16"/>
          <w:szCs w:val="16"/>
        </w:rPr>
        <w:t>223)</w:t>
      </w:r>
    </w:p>
    <w:p w14:paraId="06F06997" w14:textId="6E697A75" w:rsidR="00722E56" w:rsidRPr="00722E56" w:rsidRDefault="004E42DC" w:rsidP="00284D3C">
      <w:pPr>
        <w:pStyle w:val="Heading4"/>
        <w:numPr>
          <w:ilvl w:val="3"/>
          <w:numId w:val="8"/>
        </w:numPr>
      </w:pPr>
      <w:r>
        <w:rPr>
          <w:b/>
          <w:bCs/>
        </w:rPr>
        <w:t xml:space="preserve">The </w:t>
      </w:r>
      <w:r w:rsidR="00375244">
        <w:rPr>
          <w:b/>
          <w:bCs/>
        </w:rPr>
        <w:t>Author Of The “</w:t>
      </w:r>
      <w:r>
        <w:rPr>
          <w:b/>
          <w:bCs/>
        </w:rPr>
        <w:t>Gospel According To Matthew</w:t>
      </w:r>
      <w:r w:rsidR="00375244">
        <w:rPr>
          <w:b/>
          <w:bCs/>
        </w:rPr>
        <w:t>” May Refer To Himself As A “Scribe,” Not A Tax Collector  (</w:t>
      </w:r>
      <w:r w:rsidR="00A20DEF">
        <w:rPr>
          <w:b/>
          <w:bCs/>
        </w:rPr>
        <w:t>Mt</w:t>
      </w:r>
      <w:r w:rsidR="00375244">
        <w:rPr>
          <w:b/>
          <w:bCs/>
        </w:rPr>
        <w:t>. 13:52)</w:t>
      </w:r>
    </w:p>
    <w:p w14:paraId="6A9D58A0" w14:textId="77777777" w:rsidR="00243E6D" w:rsidRDefault="00243E6D" w:rsidP="00284D3C">
      <w:pPr>
        <w:pStyle w:val="Heading5"/>
        <w:numPr>
          <w:ilvl w:val="4"/>
          <w:numId w:val="8"/>
        </w:numPr>
      </w:pPr>
      <w:r>
        <w:rPr>
          <w:u w:val="single"/>
        </w:rPr>
        <w:t>Explanation</w:t>
      </w:r>
      <w:r>
        <w:t>:</w:t>
      </w:r>
    </w:p>
    <w:p w14:paraId="36ABCE71" w14:textId="591DCDFD" w:rsidR="005A5ED4" w:rsidRPr="005A5ED4" w:rsidRDefault="00A20DEF" w:rsidP="005A5ED4">
      <w:pPr>
        <w:pStyle w:val="Heading6"/>
        <w:numPr>
          <w:ilvl w:val="5"/>
          <w:numId w:val="8"/>
        </w:numPr>
      </w:pPr>
      <w:r>
        <w:t xml:space="preserve">Mt. 13:52:  </w:t>
      </w:r>
      <w:r w:rsidR="005A5ED4" w:rsidRPr="005A5ED4">
        <w:rPr>
          <w:vertAlign w:val="superscript"/>
          <w:lang w:val="en"/>
        </w:rPr>
        <w:t>52</w:t>
      </w:r>
      <w:r w:rsidR="005A5ED4" w:rsidRPr="005A5ED4">
        <w:rPr>
          <w:lang w:val="en"/>
        </w:rPr>
        <w:t xml:space="preserve"> </w:t>
      </w:r>
      <w:r w:rsidR="005A5ED4" w:rsidRPr="005A5ED4">
        <w:t xml:space="preserve">Then He said to them, “Therefore every </w:t>
      </w:r>
      <w:r w:rsidR="005A5ED4" w:rsidRPr="005A5ED4">
        <w:rPr>
          <w:b/>
          <w:bCs/>
        </w:rPr>
        <w:t>scribe</w:t>
      </w:r>
      <w:r w:rsidR="005A5ED4" w:rsidRPr="005A5ED4">
        <w:t xml:space="preserve"> instructed concerning the kingdom of heaven is like a </w:t>
      </w:r>
      <w:r w:rsidR="005A5ED4" w:rsidRPr="005A5ED4">
        <w:rPr>
          <w:b/>
          <w:bCs/>
        </w:rPr>
        <w:t>householder</w:t>
      </w:r>
      <w:r w:rsidR="005A5ED4" w:rsidRPr="005A5ED4">
        <w:t xml:space="preserve"> who brings out of his treasure </w:t>
      </w:r>
      <w:r w:rsidR="005A5ED4" w:rsidRPr="005A5ED4">
        <w:rPr>
          <w:i/>
          <w:iCs/>
        </w:rPr>
        <w:t>things</w:t>
      </w:r>
      <w:r w:rsidR="005A5ED4" w:rsidRPr="005A5ED4">
        <w:t xml:space="preserve"> </w:t>
      </w:r>
      <w:r w:rsidR="005A5ED4" w:rsidRPr="005A5ED4">
        <w:rPr>
          <w:b/>
          <w:bCs/>
        </w:rPr>
        <w:t>new</w:t>
      </w:r>
      <w:r w:rsidR="005A5ED4" w:rsidRPr="005A5ED4">
        <w:t xml:space="preserve"> and </w:t>
      </w:r>
      <w:r w:rsidR="005A5ED4" w:rsidRPr="005A5ED4">
        <w:rPr>
          <w:b/>
          <w:bCs/>
        </w:rPr>
        <w:t>old</w:t>
      </w:r>
      <w:r w:rsidR="005A5ED4" w:rsidRPr="005A5ED4">
        <w:t>.”</w:t>
      </w:r>
    </w:p>
    <w:p w14:paraId="315DE64D" w14:textId="77777777" w:rsidR="00243E6D" w:rsidRDefault="00243E6D" w:rsidP="00284D3C">
      <w:pPr>
        <w:pStyle w:val="Heading5"/>
        <w:numPr>
          <w:ilvl w:val="4"/>
          <w:numId w:val="8"/>
        </w:numPr>
      </w:pPr>
      <w:r w:rsidRPr="00243E6D">
        <w:rPr>
          <w:u w:val="single"/>
        </w:rPr>
        <w:t>Evaluation</w:t>
      </w:r>
      <w:r>
        <w:t>:</w:t>
      </w:r>
    </w:p>
    <w:p w14:paraId="5DE10405" w14:textId="5D2F1657" w:rsidR="00594408" w:rsidRPr="007925AD" w:rsidRDefault="00594408" w:rsidP="00284D3C">
      <w:pPr>
        <w:pStyle w:val="Heading6"/>
        <w:numPr>
          <w:ilvl w:val="5"/>
          <w:numId w:val="8"/>
        </w:numPr>
      </w:pPr>
      <w:r>
        <w:t xml:space="preserve">It is not at all clear that Mt. 13:52 </w:t>
      </w:r>
      <w:r w:rsidR="00240A7D">
        <w:t xml:space="preserve">is the </w:t>
      </w:r>
      <w:r w:rsidR="00240A7D" w:rsidRPr="005549FB">
        <w:rPr>
          <w:b/>
          <w:bCs/>
        </w:rPr>
        <w:t>author’s self-reference</w:t>
      </w:r>
      <w:r w:rsidR="00240A7D">
        <w:t xml:space="preserve">, but even if it were, </w:t>
      </w:r>
      <w:r w:rsidR="00A17082">
        <w:t xml:space="preserve">it would be quite natural for a former tax collector to use his </w:t>
      </w:r>
      <w:r w:rsidR="00A17082" w:rsidRPr="005549FB">
        <w:rPr>
          <w:b/>
          <w:bCs/>
        </w:rPr>
        <w:t>writing skills</w:t>
      </w:r>
      <w:r w:rsidR="005549FB">
        <w:t xml:space="preserve"> as a </w:t>
      </w:r>
      <w:r w:rsidR="005549FB" w:rsidRPr="005549FB">
        <w:rPr>
          <w:b/>
          <w:bCs/>
        </w:rPr>
        <w:t>scribe</w:t>
      </w:r>
      <w:r w:rsidR="005549FB">
        <w:t xml:space="preserve">  </w:t>
      </w:r>
      <w:r w:rsidR="005549FB" w:rsidRPr="00C24E3A">
        <w:rPr>
          <w:sz w:val="16"/>
          <w:szCs w:val="16"/>
        </w:rPr>
        <w:t>(</w:t>
      </w:r>
      <w:r w:rsidR="00E2047E">
        <w:rPr>
          <w:sz w:val="16"/>
          <w:szCs w:val="16"/>
        </w:rPr>
        <w:t xml:space="preserve">Blomberg, </w:t>
      </w:r>
      <w:proofErr w:type="gramStart"/>
      <w:r w:rsidR="005549FB" w:rsidRPr="008949A7">
        <w:rPr>
          <w:i/>
          <w:sz w:val="16"/>
          <w:szCs w:val="16"/>
        </w:rPr>
        <w:t>Jesus</w:t>
      </w:r>
      <w:proofErr w:type="gramEnd"/>
      <w:r w:rsidR="005549FB" w:rsidRPr="008949A7">
        <w:rPr>
          <w:i/>
          <w:sz w:val="16"/>
          <w:szCs w:val="16"/>
        </w:rPr>
        <w:t xml:space="preserve"> and the </w:t>
      </w:r>
      <w:r w:rsidR="005549FB" w:rsidRPr="008949A7">
        <w:rPr>
          <w:iCs/>
          <w:sz w:val="16"/>
          <w:szCs w:val="16"/>
        </w:rPr>
        <w:t>Gospels</w:t>
      </w:r>
      <w:r w:rsidR="005549FB">
        <w:rPr>
          <w:iCs/>
          <w:sz w:val="16"/>
          <w:szCs w:val="16"/>
        </w:rPr>
        <w:t xml:space="preserve">, </w:t>
      </w:r>
      <w:r w:rsidR="005549FB" w:rsidRPr="00C24E3A">
        <w:rPr>
          <w:iCs/>
          <w:sz w:val="16"/>
          <w:szCs w:val="16"/>
        </w:rPr>
        <w:t>223)</w:t>
      </w:r>
    </w:p>
    <w:p w14:paraId="29873E64" w14:textId="6CFE1E71" w:rsidR="007925AD" w:rsidRPr="00461F95" w:rsidRDefault="007925AD" w:rsidP="00284D3C">
      <w:pPr>
        <w:pStyle w:val="Heading6"/>
        <w:numPr>
          <w:ilvl w:val="5"/>
          <w:numId w:val="8"/>
        </w:numPr>
      </w:pPr>
      <w:r w:rsidRPr="00AD6AE2">
        <w:rPr>
          <w:b/>
          <w:bCs/>
        </w:rPr>
        <w:t>“Possibility”</w:t>
      </w:r>
      <w:r>
        <w:t xml:space="preserve"> is not </w:t>
      </w:r>
      <w:r w:rsidRPr="00AD6AE2">
        <w:rPr>
          <w:b/>
          <w:bCs/>
        </w:rPr>
        <w:t>“probability</w:t>
      </w:r>
      <w:r w:rsidR="00AD6AE2" w:rsidRPr="00AD6AE2">
        <w:rPr>
          <w:b/>
          <w:bCs/>
        </w:rPr>
        <w:t>,”</w:t>
      </w:r>
      <w:r w:rsidR="00AD6AE2">
        <w:t xml:space="preserve"> and </w:t>
      </w:r>
      <w:r w:rsidR="00842ACA">
        <w:t>defini</w:t>
      </w:r>
      <w:r w:rsidR="00715BC8">
        <w:t xml:space="preserve">tely not </w:t>
      </w:r>
      <w:r w:rsidR="00AD6AE2" w:rsidRPr="00AD6AE2">
        <w:rPr>
          <w:b/>
          <w:bCs/>
        </w:rPr>
        <w:t>“certainty”</w:t>
      </w:r>
    </w:p>
    <w:p w14:paraId="00578CED" w14:textId="3CFCD38D" w:rsidR="00E509A7" w:rsidRPr="001806B2" w:rsidRDefault="00E509A7" w:rsidP="00284D3C">
      <w:pPr>
        <w:pStyle w:val="Heading4"/>
        <w:numPr>
          <w:ilvl w:val="3"/>
          <w:numId w:val="8"/>
        </w:numPr>
      </w:pPr>
      <w:r>
        <w:rPr>
          <w:b/>
          <w:bCs/>
        </w:rPr>
        <w:t xml:space="preserve">It </w:t>
      </w:r>
      <w:r w:rsidR="00447F25">
        <w:rPr>
          <w:b/>
          <w:bCs/>
        </w:rPr>
        <w:t xml:space="preserve">Is Highly Improbable That </w:t>
      </w:r>
      <w:r>
        <w:rPr>
          <w:b/>
          <w:bCs/>
        </w:rPr>
        <w:t xml:space="preserve">Matthew </w:t>
      </w:r>
      <w:r w:rsidR="00447F25">
        <w:rPr>
          <w:b/>
          <w:bCs/>
        </w:rPr>
        <w:t>Would Have Lived Long Enough To Write The “</w:t>
      </w:r>
      <w:r w:rsidR="008128F9">
        <w:rPr>
          <w:b/>
          <w:bCs/>
        </w:rPr>
        <w:t>Gospel According To Matthew</w:t>
      </w:r>
      <w:r w:rsidR="00447F25">
        <w:rPr>
          <w:b/>
          <w:bCs/>
        </w:rPr>
        <w:t xml:space="preserve">” </w:t>
      </w:r>
      <w:r w:rsidR="00A176A1">
        <w:t>~</w:t>
      </w:r>
      <w:r w:rsidR="00A176A1" w:rsidRPr="00A176A1">
        <w:rPr>
          <w:b/>
          <w:bCs/>
        </w:rPr>
        <w:t>AD</w:t>
      </w:r>
      <w:r w:rsidR="00A176A1">
        <w:t xml:space="preserve"> </w:t>
      </w:r>
      <w:r w:rsidR="00447F25">
        <w:rPr>
          <w:b/>
          <w:bCs/>
        </w:rPr>
        <w:t>85</w:t>
      </w:r>
    </w:p>
    <w:p w14:paraId="13629207" w14:textId="77777777" w:rsidR="00243E6D" w:rsidRDefault="00243E6D" w:rsidP="00284D3C">
      <w:pPr>
        <w:pStyle w:val="Heading5"/>
        <w:numPr>
          <w:ilvl w:val="4"/>
          <w:numId w:val="8"/>
        </w:numPr>
      </w:pPr>
      <w:r>
        <w:rPr>
          <w:u w:val="single"/>
        </w:rPr>
        <w:t>Explanation</w:t>
      </w:r>
      <w:r>
        <w:t>:</w:t>
      </w:r>
    </w:p>
    <w:p w14:paraId="0A075104" w14:textId="21CCA695" w:rsidR="00A213CE" w:rsidRDefault="005F7CBC" w:rsidP="00284D3C">
      <w:pPr>
        <w:pStyle w:val="Heading6"/>
        <w:numPr>
          <w:ilvl w:val="5"/>
          <w:numId w:val="8"/>
        </w:numPr>
      </w:pPr>
      <w:r w:rsidRPr="00805239">
        <w:rPr>
          <w:u w:val="single"/>
        </w:rPr>
        <w:t>Major Premise</w:t>
      </w:r>
      <w:r>
        <w:t xml:space="preserve">:  </w:t>
      </w:r>
      <w:r w:rsidR="007E1D31">
        <w:t xml:space="preserve">Certain things in Matthew’s Gospel could only have been </w:t>
      </w:r>
      <w:r w:rsidR="007E1D31" w:rsidRPr="008128F9">
        <w:rPr>
          <w:b/>
          <w:bCs/>
        </w:rPr>
        <w:t xml:space="preserve">written after </w:t>
      </w:r>
      <w:r w:rsidR="00C13B86">
        <w:rPr>
          <w:b/>
          <w:bCs/>
        </w:rPr>
        <w:t xml:space="preserve">AD </w:t>
      </w:r>
      <w:r w:rsidR="007E1D31" w:rsidRPr="008128F9">
        <w:rPr>
          <w:b/>
          <w:bCs/>
        </w:rPr>
        <w:t>70</w:t>
      </w:r>
      <w:r w:rsidR="007E1D31">
        <w:t xml:space="preserve"> (e.g. </w:t>
      </w:r>
      <w:r w:rsidR="00587569">
        <w:t>predictions of and allusions to Jerusalem’s destruction)</w:t>
      </w:r>
    </w:p>
    <w:p w14:paraId="39C9503E" w14:textId="6377C649" w:rsidR="00587569" w:rsidRDefault="00587569" w:rsidP="00284D3C">
      <w:pPr>
        <w:pStyle w:val="Heading6"/>
        <w:numPr>
          <w:ilvl w:val="5"/>
          <w:numId w:val="8"/>
        </w:numPr>
      </w:pPr>
      <w:r w:rsidRPr="00805239">
        <w:rPr>
          <w:u w:val="single"/>
        </w:rPr>
        <w:t>Minor Premise</w:t>
      </w:r>
      <w:r>
        <w:t xml:space="preserve">:  The historical Matthew </w:t>
      </w:r>
      <w:r w:rsidR="00805239">
        <w:t xml:space="preserve">would have </w:t>
      </w:r>
      <w:r w:rsidR="00805239" w:rsidRPr="008128F9">
        <w:rPr>
          <w:b/>
          <w:bCs/>
        </w:rPr>
        <w:t xml:space="preserve">died before </w:t>
      </w:r>
      <w:r w:rsidR="00C13B86">
        <w:rPr>
          <w:b/>
          <w:bCs/>
        </w:rPr>
        <w:t xml:space="preserve">AD </w:t>
      </w:r>
      <w:r w:rsidR="00805239" w:rsidRPr="008128F9">
        <w:rPr>
          <w:b/>
          <w:bCs/>
        </w:rPr>
        <w:t>70</w:t>
      </w:r>
    </w:p>
    <w:p w14:paraId="08FE1E81" w14:textId="71CBEE9B" w:rsidR="00805239" w:rsidRDefault="00805239" w:rsidP="00284D3C">
      <w:pPr>
        <w:pStyle w:val="Heading6"/>
        <w:numPr>
          <w:ilvl w:val="5"/>
          <w:numId w:val="8"/>
        </w:numPr>
      </w:pPr>
      <w:r w:rsidRPr="00805239">
        <w:rPr>
          <w:u w:val="single"/>
        </w:rPr>
        <w:t>Conclusion</w:t>
      </w:r>
      <w:r>
        <w:t xml:space="preserve">:  Therefore, Matthew </w:t>
      </w:r>
      <w:r w:rsidRPr="008128F9">
        <w:rPr>
          <w:b/>
          <w:bCs/>
        </w:rPr>
        <w:t>could not have written</w:t>
      </w:r>
      <w:r>
        <w:t xml:space="preserve"> the Gospel attributed to him</w:t>
      </w:r>
    </w:p>
    <w:p w14:paraId="4788E119" w14:textId="77777777" w:rsidR="00243E6D" w:rsidRDefault="00243E6D" w:rsidP="00284D3C">
      <w:pPr>
        <w:pStyle w:val="Heading5"/>
        <w:numPr>
          <w:ilvl w:val="4"/>
          <w:numId w:val="8"/>
        </w:numPr>
      </w:pPr>
      <w:r w:rsidRPr="00243E6D">
        <w:rPr>
          <w:u w:val="single"/>
        </w:rPr>
        <w:t>Evaluation</w:t>
      </w:r>
      <w:r>
        <w:t>:</w:t>
      </w:r>
    </w:p>
    <w:p w14:paraId="1F0E97B4" w14:textId="77777777" w:rsidR="007614ED" w:rsidRPr="007614ED" w:rsidRDefault="007668AB" w:rsidP="00284D3C">
      <w:pPr>
        <w:pStyle w:val="Heading6"/>
        <w:numPr>
          <w:ilvl w:val="5"/>
          <w:numId w:val="8"/>
        </w:numPr>
      </w:pPr>
      <w:r>
        <w:t xml:space="preserve">The First Gospel could have been </w:t>
      </w:r>
      <w:r w:rsidRPr="00805239">
        <w:rPr>
          <w:b/>
          <w:bCs/>
        </w:rPr>
        <w:t>written much earlier</w:t>
      </w:r>
    </w:p>
    <w:p w14:paraId="451A27B0" w14:textId="77777777" w:rsidR="007614ED" w:rsidRDefault="007614ED" w:rsidP="007614ED">
      <w:pPr>
        <w:pStyle w:val="Heading7"/>
        <w:numPr>
          <w:ilvl w:val="6"/>
          <w:numId w:val="8"/>
        </w:numPr>
      </w:pPr>
      <w:r>
        <w:t xml:space="preserve">See the discussion </w:t>
      </w:r>
      <w:hyperlink w:anchor="_The_Date_Of" w:history="1">
        <w:r w:rsidRPr="00AE4F2D">
          <w:rPr>
            <w:rStyle w:val="Hyperlink"/>
          </w:rPr>
          <w:t>below</w:t>
        </w:r>
      </w:hyperlink>
      <w:r>
        <w:t xml:space="preserve"> about </w:t>
      </w:r>
      <w:r w:rsidRPr="007614ED">
        <w:rPr>
          <w:b/>
          <w:bCs/>
        </w:rPr>
        <w:t>the date</w:t>
      </w:r>
      <w:r>
        <w:t xml:space="preserve"> of the “Gospel According To Matthew”</w:t>
      </w:r>
    </w:p>
    <w:p w14:paraId="70FD66C2" w14:textId="234910E7" w:rsidR="007668AB" w:rsidRPr="00990D9E" w:rsidRDefault="007614ED" w:rsidP="00284D3C">
      <w:pPr>
        <w:pStyle w:val="Heading6"/>
        <w:numPr>
          <w:ilvl w:val="5"/>
          <w:numId w:val="8"/>
        </w:numPr>
      </w:pPr>
      <w:r>
        <w:t>W</w:t>
      </w:r>
      <w:r w:rsidR="00E2047E">
        <w:t xml:space="preserve">e do not know </w:t>
      </w:r>
      <w:r w:rsidR="00E2047E" w:rsidRPr="00805239">
        <w:rPr>
          <w:b/>
          <w:bCs/>
        </w:rPr>
        <w:t>when Matthew died</w:t>
      </w:r>
      <w:r w:rsidR="00E2047E">
        <w:t xml:space="preserve"> or </w:t>
      </w:r>
      <w:r w:rsidR="00E2047E" w:rsidRPr="00805239">
        <w:rPr>
          <w:b/>
          <w:bCs/>
        </w:rPr>
        <w:t>how old he was</w:t>
      </w:r>
      <w:r w:rsidR="00E2047E">
        <w:t xml:space="preserve">  </w:t>
      </w:r>
      <w:r w:rsidR="00E2047E" w:rsidRPr="00C24E3A">
        <w:rPr>
          <w:sz w:val="16"/>
          <w:szCs w:val="16"/>
        </w:rPr>
        <w:t>(</w:t>
      </w:r>
      <w:r w:rsidR="00E2047E">
        <w:rPr>
          <w:sz w:val="16"/>
          <w:szCs w:val="16"/>
        </w:rPr>
        <w:t>Blomberg,</w:t>
      </w:r>
      <w:r w:rsidR="00E2047E" w:rsidRPr="00C24E3A">
        <w:rPr>
          <w:sz w:val="16"/>
          <w:szCs w:val="16"/>
        </w:rPr>
        <w:t xml:space="preserve"> </w:t>
      </w:r>
      <w:proofErr w:type="gramStart"/>
      <w:r w:rsidR="00E2047E" w:rsidRPr="008949A7">
        <w:rPr>
          <w:i/>
          <w:sz w:val="16"/>
          <w:szCs w:val="16"/>
        </w:rPr>
        <w:t>Jesus</w:t>
      </w:r>
      <w:proofErr w:type="gramEnd"/>
      <w:r w:rsidR="00E2047E" w:rsidRPr="008949A7">
        <w:rPr>
          <w:i/>
          <w:sz w:val="16"/>
          <w:szCs w:val="16"/>
        </w:rPr>
        <w:t xml:space="preserve"> and the </w:t>
      </w:r>
      <w:r w:rsidR="00E2047E" w:rsidRPr="0091104B">
        <w:rPr>
          <w:i/>
          <w:sz w:val="16"/>
          <w:szCs w:val="16"/>
        </w:rPr>
        <w:t>Gospels</w:t>
      </w:r>
      <w:r w:rsidR="00E2047E">
        <w:rPr>
          <w:iCs/>
          <w:sz w:val="16"/>
          <w:szCs w:val="16"/>
        </w:rPr>
        <w:t xml:space="preserve">, </w:t>
      </w:r>
      <w:r w:rsidR="00E2047E" w:rsidRPr="00C24E3A">
        <w:rPr>
          <w:iCs/>
          <w:sz w:val="16"/>
          <w:szCs w:val="16"/>
        </w:rPr>
        <w:t>223)</w:t>
      </w:r>
    </w:p>
    <w:p w14:paraId="433BDAFE" w14:textId="62A8D046" w:rsidR="00C8479C" w:rsidRDefault="00C8479C" w:rsidP="00291750">
      <w:pPr>
        <w:pStyle w:val="Heading3"/>
      </w:pPr>
      <w:r w:rsidRPr="00291750">
        <w:rPr>
          <w:u w:val="single"/>
        </w:rPr>
        <w:lastRenderedPageBreak/>
        <w:t>Objections To Mark</w:t>
      </w:r>
      <w:r>
        <w:t>:</w:t>
      </w:r>
    </w:p>
    <w:p w14:paraId="6ED11150" w14:textId="0317A193" w:rsidR="00E0227A" w:rsidRPr="009C2CB1" w:rsidRDefault="00594C81" w:rsidP="009C2CB1">
      <w:pPr>
        <w:pStyle w:val="Heading4"/>
      </w:pPr>
      <w:r w:rsidRPr="009C2CB1">
        <w:rPr>
          <w:b/>
          <w:bCs/>
        </w:rPr>
        <w:t xml:space="preserve">The </w:t>
      </w:r>
      <w:r w:rsidR="00041E78" w:rsidRPr="009C2CB1">
        <w:rPr>
          <w:b/>
          <w:bCs/>
        </w:rPr>
        <w:t>“</w:t>
      </w:r>
      <w:r w:rsidRPr="009C2CB1">
        <w:rPr>
          <w:b/>
          <w:bCs/>
        </w:rPr>
        <w:t xml:space="preserve">Gospel </w:t>
      </w:r>
      <w:r w:rsidR="002903BB" w:rsidRPr="009C2CB1">
        <w:rPr>
          <w:b/>
          <w:bCs/>
        </w:rPr>
        <w:t>According To Mark</w:t>
      </w:r>
      <w:r w:rsidR="00041E78" w:rsidRPr="009C2CB1">
        <w:rPr>
          <w:b/>
          <w:bCs/>
        </w:rPr>
        <w:t>” Makes Geographical Blunders</w:t>
      </w:r>
    </w:p>
    <w:p w14:paraId="19FAECE5" w14:textId="7DEF5193" w:rsidR="00B624A3" w:rsidRPr="00FE2AAC" w:rsidRDefault="00B624A3" w:rsidP="009C2CB1">
      <w:pPr>
        <w:pStyle w:val="Heading5"/>
        <w:rPr>
          <w:i/>
          <w:iCs/>
        </w:rPr>
      </w:pPr>
      <w:r w:rsidRPr="00FE2AAC">
        <w:rPr>
          <w:i/>
          <w:iCs/>
        </w:rPr>
        <w:t>The Gerasene Problem</w:t>
      </w:r>
      <w:r w:rsidR="00FA1565" w:rsidRPr="00FA1565">
        <w:t xml:space="preserve">  (</w:t>
      </w:r>
      <w:r w:rsidR="00FA1565">
        <w:t>Mt. 8:28</w:t>
      </w:r>
      <w:r w:rsidR="005853FD">
        <w:t>-34</w:t>
      </w:r>
      <w:r w:rsidR="00FA1565">
        <w:t xml:space="preserve"> // Mk. 5:1-17 // Lk. 8:26-37)</w:t>
      </w:r>
    </w:p>
    <w:p w14:paraId="79B9575B" w14:textId="42CBCA89" w:rsidR="00B87AD8" w:rsidRDefault="00B87AD8" w:rsidP="009C2CB1">
      <w:pPr>
        <w:pStyle w:val="Heading6"/>
      </w:pPr>
      <w:r w:rsidRPr="009C2CB1">
        <w:rPr>
          <w:u w:val="single"/>
        </w:rPr>
        <w:t>Explanation</w:t>
      </w:r>
      <w:r>
        <w:t>:</w:t>
      </w:r>
    </w:p>
    <w:p w14:paraId="66D9FB76" w14:textId="50A48945" w:rsidR="00A75BA7" w:rsidRDefault="00A75BA7" w:rsidP="006F3FD3">
      <w:pPr>
        <w:pStyle w:val="Heading7"/>
      </w:pPr>
      <w:r>
        <w:t xml:space="preserve">The Synoptic Gospels </w:t>
      </w:r>
      <w:r w:rsidR="00A93C05" w:rsidRPr="00915B0A">
        <w:rPr>
          <w:b/>
          <w:bCs/>
        </w:rPr>
        <w:t>differ in their identification</w:t>
      </w:r>
      <w:r w:rsidR="00A93C05">
        <w:t xml:space="preserve"> of the site</w:t>
      </w:r>
      <w:r w:rsidR="00642E0F">
        <w:t xml:space="preserve">, and </w:t>
      </w:r>
      <w:r w:rsidR="00F92340">
        <w:t xml:space="preserve">there are </w:t>
      </w:r>
      <w:r w:rsidR="00F92340" w:rsidRPr="00F92340">
        <w:rPr>
          <w:b/>
          <w:bCs/>
        </w:rPr>
        <w:t>textual variants</w:t>
      </w:r>
      <w:r w:rsidR="00F92340">
        <w:t xml:space="preserve"> in the Greek </w:t>
      </w:r>
      <w:proofErr w:type="spellStart"/>
      <w:r w:rsidR="00F92340">
        <w:t>MSS</w:t>
      </w:r>
      <w:proofErr w:type="spellEnd"/>
    </w:p>
    <w:p w14:paraId="523A1E91" w14:textId="675779F0" w:rsidR="00A93C05" w:rsidRDefault="0009253F" w:rsidP="008C6C59">
      <w:pPr>
        <w:pStyle w:val="Heading8"/>
      </w:pPr>
      <w:r w:rsidRPr="00187111">
        <w:rPr>
          <w:u w:val="single"/>
        </w:rPr>
        <w:t>Matthew</w:t>
      </w:r>
      <w:r>
        <w:t xml:space="preserve">:  </w:t>
      </w:r>
      <w:r w:rsidRPr="00915B0A">
        <w:rPr>
          <w:b/>
          <w:bCs/>
        </w:rPr>
        <w:t>“Gadarenes”</w:t>
      </w:r>
      <w:r>
        <w:t xml:space="preserve">  (</w:t>
      </w:r>
      <w:r w:rsidRPr="008C6C59">
        <w:t>Mt</w:t>
      </w:r>
      <w:r>
        <w:t>. 8:28)</w:t>
      </w:r>
    </w:p>
    <w:p w14:paraId="5B8365C1" w14:textId="548689D4" w:rsidR="00480542" w:rsidRDefault="00480542" w:rsidP="006F3FD3">
      <w:pPr>
        <w:pStyle w:val="Heading9"/>
      </w:pPr>
      <w:r w:rsidRPr="00831223">
        <w:rPr>
          <w:b/>
          <w:bCs/>
        </w:rPr>
        <w:t>“Gadarenes”</w:t>
      </w:r>
      <w:r>
        <w:t xml:space="preserve"> is the adjective for </w:t>
      </w:r>
      <w:r w:rsidRPr="005D57C0">
        <w:rPr>
          <w:b/>
          <w:bCs/>
        </w:rPr>
        <w:t>Gadara</w:t>
      </w:r>
      <w:r>
        <w:t>, which was closer to the Sea of Galilee</w:t>
      </w:r>
    </w:p>
    <w:p w14:paraId="0180DB87" w14:textId="7A1FBB12" w:rsidR="00480542" w:rsidRDefault="00425301" w:rsidP="008C6C59">
      <w:pPr>
        <w:pStyle w:val="Heading9"/>
      </w:pPr>
      <w:r w:rsidRPr="008C6C59">
        <w:rPr>
          <w:b/>
          <w:bCs/>
        </w:rPr>
        <w:t>“Gergesenes”</w:t>
      </w:r>
      <w:r>
        <w:t xml:space="preserve">  (KJV; NKJV; YLT)</w:t>
      </w:r>
    </w:p>
    <w:p w14:paraId="3FA6A918" w14:textId="331EC2AC" w:rsidR="0009253F" w:rsidRDefault="0009253F" w:rsidP="008C6C59">
      <w:pPr>
        <w:pStyle w:val="Heading8"/>
      </w:pPr>
      <w:r w:rsidRPr="00187111">
        <w:rPr>
          <w:u w:val="single"/>
        </w:rPr>
        <w:t>Mark</w:t>
      </w:r>
      <w:r>
        <w:t xml:space="preserve">:  </w:t>
      </w:r>
      <w:r w:rsidRPr="00915B0A">
        <w:rPr>
          <w:b/>
          <w:bCs/>
        </w:rPr>
        <w:t>“</w:t>
      </w:r>
      <w:proofErr w:type="spellStart"/>
      <w:r w:rsidRPr="00915B0A">
        <w:rPr>
          <w:b/>
          <w:bCs/>
        </w:rPr>
        <w:t>Gerasenes</w:t>
      </w:r>
      <w:proofErr w:type="spellEnd"/>
      <w:r w:rsidRPr="00915B0A">
        <w:rPr>
          <w:b/>
          <w:bCs/>
        </w:rPr>
        <w:t>”</w:t>
      </w:r>
      <w:r>
        <w:t xml:space="preserve">  (Mk. 5:1)</w:t>
      </w:r>
    </w:p>
    <w:p w14:paraId="179E1AA8" w14:textId="26AC55CC" w:rsidR="00425301" w:rsidRPr="008C6C59" w:rsidRDefault="00425301" w:rsidP="008C6C59">
      <w:pPr>
        <w:pStyle w:val="Heading9"/>
      </w:pPr>
      <w:r w:rsidRPr="008C6C59">
        <w:rPr>
          <w:b/>
          <w:bCs/>
        </w:rPr>
        <w:t>“</w:t>
      </w:r>
      <w:proofErr w:type="spellStart"/>
      <w:r w:rsidRPr="008C6C59">
        <w:rPr>
          <w:b/>
          <w:bCs/>
        </w:rPr>
        <w:t>Gerasenes</w:t>
      </w:r>
      <w:proofErr w:type="spellEnd"/>
      <w:r w:rsidRPr="008C6C59">
        <w:rPr>
          <w:b/>
          <w:bCs/>
        </w:rPr>
        <w:t>”</w:t>
      </w:r>
      <w:r w:rsidRPr="008C6C59">
        <w:t xml:space="preserve"> is the adjective </w:t>
      </w:r>
      <w:r w:rsidR="00915B0A" w:rsidRPr="008C6C59">
        <w:t xml:space="preserve">for </w:t>
      </w:r>
      <w:proofErr w:type="spellStart"/>
      <w:r w:rsidR="00915B0A" w:rsidRPr="008C6C59">
        <w:rPr>
          <w:b/>
          <w:bCs/>
        </w:rPr>
        <w:t>Gerassa</w:t>
      </w:r>
      <w:proofErr w:type="spellEnd"/>
      <w:r w:rsidR="00915B0A" w:rsidRPr="008C6C59">
        <w:t>, modern-day Jer</w:t>
      </w:r>
      <w:r w:rsidR="00577AAF" w:rsidRPr="008C6C59">
        <w:t>a</w:t>
      </w:r>
      <w:r w:rsidR="00915B0A" w:rsidRPr="008C6C59">
        <w:t>sh</w:t>
      </w:r>
    </w:p>
    <w:p w14:paraId="279A159D" w14:textId="03AABF73" w:rsidR="00915B0A" w:rsidRPr="008C6C59" w:rsidRDefault="00915B0A" w:rsidP="008C6C59">
      <w:pPr>
        <w:pStyle w:val="Heading9"/>
      </w:pPr>
      <w:r w:rsidRPr="008C6C59">
        <w:rPr>
          <w:b/>
          <w:bCs/>
        </w:rPr>
        <w:t>“Gadarenes”</w:t>
      </w:r>
      <w:r w:rsidRPr="008C6C59">
        <w:t xml:space="preserve">  (KJV; NKJV; YLT)</w:t>
      </w:r>
    </w:p>
    <w:p w14:paraId="465960D4" w14:textId="09BF7EBA" w:rsidR="0009253F" w:rsidRDefault="0009253F" w:rsidP="008C6C59">
      <w:pPr>
        <w:pStyle w:val="Heading8"/>
      </w:pPr>
      <w:r w:rsidRPr="004D543D">
        <w:rPr>
          <w:u w:val="single"/>
        </w:rPr>
        <w:t>Luke</w:t>
      </w:r>
      <w:r>
        <w:t xml:space="preserve">:  </w:t>
      </w:r>
      <w:r w:rsidRPr="00915B0A">
        <w:rPr>
          <w:b/>
          <w:bCs/>
        </w:rPr>
        <w:t>“</w:t>
      </w:r>
      <w:proofErr w:type="spellStart"/>
      <w:r w:rsidRPr="00915B0A">
        <w:rPr>
          <w:b/>
          <w:bCs/>
        </w:rPr>
        <w:t>Gerasenes</w:t>
      </w:r>
      <w:proofErr w:type="spellEnd"/>
      <w:r w:rsidRPr="00915B0A">
        <w:rPr>
          <w:b/>
          <w:bCs/>
        </w:rPr>
        <w:t>”</w:t>
      </w:r>
      <w:r>
        <w:t xml:space="preserve">  (Lk. 8:26)</w:t>
      </w:r>
    </w:p>
    <w:p w14:paraId="0A2E79D1" w14:textId="741E53ED" w:rsidR="0009253F" w:rsidRPr="008C6C59" w:rsidRDefault="00915B0A" w:rsidP="008C6C59">
      <w:pPr>
        <w:pStyle w:val="Heading9"/>
      </w:pPr>
      <w:r w:rsidRPr="00D210BC">
        <w:rPr>
          <w:b/>
          <w:bCs/>
        </w:rPr>
        <w:t>“</w:t>
      </w:r>
      <w:proofErr w:type="spellStart"/>
      <w:r w:rsidRPr="00D210BC">
        <w:rPr>
          <w:b/>
          <w:bCs/>
        </w:rPr>
        <w:t>Gerasenes</w:t>
      </w:r>
      <w:proofErr w:type="spellEnd"/>
      <w:r w:rsidRPr="00D210BC">
        <w:rPr>
          <w:b/>
          <w:bCs/>
        </w:rPr>
        <w:t>”</w:t>
      </w:r>
      <w:r w:rsidRPr="008C6C59">
        <w:t xml:space="preserve"> is the adjective for </w:t>
      </w:r>
      <w:proofErr w:type="spellStart"/>
      <w:r w:rsidRPr="00D210BC">
        <w:rPr>
          <w:b/>
          <w:bCs/>
        </w:rPr>
        <w:t>Gerassa</w:t>
      </w:r>
      <w:proofErr w:type="spellEnd"/>
      <w:r w:rsidRPr="008C6C59">
        <w:t>, modern-day Jerash</w:t>
      </w:r>
    </w:p>
    <w:p w14:paraId="292A7462" w14:textId="7D3E64F3" w:rsidR="00915B0A" w:rsidRPr="008C6C59" w:rsidRDefault="00915B0A" w:rsidP="008C6C59">
      <w:pPr>
        <w:pStyle w:val="Heading9"/>
      </w:pPr>
      <w:r w:rsidRPr="00D210BC">
        <w:rPr>
          <w:b/>
          <w:bCs/>
        </w:rPr>
        <w:t>“Gadarenes”</w:t>
      </w:r>
      <w:r w:rsidRPr="008C6C59">
        <w:t xml:space="preserve">  (KJV; NKJV; YLT)</w:t>
      </w:r>
    </w:p>
    <w:p w14:paraId="0A7D6F6C" w14:textId="50364518" w:rsidR="009E2CD5" w:rsidRDefault="000138D4" w:rsidP="00D210BC">
      <w:pPr>
        <w:pStyle w:val="Heading7"/>
      </w:pPr>
      <w:r>
        <w:t xml:space="preserve">This </w:t>
      </w:r>
      <w:r w:rsidR="00497FEC">
        <w:t>shows</w:t>
      </w:r>
      <w:r>
        <w:t xml:space="preserve"> that the author of “The Gospel According To Mark” did not know his </w:t>
      </w:r>
      <w:r w:rsidRPr="00F92340">
        <w:rPr>
          <w:b/>
          <w:bCs/>
        </w:rPr>
        <w:t>geography</w:t>
      </w:r>
      <w:r>
        <w:t xml:space="preserve"> very well</w:t>
      </w:r>
    </w:p>
    <w:p w14:paraId="21A8A032" w14:textId="3FB837B7" w:rsidR="000E116F" w:rsidRDefault="000E116F" w:rsidP="00284D3C">
      <w:pPr>
        <w:pStyle w:val="Heading6"/>
        <w:numPr>
          <w:ilvl w:val="5"/>
          <w:numId w:val="8"/>
        </w:numPr>
      </w:pPr>
      <w:r>
        <w:rPr>
          <w:u w:val="single"/>
        </w:rPr>
        <w:t>Evaluation</w:t>
      </w:r>
      <w:r>
        <w:t>:</w:t>
      </w:r>
    </w:p>
    <w:p w14:paraId="7B06663E" w14:textId="615C1652" w:rsidR="00385FB4" w:rsidRPr="00D210BC" w:rsidRDefault="00385FB4" w:rsidP="00D210BC">
      <w:pPr>
        <w:pStyle w:val="Heading7"/>
      </w:pPr>
      <w:r w:rsidRPr="00D210BC">
        <w:t xml:space="preserve">The </w:t>
      </w:r>
      <w:r w:rsidRPr="00D210BC">
        <w:rPr>
          <w:b/>
          <w:bCs/>
        </w:rPr>
        <w:t>textual variants</w:t>
      </w:r>
      <w:r w:rsidRPr="00D210BC">
        <w:t xml:space="preserve"> in the Greek </w:t>
      </w:r>
      <w:proofErr w:type="spellStart"/>
      <w:r w:rsidRPr="00D210BC">
        <w:t>MSS</w:t>
      </w:r>
      <w:proofErr w:type="spellEnd"/>
      <w:r w:rsidRPr="00D210BC">
        <w:t xml:space="preserve"> </w:t>
      </w:r>
      <w:r w:rsidR="00C347F6" w:rsidRPr="00D210BC">
        <w:t xml:space="preserve">appear to </w:t>
      </w:r>
      <w:proofErr w:type="gramStart"/>
      <w:r w:rsidR="00C347F6" w:rsidRPr="00D210BC">
        <w:t>indicate</w:t>
      </w:r>
      <w:proofErr w:type="gramEnd"/>
      <w:r w:rsidR="00C347F6" w:rsidRPr="00D210BC">
        <w:t xml:space="preserve"> that there are some </w:t>
      </w:r>
      <w:r w:rsidR="00C347F6" w:rsidRPr="00D210BC">
        <w:rPr>
          <w:b/>
          <w:bCs/>
        </w:rPr>
        <w:t>copyist errors</w:t>
      </w:r>
      <w:r w:rsidR="00C347F6" w:rsidRPr="00D210BC">
        <w:t xml:space="preserve"> </w:t>
      </w:r>
      <w:r w:rsidR="00AC397C" w:rsidRPr="00D210BC">
        <w:t>in the manuscript tradition</w:t>
      </w:r>
    </w:p>
    <w:p w14:paraId="5C105543" w14:textId="77777777" w:rsidR="00D210BC" w:rsidRPr="00D210BC" w:rsidRDefault="00D210BC" w:rsidP="00540C58">
      <w:pPr>
        <w:pStyle w:val="Heading8"/>
      </w:pPr>
      <w:r w:rsidRPr="00D210BC">
        <w:t xml:space="preserve">The city would have had an Aramaic original, either </w:t>
      </w:r>
      <w:r w:rsidRPr="00E2398A">
        <w:rPr>
          <w:b/>
          <w:bCs/>
        </w:rPr>
        <w:t>KRS</w:t>
      </w:r>
      <w:r w:rsidRPr="00D210BC">
        <w:t xml:space="preserve"> or </w:t>
      </w:r>
      <w:r w:rsidRPr="00E2398A">
        <w:rPr>
          <w:b/>
          <w:bCs/>
        </w:rPr>
        <w:t>GRS</w:t>
      </w:r>
    </w:p>
    <w:p w14:paraId="79A3CE51" w14:textId="3FBB4792" w:rsidR="00D210BC" w:rsidRPr="00D210BC" w:rsidRDefault="00D210BC" w:rsidP="00540C58">
      <w:pPr>
        <w:pStyle w:val="Heading8"/>
      </w:pPr>
      <w:r w:rsidRPr="00D210BC">
        <w:t xml:space="preserve">The Aramaic name of </w:t>
      </w:r>
      <w:proofErr w:type="spellStart"/>
      <w:r w:rsidRPr="00E2398A">
        <w:rPr>
          <w:b/>
          <w:bCs/>
        </w:rPr>
        <w:t>Gergasa</w:t>
      </w:r>
      <w:proofErr w:type="spellEnd"/>
      <w:r w:rsidRPr="00D210BC">
        <w:t xml:space="preserve"> was </w:t>
      </w:r>
      <w:proofErr w:type="spellStart"/>
      <w:r w:rsidRPr="00E2398A">
        <w:rPr>
          <w:b/>
          <w:bCs/>
        </w:rPr>
        <w:t>Khersa</w:t>
      </w:r>
      <w:proofErr w:type="spellEnd"/>
      <w:r w:rsidRPr="00D210BC">
        <w:t xml:space="preserve">, which would be written as </w:t>
      </w:r>
      <w:r w:rsidRPr="00E2398A">
        <w:rPr>
          <w:b/>
          <w:bCs/>
        </w:rPr>
        <w:t>KRS</w:t>
      </w:r>
      <w:r w:rsidRPr="00D210BC">
        <w:t xml:space="preserve"> in </w:t>
      </w:r>
      <w:r w:rsidR="00DA55AC">
        <w:t>Aramaic</w:t>
      </w:r>
    </w:p>
    <w:p w14:paraId="1C2EF79C" w14:textId="77777777" w:rsidR="00D210BC" w:rsidRPr="00F2100E" w:rsidRDefault="00D210BC" w:rsidP="00540C58">
      <w:pPr>
        <w:pStyle w:val="Heading9"/>
      </w:pPr>
      <w:r w:rsidRPr="00F2100E">
        <w:t xml:space="preserve">Modern-day </w:t>
      </w:r>
      <w:proofErr w:type="spellStart"/>
      <w:r w:rsidRPr="00B72AF5">
        <w:rPr>
          <w:b/>
          <w:bCs/>
        </w:rPr>
        <w:t>Kursi</w:t>
      </w:r>
      <w:proofErr w:type="spellEnd"/>
      <w:r w:rsidRPr="00F2100E">
        <w:t>, in Arabic</w:t>
      </w:r>
    </w:p>
    <w:p w14:paraId="50DDCAA7" w14:textId="314B702E" w:rsidR="00D210BC" w:rsidRPr="00F2100E" w:rsidRDefault="00D210BC" w:rsidP="00540C58">
      <w:pPr>
        <w:pStyle w:val="Heading9"/>
      </w:pPr>
      <w:proofErr w:type="spellStart"/>
      <w:r w:rsidRPr="00DE21B2">
        <w:rPr>
          <w:b/>
          <w:bCs/>
        </w:rPr>
        <w:t>Kursi</w:t>
      </w:r>
      <w:proofErr w:type="spellEnd"/>
      <w:r w:rsidRPr="00F2100E">
        <w:t xml:space="preserve"> fits the scene of Mark 5 well:  there is </w:t>
      </w:r>
      <w:r w:rsidRPr="00B72AF5">
        <w:rPr>
          <w:b/>
          <w:bCs/>
        </w:rPr>
        <w:t>a cliff</w:t>
      </w:r>
      <w:r w:rsidRPr="00F2100E">
        <w:t xml:space="preserve"> close to the sea, </w:t>
      </w:r>
      <w:r w:rsidRPr="00B72AF5">
        <w:rPr>
          <w:b/>
          <w:bCs/>
        </w:rPr>
        <w:t>cave tombs</w:t>
      </w:r>
      <w:r w:rsidRPr="00F2100E">
        <w:t xml:space="preserve"> have been </w:t>
      </w:r>
      <w:r w:rsidR="003F70B6" w:rsidRPr="00F2100E">
        <w:t>found</w:t>
      </w:r>
      <w:r w:rsidRPr="00F2100E">
        <w:t xml:space="preserve"> within 2 miles, and there is an </w:t>
      </w:r>
      <w:r w:rsidRPr="00B72AF5">
        <w:rPr>
          <w:b/>
          <w:bCs/>
        </w:rPr>
        <w:t>ancient church</w:t>
      </w:r>
      <w:r w:rsidRPr="00F2100E">
        <w:t xml:space="preserve"> </w:t>
      </w:r>
      <w:proofErr w:type="gramStart"/>
      <w:r w:rsidRPr="00F2100E">
        <w:t>located</w:t>
      </w:r>
      <w:proofErr w:type="gramEnd"/>
      <w:r w:rsidRPr="00F2100E">
        <w:t xml:space="preserve"> there</w:t>
      </w:r>
    </w:p>
    <w:p w14:paraId="67B43E3C" w14:textId="77777777" w:rsidR="00D210BC" w:rsidRPr="00F2100E" w:rsidRDefault="00D210BC" w:rsidP="00540C58">
      <w:pPr>
        <w:pStyle w:val="Heading8"/>
      </w:pPr>
      <w:r w:rsidRPr="00F2100E">
        <w:t xml:space="preserve">If Mark originally wrote </w:t>
      </w:r>
      <w:r w:rsidRPr="0066556A">
        <w:rPr>
          <w:b/>
          <w:bCs/>
        </w:rPr>
        <w:t>“</w:t>
      </w:r>
      <w:proofErr w:type="spellStart"/>
      <w:r w:rsidRPr="0066556A">
        <w:rPr>
          <w:b/>
          <w:bCs/>
        </w:rPr>
        <w:t>Gergasenes</w:t>
      </w:r>
      <w:proofErr w:type="spellEnd"/>
      <w:r w:rsidRPr="0066556A">
        <w:rPr>
          <w:b/>
          <w:bCs/>
        </w:rPr>
        <w:t>,”</w:t>
      </w:r>
      <w:r w:rsidRPr="00F2100E">
        <w:t xml:space="preserve"> the accidental dropping of the second </w:t>
      </w:r>
      <w:r w:rsidRPr="0066556A">
        <w:rPr>
          <w:b/>
          <w:bCs/>
        </w:rPr>
        <w:t>“g”</w:t>
      </w:r>
      <w:r w:rsidRPr="00F2100E">
        <w:t xml:space="preserve"> would produce </w:t>
      </w:r>
      <w:r w:rsidRPr="0066556A">
        <w:rPr>
          <w:b/>
          <w:bCs/>
        </w:rPr>
        <w:t>“</w:t>
      </w:r>
      <w:proofErr w:type="spellStart"/>
      <w:r w:rsidRPr="0066556A">
        <w:rPr>
          <w:b/>
          <w:bCs/>
        </w:rPr>
        <w:t>Gerasenes</w:t>
      </w:r>
      <w:proofErr w:type="spellEnd"/>
      <w:r w:rsidRPr="0066556A">
        <w:rPr>
          <w:b/>
          <w:bCs/>
        </w:rPr>
        <w:t>”</w:t>
      </w:r>
    </w:p>
    <w:p w14:paraId="08C46E46" w14:textId="77777777" w:rsidR="00D210BC" w:rsidRPr="00F2100E" w:rsidRDefault="00D210BC" w:rsidP="00540C58">
      <w:pPr>
        <w:pStyle w:val="Heading9"/>
      </w:pPr>
      <w:r w:rsidRPr="00F2100E">
        <w:t xml:space="preserve">It would have been easier for later scribes to </w:t>
      </w:r>
      <w:proofErr w:type="gramStart"/>
      <w:r w:rsidRPr="00F2100E">
        <w:t>identify</w:t>
      </w:r>
      <w:proofErr w:type="gramEnd"/>
      <w:r w:rsidRPr="00F2100E">
        <w:t xml:space="preserve"> </w:t>
      </w:r>
      <w:r>
        <w:t xml:space="preserve">the city as the </w:t>
      </w:r>
      <w:r w:rsidRPr="00F2100E">
        <w:t xml:space="preserve">more well-known </w:t>
      </w:r>
      <w:proofErr w:type="spellStart"/>
      <w:r w:rsidRPr="00DE21B2">
        <w:rPr>
          <w:b/>
          <w:bCs/>
        </w:rPr>
        <w:t>Gerasa</w:t>
      </w:r>
      <w:proofErr w:type="spellEnd"/>
      <w:r w:rsidRPr="00F2100E">
        <w:t xml:space="preserve"> than the more obscure </w:t>
      </w:r>
      <w:proofErr w:type="spellStart"/>
      <w:r w:rsidRPr="00DE21B2">
        <w:rPr>
          <w:b/>
          <w:bCs/>
        </w:rPr>
        <w:t>Gergassa</w:t>
      </w:r>
      <w:proofErr w:type="spellEnd"/>
    </w:p>
    <w:p w14:paraId="72C72B2C" w14:textId="19CF822B" w:rsidR="00D210BC" w:rsidRDefault="00D210BC" w:rsidP="00540C58">
      <w:pPr>
        <w:pStyle w:val="Heading8"/>
        <w:numPr>
          <w:ilvl w:val="7"/>
          <w:numId w:val="8"/>
        </w:numPr>
      </w:pPr>
      <w:r>
        <w:t>Origen (</w:t>
      </w:r>
      <w:r w:rsidR="00A176A1">
        <w:t xml:space="preserve">~AD </w:t>
      </w:r>
      <w:r>
        <w:t xml:space="preserve">200) </w:t>
      </w:r>
      <w:proofErr w:type="gramStart"/>
      <w:r>
        <w:t>identified</w:t>
      </w:r>
      <w:proofErr w:type="gramEnd"/>
      <w:r>
        <w:t xml:space="preserve"> the site as </w:t>
      </w:r>
      <w:proofErr w:type="spellStart"/>
      <w:r w:rsidRPr="00540C58">
        <w:rPr>
          <w:b/>
          <w:bCs/>
        </w:rPr>
        <w:t>Gergesa</w:t>
      </w:r>
      <w:proofErr w:type="spellEnd"/>
      <w:r>
        <w:t xml:space="preserve">  </w:t>
      </w:r>
      <w:r w:rsidRPr="00540C58">
        <w:rPr>
          <w:sz w:val="16"/>
          <w:szCs w:val="16"/>
        </w:rPr>
        <w:t xml:space="preserve">(“Commentary on John 6.24,” </w:t>
      </w:r>
      <w:proofErr w:type="spellStart"/>
      <w:r w:rsidRPr="00540C58">
        <w:rPr>
          <w:sz w:val="16"/>
          <w:szCs w:val="16"/>
        </w:rPr>
        <w:t>ANF</w:t>
      </w:r>
      <w:proofErr w:type="spellEnd"/>
      <w:r w:rsidRPr="00540C58">
        <w:rPr>
          <w:sz w:val="16"/>
          <w:szCs w:val="16"/>
        </w:rPr>
        <w:t>, 1897, 9:370)</w:t>
      </w:r>
    </w:p>
    <w:p w14:paraId="096AE7FA" w14:textId="3780304B" w:rsidR="00AC397C" w:rsidRDefault="00B974DC" w:rsidP="00D210BC">
      <w:pPr>
        <w:pStyle w:val="Heading7"/>
      </w:pPr>
      <w:r w:rsidRPr="00D210BC">
        <w:t xml:space="preserve">Also, this area could have been known by </w:t>
      </w:r>
      <w:r w:rsidRPr="00D210BC">
        <w:rPr>
          <w:b/>
          <w:bCs/>
        </w:rPr>
        <w:t>different names</w:t>
      </w:r>
      <w:r w:rsidRPr="00D210BC">
        <w:t xml:space="preserve">:  </w:t>
      </w:r>
      <w:r w:rsidRPr="00D210BC">
        <w:rPr>
          <w:b/>
          <w:bCs/>
        </w:rPr>
        <w:t>“Gadarenes”</w:t>
      </w:r>
      <w:r w:rsidRPr="00D210BC">
        <w:t xml:space="preserve"> (Matthew) </w:t>
      </w:r>
      <w:r w:rsidR="00F86298" w:rsidRPr="00D210BC">
        <w:t xml:space="preserve">and/or </w:t>
      </w:r>
      <w:r w:rsidR="00F86298" w:rsidRPr="00D210BC">
        <w:rPr>
          <w:b/>
          <w:bCs/>
        </w:rPr>
        <w:t>“</w:t>
      </w:r>
      <w:proofErr w:type="spellStart"/>
      <w:r w:rsidR="00F86298" w:rsidRPr="00D210BC">
        <w:rPr>
          <w:b/>
          <w:bCs/>
        </w:rPr>
        <w:t>Gerasenes</w:t>
      </w:r>
      <w:proofErr w:type="spellEnd"/>
      <w:r w:rsidR="00F86298" w:rsidRPr="00D210BC">
        <w:rPr>
          <w:b/>
          <w:bCs/>
        </w:rPr>
        <w:t>”</w:t>
      </w:r>
      <w:r w:rsidR="00F86298" w:rsidRPr="00D210BC">
        <w:t xml:space="preserve"> (Mark &amp; Luke)</w:t>
      </w:r>
    </w:p>
    <w:p w14:paraId="2F703E8C" w14:textId="03D6BB09" w:rsidR="004F7443" w:rsidRPr="00D210BC" w:rsidRDefault="00DB7182" w:rsidP="004F7443">
      <w:pPr>
        <w:pStyle w:val="Heading8"/>
      </w:pPr>
      <w:r w:rsidRPr="00DB7182">
        <w:lastRenderedPageBreak/>
        <w:t xml:space="preserve">“The place where the Gospel incident occurred may have been referred to sometimes as the country of the </w:t>
      </w:r>
      <w:proofErr w:type="spellStart"/>
      <w:r w:rsidRPr="00DB7182">
        <w:rPr>
          <w:b/>
          <w:bCs/>
        </w:rPr>
        <w:t>Gergasenes</w:t>
      </w:r>
      <w:proofErr w:type="spellEnd"/>
      <w:r w:rsidRPr="00DB7182">
        <w:t xml:space="preserve">, a purely local name; or of the </w:t>
      </w:r>
      <w:r w:rsidRPr="00DB7182">
        <w:rPr>
          <w:b/>
          <w:bCs/>
        </w:rPr>
        <w:t>Gadarenes</w:t>
      </w:r>
      <w:r w:rsidRPr="00DB7182">
        <w:t xml:space="preserve">, from the nearest city; or the </w:t>
      </w:r>
      <w:proofErr w:type="spellStart"/>
      <w:r w:rsidRPr="00DB7182">
        <w:rPr>
          <w:b/>
          <w:bCs/>
        </w:rPr>
        <w:t>Gerasenes</w:t>
      </w:r>
      <w:proofErr w:type="spellEnd"/>
      <w:r w:rsidRPr="00DB7182">
        <w:t xml:space="preserve">, from the most important city of the district.”  </w:t>
      </w:r>
      <w:r w:rsidRPr="00DB7182">
        <w:rPr>
          <w:sz w:val="16"/>
          <w:szCs w:val="16"/>
        </w:rPr>
        <w:t>(</w:t>
      </w:r>
      <w:r w:rsidRPr="00DB7182">
        <w:rPr>
          <w:i/>
          <w:iCs/>
          <w:sz w:val="16"/>
          <w:szCs w:val="16"/>
        </w:rPr>
        <w:t>Zondervan Pictorial Bible Dictionary</w:t>
      </w:r>
      <w:r w:rsidRPr="00DB7182">
        <w:rPr>
          <w:sz w:val="16"/>
          <w:szCs w:val="16"/>
        </w:rPr>
        <w:t>, 308)</w:t>
      </w:r>
    </w:p>
    <w:p w14:paraId="7A1EF880" w14:textId="11E8C4E1" w:rsidR="00761AB0" w:rsidRDefault="00761AB0" w:rsidP="001D1F0E">
      <w:pPr>
        <w:pStyle w:val="Heading5"/>
      </w:pPr>
      <w:r w:rsidRPr="001D1F0E">
        <w:rPr>
          <w:i/>
          <w:iCs/>
        </w:rPr>
        <w:t>J</w:t>
      </w:r>
      <w:r w:rsidR="002879B4" w:rsidRPr="001D1F0E">
        <w:rPr>
          <w:i/>
          <w:iCs/>
        </w:rPr>
        <w:t>esus’</w:t>
      </w:r>
      <w:r w:rsidR="002879B4" w:rsidRPr="00D4048A">
        <w:rPr>
          <w:i/>
          <w:iCs/>
        </w:rPr>
        <w:t xml:space="preserve"> Journey To Bethsaida</w:t>
      </w:r>
      <w:r w:rsidR="0067607C">
        <w:t xml:space="preserve">  (</w:t>
      </w:r>
      <w:r w:rsidR="006243FE">
        <w:t xml:space="preserve">Mt. 14:22 // </w:t>
      </w:r>
      <w:r w:rsidR="0067607C">
        <w:t>Mk. 6:45</w:t>
      </w:r>
      <w:r w:rsidR="006243FE">
        <w:t>ff // Jn. 6:15ff</w:t>
      </w:r>
      <w:r w:rsidR="0067607C">
        <w:t>)</w:t>
      </w:r>
    </w:p>
    <w:p w14:paraId="305FEC61" w14:textId="012CA740" w:rsidR="006D0F69" w:rsidRDefault="006D0F69" w:rsidP="00284D3C">
      <w:pPr>
        <w:pStyle w:val="Heading6"/>
        <w:numPr>
          <w:ilvl w:val="5"/>
          <w:numId w:val="8"/>
        </w:numPr>
      </w:pPr>
      <w:r>
        <w:rPr>
          <w:u w:val="single"/>
        </w:rPr>
        <w:t>Explanation</w:t>
      </w:r>
      <w:r>
        <w:t>:</w:t>
      </w:r>
    </w:p>
    <w:p w14:paraId="01B4102D" w14:textId="56164B9F" w:rsidR="0067607C" w:rsidRDefault="000223DD" w:rsidP="006D0F69">
      <w:pPr>
        <w:pStyle w:val="Heading7"/>
        <w:numPr>
          <w:ilvl w:val="6"/>
          <w:numId w:val="8"/>
        </w:numPr>
      </w:pPr>
      <w:r>
        <w:t xml:space="preserve">Jesus and His disciples get in a boat and head toward </w:t>
      </w:r>
      <w:r w:rsidRPr="006D0F69">
        <w:rPr>
          <w:b/>
          <w:bCs/>
        </w:rPr>
        <w:t>Bethsaida</w:t>
      </w:r>
      <w:r w:rsidR="00F83A9E">
        <w:t xml:space="preserve"> on the northeast side of the Sea of Galilee</w:t>
      </w:r>
      <w:r>
        <w:t xml:space="preserve">  (Mk. 6:45), but they land on the shore of </w:t>
      </w:r>
      <w:r w:rsidRPr="006D0F69">
        <w:rPr>
          <w:b/>
          <w:bCs/>
        </w:rPr>
        <w:t>Gennesaret</w:t>
      </w:r>
      <w:r w:rsidR="00F83A9E">
        <w:t xml:space="preserve"> which is on the west side of the Sea of Galilee  (Mk. 6:</w:t>
      </w:r>
      <w:r w:rsidR="00DE58C6">
        <w:t>53)</w:t>
      </w:r>
    </w:p>
    <w:p w14:paraId="436B69B1" w14:textId="4C145C1B" w:rsidR="006D0F69" w:rsidRPr="006D0F69" w:rsidRDefault="006D0F69" w:rsidP="00C379A8">
      <w:pPr>
        <w:pStyle w:val="Heading6"/>
      </w:pPr>
      <w:r w:rsidRPr="00C379A8">
        <w:rPr>
          <w:u w:val="single"/>
        </w:rPr>
        <w:t>Evaluation</w:t>
      </w:r>
      <w:r>
        <w:t>:</w:t>
      </w:r>
    </w:p>
    <w:p w14:paraId="77968228" w14:textId="441E4BA7" w:rsidR="002309D2" w:rsidRDefault="002309D2" w:rsidP="00284D3C">
      <w:pPr>
        <w:pStyle w:val="Heading7"/>
        <w:numPr>
          <w:ilvl w:val="6"/>
          <w:numId w:val="8"/>
        </w:numPr>
      </w:pPr>
      <w:r>
        <w:t xml:space="preserve">There was a </w:t>
      </w:r>
      <w:r w:rsidRPr="00D512C5">
        <w:rPr>
          <w:b/>
          <w:bCs/>
        </w:rPr>
        <w:t>STORM</w:t>
      </w:r>
      <w:r w:rsidR="00D512C5">
        <w:t xml:space="preserve"> that blew them off course.  That’s part of the point of the story!</w:t>
      </w:r>
    </w:p>
    <w:p w14:paraId="3ABAB336" w14:textId="1D6CF517" w:rsidR="00B624A3" w:rsidRDefault="00874408" w:rsidP="00284D3C">
      <w:pPr>
        <w:pStyle w:val="Heading5"/>
        <w:numPr>
          <w:ilvl w:val="4"/>
          <w:numId w:val="8"/>
        </w:numPr>
      </w:pPr>
      <w:r w:rsidRPr="00EB016D">
        <w:rPr>
          <w:i/>
          <w:iCs/>
        </w:rPr>
        <w:t xml:space="preserve">Jesus’ Journey From </w:t>
      </w:r>
      <w:proofErr w:type="spellStart"/>
      <w:r w:rsidR="00596BB7" w:rsidRPr="00EB016D">
        <w:rPr>
          <w:i/>
          <w:iCs/>
        </w:rPr>
        <w:t>Tyre</w:t>
      </w:r>
      <w:proofErr w:type="spellEnd"/>
      <w:r w:rsidR="00596BB7" w:rsidRPr="00EB016D">
        <w:rPr>
          <w:i/>
          <w:iCs/>
        </w:rPr>
        <w:t xml:space="preserve"> to the Sea of Galilee </w:t>
      </w:r>
      <w:r w:rsidR="007649B5" w:rsidRPr="00EB016D">
        <w:rPr>
          <w:i/>
          <w:iCs/>
        </w:rPr>
        <w:t xml:space="preserve"> By Way Of Sidon</w:t>
      </w:r>
      <w:r w:rsidR="00596BB7">
        <w:t xml:space="preserve"> (Mk. 7:31)</w:t>
      </w:r>
    </w:p>
    <w:p w14:paraId="17E4069D" w14:textId="0809200D" w:rsidR="0044144B" w:rsidRDefault="0044144B" w:rsidP="00284D3C">
      <w:pPr>
        <w:pStyle w:val="Heading6"/>
        <w:numPr>
          <w:ilvl w:val="5"/>
          <w:numId w:val="8"/>
        </w:numPr>
      </w:pPr>
      <w:r w:rsidRPr="0044144B">
        <w:rPr>
          <w:u w:val="single"/>
        </w:rPr>
        <w:t>Explanation</w:t>
      </w:r>
      <w:r>
        <w:t>:</w:t>
      </w:r>
    </w:p>
    <w:p w14:paraId="04051F94" w14:textId="3B8F1834" w:rsidR="00310998" w:rsidRDefault="00310998" w:rsidP="00310998">
      <w:pPr>
        <w:pStyle w:val="Heading7"/>
        <w:numPr>
          <w:ilvl w:val="6"/>
          <w:numId w:val="8"/>
        </w:numPr>
      </w:pPr>
      <w:r>
        <w:t xml:space="preserve">A journey from </w:t>
      </w:r>
      <w:proofErr w:type="spellStart"/>
      <w:r w:rsidRPr="006C2C03">
        <w:rPr>
          <w:b/>
          <w:bCs/>
        </w:rPr>
        <w:t>Tyre</w:t>
      </w:r>
      <w:proofErr w:type="spellEnd"/>
      <w:r w:rsidR="009D3B99">
        <w:t xml:space="preserve"> </w:t>
      </w:r>
      <w:r w:rsidR="006C2C03">
        <w:t xml:space="preserve">south </w:t>
      </w:r>
      <w:r w:rsidR="009D3B99">
        <w:t xml:space="preserve">to the </w:t>
      </w:r>
      <w:r w:rsidR="009D3B99" w:rsidRPr="006C2C03">
        <w:rPr>
          <w:b/>
          <w:bCs/>
        </w:rPr>
        <w:t>Sea of Galilee</w:t>
      </w:r>
      <w:r w:rsidR="009D3B99">
        <w:t xml:space="preserve"> by way of </w:t>
      </w:r>
      <w:r w:rsidR="009D3B99" w:rsidRPr="006C2C03">
        <w:rPr>
          <w:b/>
          <w:bCs/>
        </w:rPr>
        <w:t>Sidon</w:t>
      </w:r>
      <w:r w:rsidR="009D3B99">
        <w:t xml:space="preserve"> </w:t>
      </w:r>
      <w:r w:rsidR="006C2C03">
        <w:t>(to the north) makes no sense</w:t>
      </w:r>
    </w:p>
    <w:p w14:paraId="108FAB29" w14:textId="3182C151" w:rsidR="00B05C46" w:rsidRDefault="00B05C46" w:rsidP="00B32ECC">
      <w:pPr>
        <w:pStyle w:val="Heading7"/>
      </w:pPr>
      <w:r>
        <w:rPr>
          <w:i/>
          <w:iCs/>
        </w:rPr>
        <w:t>Adam Winn</w:t>
      </w:r>
      <w:r>
        <w:t xml:space="preserve">:  </w:t>
      </w:r>
      <w:r w:rsidRPr="00B05C46">
        <w:t xml:space="preserve">“Many interpreters have noted this </w:t>
      </w:r>
      <w:r w:rsidRPr="00B05C46">
        <w:rPr>
          <w:b/>
          <w:bCs/>
        </w:rPr>
        <w:t>awkward route</w:t>
      </w:r>
      <w:r w:rsidRPr="00B05C46">
        <w:t xml:space="preserve"> as evidence that Mark was </w:t>
      </w:r>
      <w:r w:rsidRPr="00B05C46">
        <w:rPr>
          <w:b/>
          <w:bCs/>
        </w:rPr>
        <w:t>unfamiliar</w:t>
      </w:r>
      <w:r w:rsidRPr="00B05C46">
        <w:t xml:space="preserve"> with the </w:t>
      </w:r>
      <w:r w:rsidRPr="00B05C46">
        <w:rPr>
          <w:b/>
          <w:bCs/>
        </w:rPr>
        <w:t>geography</w:t>
      </w:r>
      <w:r w:rsidRPr="00B05C46">
        <w:t xml:space="preserve"> of Palestine and Galilee. . . It seems difficult to believe that a person </w:t>
      </w:r>
      <w:r w:rsidRPr="00B05C46">
        <w:rPr>
          <w:b/>
          <w:bCs/>
        </w:rPr>
        <w:t>living</w:t>
      </w:r>
      <w:r w:rsidRPr="00B05C46">
        <w:t xml:space="preserve"> in Galilee, who is </w:t>
      </w:r>
      <w:r w:rsidRPr="00B05C46">
        <w:rPr>
          <w:b/>
          <w:bCs/>
        </w:rPr>
        <w:t>educated</w:t>
      </w:r>
      <w:r w:rsidRPr="00B05C46">
        <w:t xml:space="preserve"> enough to produce a gospel such as Mark, would be </w:t>
      </w:r>
      <w:r w:rsidRPr="00B05C46">
        <w:rPr>
          <w:b/>
          <w:bCs/>
        </w:rPr>
        <w:t>unfamiliar</w:t>
      </w:r>
      <w:r w:rsidRPr="00B05C46">
        <w:t xml:space="preserve"> with the geographical relationship between </w:t>
      </w:r>
      <w:proofErr w:type="spellStart"/>
      <w:r w:rsidRPr="00B05C46">
        <w:rPr>
          <w:b/>
          <w:bCs/>
        </w:rPr>
        <w:t>Tyre</w:t>
      </w:r>
      <w:proofErr w:type="spellEnd"/>
      <w:r w:rsidRPr="00B05C46">
        <w:t xml:space="preserve"> and </w:t>
      </w:r>
      <w:r w:rsidRPr="00B05C46">
        <w:rPr>
          <w:b/>
          <w:bCs/>
        </w:rPr>
        <w:t>Sidon</w:t>
      </w:r>
      <w:r w:rsidRPr="00B05C46">
        <w:t xml:space="preserve">.” </w:t>
      </w:r>
      <w:r>
        <w:t xml:space="preserve"> </w:t>
      </w:r>
      <w:r w:rsidRPr="00B05C46">
        <w:rPr>
          <w:sz w:val="16"/>
          <w:szCs w:val="16"/>
        </w:rPr>
        <w:t xml:space="preserve">(Bold emphasis added,  </w:t>
      </w:r>
      <w:r w:rsidRPr="00B05C46">
        <w:rPr>
          <w:i/>
          <w:iCs/>
          <w:sz w:val="16"/>
          <w:szCs w:val="16"/>
        </w:rPr>
        <w:t>The Purpose of Mark’s Gospel</w:t>
      </w:r>
      <w:r w:rsidRPr="00B05C46">
        <w:rPr>
          <w:sz w:val="16"/>
          <w:szCs w:val="16"/>
        </w:rPr>
        <w:t>, 2008, 85-86)</w:t>
      </w:r>
    </w:p>
    <w:p w14:paraId="058D5E75" w14:textId="0746C008" w:rsidR="0044144B" w:rsidRDefault="0044144B" w:rsidP="00284D3C">
      <w:pPr>
        <w:pStyle w:val="Heading6"/>
        <w:numPr>
          <w:ilvl w:val="5"/>
          <w:numId w:val="8"/>
        </w:numPr>
      </w:pPr>
      <w:r w:rsidRPr="0044144B">
        <w:rPr>
          <w:u w:val="single"/>
        </w:rPr>
        <w:t>Evaluation</w:t>
      </w:r>
      <w:r>
        <w:t>:</w:t>
      </w:r>
    </w:p>
    <w:p w14:paraId="2E9355D9" w14:textId="77777777" w:rsidR="006C10A6" w:rsidRPr="006C10A6" w:rsidRDefault="006C10A6" w:rsidP="00B32ECC">
      <w:pPr>
        <w:pStyle w:val="Heading7"/>
      </w:pPr>
      <w:r w:rsidRPr="006C10A6">
        <w:t xml:space="preserve">Nothing in Mark’s wording suggests that Jesus is making </w:t>
      </w:r>
      <w:r w:rsidRPr="006C10A6">
        <w:rPr>
          <w:b/>
          <w:bCs/>
        </w:rPr>
        <w:t>a direct journey</w:t>
      </w:r>
      <w:r w:rsidRPr="006C10A6">
        <w:t xml:space="preserve">, or trying to get from point A to point B </w:t>
      </w:r>
      <w:r w:rsidRPr="006C10A6">
        <w:rPr>
          <w:b/>
          <w:bCs/>
        </w:rPr>
        <w:t>as fast as possible</w:t>
      </w:r>
    </w:p>
    <w:p w14:paraId="65513A59" w14:textId="77777777" w:rsidR="006C10A6" w:rsidRPr="006C10A6" w:rsidRDefault="006C10A6" w:rsidP="006C10A6">
      <w:pPr>
        <w:pStyle w:val="Heading7"/>
        <w:numPr>
          <w:ilvl w:val="6"/>
          <w:numId w:val="8"/>
        </w:numPr>
      </w:pPr>
      <w:r w:rsidRPr="006C10A6">
        <w:t xml:space="preserve">Perhaps Jesus had </w:t>
      </w:r>
      <w:r w:rsidRPr="006C10A6">
        <w:rPr>
          <w:b/>
          <w:bCs/>
        </w:rPr>
        <w:t>some unknown reason</w:t>
      </w:r>
      <w:r w:rsidRPr="006C10A6">
        <w:t xml:space="preserve"> to go from </w:t>
      </w:r>
      <w:proofErr w:type="spellStart"/>
      <w:r w:rsidRPr="006C10A6">
        <w:t>Tyre</w:t>
      </w:r>
      <w:proofErr w:type="spellEnd"/>
      <w:r w:rsidRPr="006C10A6">
        <w:t xml:space="preserve"> to Sidon before going to Galilee</w:t>
      </w:r>
    </w:p>
    <w:p w14:paraId="78386456" w14:textId="6AED7DCC" w:rsidR="006C10A6" w:rsidRPr="006C10A6" w:rsidRDefault="006C10A6" w:rsidP="006C10A6">
      <w:pPr>
        <w:pStyle w:val="Heading7"/>
        <w:numPr>
          <w:ilvl w:val="6"/>
          <w:numId w:val="8"/>
        </w:numPr>
      </w:pPr>
      <w:r w:rsidRPr="006C10A6">
        <w:t xml:space="preserve">There is a </w:t>
      </w:r>
      <w:r w:rsidRPr="006C10A6">
        <w:rPr>
          <w:b/>
          <w:bCs/>
        </w:rPr>
        <w:t>mountain range</w:t>
      </w:r>
      <w:r w:rsidRPr="006C10A6">
        <w:t xml:space="preserve"> </w:t>
      </w:r>
      <w:r w:rsidR="00AE443B">
        <w:t xml:space="preserve">(Mt. Meron) </w:t>
      </w:r>
      <w:r w:rsidRPr="006C10A6">
        <w:t>in the way</w:t>
      </w:r>
    </w:p>
    <w:p w14:paraId="5E50BE04" w14:textId="2029D695" w:rsidR="006C10A6" w:rsidRDefault="006C10A6" w:rsidP="006C10A6">
      <w:pPr>
        <w:pStyle w:val="Heading7"/>
        <w:numPr>
          <w:ilvl w:val="6"/>
          <w:numId w:val="8"/>
        </w:numPr>
      </w:pPr>
      <w:r w:rsidRPr="006C10A6">
        <w:t xml:space="preserve">There was </w:t>
      </w:r>
      <w:r w:rsidR="005A4900">
        <w:t xml:space="preserve">also </w:t>
      </w:r>
      <w:r w:rsidRPr="006C10A6">
        <w:t>the need for</w:t>
      </w:r>
      <w:r w:rsidR="00693E1C">
        <w:t xml:space="preserve"> access to </w:t>
      </w:r>
      <w:r w:rsidR="00693E1C" w:rsidRPr="00693E1C">
        <w:rPr>
          <w:b/>
          <w:bCs/>
        </w:rPr>
        <w:t>drinking</w:t>
      </w:r>
      <w:r w:rsidRPr="006C10A6">
        <w:t xml:space="preserve"> </w:t>
      </w:r>
      <w:r w:rsidRPr="006C10A6">
        <w:rPr>
          <w:b/>
          <w:bCs/>
        </w:rPr>
        <w:t>water</w:t>
      </w:r>
      <w:r w:rsidR="00CF0466" w:rsidRPr="004B01A0">
        <w:rPr>
          <w:rStyle w:val="FootnoteReference"/>
        </w:rPr>
        <w:footnoteReference w:id="18"/>
      </w:r>
    </w:p>
    <w:p w14:paraId="134C06AE" w14:textId="3FAFB268" w:rsidR="008C5B91" w:rsidRDefault="007A65CE" w:rsidP="00284D3C">
      <w:pPr>
        <w:pStyle w:val="Heading5"/>
        <w:numPr>
          <w:ilvl w:val="4"/>
          <w:numId w:val="8"/>
        </w:numPr>
      </w:pPr>
      <w:r w:rsidRPr="00693E1C">
        <w:rPr>
          <w:i/>
          <w:iCs/>
        </w:rPr>
        <w:t>Jesus’ Journey To The Region Of Dalmanutha</w:t>
      </w:r>
      <w:r>
        <w:t xml:space="preserve">  (Mk. 8:10)</w:t>
      </w:r>
    </w:p>
    <w:p w14:paraId="5D46E9D5" w14:textId="5575A8B7" w:rsidR="00693E1C" w:rsidRDefault="00693E1C" w:rsidP="00284D3C">
      <w:pPr>
        <w:pStyle w:val="Heading6"/>
        <w:numPr>
          <w:ilvl w:val="5"/>
          <w:numId w:val="8"/>
        </w:numPr>
      </w:pPr>
      <w:r w:rsidRPr="00693E1C">
        <w:rPr>
          <w:u w:val="single"/>
        </w:rPr>
        <w:t>Explanation</w:t>
      </w:r>
      <w:r>
        <w:t>:</w:t>
      </w:r>
    </w:p>
    <w:p w14:paraId="0C64ACB2" w14:textId="5F947485" w:rsidR="007A65CE" w:rsidRDefault="003315D1" w:rsidP="00693E1C">
      <w:pPr>
        <w:pStyle w:val="Heading7"/>
        <w:numPr>
          <w:ilvl w:val="6"/>
          <w:numId w:val="8"/>
        </w:numPr>
      </w:pPr>
      <w:r>
        <w:t xml:space="preserve">Dalmanutha is </w:t>
      </w:r>
      <w:r w:rsidRPr="00693E1C">
        <w:rPr>
          <w:b/>
          <w:bCs/>
        </w:rPr>
        <w:t>not mentioned</w:t>
      </w:r>
      <w:r>
        <w:t xml:space="preserve"> anywhere else in extant literature</w:t>
      </w:r>
    </w:p>
    <w:p w14:paraId="58B5BCC4" w14:textId="77777777" w:rsidR="00D879B6" w:rsidRDefault="00D879B6" w:rsidP="00D879B6">
      <w:pPr>
        <w:pStyle w:val="Heading6"/>
        <w:numPr>
          <w:ilvl w:val="5"/>
          <w:numId w:val="8"/>
        </w:numPr>
      </w:pPr>
      <w:r w:rsidRPr="0044144B">
        <w:rPr>
          <w:u w:val="single"/>
        </w:rPr>
        <w:t>Evaluation</w:t>
      </w:r>
      <w:r>
        <w:t>:</w:t>
      </w:r>
    </w:p>
    <w:p w14:paraId="3C19E81F" w14:textId="0B0FF5FC" w:rsidR="003315D1" w:rsidRDefault="006076F8" w:rsidP="00D879B6">
      <w:pPr>
        <w:pStyle w:val="Heading7"/>
        <w:numPr>
          <w:ilvl w:val="6"/>
          <w:numId w:val="8"/>
        </w:numPr>
      </w:pPr>
      <w:r>
        <w:lastRenderedPageBreak/>
        <w:t xml:space="preserve">This is an </w:t>
      </w:r>
      <w:r w:rsidRPr="00D879B6">
        <w:rPr>
          <w:b/>
          <w:bCs/>
        </w:rPr>
        <w:t>argument from silence</w:t>
      </w:r>
      <w:r>
        <w:t>, especially since so little first-century literature has survived</w:t>
      </w:r>
    </w:p>
    <w:p w14:paraId="3D5B4582" w14:textId="6E3EF4C2" w:rsidR="006076F8" w:rsidRDefault="006076F8" w:rsidP="00284D3C">
      <w:pPr>
        <w:pStyle w:val="Heading5"/>
        <w:numPr>
          <w:ilvl w:val="4"/>
          <w:numId w:val="8"/>
        </w:numPr>
      </w:pPr>
      <w:r w:rsidRPr="00443910">
        <w:rPr>
          <w:i/>
          <w:iCs/>
        </w:rPr>
        <w:t xml:space="preserve">Jesus’ </w:t>
      </w:r>
      <w:r w:rsidR="001C1D0C" w:rsidRPr="00443910">
        <w:rPr>
          <w:i/>
          <w:iCs/>
        </w:rPr>
        <w:t>Journey To Judea And Across The Jordan</w:t>
      </w:r>
      <w:r w:rsidR="001C1D0C">
        <w:t xml:space="preserve">  (Mk. 10:1)</w:t>
      </w:r>
    </w:p>
    <w:p w14:paraId="266BC434" w14:textId="335A1A1F" w:rsidR="00443910" w:rsidRDefault="00443910" w:rsidP="00284D3C">
      <w:pPr>
        <w:pStyle w:val="Heading6"/>
        <w:numPr>
          <w:ilvl w:val="5"/>
          <w:numId w:val="8"/>
        </w:numPr>
      </w:pPr>
      <w:r w:rsidRPr="00443910">
        <w:rPr>
          <w:u w:val="single"/>
        </w:rPr>
        <w:t>Explanation</w:t>
      </w:r>
      <w:r>
        <w:t>:</w:t>
      </w:r>
    </w:p>
    <w:p w14:paraId="71999963" w14:textId="1FC3BDEE" w:rsidR="00443910" w:rsidRDefault="00443910" w:rsidP="00284D3C">
      <w:pPr>
        <w:pStyle w:val="Heading6"/>
        <w:numPr>
          <w:ilvl w:val="5"/>
          <w:numId w:val="8"/>
        </w:numPr>
      </w:pPr>
      <w:r w:rsidRPr="00443910">
        <w:rPr>
          <w:u w:val="single"/>
        </w:rPr>
        <w:t>Evaluation</w:t>
      </w:r>
      <w:r>
        <w:t>:</w:t>
      </w:r>
    </w:p>
    <w:p w14:paraId="33ECC24A" w14:textId="493C3937" w:rsidR="00417D56" w:rsidRDefault="00601AB9" w:rsidP="00B02CCA">
      <w:pPr>
        <w:pStyle w:val="Heading7"/>
      </w:pPr>
      <w:r>
        <w:t xml:space="preserve">This is a very general statement of a </w:t>
      </w:r>
      <w:r w:rsidRPr="0015561F">
        <w:rPr>
          <w:b/>
          <w:bCs/>
        </w:rPr>
        <w:t>“region”</w:t>
      </w:r>
    </w:p>
    <w:p w14:paraId="2A721B4B" w14:textId="31F3CCC3" w:rsidR="00601AB9" w:rsidRDefault="00601AB9" w:rsidP="00B02CCA">
      <w:pPr>
        <w:pStyle w:val="Heading7"/>
      </w:pPr>
      <w:r>
        <w:t xml:space="preserve">This could be a reference to </w:t>
      </w:r>
      <w:r w:rsidRPr="0015561F">
        <w:rPr>
          <w:b/>
          <w:bCs/>
        </w:rPr>
        <w:t>Jesus’ it</w:t>
      </w:r>
      <w:r w:rsidR="00BB0F4C" w:rsidRPr="0015561F">
        <w:rPr>
          <w:b/>
          <w:bCs/>
        </w:rPr>
        <w:t>inerary</w:t>
      </w:r>
      <w:r w:rsidR="00BB0F4C">
        <w:t xml:space="preserve">:  (1) the region of Judea, (2) across the Jordan  </w:t>
      </w:r>
      <w:r w:rsidR="00BB0F4C" w:rsidRPr="0015561F">
        <w:rPr>
          <w:sz w:val="16"/>
          <w:szCs w:val="16"/>
        </w:rPr>
        <w:t>(Holding, “The Authorship of Mark’s Gospel,” 6)</w:t>
      </w:r>
    </w:p>
    <w:p w14:paraId="466220C5" w14:textId="77777777" w:rsidR="001C737F" w:rsidRPr="001C737F" w:rsidRDefault="00B624A3" w:rsidP="002D419E">
      <w:pPr>
        <w:pStyle w:val="Heading4"/>
        <w:rPr>
          <w:bCs/>
        </w:rPr>
      </w:pPr>
      <w:r w:rsidRPr="002D419E">
        <w:rPr>
          <w:b/>
          <w:bCs/>
        </w:rPr>
        <w:t xml:space="preserve">The </w:t>
      </w:r>
      <w:r w:rsidR="002A58C0" w:rsidRPr="002D419E">
        <w:rPr>
          <w:b/>
          <w:bCs/>
        </w:rPr>
        <w:t>“</w:t>
      </w:r>
      <w:r w:rsidRPr="002D419E">
        <w:rPr>
          <w:b/>
          <w:bCs/>
        </w:rPr>
        <w:t xml:space="preserve">Gospel </w:t>
      </w:r>
      <w:r w:rsidR="002A58C0" w:rsidRPr="002D419E">
        <w:rPr>
          <w:b/>
          <w:bCs/>
        </w:rPr>
        <w:t xml:space="preserve">According To Mark” </w:t>
      </w:r>
      <w:r w:rsidR="00B34726" w:rsidRPr="002D419E">
        <w:rPr>
          <w:b/>
          <w:bCs/>
        </w:rPr>
        <w:t>Makes Cultural Blunders</w:t>
      </w:r>
    </w:p>
    <w:p w14:paraId="1E80EE07" w14:textId="3DB791D3" w:rsidR="00594C81" w:rsidRDefault="00576C32" w:rsidP="00284D3C">
      <w:pPr>
        <w:pStyle w:val="Heading5"/>
        <w:numPr>
          <w:ilvl w:val="4"/>
          <w:numId w:val="15"/>
        </w:numPr>
      </w:pPr>
      <w:r w:rsidRPr="003A2E94">
        <w:rPr>
          <w:b/>
          <w:bCs/>
        </w:rPr>
        <w:t>The Hand-washing Tradition</w:t>
      </w:r>
      <w:r>
        <w:t xml:space="preserve">  (Mk. 7:3-4)</w:t>
      </w:r>
    </w:p>
    <w:p w14:paraId="104F6986" w14:textId="65784615" w:rsidR="00DB20AD" w:rsidRDefault="00DB20AD" w:rsidP="00284D3C">
      <w:pPr>
        <w:pStyle w:val="Heading6"/>
        <w:numPr>
          <w:ilvl w:val="5"/>
          <w:numId w:val="15"/>
        </w:numPr>
      </w:pPr>
      <w:r w:rsidRPr="002F1058">
        <w:rPr>
          <w:u w:val="single"/>
        </w:rPr>
        <w:t>Explanation</w:t>
      </w:r>
      <w:r>
        <w:t>:</w:t>
      </w:r>
    </w:p>
    <w:p w14:paraId="14BEFC05" w14:textId="2BDD29DE" w:rsidR="004C4ECD" w:rsidRDefault="004C4ECD" w:rsidP="00BC6F1B">
      <w:pPr>
        <w:pStyle w:val="Heading7"/>
        <w:numPr>
          <w:ilvl w:val="6"/>
          <w:numId w:val="15"/>
        </w:numPr>
      </w:pPr>
      <w:r>
        <w:t xml:space="preserve">While </w:t>
      </w:r>
      <w:r w:rsidR="00DC7B0A" w:rsidRPr="004C4ECD">
        <w:rPr>
          <w:b/>
          <w:bCs/>
        </w:rPr>
        <w:t>handwashing</w:t>
      </w:r>
      <w:r>
        <w:t xml:space="preserve"> was </w:t>
      </w:r>
      <w:proofErr w:type="gramStart"/>
      <w:r>
        <w:t>required of</w:t>
      </w:r>
      <w:proofErr w:type="gramEnd"/>
      <w:r>
        <w:t xml:space="preserve"> the </w:t>
      </w:r>
      <w:r w:rsidRPr="004C4ECD">
        <w:rPr>
          <w:b/>
          <w:bCs/>
        </w:rPr>
        <w:t>priests</w:t>
      </w:r>
      <w:r>
        <w:t xml:space="preserve">, it was not a </w:t>
      </w:r>
      <w:r w:rsidRPr="004C4ECD">
        <w:rPr>
          <w:b/>
          <w:bCs/>
        </w:rPr>
        <w:t>general practice</w:t>
      </w:r>
      <w:r>
        <w:t xml:space="preserve"> among the Jews</w:t>
      </w:r>
    </w:p>
    <w:p w14:paraId="31F02A39" w14:textId="3AF65106" w:rsidR="00617DC2" w:rsidRDefault="00617DC2" w:rsidP="002D419E">
      <w:pPr>
        <w:pStyle w:val="Heading7"/>
      </w:pPr>
      <w:r>
        <w:t xml:space="preserve">Therefore, the writer has made a </w:t>
      </w:r>
      <w:r w:rsidRPr="00617DC2">
        <w:rPr>
          <w:b/>
          <w:bCs/>
        </w:rPr>
        <w:t>mistake</w:t>
      </w:r>
    </w:p>
    <w:p w14:paraId="1241C132" w14:textId="79F838E5" w:rsidR="002F1058" w:rsidRDefault="002F1058" w:rsidP="00284D3C">
      <w:pPr>
        <w:pStyle w:val="Heading6"/>
        <w:numPr>
          <w:ilvl w:val="5"/>
          <w:numId w:val="15"/>
        </w:numPr>
      </w:pPr>
      <w:r>
        <w:rPr>
          <w:u w:val="single"/>
        </w:rPr>
        <w:t>Evaluation</w:t>
      </w:r>
      <w:r>
        <w:t>:</w:t>
      </w:r>
    </w:p>
    <w:p w14:paraId="4382C062" w14:textId="11C9AD3F" w:rsidR="00913E93" w:rsidRDefault="00913E93" w:rsidP="00617DC2">
      <w:pPr>
        <w:pStyle w:val="Heading7"/>
        <w:numPr>
          <w:ilvl w:val="6"/>
          <w:numId w:val="15"/>
        </w:numPr>
      </w:pPr>
      <w:r>
        <w:t xml:space="preserve">This objection has already been </w:t>
      </w:r>
      <w:r w:rsidRPr="00F27997">
        <w:rPr>
          <w:b/>
          <w:bCs/>
        </w:rPr>
        <w:t>addressed</w:t>
      </w:r>
      <w:r>
        <w:t xml:space="preserve"> </w:t>
      </w:r>
      <w:r w:rsidR="00DC5A12">
        <w:t xml:space="preserve">in more detail </w:t>
      </w:r>
      <w:hyperlink w:anchor="_Evaluation:" w:history="1">
        <w:r w:rsidR="00DC5A12" w:rsidRPr="00997D33">
          <w:rPr>
            <w:rStyle w:val="Hyperlink"/>
          </w:rPr>
          <w:t>above</w:t>
        </w:r>
      </w:hyperlink>
    </w:p>
    <w:p w14:paraId="6F9D7064" w14:textId="201F5C87" w:rsidR="00825254" w:rsidRPr="00F2100E" w:rsidRDefault="00DC5A12" w:rsidP="00617DC2">
      <w:pPr>
        <w:pStyle w:val="Heading7"/>
        <w:numPr>
          <w:ilvl w:val="6"/>
          <w:numId w:val="15"/>
        </w:numPr>
      </w:pPr>
      <w:r>
        <w:t>Although t</w:t>
      </w:r>
      <w:r w:rsidR="00825254" w:rsidRPr="00F2100E">
        <w:t xml:space="preserve">he Torah only prescribes </w:t>
      </w:r>
      <w:r w:rsidR="00DC7B0A" w:rsidRPr="00617DC2">
        <w:rPr>
          <w:b/>
          <w:bCs/>
        </w:rPr>
        <w:t>handwashing</w:t>
      </w:r>
      <w:r w:rsidR="00825254" w:rsidRPr="00617DC2">
        <w:rPr>
          <w:b/>
          <w:bCs/>
        </w:rPr>
        <w:t xml:space="preserve"> for priests</w:t>
      </w:r>
      <w:r w:rsidR="00825254" w:rsidRPr="00F2100E">
        <w:t xml:space="preserve">, by the </w:t>
      </w:r>
      <w:r w:rsidR="00825254">
        <w:t xml:space="preserve">first </w:t>
      </w:r>
      <w:r w:rsidR="00825254" w:rsidRPr="00F2100E">
        <w:t>century</w:t>
      </w:r>
      <w:r w:rsidR="00F30E4D">
        <w:t>,</w:t>
      </w:r>
      <w:r w:rsidR="00825254" w:rsidRPr="00F2100E">
        <w:t xml:space="preserve"> the Pharisees were plausibly encouraging people to </w:t>
      </w:r>
      <w:r w:rsidR="00825254" w:rsidRPr="00E116AE">
        <w:rPr>
          <w:b/>
          <w:bCs/>
        </w:rPr>
        <w:t>keep the ritual purity</w:t>
      </w:r>
      <w:r w:rsidR="00825254" w:rsidRPr="00F2100E">
        <w:t xml:space="preserve"> of the priesthood</w:t>
      </w:r>
    </w:p>
    <w:p w14:paraId="094E772D" w14:textId="3120653C" w:rsidR="00825254" w:rsidRPr="00304A11" w:rsidRDefault="00825254" w:rsidP="00617DC2">
      <w:pPr>
        <w:pStyle w:val="Heading7"/>
        <w:numPr>
          <w:ilvl w:val="6"/>
          <w:numId w:val="15"/>
        </w:numPr>
      </w:pPr>
      <w:r w:rsidRPr="00F2100E">
        <w:t xml:space="preserve">Bart Ehrman has </w:t>
      </w:r>
      <w:r w:rsidRPr="00617DC2">
        <w:rPr>
          <w:b/>
          <w:bCs/>
        </w:rPr>
        <w:t>admitted</w:t>
      </w:r>
      <w:r w:rsidRPr="00F2100E">
        <w:t xml:space="preserve"> </w:t>
      </w:r>
      <w:r w:rsidR="003440CE">
        <w:t xml:space="preserve">that </w:t>
      </w:r>
      <w:r w:rsidRPr="00F2100E">
        <w:t xml:space="preserve">this objection made in </w:t>
      </w:r>
      <w:r w:rsidRPr="00617DC2">
        <w:rPr>
          <w:i/>
          <w:iCs/>
        </w:rPr>
        <w:t>Jesus Interrupted</w:t>
      </w:r>
      <w:r w:rsidRPr="00F2100E">
        <w:t xml:space="preserve"> was </w:t>
      </w:r>
      <w:r w:rsidRPr="00617DC2">
        <w:rPr>
          <w:b/>
          <w:bCs/>
        </w:rPr>
        <w:t>a mistake</w:t>
      </w:r>
    </w:p>
    <w:p w14:paraId="30B59C52" w14:textId="77777777" w:rsidR="001C737F" w:rsidRPr="001C737F" w:rsidRDefault="003129A6" w:rsidP="003469DB">
      <w:pPr>
        <w:pStyle w:val="Heading4"/>
        <w:rPr>
          <w:bCs/>
        </w:rPr>
      </w:pPr>
      <w:r w:rsidRPr="003469DB">
        <w:rPr>
          <w:b/>
          <w:bCs/>
        </w:rPr>
        <w:t xml:space="preserve">The </w:t>
      </w:r>
      <w:r w:rsidR="003469DB" w:rsidRPr="003469DB">
        <w:rPr>
          <w:b/>
          <w:bCs/>
        </w:rPr>
        <w:t>Author Of The “</w:t>
      </w:r>
      <w:r w:rsidRPr="003469DB">
        <w:rPr>
          <w:b/>
          <w:bCs/>
        </w:rPr>
        <w:t>Gospel According To Mark</w:t>
      </w:r>
      <w:r w:rsidR="003469DB" w:rsidRPr="003469DB">
        <w:rPr>
          <w:b/>
          <w:bCs/>
        </w:rPr>
        <w:t xml:space="preserve">” Could Not Have Been </w:t>
      </w:r>
      <w:r w:rsidRPr="003469DB">
        <w:rPr>
          <w:b/>
          <w:bCs/>
        </w:rPr>
        <w:t>Jewish</w:t>
      </w:r>
    </w:p>
    <w:p w14:paraId="2C5D87EE" w14:textId="6274AA49" w:rsidR="003129A6" w:rsidRDefault="003129A6" w:rsidP="00045B29">
      <w:pPr>
        <w:pStyle w:val="Heading5"/>
      </w:pPr>
      <w:r w:rsidRPr="00045B29">
        <w:rPr>
          <w:u w:val="single"/>
        </w:rPr>
        <w:t>Explanation</w:t>
      </w:r>
      <w:r>
        <w:t>:</w:t>
      </w:r>
    </w:p>
    <w:p w14:paraId="3B283D6F" w14:textId="77777777" w:rsidR="003129A6" w:rsidRPr="00F668B8" w:rsidRDefault="003129A6" w:rsidP="003469DB">
      <w:pPr>
        <w:pStyle w:val="Heading6"/>
      </w:pPr>
      <w:r>
        <w:t xml:space="preserve">The author could not have been Jewish because of the </w:t>
      </w:r>
      <w:r w:rsidRPr="003129A6">
        <w:rPr>
          <w:b/>
          <w:bCs/>
        </w:rPr>
        <w:t>Latinisms</w:t>
      </w:r>
      <w:r>
        <w:t xml:space="preserve">, a lack of </w:t>
      </w:r>
      <w:r w:rsidRPr="003129A6">
        <w:rPr>
          <w:b/>
          <w:bCs/>
        </w:rPr>
        <w:t>Jewish coloring</w:t>
      </w:r>
      <w:r>
        <w:t xml:space="preserve">, the explanation of </w:t>
      </w:r>
      <w:r w:rsidRPr="003129A6">
        <w:rPr>
          <w:b/>
          <w:bCs/>
        </w:rPr>
        <w:t>Hebrew terms and customs</w:t>
      </w:r>
      <w:r>
        <w:t xml:space="preserve">, and </w:t>
      </w:r>
      <w:r w:rsidRPr="003129A6">
        <w:rPr>
          <w:b/>
          <w:bCs/>
        </w:rPr>
        <w:t>confused</w:t>
      </w:r>
      <w:r>
        <w:t xml:space="preserve"> </w:t>
      </w:r>
      <w:r w:rsidRPr="003129A6">
        <w:rPr>
          <w:b/>
          <w:bCs/>
        </w:rPr>
        <w:t>geography</w:t>
      </w:r>
    </w:p>
    <w:p w14:paraId="237C0A57" w14:textId="71E68827" w:rsidR="003129A6" w:rsidRDefault="003129A6" w:rsidP="00045B29">
      <w:pPr>
        <w:pStyle w:val="Heading5"/>
      </w:pPr>
      <w:r w:rsidRPr="00045B29">
        <w:rPr>
          <w:u w:val="single"/>
        </w:rPr>
        <w:t>Evaluation</w:t>
      </w:r>
      <w:r>
        <w:t>:</w:t>
      </w:r>
    </w:p>
    <w:p w14:paraId="7394D8E0" w14:textId="14D6390E" w:rsidR="00F668B8" w:rsidRPr="00EC4133" w:rsidRDefault="00F668B8" w:rsidP="00ED2A09">
      <w:pPr>
        <w:pStyle w:val="Heading6"/>
      </w:pPr>
      <w:r>
        <w:t xml:space="preserve">The </w:t>
      </w:r>
      <w:r w:rsidRPr="00045B29">
        <w:rPr>
          <w:b/>
          <w:bCs/>
        </w:rPr>
        <w:t>Gentile coloring</w:t>
      </w:r>
      <w:r>
        <w:t xml:space="preserve"> of </w:t>
      </w:r>
      <w:r w:rsidR="006844D3">
        <w:t>this</w:t>
      </w:r>
      <w:r>
        <w:t xml:space="preserve"> Gospel </w:t>
      </w:r>
      <w:r w:rsidR="00522A04">
        <w:t xml:space="preserve">suggests that it was written primarily for a </w:t>
      </w:r>
      <w:r w:rsidR="00522A04" w:rsidRPr="00045B29">
        <w:rPr>
          <w:b/>
          <w:bCs/>
        </w:rPr>
        <w:t>Gentile audience</w:t>
      </w:r>
      <w:r w:rsidR="005C2904">
        <w:t xml:space="preserve">; but this does not prove that its author was </w:t>
      </w:r>
      <w:r w:rsidR="00831297" w:rsidRPr="00045B29">
        <w:rPr>
          <w:b/>
          <w:bCs/>
        </w:rPr>
        <w:t>non-Jewish</w:t>
      </w:r>
    </w:p>
    <w:p w14:paraId="4D581B67" w14:textId="77777777" w:rsidR="001C737F" w:rsidRPr="001C737F" w:rsidRDefault="006844D3" w:rsidP="00ED2A09">
      <w:pPr>
        <w:pStyle w:val="Heading4"/>
        <w:rPr>
          <w:bCs/>
        </w:rPr>
      </w:pPr>
      <w:r w:rsidRPr="00ED2A09">
        <w:rPr>
          <w:b/>
          <w:bCs/>
        </w:rPr>
        <w:t xml:space="preserve">The </w:t>
      </w:r>
      <w:r w:rsidR="00ED2A09" w:rsidRPr="00ED2A09">
        <w:rPr>
          <w:b/>
          <w:bCs/>
        </w:rPr>
        <w:t>Author Of The “</w:t>
      </w:r>
      <w:r w:rsidRPr="00ED2A09">
        <w:rPr>
          <w:b/>
          <w:bCs/>
        </w:rPr>
        <w:t>Gospel According To Mark</w:t>
      </w:r>
      <w:r w:rsidR="00ED2A09" w:rsidRPr="00ED2A09">
        <w:rPr>
          <w:b/>
          <w:bCs/>
        </w:rPr>
        <w:t xml:space="preserve">” Could Not Have Been </w:t>
      </w:r>
      <w:r w:rsidRPr="00ED2A09">
        <w:rPr>
          <w:b/>
          <w:bCs/>
        </w:rPr>
        <w:t>Mark</w:t>
      </w:r>
    </w:p>
    <w:p w14:paraId="1C545FD1" w14:textId="5DB39496" w:rsidR="007B0F06" w:rsidRDefault="007B0F06" w:rsidP="007B0F06">
      <w:pPr>
        <w:pStyle w:val="Heading5"/>
        <w:numPr>
          <w:ilvl w:val="4"/>
          <w:numId w:val="15"/>
        </w:numPr>
      </w:pPr>
      <w:r w:rsidRPr="007B0F06">
        <w:rPr>
          <w:u w:val="single"/>
        </w:rPr>
        <w:t>Explanation</w:t>
      </w:r>
      <w:r>
        <w:t>:</w:t>
      </w:r>
    </w:p>
    <w:p w14:paraId="7734597D" w14:textId="118BF651" w:rsidR="007B0F06" w:rsidRDefault="007B0F06" w:rsidP="009D1B32">
      <w:pPr>
        <w:pStyle w:val="Heading6"/>
      </w:pPr>
      <w:r>
        <w:t xml:space="preserve">The author could not have been Mark, the companion of Paul, because </w:t>
      </w:r>
      <w:r w:rsidR="00E23172">
        <w:t>this</w:t>
      </w:r>
      <w:r>
        <w:t xml:space="preserve"> Gospel shows </w:t>
      </w:r>
      <w:r w:rsidRPr="007B0F06">
        <w:rPr>
          <w:b/>
          <w:bCs/>
        </w:rPr>
        <w:t>no contact with Pauline theology</w:t>
      </w:r>
    </w:p>
    <w:p w14:paraId="299189F3" w14:textId="6D7025B8" w:rsidR="007B0F06" w:rsidRDefault="007B0F06" w:rsidP="009D1B32">
      <w:pPr>
        <w:pStyle w:val="Heading5"/>
      </w:pPr>
      <w:r w:rsidRPr="009D1B32">
        <w:rPr>
          <w:u w:val="single"/>
        </w:rPr>
        <w:t>Evaluation</w:t>
      </w:r>
      <w:r>
        <w:t>:</w:t>
      </w:r>
    </w:p>
    <w:p w14:paraId="50336100" w14:textId="253A0611" w:rsidR="00831297" w:rsidRDefault="00F8450F" w:rsidP="00E23172">
      <w:pPr>
        <w:pStyle w:val="Heading6"/>
        <w:numPr>
          <w:ilvl w:val="5"/>
          <w:numId w:val="15"/>
        </w:numPr>
      </w:pPr>
      <w:r>
        <w:t xml:space="preserve">The </w:t>
      </w:r>
      <w:r w:rsidRPr="00E23172">
        <w:rPr>
          <w:b/>
          <w:bCs/>
        </w:rPr>
        <w:t>cross</w:t>
      </w:r>
      <w:r>
        <w:t xml:space="preserve"> was a </w:t>
      </w:r>
      <w:r w:rsidRPr="00E23172">
        <w:rPr>
          <w:b/>
          <w:bCs/>
        </w:rPr>
        <w:t>centerpiece</w:t>
      </w:r>
      <w:r>
        <w:t xml:space="preserve"> of Paul’s theology  (1 Cor. 2:2)</w:t>
      </w:r>
    </w:p>
    <w:p w14:paraId="73ECDD38" w14:textId="77777777" w:rsidR="001C737F" w:rsidRPr="001C737F" w:rsidRDefault="00E51FBC" w:rsidP="0073104E">
      <w:pPr>
        <w:pStyle w:val="Heading4"/>
        <w:rPr>
          <w:bCs/>
        </w:rPr>
      </w:pPr>
      <w:r w:rsidRPr="0073104E">
        <w:rPr>
          <w:b/>
          <w:bCs/>
        </w:rPr>
        <w:t xml:space="preserve">The </w:t>
      </w:r>
      <w:r w:rsidR="0073104E" w:rsidRPr="0073104E">
        <w:rPr>
          <w:b/>
          <w:bCs/>
        </w:rPr>
        <w:t>“</w:t>
      </w:r>
      <w:r w:rsidRPr="0073104E">
        <w:rPr>
          <w:b/>
          <w:bCs/>
        </w:rPr>
        <w:t>Gospel According To Mark</w:t>
      </w:r>
      <w:r w:rsidR="0073104E" w:rsidRPr="0073104E">
        <w:rPr>
          <w:b/>
          <w:bCs/>
        </w:rPr>
        <w:t xml:space="preserve">” Could Not Have Come From </w:t>
      </w:r>
      <w:r w:rsidR="00250C94" w:rsidRPr="0073104E">
        <w:rPr>
          <w:b/>
          <w:bCs/>
        </w:rPr>
        <w:t>Pete</w:t>
      </w:r>
      <w:r w:rsidR="00156801" w:rsidRPr="0073104E">
        <w:rPr>
          <w:b/>
          <w:bCs/>
        </w:rPr>
        <w:t>r</w:t>
      </w:r>
    </w:p>
    <w:p w14:paraId="122F4448" w14:textId="3D2FF593" w:rsidR="005013BD" w:rsidRDefault="005013BD" w:rsidP="00284D3C">
      <w:pPr>
        <w:pStyle w:val="Heading5"/>
        <w:numPr>
          <w:ilvl w:val="4"/>
          <w:numId w:val="15"/>
        </w:numPr>
      </w:pPr>
      <w:r w:rsidRPr="005013BD">
        <w:rPr>
          <w:u w:val="single"/>
        </w:rPr>
        <w:lastRenderedPageBreak/>
        <w:t>Explanation</w:t>
      </w:r>
      <w:r>
        <w:t>:</w:t>
      </w:r>
    </w:p>
    <w:p w14:paraId="2AA80146" w14:textId="05294AD0" w:rsidR="0036538D" w:rsidRDefault="0036538D" w:rsidP="0036538D">
      <w:pPr>
        <w:pStyle w:val="Heading6"/>
        <w:numPr>
          <w:ilvl w:val="5"/>
          <w:numId w:val="15"/>
        </w:numPr>
      </w:pPr>
      <w:r>
        <w:t xml:space="preserve">It is unlikely that </w:t>
      </w:r>
      <w:r w:rsidR="003B02E9">
        <w:t xml:space="preserve">this Gospel was a written record of </w:t>
      </w:r>
      <w:r w:rsidR="003B02E9" w:rsidRPr="0073104E">
        <w:rPr>
          <w:b/>
          <w:bCs/>
        </w:rPr>
        <w:t>Peter’s preaching</w:t>
      </w:r>
      <w:r w:rsidR="00106847">
        <w:t xml:space="preserve"> since it treats the disciples, including Peter</w:t>
      </w:r>
      <w:r w:rsidR="006E4BED">
        <w:t>,</w:t>
      </w:r>
      <w:r w:rsidR="00106847">
        <w:t xml:space="preserve"> in </w:t>
      </w:r>
      <w:r w:rsidR="006E4BED">
        <w:t xml:space="preserve">such a </w:t>
      </w:r>
      <w:r w:rsidR="006E4BED" w:rsidRPr="006E4BED">
        <w:rPr>
          <w:b/>
          <w:bCs/>
        </w:rPr>
        <w:t>dis</w:t>
      </w:r>
      <w:r w:rsidR="00106847" w:rsidRPr="006E4BED">
        <w:rPr>
          <w:b/>
          <w:bCs/>
        </w:rPr>
        <w:t>paraging</w:t>
      </w:r>
      <w:r w:rsidR="00106847" w:rsidRPr="0073104E">
        <w:rPr>
          <w:b/>
          <w:bCs/>
        </w:rPr>
        <w:t xml:space="preserve"> way</w:t>
      </w:r>
      <w:r w:rsidR="00415B5C">
        <w:t xml:space="preserve">  (cf. Mk. </w:t>
      </w:r>
      <w:r w:rsidR="0042113E">
        <w:t xml:space="preserve">2:15-18, 23-24; </w:t>
      </w:r>
      <w:r w:rsidR="00B36F19">
        <w:t>6:3</w:t>
      </w:r>
      <w:r w:rsidR="00DF741E">
        <w:t>5</w:t>
      </w:r>
      <w:r w:rsidR="00B36F19">
        <w:t xml:space="preserve">-37; </w:t>
      </w:r>
      <w:r w:rsidR="003A569B">
        <w:t>7:1-2</w:t>
      </w:r>
      <w:r w:rsidR="00830C8D">
        <w:t>, 5</w:t>
      </w:r>
      <w:r w:rsidR="00D46E7A">
        <w:t>; 8:4</w:t>
      </w:r>
      <w:r w:rsidR="00ED2684">
        <w:t>, 14-21</w:t>
      </w:r>
      <w:r w:rsidR="00910779">
        <w:t>, 33</w:t>
      </w:r>
      <w:r w:rsidR="00A97FE3">
        <w:t>; 9:17-18</w:t>
      </w:r>
      <w:r w:rsidR="00FE7411">
        <w:t>, 31-32; 10:13-</w:t>
      </w:r>
      <w:r w:rsidR="00DD6B46">
        <w:t>16, 46-</w:t>
      </w:r>
      <w:r w:rsidR="0068561C">
        <w:t xml:space="preserve">48; </w:t>
      </w:r>
      <w:r w:rsidR="00387810">
        <w:t>14:</w:t>
      </w:r>
      <w:r w:rsidR="00212921">
        <w:t>37-42</w:t>
      </w:r>
      <w:r w:rsidR="00A97D23">
        <w:t>, 50)</w:t>
      </w:r>
    </w:p>
    <w:p w14:paraId="7E3D24AD" w14:textId="5E2A4E85" w:rsidR="00106847" w:rsidRDefault="00A8509E" w:rsidP="0036538D">
      <w:pPr>
        <w:pStyle w:val="Heading6"/>
        <w:numPr>
          <w:ilvl w:val="5"/>
          <w:numId w:val="15"/>
        </w:numPr>
      </w:pPr>
      <w:r>
        <w:t xml:space="preserve">This Gospel could not </w:t>
      </w:r>
      <w:r w:rsidRPr="00A8509E">
        <w:t xml:space="preserve">have come from </w:t>
      </w:r>
      <w:r w:rsidRPr="00A8509E">
        <w:rPr>
          <w:b/>
          <w:bCs/>
        </w:rPr>
        <w:t>any single, primary witness</w:t>
      </w:r>
      <w:r w:rsidRPr="00A8509E">
        <w:t xml:space="preserve"> of the life of Christ because of the </w:t>
      </w:r>
      <w:r w:rsidRPr="00A8509E">
        <w:rPr>
          <w:b/>
          <w:bCs/>
        </w:rPr>
        <w:t>complex history</w:t>
      </w:r>
      <w:r w:rsidRPr="00A8509E">
        <w:t xml:space="preserve"> </w:t>
      </w:r>
      <w:r w:rsidRPr="00250C94">
        <w:rPr>
          <w:b/>
          <w:bCs/>
        </w:rPr>
        <w:t>of tradition</w:t>
      </w:r>
      <w:r w:rsidRPr="00A8509E">
        <w:t xml:space="preserve"> that source, form, and redaction critics have </w:t>
      </w:r>
      <w:proofErr w:type="gramStart"/>
      <w:r w:rsidRPr="00A8509E">
        <w:t>demonstrated</w:t>
      </w:r>
      <w:proofErr w:type="gramEnd"/>
      <w:r w:rsidRPr="00A8509E">
        <w:t xml:space="preserve"> for the Gospel</w:t>
      </w:r>
    </w:p>
    <w:p w14:paraId="2857B5FA" w14:textId="3FD504F8" w:rsidR="005013BD" w:rsidRPr="005013BD" w:rsidRDefault="005013BD" w:rsidP="00CC7AC6">
      <w:pPr>
        <w:pStyle w:val="Heading5"/>
      </w:pPr>
      <w:r w:rsidRPr="00CC7AC6">
        <w:rPr>
          <w:u w:val="single"/>
        </w:rPr>
        <w:t>Evaluation</w:t>
      </w:r>
      <w:r>
        <w:t>:</w:t>
      </w:r>
    </w:p>
    <w:p w14:paraId="03C7BB4B" w14:textId="2646B458" w:rsidR="00E61145" w:rsidRDefault="00E61145" w:rsidP="005013BD">
      <w:pPr>
        <w:pStyle w:val="Heading6"/>
        <w:numPr>
          <w:ilvl w:val="5"/>
          <w:numId w:val="15"/>
        </w:numPr>
      </w:pPr>
      <w:r>
        <w:t xml:space="preserve">It is </w:t>
      </w:r>
      <w:r w:rsidRPr="005013BD">
        <w:rPr>
          <w:b/>
          <w:bCs/>
        </w:rPr>
        <w:t>arguable</w:t>
      </w:r>
      <w:r>
        <w:t xml:space="preserve"> that no one but </w:t>
      </w:r>
      <w:r w:rsidRPr="005013BD">
        <w:rPr>
          <w:b/>
          <w:bCs/>
        </w:rPr>
        <w:t>Peter</w:t>
      </w:r>
      <w:r>
        <w:t xml:space="preserve"> could have </w:t>
      </w:r>
      <w:r w:rsidRPr="005013BD">
        <w:rPr>
          <w:b/>
          <w:bCs/>
        </w:rPr>
        <w:t>authorized</w:t>
      </w:r>
      <w:r>
        <w:t xml:space="preserve"> </w:t>
      </w:r>
      <w:r w:rsidR="00B50A4E">
        <w:t xml:space="preserve">such a </w:t>
      </w:r>
      <w:r w:rsidR="00B50A4E" w:rsidRPr="005013BD">
        <w:rPr>
          <w:b/>
          <w:bCs/>
        </w:rPr>
        <w:t>negative treatment</w:t>
      </w:r>
      <w:r w:rsidR="00B50A4E">
        <w:t xml:space="preserve"> of the disciples and himself</w:t>
      </w:r>
    </w:p>
    <w:p w14:paraId="030E60C9" w14:textId="0F6FB2E6" w:rsidR="00817FE9" w:rsidRDefault="00900D3A" w:rsidP="00250C94">
      <w:pPr>
        <w:pStyle w:val="Heading6"/>
        <w:numPr>
          <w:ilvl w:val="5"/>
          <w:numId w:val="15"/>
        </w:numPr>
      </w:pPr>
      <w:r>
        <w:t xml:space="preserve">Dependence on Peter does not </w:t>
      </w:r>
      <w:proofErr w:type="gramStart"/>
      <w:r>
        <w:t>preclude</w:t>
      </w:r>
      <w:proofErr w:type="gramEnd"/>
      <w:r>
        <w:t xml:space="preserve"> Mark’s use of </w:t>
      </w:r>
      <w:r w:rsidR="007B14E6">
        <w:t xml:space="preserve">other </w:t>
      </w:r>
      <w:r w:rsidR="007B14E6" w:rsidRPr="00250C94">
        <w:rPr>
          <w:b/>
          <w:bCs/>
        </w:rPr>
        <w:t>oral</w:t>
      </w:r>
      <w:r w:rsidR="007B14E6">
        <w:t xml:space="preserve"> </w:t>
      </w:r>
      <w:r w:rsidR="007B14E6" w:rsidRPr="00250C94">
        <w:rPr>
          <w:b/>
          <w:bCs/>
        </w:rPr>
        <w:t>and written sources</w:t>
      </w:r>
      <w:r w:rsidR="007B14E6">
        <w:t xml:space="preserve">, nor does it </w:t>
      </w:r>
      <w:r w:rsidR="003C784F">
        <w:t xml:space="preserve">preclude </w:t>
      </w:r>
      <w:r w:rsidR="003C784F" w:rsidRPr="00250C94">
        <w:rPr>
          <w:b/>
          <w:bCs/>
        </w:rPr>
        <w:t>editing</w:t>
      </w:r>
      <w:r w:rsidR="003C784F">
        <w:t xml:space="preserve"> by Peter </w:t>
      </w:r>
      <w:r w:rsidR="0065358B">
        <w:t xml:space="preserve">to impose his own </w:t>
      </w:r>
      <w:r w:rsidR="0065358B" w:rsidRPr="00250C94">
        <w:rPr>
          <w:b/>
          <w:bCs/>
        </w:rPr>
        <w:t>stylistic imprint</w:t>
      </w:r>
      <w:r w:rsidR="0065358B">
        <w:t xml:space="preserve"> on the Second Gospel  </w:t>
      </w:r>
      <w:r w:rsidR="00817FE9" w:rsidRPr="00250C94">
        <w:rPr>
          <w:sz w:val="16"/>
          <w:szCs w:val="16"/>
        </w:rPr>
        <w:t>(</w:t>
      </w:r>
      <w:r w:rsidR="004E1D6C" w:rsidRPr="00250C94">
        <w:rPr>
          <w:sz w:val="16"/>
          <w:szCs w:val="16"/>
        </w:rPr>
        <w:t xml:space="preserve">Blomberg, </w:t>
      </w:r>
      <w:r w:rsidR="00817FE9" w:rsidRPr="00250C94">
        <w:rPr>
          <w:i/>
          <w:sz w:val="16"/>
          <w:szCs w:val="16"/>
        </w:rPr>
        <w:t xml:space="preserve">Jesus and the </w:t>
      </w:r>
      <w:r w:rsidR="00817FE9" w:rsidRPr="00250C94">
        <w:rPr>
          <w:iCs/>
          <w:sz w:val="16"/>
          <w:szCs w:val="16"/>
        </w:rPr>
        <w:t xml:space="preserve">Gospels, </w:t>
      </w:r>
      <w:r w:rsidR="004E1D6C" w:rsidRPr="00250C94">
        <w:rPr>
          <w:iCs/>
          <w:sz w:val="16"/>
          <w:szCs w:val="16"/>
        </w:rPr>
        <w:t>199-</w:t>
      </w:r>
      <w:r w:rsidR="00817FE9" w:rsidRPr="00250C94">
        <w:rPr>
          <w:iCs/>
          <w:sz w:val="16"/>
          <w:szCs w:val="16"/>
        </w:rPr>
        <w:t>2</w:t>
      </w:r>
      <w:r w:rsidR="00346E98" w:rsidRPr="00250C94">
        <w:rPr>
          <w:iCs/>
          <w:sz w:val="16"/>
          <w:szCs w:val="16"/>
        </w:rPr>
        <w:t>00</w:t>
      </w:r>
      <w:r w:rsidR="00817FE9" w:rsidRPr="00250C94">
        <w:rPr>
          <w:iCs/>
          <w:sz w:val="16"/>
          <w:szCs w:val="16"/>
        </w:rPr>
        <w:t>)</w:t>
      </w:r>
    </w:p>
    <w:p w14:paraId="6A4D2A92" w14:textId="139759DA" w:rsidR="00C8479C" w:rsidRDefault="00C8479C" w:rsidP="009530B8">
      <w:pPr>
        <w:pStyle w:val="Heading3"/>
      </w:pPr>
      <w:r w:rsidRPr="009530B8">
        <w:rPr>
          <w:u w:val="single"/>
        </w:rPr>
        <w:t>Objections To Luke</w:t>
      </w:r>
      <w:r>
        <w:t>:</w:t>
      </w:r>
    </w:p>
    <w:p w14:paraId="0A08820A" w14:textId="169A0ACA" w:rsidR="00B25525" w:rsidRPr="00272465" w:rsidRDefault="00B25525" w:rsidP="00272465">
      <w:pPr>
        <w:pStyle w:val="Heading4"/>
        <w:numPr>
          <w:ilvl w:val="3"/>
          <w:numId w:val="16"/>
        </w:numPr>
      </w:pPr>
      <w:r w:rsidRPr="00272465">
        <w:rPr>
          <w:b/>
          <w:bCs/>
        </w:rPr>
        <w:t xml:space="preserve">There </w:t>
      </w:r>
      <w:r w:rsidR="00B80B6A" w:rsidRPr="00272465">
        <w:rPr>
          <w:b/>
          <w:bCs/>
        </w:rPr>
        <w:t xml:space="preserve">Are Alternate Proposals For The “We” </w:t>
      </w:r>
      <w:r w:rsidR="000C1BED">
        <w:rPr>
          <w:b/>
          <w:bCs/>
        </w:rPr>
        <w:t>Sections</w:t>
      </w:r>
      <w:r w:rsidR="00B80B6A" w:rsidRPr="00272465">
        <w:rPr>
          <w:b/>
          <w:bCs/>
        </w:rPr>
        <w:t xml:space="preserve"> In </w:t>
      </w:r>
      <w:r w:rsidR="001635EF" w:rsidRPr="00272465">
        <w:rPr>
          <w:b/>
          <w:bCs/>
        </w:rPr>
        <w:t>Acts</w:t>
      </w:r>
      <w:r w:rsidR="006D545C">
        <w:t xml:space="preserve">  (</w:t>
      </w:r>
      <w:r w:rsidR="009F3151">
        <w:t xml:space="preserve">cf. </w:t>
      </w:r>
      <w:r w:rsidR="009E168F">
        <w:t>Acts 16:10-17; 20:5-15; 21:1-18; 27:1-28:16)</w:t>
      </w:r>
    </w:p>
    <w:p w14:paraId="006E97BB" w14:textId="0D91EA50" w:rsidR="003B3497" w:rsidRDefault="00012D53" w:rsidP="00272465">
      <w:pPr>
        <w:pStyle w:val="Heading5"/>
      </w:pPr>
      <w:r w:rsidRPr="00272465">
        <w:rPr>
          <w:u w:val="single"/>
        </w:rPr>
        <w:t>Explanation</w:t>
      </w:r>
      <w:r w:rsidR="008F4914">
        <w:t>:</w:t>
      </w:r>
    </w:p>
    <w:p w14:paraId="2FE4A9F9" w14:textId="1E56D9BD" w:rsidR="008F4914" w:rsidRDefault="008F4914" w:rsidP="00AD6EEF">
      <w:pPr>
        <w:pStyle w:val="Heading6"/>
      </w:pPr>
      <w:r>
        <w:t xml:space="preserve">The use of </w:t>
      </w:r>
      <w:r w:rsidRPr="00B25525">
        <w:rPr>
          <w:b/>
          <w:bCs/>
        </w:rPr>
        <w:t>“we”</w:t>
      </w:r>
      <w:r>
        <w:t xml:space="preserve"> could </w:t>
      </w:r>
      <w:proofErr w:type="gramStart"/>
      <w:r>
        <w:t>indicate</w:t>
      </w:r>
      <w:proofErr w:type="gramEnd"/>
      <w:r>
        <w:t xml:space="preserve"> no more than Luke’s use of </w:t>
      </w:r>
      <w:r w:rsidRPr="00B25525">
        <w:rPr>
          <w:b/>
          <w:bCs/>
        </w:rPr>
        <w:t>a prior source</w:t>
      </w:r>
      <w:r w:rsidR="00B71C61">
        <w:t xml:space="preserve"> like a diary</w:t>
      </w:r>
    </w:p>
    <w:p w14:paraId="0908DE4C" w14:textId="1697FC92" w:rsidR="008D3D7B" w:rsidRPr="00B25525" w:rsidRDefault="008D3D7B" w:rsidP="0064606D">
      <w:pPr>
        <w:pStyle w:val="Heading6"/>
      </w:pPr>
      <w:r>
        <w:t xml:space="preserve">This “we” language </w:t>
      </w:r>
      <w:r w:rsidR="00990C62">
        <w:t xml:space="preserve">is merely an </w:t>
      </w:r>
      <w:r w:rsidR="00990C62" w:rsidRPr="00990C62">
        <w:rPr>
          <w:b/>
          <w:bCs/>
        </w:rPr>
        <w:t>artificial literary device</w:t>
      </w:r>
      <w:r w:rsidR="00990C62">
        <w:t xml:space="preserve">  </w:t>
      </w:r>
      <w:r w:rsidR="00990C62" w:rsidRPr="00C24E3A">
        <w:rPr>
          <w:sz w:val="16"/>
          <w:szCs w:val="16"/>
        </w:rPr>
        <w:t>(</w:t>
      </w:r>
      <w:r w:rsidR="00990C62">
        <w:rPr>
          <w:sz w:val="16"/>
          <w:szCs w:val="16"/>
        </w:rPr>
        <w:t>Blomberg</w:t>
      </w:r>
      <w:r w:rsidR="00990C62" w:rsidRPr="00C24E3A">
        <w:rPr>
          <w:sz w:val="16"/>
          <w:szCs w:val="16"/>
        </w:rPr>
        <w:t xml:space="preserve">, </w:t>
      </w:r>
      <w:proofErr w:type="gramStart"/>
      <w:r w:rsidR="00990C62" w:rsidRPr="008949A7">
        <w:rPr>
          <w:i/>
          <w:sz w:val="16"/>
          <w:szCs w:val="16"/>
        </w:rPr>
        <w:t>Jesus</w:t>
      </w:r>
      <w:proofErr w:type="gramEnd"/>
      <w:r w:rsidR="00990C62" w:rsidRPr="008949A7">
        <w:rPr>
          <w:i/>
          <w:sz w:val="16"/>
          <w:szCs w:val="16"/>
        </w:rPr>
        <w:t xml:space="preserve"> and the </w:t>
      </w:r>
      <w:r w:rsidR="00990C62" w:rsidRPr="008949A7">
        <w:rPr>
          <w:iCs/>
          <w:sz w:val="16"/>
          <w:szCs w:val="16"/>
        </w:rPr>
        <w:t>Gospels</w:t>
      </w:r>
      <w:r w:rsidR="00990C62">
        <w:rPr>
          <w:iCs/>
          <w:sz w:val="16"/>
          <w:szCs w:val="16"/>
        </w:rPr>
        <w:t xml:space="preserve">, </w:t>
      </w:r>
      <w:r w:rsidR="00990C62" w:rsidRPr="00C24E3A">
        <w:rPr>
          <w:iCs/>
          <w:sz w:val="16"/>
          <w:szCs w:val="16"/>
        </w:rPr>
        <w:t>2</w:t>
      </w:r>
      <w:r w:rsidR="00990C62">
        <w:rPr>
          <w:iCs/>
          <w:sz w:val="16"/>
          <w:szCs w:val="16"/>
        </w:rPr>
        <w:t>50</w:t>
      </w:r>
      <w:r w:rsidR="00990C62" w:rsidRPr="00C24E3A">
        <w:rPr>
          <w:iCs/>
          <w:sz w:val="16"/>
          <w:szCs w:val="16"/>
        </w:rPr>
        <w:t>)</w:t>
      </w:r>
    </w:p>
    <w:p w14:paraId="6002D1D0" w14:textId="77777777" w:rsidR="00321B1B" w:rsidRPr="00B25525" w:rsidRDefault="00321B1B" w:rsidP="0064606D">
      <w:pPr>
        <w:pStyle w:val="Heading6"/>
      </w:pPr>
      <w:r>
        <w:t xml:space="preserve">Vernon Robbins argued that they belong to </w:t>
      </w:r>
      <w:r w:rsidRPr="00B25525">
        <w:rPr>
          <w:b/>
          <w:bCs/>
        </w:rPr>
        <w:t>a “sea voyage” genre</w:t>
      </w:r>
    </w:p>
    <w:p w14:paraId="2189BEC5" w14:textId="3A25F276" w:rsidR="008F4914" w:rsidRDefault="003B634A" w:rsidP="00AD6EEF">
      <w:pPr>
        <w:pStyle w:val="Heading5"/>
      </w:pPr>
      <w:r w:rsidRPr="00AD6EEF">
        <w:rPr>
          <w:u w:val="single"/>
        </w:rPr>
        <w:t>Evaluation</w:t>
      </w:r>
      <w:r w:rsidR="008F4914">
        <w:t>:</w:t>
      </w:r>
    </w:p>
    <w:p w14:paraId="3256ED56" w14:textId="27EA2384" w:rsidR="00C01EC9" w:rsidRPr="00C01EC9" w:rsidRDefault="00990C62" w:rsidP="0064606D">
      <w:pPr>
        <w:pStyle w:val="Heading6"/>
      </w:pPr>
      <w:r>
        <w:rPr>
          <w:i/>
          <w:iCs/>
        </w:rPr>
        <w:t>Craig Blomberg</w:t>
      </w:r>
      <w:r>
        <w:t>:  “</w:t>
      </w:r>
      <w:r w:rsidR="00C01EC9">
        <w:t>[T]</w:t>
      </w:r>
      <w:r w:rsidR="00C01EC9" w:rsidRPr="00C01EC9">
        <w:t xml:space="preserve">he </w:t>
      </w:r>
      <w:r w:rsidR="00C01EC9" w:rsidRPr="00C01EC9">
        <w:rPr>
          <w:b/>
          <w:bCs/>
        </w:rPr>
        <w:t>suggested parallels</w:t>
      </w:r>
      <w:r w:rsidR="00C01EC9" w:rsidRPr="00C01EC9">
        <w:t xml:space="preserve"> to this convention in other ancient literature have </w:t>
      </w:r>
      <w:r w:rsidR="00C01EC9" w:rsidRPr="0079201D">
        <w:rPr>
          <w:b/>
          <w:bCs/>
        </w:rPr>
        <w:t>not proved convincing</w:t>
      </w:r>
      <w:r w:rsidR="00C01EC9" w:rsidRPr="00C01EC9">
        <w:t>.</w:t>
      </w:r>
      <w:r w:rsidR="00C01EC9">
        <w:t xml:space="preserve">”  </w:t>
      </w:r>
      <w:r w:rsidR="00C01EC9" w:rsidRPr="00C24E3A">
        <w:rPr>
          <w:sz w:val="16"/>
          <w:szCs w:val="16"/>
        </w:rPr>
        <w:t xml:space="preserve">(Bold emphasis added, </w:t>
      </w:r>
      <w:r w:rsidR="00C01EC9" w:rsidRPr="008949A7">
        <w:rPr>
          <w:i/>
          <w:sz w:val="16"/>
          <w:szCs w:val="16"/>
        </w:rPr>
        <w:t xml:space="preserve">Jesus and the </w:t>
      </w:r>
      <w:r w:rsidR="00C01EC9" w:rsidRPr="008949A7">
        <w:rPr>
          <w:iCs/>
          <w:sz w:val="16"/>
          <w:szCs w:val="16"/>
        </w:rPr>
        <w:t>Gospels</w:t>
      </w:r>
      <w:r w:rsidR="00C01EC9">
        <w:rPr>
          <w:iCs/>
          <w:sz w:val="16"/>
          <w:szCs w:val="16"/>
        </w:rPr>
        <w:t xml:space="preserve">, </w:t>
      </w:r>
      <w:r w:rsidR="00C01EC9" w:rsidRPr="00C24E3A">
        <w:rPr>
          <w:iCs/>
          <w:sz w:val="16"/>
          <w:szCs w:val="16"/>
        </w:rPr>
        <w:t>2</w:t>
      </w:r>
      <w:r w:rsidR="00C01EC9">
        <w:rPr>
          <w:iCs/>
          <w:sz w:val="16"/>
          <w:szCs w:val="16"/>
        </w:rPr>
        <w:t>50</w:t>
      </w:r>
      <w:r w:rsidR="00C01EC9" w:rsidRPr="00C24E3A">
        <w:rPr>
          <w:iCs/>
          <w:sz w:val="16"/>
          <w:szCs w:val="16"/>
        </w:rPr>
        <w:t>)</w:t>
      </w:r>
    </w:p>
    <w:p w14:paraId="4EB92C11" w14:textId="1706237E" w:rsidR="007F425A" w:rsidRDefault="007F425A" w:rsidP="00284D3C">
      <w:pPr>
        <w:pStyle w:val="Heading6"/>
        <w:numPr>
          <w:ilvl w:val="5"/>
          <w:numId w:val="15"/>
        </w:numPr>
      </w:pPr>
      <w:r>
        <w:t xml:space="preserve">If the author of Acts were trying to </w:t>
      </w:r>
      <w:r w:rsidRPr="00A402DA">
        <w:rPr>
          <w:b/>
          <w:bCs/>
        </w:rPr>
        <w:t>pass himself off</w:t>
      </w:r>
      <w:r>
        <w:t xml:space="preserve"> as one of Paul’s companions,</w:t>
      </w:r>
      <w:r w:rsidR="00897303">
        <w:t xml:space="preserve"> why did he include himself in </w:t>
      </w:r>
      <w:r w:rsidR="00897303" w:rsidRPr="00897303">
        <w:rPr>
          <w:b/>
          <w:bCs/>
        </w:rPr>
        <w:t>only part</w:t>
      </w:r>
      <w:r w:rsidR="00897303">
        <w:t xml:space="preserve"> of the narrative rather than all of it?</w:t>
      </w:r>
    </w:p>
    <w:p w14:paraId="4F96ABD3" w14:textId="2884AE36" w:rsidR="00D47914" w:rsidRDefault="00715232" w:rsidP="00284D3C">
      <w:pPr>
        <w:pStyle w:val="Heading7"/>
        <w:numPr>
          <w:ilvl w:val="6"/>
          <w:numId w:val="15"/>
        </w:numPr>
      </w:pPr>
      <w:r>
        <w:t xml:space="preserve">The “we” sections </w:t>
      </w:r>
      <w:r w:rsidR="00D47914">
        <w:t xml:space="preserve">appear </w:t>
      </w:r>
      <w:r w:rsidR="00D47914" w:rsidRPr="005006B7">
        <w:rPr>
          <w:b/>
          <w:bCs/>
        </w:rPr>
        <w:t>sporadically</w:t>
      </w:r>
      <w:r w:rsidR="00D47914">
        <w:t xml:space="preserve"> </w:t>
      </w:r>
      <w:r w:rsidR="001D1020">
        <w:t xml:space="preserve">(Acts 16:10-17; 20:5-15; 21:1-18; 27:1-28:16) </w:t>
      </w:r>
      <w:r w:rsidR="00D47914">
        <w:t xml:space="preserve">and </w:t>
      </w:r>
      <w:r w:rsidR="00D47914" w:rsidRPr="005006B7">
        <w:rPr>
          <w:b/>
          <w:bCs/>
        </w:rPr>
        <w:t>not in places</w:t>
      </w:r>
      <w:r w:rsidR="00D47914">
        <w:t xml:space="preserve"> where a fabricator might be expected to place them </w:t>
      </w:r>
      <w:r w:rsidR="004E693C">
        <w:t>[</w:t>
      </w:r>
      <w:r w:rsidR="00D47914">
        <w:t>e.g. Pentecost</w:t>
      </w:r>
      <w:r w:rsidR="004E693C">
        <w:t>]</w:t>
      </w:r>
      <w:r w:rsidR="00067BE4">
        <w:t xml:space="preserve">  (Acts 2)</w:t>
      </w:r>
    </w:p>
    <w:p w14:paraId="5C922DF0" w14:textId="0508114D" w:rsidR="009E102D" w:rsidRPr="0064606D" w:rsidRDefault="00FA671D" w:rsidP="0064606D">
      <w:pPr>
        <w:pStyle w:val="Heading4"/>
      </w:pPr>
      <w:r w:rsidRPr="0064606D">
        <w:rPr>
          <w:b/>
          <w:bCs/>
        </w:rPr>
        <w:t xml:space="preserve">The </w:t>
      </w:r>
      <w:r w:rsidR="00D429F3" w:rsidRPr="0064606D">
        <w:rPr>
          <w:b/>
          <w:bCs/>
        </w:rPr>
        <w:t xml:space="preserve">Portrait Of </w:t>
      </w:r>
      <w:r w:rsidRPr="0064606D">
        <w:rPr>
          <w:b/>
          <w:bCs/>
        </w:rPr>
        <w:t xml:space="preserve">Paul </w:t>
      </w:r>
      <w:r w:rsidR="00D429F3" w:rsidRPr="0064606D">
        <w:rPr>
          <w:b/>
          <w:bCs/>
        </w:rPr>
        <w:t xml:space="preserve">In </w:t>
      </w:r>
      <w:r w:rsidRPr="0064606D">
        <w:rPr>
          <w:b/>
          <w:bCs/>
        </w:rPr>
        <w:t xml:space="preserve">Acts </w:t>
      </w:r>
      <w:r w:rsidR="00D429F3" w:rsidRPr="0064606D">
        <w:rPr>
          <w:b/>
          <w:bCs/>
        </w:rPr>
        <w:t xml:space="preserve">Seems Dissimilar To That In </w:t>
      </w:r>
      <w:r w:rsidRPr="0064606D">
        <w:rPr>
          <w:b/>
          <w:bCs/>
        </w:rPr>
        <w:t xml:space="preserve">Paul’s </w:t>
      </w:r>
      <w:r w:rsidR="00D429F3" w:rsidRPr="0064606D">
        <w:rPr>
          <w:b/>
          <w:bCs/>
        </w:rPr>
        <w:t>Letters</w:t>
      </w:r>
    </w:p>
    <w:p w14:paraId="4D31FCF8" w14:textId="0702B081" w:rsidR="00953BBD" w:rsidRDefault="00012D53" w:rsidP="00640199">
      <w:pPr>
        <w:pStyle w:val="Heading5"/>
      </w:pPr>
      <w:r w:rsidRPr="00640199">
        <w:rPr>
          <w:u w:val="single"/>
        </w:rPr>
        <w:t>Explanation</w:t>
      </w:r>
      <w:r w:rsidR="00953BBD">
        <w:t>:</w:t>
      </w:r>
    </w:p>
    <w:tbl>
      <w:tblPr>
        <w:tblStyle w:val="TableGrid"/>
        <w:tblW w:w="0" w:type="auto"/>
        <w:tblInd w:w="2695" w:type="dxa"/>
        <w:tblLook w:val="04A0" w:firstRow="1" w:lastRow="0" w:firstColumn="1" w:lastColumn="0" w:noHBand="0" w:noVBand="1"/>
      </w:tblPr>
      <w:tblGrid>
        <w:gridCol w:w="3492"/>
        <w:gridCol w:w="3163"/>
      </w:tblGrid>
      <w:tr w:rsidR="00E50028" w14:paraId="30D4FAAD" w14:textId="77777777" w:rsidTr="005E426D">
        <w:trPr>
          <w:tblHeader/>
        </w:trPr>
        <w:tc>
          <w:tcPr>
            <w:tcW w:w="3492" w:type="dxa"/>
            <w:shd w:val="clear" w:color="auto" w:fill="000000" w:themeFill="text1"/>
          </w:tcPr>
          <w:p w14:paraId="45147041" w14:textId="301EF15B" w:rsidR="00E50028" w:rsidRPr="00B3414F" w:rsidRDefault="00E50028" w:rsidP="00BD0882">
            <w:pPr>
              <w:pStyle w:val="Heading6"/>
              <w:keepNext/>
              <w:numPr>
                <w:ilvl w:val="0"/>
                <w:numId w:val="0"/>
              </w:numPr>
              <w:spacing w:after="0"/>
              <w:jc w:val="center"/>
              <w:rPr>
                <w:b/>
                <w:bCs/>
              </w:rPr>
            </w:pPr>
            <w:r w:rsidRPr="00B3414F">
              <w:rPr>
                <w:b/>
                <w:bCs/>
              </w:rPr>
              <w:t>Paul In Acts</w:t>
            </w:r>
          </w:p>
        </w:tc>
        <w:tc>
          <w:tcPr>
            <w:tcW w:w="3163" w:type="dxa"/>
            <w:shd w:val="clear" w:color="auto" w:fill="000000" w:themeFill="text1"/>
          </w:tcPr>
          <w:p w14:paraId="3C2349DA" w14:textId="4599377C" w:rsidR="00E50028" w:rsidRPr="00B3414F" w:rsidRDefault="00E50028" w:rsidP="00BD0882">
            <w:pPr>
              <w:pStyle w:val="Heading6"/>
              <w:keepNext/>
              <w:numPr>
                <w:ilvl w:val="0"/>
                <w:numId w:val="0"/>
              </w:numPr>
              <w:spacing w:after="0"/>
              <w:jc w:val="center"/>
              <w:rPr>
                <w:b/>
                <w:bCs/>
              </w:rPr>
            </w:pPr>
            <w:r w:rsidRPr="00B3414F">
              <w:rPr>
                <w:b/>
                <w:bCs/>
              </w:rPr>
              <w:t xml:space="preserve">Paul In </w:t>
            </w:r>
            <w:r w:rsidR="00B3414F" w:rsidRPr="00B3414F">
              <w:rPr>
                <w:b/>
                <w:bCs/>
              </w:rPr>
              <w:t>The Pauline Epistles</w:t>
            </w:r>
          </w:p>
        </w:tc>
      </w:tr>
      <w:tr w:rsidR="00ED20D4" w14:paraId="39C3140C" w14:textId="77777777" w:rsidTr="00B3414F">
        <w:tc>
          <w:tcPr>
            <w:tcW w:w="3492" w:type="dxa"/>
          </w:tcPr>
          <w:p w14:paraId="526EAF96" w14:textId="054229FD" w:rsidR="00ED20D4" w:rsidRDefault="00521971" w:rsidP="00E50028">
            <w:pPr>
              <w:pStyle w:val="Heading6"/>
              <w:numPr>
                <w:ilvl w:val="0"/>
                <w:numId w:val="0"/>
              </w:numPr>
              <w:spacing w:after="0"/>
            </w:pPr>
            <w:r>
              <w:t>Flex</w:t>
            </w:r>
            <w:r w:rsidR="00CD1E2E">
              <w:t>ible &amp; willing to compromise  (</w:t>
            </w:r>
            <w:r w:rsidR="00D6103D">
              <w:t xml:space="preserve">Acts </w:t>
            </w:r>
            <w:r w:rsidR="00CD1E2E">
              <w:t>16:3; 21:26)</w:t>
            </w:r>
          </w:p>
        </w:tc>
        <w:tc>
          <w:tcPr>
            <w:tcW w:w="3163" w:type="dxa"/>
          </w:tcPr>
          <w:p w14:paraId="7B52FD0F" w14:textId="42292123" w:rsidR="00ED20D4" w:rsidRDefault="00CD1E2E" w:rsidP="00E50028">
            <w:pPr>
              <w:pStyle w:val="Heading6"/>
              <w:numPr>
                <w:ilvl w:val="0"/>
                <w:numId w:val="0"/>
              </w:numPr>
              <w:spacing w:after="0"/>
            </w:pPr>
            <w:r>
              <w:t>Inflexible</w:t>
            </w:r>
            <w:r w:rsidR="00E316B6">
              <w:t xml:space="preserve"> &amp; unwilling to compromise  (Gal. 1:8; 2:3)</w:t>
            </w:r>
          </w:p>
        </w:tc>
      </w:tr>
      <w:tr w:rsidR="00E50028" w14:paraId="477C3C35" w14:textId="77777777" w:rsidTr="00B3414F">
        <w:tc>
          <w:tcPr>
            <w:tcW w:w="3492" w:type="dxa"/>
          </w:tcPr>
          <w:p w14:paraId="75A18773" w14:textId="73A548CE" w:rsidR="00E50028" w:rsidRPr="00C47A95" w:rsidRDefault="00EF7DE3" w:rsidP="00E50028">
            <w:pPr>
              <w:pStyle w:val="Heading6"/>
              <w:numPr>
                <w:ilvl w:val="0"/>
                <w:numId w:val="0"/>
              </w:numPr>
              <w:spacing w:after="0"/>
            </w:pPr>
            <w:r w:rsidRPr="00C47A95">
              <w:t>A</w:t>
            </w:r>
            <w:r w:rsidR="00CE2C5A" w:rsidRPr="00C47A95">
              <w:t>postleship</w:t>
            </w:r>
            <w:r w:rsidRPr="00C47A95">
              <w:t xml:space="preserve"> rarely mentioned</w:t>
            </w:r>
          </w:p>
        </w:tc>
        <w:tc>
          <w:tcPr>
            <w:tcW w:w="3163" w:type="dxa"/>
          </w:tcPr>
          <w:p w14:paraId="50D6475B" w14:textId="1A53DE47" w:rsidR="00E50028" w:rsidRPr="00C47A95" w:rsidRDefault="00EF7DE3" w:rsidP="00E50028">
            <w:pPr>
              <w:pStyle w:val="Heading6"/>
              <w:numPr>
                <w:ilvl w:val="0"/>
                <w:numId w:val="0"/>
              </w:numPr>
              <w:spacing w:after="0"/>
            </w:pPr>
            <w:r w:rsidRPr="00C47A95">
              <w:t xml:space="preserve">Apostleship </w:t>
            </w:r>
            <w:r w:rsidR="00654F23" w:rsidRPr="00C47A95">
              <w:t>mentioned often</w:t>
            </w:r>
          </w:p>
        </w:tc>
      </w:tr>
      <w:tr w:rsidR="00E50028" w14:paraId="5BD77376" w14:textId="77777777" w:rsidTr="00B3414F">
        <w:tc>
          <w:tcPr>
            <w:tcW w:w="3492" w:type="dxa"/>
          </w:tcPr>
          <w:p w14:paraId="041EA868" w14:textId="1EEC3152" w:rsidR="00E50028" w:rsidRPr="00C47A95" w:rsidRDefault="00654F23" w:rsidP="00E50028">
            <w:pPr>
              <w:pStyle w:val="Heading6"/>
              <w:numPr>
                <w:ilvl w:val="0"/>
                <w:numId w:val="0"/>
              </w:numPr>
              <w:spacing w:after="0"/>
            </w:pPr>
            <w:r w:rsidRPr="00C47A95">
              <w:t xml:space="preserve">Benevolent collection </w:t>
            </w:r>
            <w:r w:rsidR="00AF5115" w:rsidRPr="00C47A95">
              <w:t>mentioned</w:t>
            </w:r>
            <w:r w:rsidR="00753205">
              <w:t xml:space="preserve"> once  (Acts 24:17)</w:t>
            </w:r>
          </w:p>
        </w:tc>
        <w:tc>
          <w:tcPr>
            <w:tcW w:w="3163" w:type="dxa"/>
          </w:tcPr>
          <w:p w14:paraId="272F4785" w14:textId="31834BB1" w:rsidR="00E50028" w:rsidRPr="00C47A95" w:rsidRDefault="00AF5115" w:rsidP="00E50028">
            <w:pPr>
              <w:pStyle w:val="Heading6"/>
              <w:numPr>
                <w:ilvl w:val="0"/>
                <w:numId w:val="0"/>
              </w:numPr>
              <w:spacing w:after="0"/>
            </w:pPr>
            <w:r w:rsidRPr="00C47A95">
              <w:t>Benevolent collection mentioned repeatedly</w:t>
            </w:r>
          </w:p>
        </w:tc>
      </w:tr>
      <w:tr w:rsidR="00E50028" w14:paraId="4339D5C3" w14:textId="77777777" w:rsidTr="00B3414F">
        <w:tc>
          <w:tcPr>
            <w:tcW w:w="3492" w:type="dxa"/>
          </w:tcPr>
          <w:p w14:paraId="73754DE8" w14:textId="4802E9C5" w:rsidR="00E50028" w:rsidRPr="00C47A95" w:rsidRDefault="0093229C" w:rsidP="00E50028">
            <w:pPr>
              <w:pStyle w:val="Heading6"/>
              <w:numPr>
                <w:ilvl w:val="0"/>
                <w:numId w:val="0"/>
              </w:numPr>
              <w:spacing w:after="0"/>
            </w:pPr>
            <w:r>
              <w:lastRenderedPageBreak/>
              <w:t>No mention of Paul’s letters</w:t>
            </w:r>
          </w:p>
        </w:tc>
        <w:tc>
          <w:tcPr>
            <w:tcW w:w="3163" w:type="dxa"/>
          </w:tcPr>
          <w:p w14:paraId="763AA787" w14:textId="553CDFE8" w:rsidR="00E50028" w:rsidRPr="00C47A95" w:rsidRDefault="00074FB6" w:rsidP="00E50028">
            <w:pPr>
              <w:pStyle w:val="Heading6"/>
              <w:numPr>
                <w:ilvl w:val="0"/>
                <w:numId w:val="0"/>
              </w:numPr>
              <w:spacing w:after="0"/>
            </w:pPr>
            <w:r w:rsidRPr="00C47A95">
              <w:t xml:space="preserve">Paul </w:t>
            </w:r>
            <w:r w:rsidR="00AF6AB3">
              <w:t>i</w:t>
            </w:r>
            <w:r w:rsidRPr="00C47A95">
              <w:t>s a letter-writer</w:t>
            </w:r>
            <w:r w:rsidR="002029EA">
              <w:rPr>
                <w:rStyle w:val="FootnoteReference"/>
              </w:rPr>
              <w:footnoteReference w:id="19"/>
            </w:r>
          </w:p>
        </w:tc>
      </w:tr>
      <w:tr w:rsidR="00BB5AE3" w14:paraId="40105372" w14:textId="77777777" w:rsidTr="00B3414F">
        <w:tc>
          <w:tcPr>
            <w:tcW w:w="3492" w:type="dxa"/>
          </w:tcPr>
          <w:p w14:paraId="2B94F8BB" w14:textId="2DD8219A" w:rsidR="00BB5AE3" w:rsidRDefault="00BB5AE3" w:rsidP="00E50028">
            <w:pPr>
              <w:pStyle w:val="Heading6"/>
              <w:numPr>
                <w:ilvl w:val="0"/>
                <w:numId w:val="0"/>
              </w:numPr>
              <w:spacing w:after="0"/>
            </w:pPr>
            <w:r>
              <w:t>Paul performs many miracles</w:t>
            </w:r>
            <w:r w:rsidR="00EB67D4">
              <w:t xml:space="preserve">  (Acts 13:9-</w:t>
            </w:r>
            <w:r w:rsidR="00FA418B">
              <w:t>11; 14:3</w:t>
            </w:r>
            <w:r w:rsidR="00FF291D">
              <w:t>, 8-10; 16:16-18; 19:11</w:t>
            </w:r>
            <w:r w:rsidR="00201C4D">
              <w:t>-12; 20:9-10; 28:8-9)</w:t>
            </w:r>
          </w:p>
        </w:tc>
        <w:tc>
          <w:tcPr>
            <w:tcW w:w="3163" w:type="dxa"/>
          </w:tcPr>
          <w:p w14:paraId="0D16D5AF" w14:textId="5A02943A" w:rsidR="00BB5AE3" w:rsidRDefault="00CA5923" w:rsidP="00E50028">
            <w:pPr>
              <w:pStyle w:val="Heading6"/>
              <w:numPr>
                <w:ilvl w:val="0"/>
                <w:numId w:val="0"/>
              </w:numPr>
              <w:spacing w:after="0"/>
            </w:pPr>
            <w:r>
              <w:t>Paul performed the signs of an apostle  (2 Cor. 12:12)</w:t>
            </w:r>
          </w:p>
        </w:tc>
      </w:tr>
      <w:tr w:rsidR="00E50028" w14:paraId="34CE701D" w14:textId="77777777" w:rsidTr="00B3414F">
        <w:tc>
          <w:tcPr>
            <w:tcW w:w="3492" w:type="dxa"/>
          </w:tcPr>
          <w:p w14:paraId="1CCA6D16" w14:textId="33E37131" w:rsidR="00E50028" w:rsidRDefault="00231BCC" w:rsidP="00E50028">
            <w:pPr>
              <w:pStyle w:val="Heading6"/>
              <w:numPr>
                <w:ilvl w:val="0"/>
                <w:numId w:val="0"/>
              </w:numPr>
              <w:spacing w:after="0"/>
            </w:pPr>
            <w:r>
              <w:t>Paul’s sermons sound little like his epistles  (Acts 14 &amp; 17)</w:t>
            </w:r>
          </w:p>
        </w:tc>
        <w:tc>
          <w:tcPr>
            <w:tcW w:w="3163" w:type="dxa"/>
          </w:tcPr>
          <w:p w14:paraId="1CC7B744" w14:textId="77777777" w:rsidR="00E50028" w:rsidRDefault="00E50028" w:rsidP="00E50028">
            <w:pPr>
              <w:pStyle w:val="Heading6"/>
              <w:numPr>
                <w:ilvl w:val="0"/>
                <w:numId w:val="0"/>
              </w:numPr>
              <w:spacing w:after="0"/>
            </w:pPr>
          </w:p>
        </w:tc>
      </w:tr>
      <w:tr w:rsidR="00E50028" w14:paraId="1CD9D567" w14:textId="77777777" w:rsidTr="00B3414F">
        <w:tc>
          <w:tcPr>
            <w:tcW w:w="3492" w:type="dxa"/>
          </w:tcPr>
          <w:p w14:paraId="6EAFDC27" w14:textId="4BDBF76B" w:rsidR="00E50028" w:rsidRDefault="00343CD5" w:rsidP="00E50028">
            <w:pPr>
              <w:pStyle w:val="Heading6"/>
              <w:numPr>
                <w:ilvl w:val="0"/>
                <w:numId w:val="0"/>
              </w:numPr>
              <w:spacing w:after="0"/>
            </w:pPr>
            <w:r>
              <w:t>Paul is an outstanding orator</w:t>
            </w:r>
            <w:r w:rsidR="000E1F43">
              <w:t xml:space="preserve">  (</w:t>
            </w:r>
            <w:r w:rsidR="005C3242">
              <w:t>Acts. 22:22; 23:1ff)</w:t>
            </w:r>
          </w:p>
        </w:tc>
        <w:tc>
          <w:tcPr>
            <w:tcW w:w="3163" w:type="dxa"/>
          </w:tcPr>
          <w:p w14:paraId="6B9DB947" w14:textId="5FF3EDA3" w:rsidR="00E50028" w:rsidRDefault="00CD5527" w:rsidP="00E50028">
            <w:pPr>
              <w:pStyle w:val="Heading6"/>
              <w:numPr>
                <w:ilvl w:val="0"/>
                <w:numId w:val="0"/>
              </w:numPr>
              <w:spacing w:after="0"/>
            </w:pPr>
            <w:r>
              <w:t>Paul is feeble in speech  (2 Cor. 10:10</w:t>
            </w:r>
            <w:r w:rsidR="000E1F43">
              <w:t>; 11:6)</w:t>
            </w:r>
          </w:p>
        </w:tc>
      </w:tr>
      <w:tr w:rsidR="00E50028" w14:paraId="28FE450C" w14:textId="77777777" w:rsidTr="00B3414F">
        <w:tc>
          <w:tcPr>
            <w:tcW w:w="3492" w:type="dxa"/>
          </w:tcPr>
          <w:p w14:paraId="2106BE1E" w14:textId="1FC1E019" w:rsidR="00E50028" w:rsidRDefault="007577B2" w:rsidP="00E50028">
            <w:pPr>
              <w:pStyle w:val="Heading6"/>
              <w:numPr>
                <w:ilvl w:val="0"/>
                <w:numId w:val="0"/>
              </w:numPr>
              <w:spacing w:after="0"/>
            </w:pPr>
            <w:r>
              <w:t xml:space="preserve">Jewish customs </w:t>
            </w:r>
            <w:r w:rsidR="004B5A7F">
              <w:t>observed</w:t>
            </w:r>
            <w:r w:rsidR="00AF6AB3">
              <w:t xml:space="preserve">  (Acts 21)</w:t>
            </w:r>
          </w:p>
        </w:tc>
        <w:tc>
          <w:tcPr>
            <w:tcW w:w="3163" w:type="dxa"/>
          </w:tcPr>
          <w:p w14:paraId="1AB83CB9" w14:textId="204668C6" w:rsidR="00E50028" w:rsidRDefault="007577B2" w:rsidP="00E50028">
            <w:pPr>
              <w:pStyle w:val="Heading6"/>
              <w:numPr>
                <w:ilvl w:val="0"/>
                <w:numId w:val="0"/>
              </w:numPr>
              <w:spacing w:after="0"/>
            </w:pPr>
            <w:r>
              <w:t>Mosaic law replaced by the Gospel</w:t>
            </w:r>
            <w:r w:rsidR="00AF6AB3">
              <w:t xml:space="preserve">  (Gal. 3)</w:t>
            </w:r>
          </w:p>
        </w:tc>
      </w:tr>
      <w:tr w:rsidR="00C353C4" w14:paraId="1FCD8E7B" w14:textId="77777777" w:rsidTr="00B3414F">
        <w:tc>
          <w:tcPr>
            <w:tcW w:w="3492" w:type="dxa"/>
          </w:tcPr>
          <w:p w14:paraId="65A45F7A" w14:textId="0307986B" w:rsidR="00C353C4" w:rsidRDefault="00C353C4" w:rsidP="00E50028">
            <w:pPr>
              <w:pStyle w:val="Heading6"/>
              <w:numPr>
                <w:ilvl w:val="0"/>
                <w:numId w:val="0"/>
              </w:numPr>
              <w:spacing w:after="0"/>
            </w:pPr>
            <w:r>
              <w:t>Conflict with Jewish &amp; Gentile leaders</w:t>
            </w:r>
          </w:p>
        </w:tc>
        <w:tc>
          <w:tcPr>
            <w:tcW w:w="3163" w:type="dxa"/>
          </w:tcPr>
          <w:p w14:paraId="6DEFB3B1" w14:textId="70A3E568" w:rsidR="00C353C4" w:rsidRDefault="00C353C4" w:rsidP="00E50028">
            <w:pPr>
              <w:pStyle w:val="Heading6"/>
              <w:numPr>
                <w:ilvl w:val="0"/>
                <w:numId w:val="0"/>
              </w:numPr>
              <w:spacing w:after="0"/>
            </w:pPr>
            <w:r>
              <w:t>Conflict with Christians</w:t>
            </w:r>
          </w:p>
        </w:tc>
      </w:tr>
      <w:tr w:rsidR="00C0019A" w14:paraId="1B311704" w14:textId="77777777" w:rsidTr="00B3414F">
        <w:tc>
          <w:tcPr>
            <w:tcW w:w="3492" w:type="dxa"/>
          </w:tcPr>
          <w:p w14:paraId="26064EB5" w14:textId="66E09CA7" w:rsidR="00C0019A" w:rsidRDefault="0067692C" w:rsidP="00891804">
            <w:pPr>
              <w:pStyle w:val="Heading6"/>
              <w:numPr>
                <w:ilvl w:val="0"/>
                <w:numId w:val="0"/>
              </w:numPr>
              <w:spacing w:after="0"/>
            </w:pPr>
            <w:r>
              <w:t>Paul’s a</w:t>
            </w:r>
            <w:r w:rsidR="00C0019A">
              <w:t xml:space="preserve">postleship </w:t>
            </w:r>
            <w:r w:rsidR="00891804">
              <w:t xml:space="preserve">is </w:t>
            </w:r>
            <w:r w:rsidR="00C0019A">
              <w:t xml:space="preserve">mentioned </w:t>
            </w:r>
            <w:r w:rsidR="00DD5F87">
              <w:t>twice</w:t>
            </w:r>
            <w:r w:rsidR="00C0019A">
              <w:t xml:space="preserve">  (Acts 14:</w:t>
            </w:r>
            <w:r w:rsidR="00DD5F87">
              <w:t>4, 14)</w:t>
            </w:r>
          </w:p>
        </w:tc>
        <w:tc>
          <w:tcPr>
            <w:tcW w:w="3163" w:type="dxa"/>
          </w:tcPr>
          <w:p w14:paraId="5B064926" w14:textId="4D47BAB9" w:rsidR="00C0019A" w:rsidRDefault="00891804" w:rsidP="00E50028">
            <w:pPr>
              <w:pStyle w:val="Heading6"/>
              <w:numPr>
                <w:ilvl w:val="0"/>
                <w:numId w:val="0"/>
              </w:numPr>
              <w:spacing w:after="0"/>
            </w:pPr>
            <w:r>
              <w:t>Paul’s a</w:t>
            </w:r>
            <w:r w:rsidR="00DD5F87">
              <w:t>postl</w:t>
            </w:r>
            <w:r w:rsidR="0018726F">
              <w:t xml:space="preserve">eship </w:t>
            </w:r>
            <w:r>
              <w:t xml:space="preserve">is </w:t>
            </w:r>
            <w:r w:rsidR="0018726F">
              <w:t>mentioned many times</w:t>
            </w:r>
            <w:r w:rsidR="0020208C">
              <w:t xml:space="preserve">  (Gal. 1:1)</w:t>
            </w:r>
          </w:p>
        </w:tc>
      </w:tr>
      <w:tr w:rsidR="00F46076" w14:paraId="65D1D2B1" w14:textId="77777777" w:rsidTr="00B3414F">
        <w:tc>
          <w:tcPr>
            <w:tcW w:w="3492" w:type="dxa"/>
          </w:tcPr>
          <w:p w14:paraId="232ECE8E" w14:textId="1C372EFC" w:rsidR="00F46076" w:rsidRDefault="002F6AE2" w:rsidP="00E50028">
            <w:pPr>
              <w:pStyle w:val="Heading6"/>
              <w:numPr>
                <w:ilvl w:val="0"/>
                <w:numId w:val="0"/>
              </w:numPr>
              <w:spacing w:after="0"/>
            </w:pPr>
            <w:r>
              <w:t>Justification by faith not mentioned in Paul’s sermons &amp; speeches</w:t>
            </w:r>
          </w:p>
        </w:tc>
        <w:tc>
          <w:tcPr>
            <w:tcW w:w="3163" w:type="dxa"/>
          </w:tcPr>
          <w:p w14:paraId="55B6EDE8" w14:textId="6A876F59" w:rsidR="00F46076" w:rsidRDefault="00F46076" w:rsidP="00E50028">
            <w:pPr>
              <w:pStyle w:val="Heading6"/>
              <w:numPr>
                <w:ilvl w:val="0"/>
                <w:numId w:val="0"/>
              </w:numPr>
              <w:spacing w:after="0"/>
            </w:pPr>
            <w:r>
              <w:t xml:space="preserve">Justification by faith </w:t>
            </w:r>
            <w:r w:rsidR="002F6AE2">
              <w:t>emphasized</w:t>
            </w:r>
            <w:r w:rsidR="00CE2D42">
              <w:t xml:space="preserve">  (Rom</w:t>
            </w:r>
            <w:r w:rsidR="00C114CD">
              <w:t>ans; Galatians; Ephesians)</w:t>
            </w:r>
          </w:p>
        </w:tc>
      </w:tr>
      <w:tr w:rsidR="00F80A6A" w14:paraId="088E67E3" w14:textId="77777777" w:rsidTr="00B3414F">
        <w:tc>
          <w:tcPr>
            <w:tcW w:w="3492" w:type="dxa"/>
          </w:tcPr>
          <w:p w14:paraId="2255CE09" w14:textId="5ED52C39" w:rsidR="00F80A6A" w:rsidRDefault="00A14C64" w:rsidP="00E50028">
            <w:pPr>
              <w:pStyle w:val="Heading6"/>
              <w:numPr>
                <w:ilvl w:val="0"/>
                <w:numId w:val="0"/>
              </w:numPr>
              <w:spacing w:after="0"/>
            </w:pPr>
            <w:r>
              <w:t>Paul’s Roman citizenship is mentioned</w:t>
            </w:r>
            <w:r w:rsidR="004E5B5F">
              <w:t xml:space="preserve">  (Acts 22:25-2</w:t>
            </w:r>
            <w:r w:rsidR="00E62E81">
              <w:t>9</w:t>
            </w:r>
            <w:r w:rsidR="004E5B5F">
              <w:t>)</w:t>
            </w:r>
          </w:p>
        </w:tc>
        <w:tc>
          <w:tcPr>
            <w:tcW w:w="3163" w:type="dxa"/>
          </w:tcPr>
          <w:p w14:paraId="50CDF720" w14:textId="34233D5E" w:rsidR="00F80A6A" w:rsidRDefault="00A14C64" w:rsidP="00E50028">
            <w:pPr>
              <w:pStyle w:val="Heading6"/>
              <w:numPr>
                <w:ilvl w:val="0"/>
                <w:numId w:val="0"/>
              </w:numPr>
              <w:spacing w:after="0"/>
            </w:pPr>
            <w:r>
              <w:t>Paul’s Roman ci</w:t>
            </w:r>
            <w:r w:rsidR="0018650F">
              <w:t>tizenship is not mentioned</w:t>
            </w:r>
          </w:p>
        </w:tc>
      </w:tr>
      <w:tr w:rsidR="00B02553" w14:paraId="1ACAC187" w14:textId="77777777" w:rsidTr="00B3414F">
        <w:tc>
          <w:tcPr>
            <w:tcW w:w="3492" w:type="dxa"/>
          </w:tcPr>
          <w:p w14:paraId="65C24FDD" w14:textId="2ADB96D2" w:rsidR="00B02553" w:rsidRDefault="00B02553" w:rsidP="00E50028">
            <w:pPr>
              <w:pStyle w:val="Heading6"/>
              <w:numPr>
                <w:ilvl w:val="0"/>
                <w:numId w:val="0"/>
              </w:numPr>
              <w:spacing w:after="0"/>
            </w:pPr>
            <w:r>
              <w:t xml:space="preserve">Paul is proud of his </w:t>
            </w:r>
            <w:r w:rsidR="00F22F7E">
              <w:t>Pharisaic piety  (Acts 16:3; 21:18-26; 26:5)</w:t>
            </w:r>
          </w:p>
        </w:tc>
        <w:tc>
          <w:tcPr>
            <w:tcW w:w="3163" w:type="dxa"/>
          </w:tcPr>
          <w:p w14:paraId="6A7EBAA2" w14:textId="708FDDF1" w:rsidR="00B02553" w:rsidRDefault="001A5D1D" w:rsidP="00E50028">
            <w:pPr>
              <w:pStyle w:val="Heading6"/>
              <w:numPr>
                <w:ilvl w:val="0"/>
                <w:numId w:val="0"/>
              </w:numPr>
              <w:spacing w:after="0"/>
            </w:pPr>
            <w:r>
              <w:t>Paul is free in Christ  (</w:t>
            </w:r>
            <w:r w:rsidR="00DB56D4">
              <w:t>1 Cor. 9:10-19; Gal. 2:5, 11)</w:t>
            </w:r>
          </w:p>
        </w:tc>
      </w:tr>
      <w:tr w:rsidR="00DB56D4" w14:paraId="42871834" w14:textId="77777777" w:rsidTr="00B3414F">
        <w:tc>
          <w:tcPr>
            <w:tcW w:w="3492" w:type="dxa"/>
          </w:tcPr>
          <w:p w14:paraId="1EF8AB83" w14:textId="3C473050" w:rsidR="00DB56D4" w:rsidRDefault="00B26A8A" w:rsidP="00E50028">
            <w:pPr>
              <w:pStyle w:val="Heading6"/>
              <w:numPr>
                <w:ilvl w:val="0"/>
                <w:numId w:val="0"/>
              </w:numPr>
              <w:spacing w:after="0"/>
            </w:pPr>
            <w:r>
              <w:t>Paul has close ties with the Jerusalem apostles  (Acts 9:10-19, 23-3</w:t>
            </w:r>
            <w:r w:rsidR="00F6694B">
              <w:t>0)</w:t>
            </w:r>
          </w:p>
        </w:tc>
        <w:tc>
          <w:tcPr>
            <w:tcW w:w="3163" w:type="dxa"/>
          </w:tcPr>
          <w:p w14:paraId="44D88C31" w14:textId="25F9ADDB" w:rsidR="00DB56D4" w:rsidRDefault="00D258B6" w:rsidP="00E50028">
            <w:pPr>
              <w:pStyle w:val="Heading6"/>
              <w:numPr>
                <w:ilvl w:val="0"/>
                <w:numId w:val="0"/>
              </w:numPr>
              <w:spacing w:after="0"/>
            </w:pPr>
            <w:r>
              <w:t xml:space="preserve">Paul </w:t>
            </w:r>
            <w:r w:rsidR="00DC3034">
              <w:t>emphasizes his independence from the apostles</w:t>
            </w:r>
            <w:r w:rsidR="00466C68">
              <w:t xml:space="preserve">  (Gal. 1:1</w:t>
            </w:r>
            <w:r w:rsidR="00802084">
              <w:t>, 17</w:t>
            </w:r>
            <w:r w:rsidR="00F8154D">
              <w:t>, 19</w:t>
            </w:r>
            <w:r w:rsidR="00DF4529">
              <w:t>; 2:6)</w:t>
            </w:r>
          </w:p>
        </w:tc>
      </w:tr>
    </w:tbl>
    <w:p w14:paraId="700FF5E2" w14:textId="77777777" w:rsidR="00953BBD" w:rsidRDefault="00953BBD" w:rsidP="0064606D">
      <w:pPr>
        <w:pStyle w:val="Heading5"/>
        <w:spacing w:before="120"/>
      </w:pPr>
      <w:r w:rsidRPr="0064606D">
        <w:rPr>
          <w:u w:val="single"/>
        </w:rPr>
        <w:t>Evaluation</w:t>
      </w:r>
      <w:r w:rsidRPr="00321B1B">
        <w:t>:</w:t>
      </w:r>
    </w:p>
    <w:p w14:paraId="17AB3EAE" w14:textId="1B4BE3D3" w:rsidR="00FA671D" w:rsidRDefault="00CE41F6" w:rsidP="00280054">
      <w:pPr>
        <w:pStyle w:val="Heading6"/>
      </w:pPr>
      <w:r w:rsidRPr="00280054">
        <w:rPr>
          <w:b/>
          <w:bCs/>
        </w:rPr>
        <w:t>Apparent</w:t>
      </w:r>
      <w:r w:rsidRPr="00DD1C37">
        <w:t xml:space="preserve"> dissimilarity</w:t>
      </w:r>
      <w:r>
        <w:t xml:space="preserve"> is not necessarily </w:t>
      </w:r>
      <w:r w:rsidRPr="00280054">
        <w:rPr>
          <w:b/>
          <w:bCs/>
        </w:rPr>
        <w:t>real</w:t>
      </w:r>
      <w:r w:rsidRPr="00CE41F6">
        <w:t xml:space="preserve"> dissimilarity</w:t>
      </w:r>
      <w:r w:rsidR="00AB1A4C">
        <w:rPr>
          <w:rStyle w:val="FootnoteReference"/>
        </w:rPr>
        <w:footnoteReference w:id="20"/>
      </w:r>
    </w:p>
    <w:p w14:paraId="4F2B940C" w14:textId="14F0C4A6" w:rsidR="009B5FB5" w:rsidRDefault="00167A58" w:rsidP="00CD35BC">
      <w:pPr>
        <w:pStyle w:val="Heading6"/>
      </w:pPr>
      <w:r w:rsidRPr="006B7178">
        <w:rPr>
          <w:i/>
          <w:iCs/>
        </w:rPr>
        <w:t>I. Howard Marshall</w:t>
      </w:r>
      <w:r>
        <w:t xml:space="preserve">:  </w:t>
      </w:r>
      <w:r w:rsidR="00644BFB">
        <w:t xml:space="preserve">“The </w:t>
      </w:r>
      <w:r w:rsidR="00644BFB" w:rsidRPr="006B7178">
        <w:rPr>
          <w:b/>
          <w:bCs/>
        </w:rPr>
        <w:t>differences</w:t>
      </w:r>
      <w:r w:rsidR="00644BFB">
        <w:t xml:space="preserve"> between Luke’s portrait of Paul and the picture we get from Paul’s own writings are basically due to the </w:t>
      </w:r>
      <w:r w:rsidR="00644BFB" w:rsidRPr="006B7178">
        <w:rPr>
          <w:b/>
          <w:bCs/>
        </w:rPr>
        <w:t>different interests</w:t>
      </w:r>
      <w:r w:rsidR="00644BFB">
        <w:t xml:space="preserve"> of the two writers. </w:t>
      </w:r>
      <w:r w:rsidR="00644BFB" w:rsidRPr="006B7178">
        <w:rPr>
          <w:b/>
          <w:bCs/>
        </w:rPr>
        <w:t>Luke</w:t>
      </w:r>
      <w:r w:rsidR="00644BFB">
        <w:t xml:space="preserve"> is principally concerned with the </w:t>
      </w:r>
      <w:r w:rsidR="00644BFB" w:rsidRPr="006B7178">
        <w:rPr>
          <w:b/>
          <w:bCs/>
        </w:rPr>
        <w:t>evangelistic mission</w:t>
      </w:r>
      <w:r w:rsidR="00644BFB">
        <w:t xml:space="preserve"> of Paul and with </w:t>
      </w:r>
      <w:r w:rsidR="00644BFB" w:rsidRPr="006B7178">
        <w:rPr>
          <w:b/>
          <w:bCs/>
        </w:rPr>
        <w:t>his relations</w:t>
      </w:r>
      <w:r w:rsidR="00644BFB">
        <w:t xml:space="preserve"> to the Jewish Christians, while </w:t>
      </w:r>
      <w:r w:rsidR="00644BFB" w:rsidRPr="006B7178">
        <w:rPr>
          <w:b/>
          <w:bCs/>
        </w:rPr>
        <w:t>Paul’s letters</w:t>
      </w:r>
      <w:r w:rsidR="00644BFB">
        <w:t xml:space="preserve"> reflect his concern for </w:t>
      </w:r>
      <w:r w:rsidR="00644BFB" w:rsidRPr="006B7178">
        <w:rPr>
          <w:b/>
          <w:bCs/>
        </w:rPr>
        <w:t>problems within the new churches</w:t>
      </w:r>
      <w:r w:rsidR="00644BFB">
        <w:t xml:space="preserve"> and for the </w:t>
      </w:r>
      <w:r w:rsidR="00644BFB" w:rsidRPr="006B7178">
        <w:rPr>
          <w:b/>
          <w:bCs/>
        </w:rPr>
        <w:t>freedom of the Gentiles</w:t>
      </w:r>
      <w:r w:rsidR="00644BFB">
        <w:t xml:space="preserve"> from </w:t>
      </w:r>
      <w:proofErr w:type="spellStart"/>
      <w:r w:rsidR="00644BFB">
        <w:t>Judaistic</w:t>
      </w:r>
      <w:proofErr w:type="spellEnd"/>
      <w:r w:rsidR="00644BFB">
        <w:t xml:space="preserve"> and syncretistic perversions of the gospel.</w:t>
      </w:r>
      <w:r>
        <w:t xml:space="preserve">”  </w:t>
      </w:r>
      <w:r w:rsidR="006B7178" w:rsidRPr="007927E0">
        <w:rPr>
          <w:sz w:val="16"/>
          <w:szCs w:val="16"/>
        </w:rPr>
        <w:t xml:space="preserve">(Bold emphasis added, </w:t>
      </w:r>
      <w:r w:rsidR="00644BFB" w:rsidRPr="007927E0">
        <w:rPr>
          <w:i/>
          <w:iCs/>
          <w:sz w:val="16"/>
          <w:szCs w:val="16"/>
        </w:rPr>
        <w:t>Acts: An Introduction and Commentary</w:t>
      </w:r>
      <w:r w:rsidR="006B7178" w:rsidRPr="007927E0">
        <w:rPr>
          <w:sz w:val="16"/>
          <w:szCs w:val="16"/>
        </w:rPr>
        <w:t xml:space="preserve">, </w:t>
      </w:r>
      <w:r w:rsidR="007927E0" w:rsidRPr="007927E0">
        <w:rPr>
          <w:sz w:val="16"/>
          <w:szCs w:val="16"/>
        </w:rPr>
        <w:t>45, n. 45)</w:t>
      </w:r>
    </w:p>
    <w:p w14:paraId="1E3A524B" w14:textId="7951B8CD" w:rsidR="00CE41F6" w:rsidRPr="009E102D" w:rsidRDefault="00A578E5" w:rsidP="00280054">
      <w:pPr>
        <w:pStyle w:val="Heading6"/>
      </w:pPr>
      <w:r>
        <w:t xml:space="preserve">If the author of Acts were trying to </w:t>
      </w:r>
      <w:r w:rsidRPr="00A402DA">
        <w:rPr>
          <w:b/>
          <w:bCs/>
        </w:rPr>
        <w:t>pass himself off</w:t>
      </w:r>
      <w:r>
        <w:t xml:space="preserve"> </w:t>
      </w:r>
      <w:r w:rsidR="00B70B7D">
        <w:t xml:space="preserve">as one of Paul’s companions, </w:t>
      </w:r>
      <w:r w:rsidR="00F54110">
        <w:t xml:space="preserve">we would </w:t>
      </w:r>
      <w:r w:rsidR="00644938">
        <w:t xml:space="preserve">expect him to </w:t>
      </w:r>
      <w:r w:rsidR="00644938" w:rsidRPr="00A402DA">
        <w:rPr>
          <w:b/>
          <w:bCs/>
        </w:rPr>
        <w:t>cite</w:t>
      </w:r>
      <w:r w:rsidR="00644938">
        <w:t xml:space="preserve"> or </w:t>
      </w:r>
      <w:r w:rsidR="00644938" w:rsidRPr="00A402DA">
        <w:rPr>
          <w:b/>
          <w:bCs/>
        </w:rPr>
        <w:t>mention</w:t>
      </w:r>
      <w:r w:rsidR="00644938">
        <w:t xml:space="preserve"> some of Paul’s letters</w:t>
      </w:r>
      <w:r w:rsidR="00042E39">
        <w:t xml:space="preserve"> and/or</w:t>
      </w:r>
      <w:r w:rsidR="00DC529D">
        <w:t xml:space="preserve"> </w:t>
      </w:r>
      <w:r w:rsidR="00AF69DA" w:rsidRPr="00A402DA">
        <w:rPr>
          <w:b/>
          <w:bCs/>
        </w:rPr>
        <w:t>more closely correlate</w:t>
      </w:r>
      <w:r w:rsidR="00AF69DA">
        <w:t xml:space="preserve"> his account with the biographical and theological details in Paul’s </w:t>
      </w:r>
      <w:r w:rsidR="00A402DA">
        <w:t xml:space="preserve">letters  </w:t>
      </w:r>
      <w:r w:rsidR="00A402DA" w:rsidRPr="005C27E2">
        <w:rPr>
          <w:sz w:val="16"/>
          <w:szCs w:val="16"/>
        </w:rPr>
        <w:t>(</w:t>
      </w:r>
      <w:r w:rsidR="00A402DA" w:rsidRPr="005C27E2">
        <w:rPr>
          <w:i/>
          <w:iCs/>
          <w:sz w:val="16"/>
          <w:szCs w:val="16"/>
        </w:rPr>
        <w:t>The Apologetics Study Bible</w:t>
      </w:r>
      <w:r w:rsidR="00A402DA" w:rsidRPr="005C27E2">
        <w:rPr>
          <w:sz w:val="16"/>
          <w:szCs w:val="16"/>
        </w:rPr>
        <w:t>, 1</w:t>
      </w:r>
      <w:r w:rsidR="00A5627A">
        <w:rPr>
          <w:sz w:val="16"/>
          <w:szCs w:val="16"/>
        </w:rPr>
        <w:t>508</w:t>
      </w:r>
      <w:r w:rsidR="00A402DA" w:rsidRPr="005C27E2">
        <w:rPr>
          <w:sz w:val="16"/>
          <w:szCs w:val="16"/>
        </w:rPr>
        <w:t>)</w:t>
      </w:r>
    </w:p>
    <w:p w14:paraId="7CAE017B" w14:textId="77777777" w:rsidR="001C737F" w:rsidRPr="001C737F" w:rsidRDefault="00B25525" w:rsidP="00BE01A3">
      <w:pPr>
        <w:pStyle w:val="Heading4"/>
        <w:rPr>
          <w:bCs/>
        </w:rPr>
      </w:pPr>
      <w:r w:rsidRPr="00BE01A3">
        <w:rPr>
          <w:b/>
          <w:bCs/>
        </w:rPr>
        <w:t xml:space="preserve">Luke’s </w:t>
      </w:r>
      <w:r w:rsidR="0064606D" w:rsidRPr="00BE01A3">
        <w:rPr>
          <w:b/>
          <w:bCs/>
        </w:rPr>
        <w:t xml:space="preserve">Theology Contradicts </w:t>
      </w:r>
      <w:r w:rsidRPr="00BE01A3">
        <w:rPr>
          <w:b/>
          <w:bCs/>
        </w:rPr>
        <w:t xml:space="preserve">Paul’s </w:t>
      </w:r>
      <w:r w:rsidR="0064606D" w:rsidRPr="00BE01A3">
        <w:rPr>
          <w:b/>
          <w:bCs/>
        </w:rPr>
        <w:t>Theology</w:t>
      </w:r>
    </w:p>
    <w:p w14:paraId="0FA0BF05" w14:textId="2EB1F919" w:rsidR="00321B1B" w:rsidRDefault="00012D53" w:rsidP="00284D3C">
      <w:pPr>
        <w:pStyle w:val="Heading5"/>
        <w:numPr>
          <w:ilvl w:val="4"/>
          <w:numId w:val="15"/>
        </w:numPr>
      </w:pPr>
      <w:r w:rsidRPr="00012D53">
        <w:rPr>
          <w:u w:val="single"/>
        </w:rPr>
        <w:t>Explanation</w:t>
      </w:r>
      <w:r w:rsidR="00321B1B">
        <w:t>:</w:t>
      </w:r>
    </w:p>
    <w:p w14:paraId="1BEB38A0" w14:textId="77777777" w:rsidR="00BF374A" w:rsidRDefault="00321B1B" w:rsidP="00284D3C">
      <w:pPr>
        <w:pStyle w:val="Heading6"/>
        <w:numPr>
          <w:ilvl w:val="5"/>
          <w:numId w:val="15"/>
        </w:numPr>
      </w:pPr>
      <w:r>
        <w:t xml:space="preserve">Paul </w:t>
      </w:r>
      <w:r w:rsidRPr="00D5528D">
        <w:rPr>
          <w:b/>
          <w:bCs/>
        </w:rPr>
        <w:t xml:space="preserve">adheres to </w:t>
      </w:r>
      <w:r w:rsidR="00794C94">
        <w:rPr>
          <w:b/>
          <w:bCs/>
        </w:rPr>
        <w:t xml:space="preserve">the </w:t>
      </w:r>
      <w:r w:rsidRPr="00D5528D">
        <w:rPr>
          <w:b/>
          <w:bCs/>
        </w:rPr>
        <w:t>law</w:t>
      </w:r>
      <w:r>
        <w:t xml:space="preserve"> in Acts</w:t>
      </w:r>
      <w:r w:rsidR="00053AC5">
        <w:t xml:space="preserve">  (Acts 16:1-3; 21:</w:t>
      </w:r>
      <w:r w:rsidR="00AE00B9">
        <w:t>18-</w:t>
      </w:r>
      <w:r w:rsidR="00711D9A">
        <w:t>26)</w:t>
      </w:r>
    </w:p>
    <w:p w14:paraId="03E790FB" w14:textId="0B9BE847" w:rsidR="00321B1B" w:rsidRDefault="002C0122" w:rsidP="00284D3C">
      <w:pPr>
        <w:pStyle w:val="Heading6"/>
        <w:numPr>
          <w:ilvl w:val="5"/>
          <w:numId w:val="15"/>
        </w:numPr>
      </w:pPr>
      <w:r>
        <w:lastRenderedPageBreak/>
        <w:t>B</w:t>
      </w:r>
      <w:r w:rsidR="008D098D">
        <w:t>ut</w:t>
      </w:r>
      <w:r>
        <w:t xml:space="preserve"> Paul</w:t>
      </w:r>
      <w:r w:rsidR="008D098D">
        <w:t xml:space="preserve"> </w:t>
      </w:r>
      <w:r w:rsidR="008D098D" w:rsidRPr="00D5528D">
        <w:rPr>
          <w:b/>
          <w:bCs/>
        </w:rPr>
        <w:t>rejects the law</w:t>
      </w:r>
      <w:r w:rsidR="008D098D">
        <w:t xml:space="preserve"> in his epistles</w:t>
      </w:r>
      <w:r w:rsidR="008B303B">
        <w:t xml:space="preserve">  (Rom. 2:</w:t>
      </w:r>
      <w:r w:rsidR="00F46B6C">
        <w:t>23-27; 3:20-21</w:t>
      </w:r>
      <w:r w:rsidR="00891781">
        <w:t>, 27-28; 4:13</w:t>
      </w:r>
      <w:r w:rsidR="002C4E23">
        <w:t xml:space="preserve">-16; 6:14; 7:1-7; 8:3; </w:t>
      </w:r>
      <w:r w:rsidR="00E6464B">
        <w:t>9:30-</w:t>
      </w:r>
      <w:r w:rsidR="00FE1DD4">
        <w:t>33; 10:4-5</w:t>
      </w:r>
      <w:r w:rsidR="00092486">
        <w:t>; Gal. 2:16</w:t>
      </w:r>
      <w:r w:rsidR="00F70726">
        <w:t xml:space="preserve">-21; </w:t>
      </w:r>
      <w:r w:rsidR="001A5C37">
        <w:t>3:1-5, 10-13, 17-</w:t>
      </w:r>
      <w:r w:rsidR="007A0C09">
        <w:t>24; 4:21-</w:t>
      </w:r>
      <w:r w:rsidR="00E36229">
        <w:t>31; 5:4, 18</w:t>
      </w:r>
      <w:r w:rsidR="005A2D98">
        <w:t>; 6:13-15; Eph. 2:14-</w:t>
      </w:r>
      <w:r w:rsidR="00076912">
        <w:t>18; Phil. 3:</w:t>
      </w:r>
      <w:r w:rsidR="0053717B">
        <w:t>8-</w:t>
      </w:r>
      <w:r w:rsidR="00076912">
        <w:t>9</w:t>
      </w:r>
      <w:r w:rsidR="0053717B">
        <w:t>; Col. 2:</w:t>
      </w:r>
      <w:r w:rsidR="004209C1">
        <w:t>13-17)</w:t>
      </w:r>
    </w:p>
    <w:p w14:paraId="08024277" w14:textId="34FE9148" w:rsidR="00321B1B" w:rsidRDefault="003B634A" w:rsidP="005974D5">
      <w:pPr>
        <w:pStyle w:val="Heading5"/>
      </w:pPr>
      <w:r w:rsidRPr="005974D5">
        <w:rPr>
          <w:u w:val="single"/>
        </w:rPr>
        <w:t>Evaluation</w:t>
      </w:r>
      <w:r w:rsidR="00321B1B" w:rsidRPr="00321B1B">
        <w:t>:</w:t>
      </w:r>
    </w:p>
    <w:p w14:paraId="518CFB38" w14:textId="587877FD" w:rsidR="00331F54" w:rsidRDefault="00331F54" w:rsidP="00284D3C">
      <w:pPr>
        <w:pStyle w:val="Heading6"/>
        <w:numPr>
          <w:ilvl w:val="5"/>
          <w:numId w:val="15"/>
        </w:numPr>
      </w:pPr>
      <w:r>
        <w:t xml:space="preserve">Paul’s </w:t>
      </w:r>
      <w:r w:rsidRPr="00754E13">
        <w:rPr>
          <w:b/>
          <w:bCs/>
        </w:rPr>
        <w:t>preaching</w:t>
      </w:r>
      <w:r>
        <w:t xml:space="preserve"> in Antioch of Pisidia is </w:t>
      </w:r>
      <w:r w:rsidR="00754E13">
        <w:t xml:space="preserve">in </w:t>
      </w:r>
      <w:r w:rsidR="00754E13" w:rsidRPr="00754E13">
        <w:rPr>
          <w:b/>
          <w:bCs/>
        </w:rPr>
        <w:t>perfect harmony</w:t>
      </w:r>
      <w:r w:rsidR="00754E13">
        <w:t xml:space="preserve"> with his </w:t>
      </w:r>
      <w:r w:rsidR="00754E13" w:rsidRPr="00754E13">
        <w:rPr>
          <w:b/>
          <w:bCs/>
        </w:rPr>
        <w:t>teaching</w:t>
      </w:r>
      <w:r w:rsidR="00754E13">
        <w:t xml:space="preserve"> in his epistles</w:t>
      </w:r>
    </w:p>
    <w:p w14:paraId="1883E62B" w14:textId="674832F1" w:rsidR="005359B2" w:rsidRPr="005359B2" w:rsidRDefault="005359B2" w:rsidP="005359B2">
      <w:pPr>
        <w:pStyle w:val="Heading7"/>
        <w:numPr>
          <w:ilvl w:val="6"/>
          <w:numId w:val="15"/>
        </w:numPr>
      </w:pPr>
      <w:r w:rsidRPr="005359B2">
        <w:t>Ac</w:t>
      </w:r>
      <w:r>
        <w:t>ts</w:t>
      </w:r>
      <w:r w:rsidRPr="005359B2">
        <w:t xml:space="preserve"> 13:39:</w:t>
      </w:r>
      <w:r>
        <w:t xml:space="preserve">  </w:t>
      </w:r>
      <w:r w:rsidRPr="005359B2">
        <w:rPr>
          <w:vertAlign w:val="superscript"/>
        </w:rPr>
        <w:t>39</w:t>
      </w:r>
      <w:r w:rsidRPr="005359B2">
        <w:t xml:space="preserve"> and by Him everyone who </w:t>
      </w:r>
      <w:r w:rsidRPr="00162EAA">
        <w:rPr>
          <w:b/>
          <w:bCs/>
        </w:rPr>
        <w:t>believes</w:t>
      </w:r>
      <w:r w:rsidRPr="005359B2">
        <w:t xml:space="preserve"> is </w:t>
      </w:r>
      <w:r w:rsidRPr="00162EAA">
        <w:rPr>
          <w:b/>
          <w:bCs/>
        </w:rPr>
        <w:t>justified</w:t>
      </w:r>
      <w:r w:rsidRPr="005359B2">
        <w:t xml:space="preserve"> from all things from which you </w:t>
      </w:r>
      <w:r w:rsidRPr="00162EAA">
        <w:rPr>
          <w:b/>
          <w:bCs/>
        </w:rPr>
        <w:t>could not be justified</w:t>
      </w:r>
      <w:r w:rsidRPr="005359B2">
        <w:t xml:space="preserve"> by the </w:t>
      </w:r>
      <w:r w:rsidRPr="00162EAA">
        <w:rPr>
          <w:b/>
          <w:bCs/>
        </w:rPr>
        <w:t>law of Moses</w:t>
      </w:r>
      <w:r w:rsidRPr="005359B2">
        <w:t>.</w:t>
      </w:r>
    </w:p>
    <w:p w14:paraId="75D9B3A9" w14:textId="6CF177E0" w:rsidR="00BB296D" w:rsidRDefault="00BB296D" w:rsidP="00284D3C">
      <w:pPr>
        <w:pStyle w:val="Heading6"/>
        <w:numPr>
          <w:ilvl w:val="5"/>
          <w:numId w:val="15"/>
        </w:numPr>
      </w:pPr>
      <w:r>
        <w:t xml:space="preserve">Paul’s </w:t>
      </w:r>
      <w:r w:rsidRPr="00BB6DDB">
        <w:rPr>
          <w:b/>
          <w:bCs/>
        </w:rPr>
        <w:t>farewell address</w:t>
      </w:r>
      <w:r>
        <w:t xml:space="preserve"> to the Ephesian elders </w:t>
      </w:r>
      <w:r w:rsidR="007A71D2">
        <w:t xml:space="preserve">sounds a lot like his </w:t>
      </w:r>
      <w:r w:rsidR="007A71D2" w:rsidRPr="00BB6DDB">
        <w:rPr>
          <w:b/>
          <w:bCs/>
        </w:rPr>
        <w:t>teaching</w:t>
      </w:r>
      <w:r w:rsidR="007A71D2">
        <w:t xml:space="preserve"> in his epistles  (cf. Acts 20:</w:t>
      </w:r>
      <w:r w:rsidR="0098714A">
        <w:t>21</w:t>
      </w:r>
      <w:r w:rsidR="00E91A3A">
        <w:t>, 24-25</w:t>
      </w:r>
      <w:r w:rsidR="00BB6DDB">
        <w:t>, 28-35)</w:t>
      </w:r>
    </w:p>
    <w:p w14:paraId="4B0B54C9" w14:textId="475C0DA2" w:rsidR="00C71326" w:rsidRPr="00B70215" w:rsidRDefault="00C71326" w:rsidP="00C71326">
      <w:pPr>
        <w:pStyle w:val="Heading6"/>
      </w:pPr>
      <w:r>
        <w:t xml:space="preserve">For a </w:t>
      </w:r>
      <w:r w:rsidR="00FB430E">
        <w:t xml:space="preserve">more </w:t>
      </w:r>
      <w:r>
        <w:t xml:space="preserve">thorough discussion of this objection see Kevin Kay, “Reconciling Acts &amp; Galatians”  </w:t>
      </w:r>
      <w:r w:rsidRPr="00A157F2">
        <w:rPr>
          <w:sz w:val="16"/>
          <w:szCs w:val="16"/>
        </w:rPr>
        <w:t>(2018 SITS Conference</w:t>
      </w:r>
      <w:r w:rsidR="00430D9B">
        <w:rPr>
          <w:sz w:val="16"/>
          <w:szCs w:val="16"/>
        </w:rPr>
        <w:t xml:space="preserve">, </w:t>
      </w:r>
      <w:hyperlink r:id="rId10" w:history="1">
        <w:r w:rsidR="00430D9B" w:rsidRPr="00F95CD9">
          <w:rPr>
            <w:rStyle w:val="Hyperlink"/>
            <w:sz w:val="16"/>
            <w:szCs w:val="16"/>
          </w:rPr>
          <w:t>www.sitsconference.com</w:t>
        </w:r>
      </w:hyperlink>
      <w:r w:rsidRPr="00A157F2">
        <w:rPr>
          <w:sz w:val="16"/>
          <w:szCs w:val="16"/>
        </w:rPr>
        <w:t>)</w:t>
      </w:r>
    </w:p>
    <w:p w14:paraId="0BC7DAA6" w14:textId="34DA45D2" w:rsidR="00B25525" w:rsidRPr="00B70215" w:rsidRDefault="00B25525" w:rsidP="00B70215">
      <w:pPr>
        <w:pStyle w:val="Heading4"/>
      </w:pPr>
      <w:r w:rsidRPr="00B70215">
        <w:rPr>
          <w:b/>
          <w:bCs/>
        </w:rPr>
        <w:t xml:space="preserve">Luke’s </w:t>
      </w:r>
      <w:r w:rsidR="0064606D" w:rsidRPr="00B70215">
        <w:rPr>
          <w:b/>
          <w:bCs/>
        </w:rPr>
        <w:t xml:space="preserve">History Contradicts </w:t>
      </w:r>
      <w:r w:rsidRPr="00B70215">
        <w:rPr>
          <w:b/>
          <w:bCs/>
        </w:rPr>
        <w:t xml:space="preserve">Paul’s </w:t>
      </w:r>
      <w:r w:rsidR="0064606D" w:rsidRPr="00B70215">
        <w:rPr>
          <w:b/>
          <w:bCs/>
        </w:rPr>
        <w:t>History</w:t>
      </w:r>
    </w:p>
    <w:p w14:paraId="5F2737E0" w14:textId="78B1443F" w:rsidR="00D5528D" w:rsidRDefault="00012D53" w:rsidP="006137DD">
      <w:pPr>
        <w:pStyle w:val="Heading5"/>
      </w:pPr>
      <w:r w:rsidRPr="0064606D">
        <w:rPr>
          <w:u w:val="single"/>
        </w:rPr>
        <w:t>Explanation</w:t>
      </w:r>
      <w:r w:rsidR="00D5528D">
        <w:t>:</w:t>
      </w:r>
    </w:p>
    <w:p w14:paraId="06AAA674" w14:textId="77777777" w:rsidR="0021536F" w:rsidRDefault="00C13777" w:rsidP="00284D3C">
      <w:pPr>
        <w:pStyle w:val="Heading6"/>
        <w:numPr>
          <w:ilvl w:val="5"/>
          <w:numId w:val="18"/>
        </w:numPr>
      </w:pPr>
      <w:r>
        <w:t xml:space="preserve">Paul makes </w:t>
      </w:r>
      <w:r w:rsidRPr="00EE67D3">
        <w:rPr>
          <w:b/>
          <w:bCs/>
        </w:rPr>
        <w:t>five visits</w:t>
      </w:r>
      <w:r>
        <w:t xml:space="preserve"> to Jerusalem in Acts</w:t>
      </w:r>
    </w:p>
    <w:p w14:paraId="3991736C" w14:textId="77777777" w:rsidR="00EE67D3" w:rsidRPr="00B70215" w:rsidRDefault="00EE67D3" w:rsidP="00B70215">
      <w:pPr>
        <w:pStyle w:val="Heading7"/>
      </w:pPr>
      <w:r w:rsidRPr="00B70215">
        <w:rPr>
          <w:u w:val="single"/>
        </w:rPr>
        <w:t>1</w:t>
      </w:r>
      <w:r w:rsidRPr="00B70215">
        <w:rPr>
          <w:u w:val="single"/>
          <w:vertAlign w:val="superscript"/>
        </w:rPr>
        <w:t>st</w:t>
      </w:r>
      <w:r w:rsidRPr="00B70215">
        <w:rPr>
          <w:u w:val="single"/>
        </w:rPr>
        <w:t xml:space="preserve"> Visit</w:t>
      </w:r>
      <w:r w:rsidRPr="00B70215">
        <w:t xml:space="preserve">:  </w:t>
      </w:r>
      <w:r w:rsidRPr="00B70215">
        <w:rPr>
          <w:b/>
          <w:bCs/>
        </w:rPr>
        <w:t>The Post-Conversion Visit</w:t>
      </w:r>
      <w:r w:rsidRPr="00B70215">
        <w:t xml:space="preserve">  (Acts 9:26-30; 22:17-18)</w:t>
      </w:r>
    </w:p>
    <w:p w14:paraId="1C05C835" w14:textId="77777777" w:rsidR="00EE67D3" w:rsidRPr="00B70215" w:rsidRDefault="00EE67D3" w:rsidP="00B70215">
      <w:pPr>
        <w:pStyle w:val="Heading7"/>
      </w:pPr>
      <w:r w:rsidRPr="00B70215">
        <w:rPr>
          <w:u w:val="single"/>
        </w:rPr>
        <w:t>2</w:t>
      </w:r>
      <w:r w:rsidRPr="00B70215">
        <w:rPr>
          <w:u w:val="single"/>
          <w:vertAlign w:val="superscript"/>
        </w:rPr>
        <w:t>nd</w:t>
      </w:r>
      <w:r w:rsidRPr="00B70215">
        <w:rPr>
          <w:u w:val="single"/>
        </w:rPr>
        <w:t xml:space="preserve"> Visit</w:t>
      </w:r>
      <w:r w:rsidRPr="00B70215">
        <w:t xml:space="preserve">:  </w:t>
      </w:r>
      <w:r w:rsidRPr="00B70215">
        <w:rPr>
          <w:b/>
          <w:bCs/>
        </w:rPr>
        <w:t>The Famine Relief Visit</w:t>
      </w:r>
      <w:r w:rsidRPr="00B70215">
        <w:t xml:space="preserve">  (Acts 11:27-30; 12:25)</w:t>
      </w:r>
    </w:p>
    <w:p w14:paraId="24DE6828" w14:textId="77777777" w:rsidR="00EE67D3" w:rsidRPr="00B70215" w:rsidRDefault="00EE67D3" w:rsidP="00B70215">
      <w:pPr>
        <w:pStyle w:val="Heading7"/>
      </w:pPr>
      <w:r w:rsidRPr="00B70215">
        <w:rPr>
          <w:u w:val="single"/>
        </w:rPr>
        <w:t>3</w:t>
      </w:r>
      <w:r w:rsidRPr="00B70215">
        <w:rPr>
          <w:u w:val="single"/>
          <w:vertAlign w:val="superscript"/>
        </w:rPr>
        <w:t>rd</w:t>
      </w:r>
      <w:r w:rsidRPr="00B70215">
        <w:rPr>
          <w:u w:val="single"/>
        </w:rPr>
        <w:t xml:space="preserve"> Visit</w:t>
      </w:r>
      <w:r w:rsidRPr="00B70215">
        <w:t xml:space="preserve">:  </w:t>
      </w:r>
      <w:r w:rsidRPr="00B70215">
        <w:rPr>
          <w:b/>
          <w:bCs/>
        </w:rPr>
        <w:t>The Jerusalem Conference Visit</w:t>
      </w:r>
      <w:r w:rsidRPr="00B70215">
        <w:t xml:space="preserve">  (Acts 15:4ff)</w:t>
      </w:r>
    </w:p>
    <w:p w14:paraId="034E8447" w14:textId="77777777" w:rsidR="00EE67D3" w:rsidRPr="00B70215" w:rsidRDefault="00EE67D3" w:rsidP="00B70215">
      <w:pPr>
        <w:pStyle w:val="Heading7"/>
      </w:pPr>
      <w:r w:rsidRPr="00B70215">
        <w:rPr>
          <w:u w:val="single"/>
        </w:rPr>
        <w:t>4</w:t>
      </w:r>
      <w:r w:rsidRPr="00B70215">
        <w:rPr>
          <w:u w:val="single"/>
          <w:vertAlign w:val="superscript"/>
        </w:rPr>
        <w:t>th</w:t>
      </w:r>
      <w:r w:rsidRPr="00B70215">
        <w:rPr>
          <w:u w:val="single"/>
        </w:rPr>
        <w:t xml:space="preserve"> Visit</w:t>
      </w:r>
      <w:r w:rsidRPr="00B70215">
        <w:t xml:space="preserve">:  </w:t>
      </w:r>
      <w:r w:rsidRPr="00B70215">
        <w:rPr>
          <w:b/>
          <w:bCs/>
        </w:rPr>
        <w:t>The Jewish Feast Visit</w:t>
      </w:r>
      <w:r w:rsidRPr="00B70215">
        <w:t>, after The Second Missionary Journey  (Acts 18:21-22)</w:t>
      </w:r>
    </w:p>
    <w:p w14:paraId="76353EAE" w14:textId="77777777" w:rsidR="00EE67D3" w:rsidRPr="00B70215" w:rsidRDefault="00EE67D3" w:rsidP="00B70215">
      <w:pPr>
        <w:pStyle w:val="Heading7"/>
      </w:pPr>
      <w:r w:rsidRPr="00B70215">
        <w:rPr>
          <w:u w:val="single"/>
        </w:rPr>
        <w:t>5</w:t>
      </w:r>
      <w:r w:rsidRPr="00B70215">
        <w:rPr>
          <w:u w:val="single"/>
          <w:vertAlign w:val="superscript"/>
        </w:rPr>
        <w:t>th</w:t>
      </w:r>
      <w:r w:rsidRPr="00B70215">
        <w:rPr>
          <w:u w:val="single"/>
        </w:rPr>
        <w:t xml:space="preserve"> Visit</w:t>
      </w:r>
      <w:r w:rsidRPr="00B70215">
        <w:t xml:space="preserve">:  </w:t>
      </w:r>
      <w:r w:rsidRPr="00B70215">
        <w:rPr>
          <w:b/>
          <w:bCs/>
        </w:rPr>
        <w:t>The Collection Visit</w:t>
      </w:r>
      <w:r w:rsidRPr="00B70215">
        <w:t>, after The Third Missionary Journey  (Acts 21:15, 17)</w:t>
      </w:r>
    </w:p>
    <w:p w14:paraId="02C7F955" w14:textId="77777777" w:rsidR="00C52D24" w:rsidRDefault="00C13777" w:rsidP="00C52D24">
      <w:pPr>
        <w:pStyle w:val="Heading6"/>
        <w:numPr>
          <w:ilvl w:val="5"/>
          <w:numId w:val="18"/>
        </w:numPr>
      </w:pPr>
      <w:r>
        <w:t xml:space="preserve">Paul mentions only </w:t>
      </w:r>
      <w:r w:rsidRPr="00B70215">
        <w:rPr>
          <w:b/>
          <w:bCs/>
        </w:rPr>
        <w:t>two visits</w:t>
      </w:r>
      <w:r>
        <w:t xml:space="preserve"> to Jerusalem in his </w:t>
      </w:r>
      <w:r w:rsidR="006748E9">
        <w:t>epistles</w:t>
      </w:r>
    </w:p>
    <w:p w14:paraId="781F2B67" w14:textId="77777777" w:rsidR="00BE01A3" w:rsidRPr="00C5713D" w:rsidRDefault="006748E9" w:rsidP="00B70215">
      <w:pPr>
        <w:pStyle w:val="Heading7"/>
        <w:numPr>
          <w:ilvl w:val="6"/>
          <w:numId w:val="29"/>
        </w:numPr>
      </w:pPr>
      <w:r>
        <w:t xml:space="preserve"> </w:t>
      </w:r>
      <w:r w:rsidR="00BE01A3" w:rsidRPr="00B70215">
        <w:rPr>
          <w:u w:val="single"/>
        </w:rPr>
        <w:t>1</w:t>
      </w:r>
      <w:r w:rsidR="00BE01A3" w:rsidRPr="00B70215">
        <w:rPr>
          <w:u w:val="single"/>
          <w:vertAlign w:val="superscript"/>
        </w:rPr>
        <w:t>st</w:t>
      </w:r>
      <w:r w:rsidR="00BE01A3" w:rsidRPr="00B70215">
        <w:rPr>
          <w:u w:val="single"/>
        </w:rPr>
        <w:t xml:space="preserve"> Visit</w:t>
      </w:r>
      <w:r w:rsidR="00BE01A3" w:rsidRPr="00C5713D">
        <w:t xml:space="preserve">:  After </w:t>
      </w:r>
      <w:r w:rsidR="00BE01A3" w:rsidRPr="00B70215">
        <w:rPr>
          <w:b/>
          <w:bCs/>
        </w:rPr>
        <w:t>3 Years</w:t>
      </w:r>
      <w:r w:rsidR="00BE01A3" w:rsidRPr="00C5713D">
        <w:t xml:space="preserve">  (Gal. 1:18-19)</w:t>
      </w:r>
    </w:p>
    <w:p w14:paraId="5ED0FBE3" w14:textId="77777777" w:rsidR="00BE01A3" w:rsidRPr="00C5713D" w:rsidRDefault="00BE01A3" w:rsidP="00BE01A3">
      <w:pPr>
        <w:pStyle w:val="Heading7"/>
      </w:pPr>
      <w:r w:rsidRPr="00C5713D">
        <w:rPr>
          <w:u w:val="single"/>
        </w:rPr>
        <w:t>2</w:t>
      </w:r>
      <w:r w:rsidRPr="00C5713D">
        <w:rPr>
          <w:u w:val="single"/>
          <w:vertAlign w:val="superscript"/>
        </w:rPr>
        <w:t>nd</w:t>
      </w:r>
      <w:r w:rsidRPr="00C5713D">
        <w:rPr>
          <w:u w:val="single"/>
        </w:rPr>
        <w:t xml:space="preserve"> Visit</w:t>
      </w:r>
      <w:r w:rsidRPr="00C5713D">
        <w:t xml:space="preserve">:  After </w:t>
      </w:r>
      <w:r w:rsidRPr="00C5713D">
        <w:rPr>
          <w:b/>
          <w:bCs/>
        </w:rPr>
        <w:t>14 Years</w:t>
      </w:r>
      <w:r w:rsidRPr="00C5713D">
        <w:t xml:space="preserve">  (Gal. 2:1-10)</w:t>
      </w:r>
    </w:p>
    <w:p w14:paraId="13CE3FE9" w14:textId="31EA623B" w:rsidR="00D5528D" w:rsidRDefault="003B634A" w:rsidP="009646C2">
      <w:pPr>
        <w:pStyle w:val="Heading5"/>
      </w:pPr>
      <w:r w:rsidRPr="009646C2">
        <w:rPr>
          <w:u w:val="single"/>
        </w:rPr>
        <w:t>Evaluation</w:t>
      </w:r>
      <w:r w:rsidR="00D5528D" w:rsidRPr="00321B1B">
        <w:t>:</w:t>
      </w:r>
    </w:p>
    <w:p w14:paraId="0D1BCE8D" w14:textId="4C538EEC" w:rsidR="00B25525" w:rsidRPr="00B70215" w:rsidRDefault="00C47A5B" w:rsidP="0064606D">
      <w:pPr>
        <w:pStyle w:val="Heading6"/>
      </w:pPr>
      <w:r>
        <w:t xml:space="preserve">For </w:t>
      </w:r>
      <w:r w:rsidR="00ED3AB2">
        <w:t xml:space="preserve">a </w:t>
      </w:r>
      <w:r w:rsidR="00FB430E">
        <w:t xml:space="preserve">more </w:t>
      </w:r>
      <w:r w:rsidR="00ED3AB2">
        <w:t xml:space="preserve">thorough discussion of this objection see Kevin Kay, “Reconciling </w:t>
      </w:r>
      <w:r w:rsidR="00BA28B7">
        <w:t xml:space="preserve">Acts &amp; Galatians”  </w:t>
      </w:r>
      <w:r w:rsidR="00953A3A" w:rsidRPr="00A157F2">
        <w:rPr>
          <w:sz w:val="16"/>
          <w:szCs w:val="16"/>
        </w:rPr>
        <w:t>(2018 SITS Conference</w:t>
      </w:r>
      <w:r w:rsidR="00953A3A">
        <w:rPr>
          <w:sz w:val="16"/>
          <w:szCs w:val="16"/>
        </w:rPr>
        <w:t xml:space="preserve">, </w:t>
      </w:r>
      <w:hyperlink r:id="rId11" w:history="1">
        <w:r w:rsidR="00953A3A" w:rsidRPr="00F95CD9">
          <w:rPr>
            <w:rStyle w:val="Hyperlink"/>
            <w:sz w:val="16"/>
            <w:szCs w:val="16"/>
          </w:rPr>
          <w:t>www.sitsconference.com</w:t>
        </w:r>
      </w:hyperlink>
      <w:r w:rsidR="00953A3A" w:rsidRPr="00A157F2">
        <w:rPr>
          <w:sz w:val="16"/>
          <w:szCs w:val="16"/>
        </w:rPr>
        <w:t>)</w:t>
      </w:r>
    </w:p>
    <w:p w14:paraId="2D671D40" w14:textId="7AC4942C" w:rsidR="00C8479C" w:rsidRPr="00B2361D" w:rsidRDefault="00C8479C" w:rsidP="00522522">
      <w:pPr>
        <w:pStyle w:val="Heading3"/>
      </w:pPr>
      <w:r w:rsidRPr="006137DD">
        <w:rPr>
          <w:u w:val="single"/>
        </w:rPr>
        <w:t>Objections To John</w:t>
      </w:r>
      <w:r>
        <w:t>:</w:t>
      </w:r>
    </w:p>
    <w:p w14:paraId="5A37E0E8" w14:textId="3561612C" w:rsidR="00C8479C" w:rsidRPr="00D33EB8" w:rsidRDefault="00C30CE4" w:rsidP="00284D3C">
      <w:pPr>
        <w:pStyle w:val="Heading4"/>
        <w:numPr>
          <w:ilvl w:val="3"/>
          <w:numId w:val="15"/>
        </w:numPr>
      </w:pPr>
      <w:r w:rsidRPr="005F5421">
        <w:rPr>
          <w:b/>
          <w:bCs/>
        </w:rPr>
        <w:t xml:space="preserve">It </w:t>
      </w:r>
      <w:r w:rsidR="0064606D" w:rsidRPr="005F5421">
        <w:rPr>
          <w:b/>
          <w:bCs/>
        </w:rPr>
        <w:t>Is Highly Unlikely That A Lowly Fisherman (</w:t>
      </w:r>
      <w:r w:rsidR="00036C02" w:rsidRPr="005F5421">
        <w:rPr>
          <w:b/>
          <w:bCs/>
        </w:rPr>
        <w:t>Mt</w:t>
      </w:r>
      <w:r w:rsidR="0064606D" w:rsidRPr="005F5421">
        <w:rPr>
          <w:b/>
          <w:bCs/>
        </w:rPr>
        <w:t xml:space="preserve">. 4:21-22) Would Have Known The </w:t>
      </w:r>
      <w:r w:rsidRPr="005F5421">
        <w:rPr>
          <w:b/>
          <w:bCs/>
        </w:rPr>
        <w:t xml:space="preserve">Jewish </w:t>
      </w:r>
      <w:r w:rsidR="0064606D" w:rsidRPr="005F5421">
        <w:rPr>
          <w:b/>
          <w:bCs/>
        </w:rPr>
        <w:t>High Priest  (</w:t>
      </w:r>
      <w:r w:rsidRPr="005F5421">
        <w:rPr>
          <w:b/>
          <w:bCs/>
        </w:rPr>
        <w:t>Jn</w:t>
      </w:r>
      <w:r w:rsidR="0064606D" w:rsidRPr="005F5421">
        <w:rPr>
          <w:b/>
          <w:bCs/>
        </w:rPr>
        <w:t>. 18:15-16)</w:t>
      </w:r>
    </w:p>
    <w:p w14:paraId="7F9553ED" w14:textId="23BC07FC" w:rsidR="00C30CE4" w:rsidRPr="0064606D" w:rsidRDefault="00012D53" w:rsidP="0064606D">
      <w:pPr>
        <w:pStyle w:val="Heading5"/>
      </w:pPr>
      <w:r w:rsidRPr="0064606D">
        <w:rPr>
          <w:u w:val="single"/>
        </w:rPr>
        <w:t>Explanation</w:t>
      </w:r>
      <w:r w:rsidR="00C30CE4" w:rsidRPr="0064606D">
        <w:t>:</w:t>
      </w:r>
    </w:p>
    <w:p w14:paraId="0043398D" w14:textId="5EB160E6" w:rsidR="00C30CE4" w:rsidRDefault="003B634A" w:rsidP="0064606D">
      <w:pPr>
        <w:pStyle w:val="Heading5"/>
      </w:pPr>
      <w:r w:rsidRPr="0064606D">
        <w:rPr>
          <w:u w:val="single"/>
        </w:rPr>
        <w:t>Evaluation</w:t>
      </w:r>
      <w:r w:rsidR="00C30CE4" w:rsidRPr="0064606D">
        <w:t>:</w:t>
      </w:r>
    </w:p>
    <w:p w14:paraId="32A8FAFA" w14:textId="197E97BC" w:rsidR="004F0936" w:rsidRDefault="00BE5D0B" w:rsidP="004F0936">
      <w:pPr>
        <w:pStyle w:val="Heading6"/>
      </w:pPr>
      <w:r>
        <w:t xml:space="preserve">Sometimes </w:t>
      </w:r>
      <w:r w:rsidRPr="00E565F4">
        <w:rPr>
          <w:b/>
          <w:bCs/>
        </w:rPr>
        <w:t>truth</w:t>
      </w:r>
      <w:r>
        <w:t xml:space="preserve"> really is </w:t>
      </w:r>
      <w:r w:rsidRPr="00E565F4">
        <w:rPr>
          <w:b/>
          <w:bCs/>
        </w:rPr>
        <w:t>stranger</w:t>
      </w:r>
      <w:r>
        <w:t xml:space="preserve"> than </w:t>
      </w:r>
      <w:r w:rsidRPr="00E565F4">
        <w:rPr>
          <w:b/>
          <w:bCs/>
        </w:rPr>
        <w:t>fiction</w:t>
      </w:r>
    </w:p>
    <w:p w14:paraId="2C8FD484" w14:textId="1283048F" w:rsidR="00BE5D0B" w:rsidRDefault="00B17700" w:rsidP="004F0936">
      <w:pPr>
        <w:pStyle w:val="Heading6"/>
      </w:pPr>
      <w:r>
        <w:t xml:space="preserve">If the beloved disciple is </w:t>
      </w:r>
      <w:r w:rsidRPr="001D16A4">
        <w:rPr>
          <w:b/>
          <w:bCs/>
        </w:rPr>
        <w:t>John</w:t>
      </w:r>
      <w:r w:rsidR="00C82439">
        <w:t xml:space="preserve"> the son of Zebedee, he may have known the high priest because:</w:t>
      </w:r>
    </w:p>
    <w:p w14:paraId="4574F131" w14:textId="2C975027" w:rsidR="00C82439" w:rsidRDefault="00C82439" w:rsidP="00C82439">
      <w:pPr>
        <w:pStyle w:val="Heading7"/>
      </w:pPr>
      <w:r>
        <w:t xml:space="preserve">John </w:t>
      </w:r>
      <w:r w:rsidR="0059193F">
        <w:t xml:space="preserve">may have been from a </w:t>
      </w:r>
      <w:r w:rsidR="0059193F" w:rsidRPr="0059193F">
        <w:rPr>
          <w:b/>
          <w:bCs/>
        </w:rPr>
        <w:t>priestly family</w:t>
      </w:r>
    </w:p>
    <w:p w14:paraId="1CDA3E2A" w14:textId="39DAA8B1" w:rsidR="0059193F" w:rsidRPr="002D0FE8" w:rsidRDefault="004A0874" w:rsidP="00C82439">
      <w:pPr>
        <w:pStyle w:val="Heading7"/>
      </w:pPr>
      <w:r>
        <w:lastRenderedPageBreak/>
        <w:t xml:space="preserve">John may have </w:t>
      </w:r>
      <w:r w:rsidRPr="00E565F4">
        <w:rPr>
          <w:b/>
          <w:bCs/>
        </w:rPr>
        <w:t>supplied fish</w:t>
      </w:r>
      <w:r>
        <w:t xml:space="preserve"> to </w:t>
      </w:r>
      <w:r w:rsidR="006B1730">
        <w:t xml:space="preserve">the high priest  </w:t>
      </w:r>
      <w:r w:rsidR="006B1730" w:rsidRPr="00E565F4">
        <w:rPr>
          <w:sz w:val="16"/>
          <w:szCs w:val="16"/>
        </w:rPr>
        <w:t xml:space="preserve">(See Leon Morris, “John,” </w:t>
      </w:r>
      <w:proofErr w:type="spellStart"/>
      <w:r w:rsidR="006B1730" w:rsidRPr="00E565F4">
        <w:rPr>
          <w:sz w:val="16"/>
          <w:szCs w:val="16"/>
        </w:rPr>
        <w:t>NICNT</w:t>
      </w:r>
      <w:proofErr w:type="spellEnd"/>
      <w:r w:rsidR="006B1730" w:rsidRPr="00E565F4">
        <w:rPr>
          <w:sz w:val="16"/>
          <w:szCs w:val="16"/>
        </w:rPr>
        <w:t xml:space="preserve">, </w:t>
      </w:r>
      <w:r w:rsidR="00E565F4" w:rsidRPr="00E565F4">
        <w:rPr>
          <w:sz w:val="16"/>
          <w:szCs w:val="16"/>
        </w:rPr>
        <w:t>666, n. 37)</w:t>
      </w:r>
    </w:p>
    <w:p w14:paraId="0192BA83" w14:textId="25986ED5" w:rsidR="002D0FE8" w:rsidRPr="0064606D" w:rsidRDefault="002D0FE8" w:rsidP="002D0FE8">
      <w:pPr>
        <w:pStyle w:val="Heading6"/>
      </w:pPr>
      <w:r>
        <w:t xml:space="preserve">While </w:t>
      </w:r>
      <w:r w:rsidR="00033753">
        <w:t>the phrase “known to the high priest</w:t>
      </w:r>
      <w:r w:rsidR="00EC51C4">
        <w:t>” could</w:t>
      </w:r>
      <w:r w:rsidR="004646DA">
        <w:t xml:space="preserve"> mean </w:t>
      </w:r>
      <w:r w:rsidR="004646DA" w:rsidRPr="00B27C30">
        <w:rPr>
          <w:b/>
          <w:bCs/>
        </w:rPr>
        <w:t>“well known</w:t>
      </w:r>
      <w:r w:rsidR="00383F72" w:rsidRPr="00B27C30">
        <w:rPr>
          <w:b/>
          <w:bCs/>
        </w:rPr>
        <w:t>,”</w:t>
      </w:r>
      <w:r w:rsidR="00383F72">
        <w:t xml:space="preserve"> it doesn’t necessarily mean that</w:t>
      </w:r>
      <w:r w:rsidR="00B27C30">
        <w:t xml:space="preserve">.  It could mean that John was little more than a </w:t>
      </w:r>
      <w:r w:rsidR="00246168" w:rsidRPr="00246168">
        <w:rPr>
          <w:b/>
          <w:bCs/>
        </w:rPr>
        <w:t>“</w:t>
      </w:r>
      <w:r w:rsidR="00B27C30" w:rsidRPr="00246168">
        <w:rPr>
          <w:b/>
          <w:bCs/>
        </w:rPr>
        <w:t>nodding acquaintance</w:t>
      </w:r>
      <w:r w:rsidR="00246168" w:rsidRPr="00246168">
        <w:rPr>
          <w:b/>
          <w:bCs/>
        </w:rPr>
        <w:t>”</w:t>
      </w:r>
    </w:p>
    <w:p w14:paraId="21B0383F" w14:textId="6AC4579C" w:rsidR="00BF6889" w:rsidRPr="00AD7C25" w:rsidRDefault="00BF6889" w:rsidP="00284D3C">
      <w:pPr>
        <w:pStyle w:val="Heading4"/>
        <w:numPr>
          <w:ilvl w:val="3"/>
          <w:numId w:val="15"/>
        </w:numPr>
      </w:pPr>
      <w:r w:rsidRPr="00AD7C25">
        <w:rPr>
          <w:b/>
          <w:bCs/>
        </w:rPr>
        <w:t xml:space="preserve">John </w:t>
      </w:r>
      <w:r w:rsidR="0064606D" w:rsidRPr="00AD7C25">
        <w:rPr>
          <w:b/>
          <w:bCs/>
        </w:rPr>
        <w:t xml:space="preserve">Could Not Have Lived Long Enough To Write The </w:t>
      </w:r>
      <w:r w:rsidR="00117B2A" w:rsidRPr="00AD7C25">
        <w:rPr>
          <w:b/>
          <w:bCs/>
        </w:rPr>
        <w:t>Fourth Gospel</w:t>
      </w:r>
    </w:p>
    <w:p w14:paraId="128CD00C" w14:textId="17C19957" w:rsidR="00117B2A" w:rsidRPr="0064606D" w:rsidRDefault="00012D53" w:rsidP="0064606D">
      <w:pPr>
        <w:pStyle w:val="Heading5"/>
      </w:pPr>
      <w:r w:rsidRPr="0064606D">
        <w:rPr>
          <w:u w:val="single"/>
        </w:rPr>
        <w:t>Explanation</w:t>
      </w:r>
      <w:r w:rsidR="00117B2A" w:rsidRPr="0064606D">
        <w:t>:</w:t>
      </w:r>
    </w:p>
    <w:p w14:paraId="3F160F9C" w14:textId="3BD39BC3" w:rsidR="00117B2A" w:rsidRDefault="003B634A" w:rsidP="0064606D">
      <w:pPr>
        <w:pStyle w:val="Heading5"/>
      </w:pPr>
      <w:r w:rsidRPr="0064606D">
        <w:rPr>
          <w:u w:val="single"/>
        </w:rPr>
        <w:t>Evaluation</w:t>
      </w:r>
      <w:r w:rsidR="00117B2A" w:rsidRPr="0064606D">
        <w:t>:</w:t>
      </w:r>
    </w:p>
    <w:p w14:paraId="0878D775" w14:textId="52C6CF0C" w:rsidR="002440DE" w:rsidRPr="00BA5F43" w:rsidRDefault="002440DE" w:rsidP="002440DE">
      <w:pPr>
        <w:pStyle w:val="Heading6"/>
      </w:pPr>
      <w:r>
        <w:t xml:space="preserve">External evidence </w:t>
      </w:r>
      <w:proofErr w:type="gramStart"/>
      <w:r>
        <w:t>indicates</w:t>
      </w:r>
      <w:proofErr w:type="gramEnd"/>
      <w:r>
        <w:t xml:space="preserve"> that </w:t>
      </w:r>
      <w:r w:rsidRPr="00561F6F">
        <w:rPr>
          <w:b/>
          <w:bCs/>
        </w:rPr>
        <w:t>John lived well into old age</w:t>
      </w:r>
      <w:r>
        <w:t xml:space="preserve"> – into the reign of Trajan  [Emperor 98-117]  </w:t>
      </w:r>
      <w:r w:rsidRPr="00F17F09">
        <w:rPr>
          <w:sz w:val="16"/>
          <w:szCs w:val="16"/>
        </w:rPr>
        <w:t xml:space="preserve">(Eusebius, </w:t>
      </w:r>
      <w:r w:rsidRPr="00F17F09">
        <w:rPr>
          <w:i/>
          <w:iCs/>
          <w:sz w:val="16"/>
          <w:szCs w:val="16"/>
        </w:rPr>
        <w:t>Ecclesiastical History</w:t>
      </w:r>
      <w:r w:rsidRPr="00F17F09">
        <w:rPr>
          <w:sz w:val="16"/>
          <w:szCs w:val="16"/>
        </w:rPr>
        <w:t xml:space="preserve">, 3:23:4, </w:t>
      </w:r>
      <w:proofErr w:type="spellStart"/>
      <w:r w:rsidRPr="00F17F09">
        <w:rPr>
          <w:sz w:val="16"/>
          <w:szCs w:val="16"/>
        </w:rPr>
        <w:t>NPNF</w:t>
      </w:r>
      <w:proofErr w:type="spellEnd"/>
      <w:r w:rsidRPr="00F17F09">
        <w:rPr>
          <w:sz w:val="16"/>
          <w:szCs w:val="16"/>
        </w:rPr>
        <w:t>, 2.1:150)</w:t>
      </w:r>
    </w:p>
    <w:p w14:paraId="05081A58" w14:textId="57FA8C5F" w:rsidR="00AF03D3" w:rsidRPr="005F5421" w:rsidRDefault="00AF03D3" w:rsidP="00284D3C">
      <w:pPr>
        <w:pStyle w:val="Heading4"/>
        <w:numPr>
          <w:ilvl w:val="3"/>
          <w:numId w:val="15"/>
        </w:numPr>
      </w:pPr>
      <w:r w:rsidRPr="00AD7C25">
        <w:rPr>
          <w:b/>
          <w:bCs/>
        </w:rPr>
        <w:t xml:space="preserve">John </w:t>
      </w:r>
      <w:r w:rsidR="0064606D" w:rsidRPr="00AD7C25">
        <w:rPr>
          <w:b/>
          <w:bCs/>
        </w:rPr>
        <w:t>Was Illiterate</w:t>
      </w:r>
      <w:r w:rsidR="0064606D">
        <w:t xml:space="preserve">  </w:t>
      </w:r>
      <w:r>
        <w:t>(Acts 4:</w:t>
      </w:r>
      <w:r w:rsidR="00662FDD">
        <w:t>13</w:t>
      </w:r>
      <w:r>
        <w:t>)</w:t>
      </w:r>
    </w:p>
    <w:p w14:paraId="22E7597E" w14:textId="01B2BE33" w:rsidR="00AF03D3" w:rsidRPr="00C30CE4" w:rsidRDefault="00012D53" w:rsidP="00284D3C">
      <w:pPr>
        <w:pStyle w:val="Heading5"/>
        <w:numPr>
          <w:ilvl w:val="4"/>
          <w:numId w:val="15"/>
        </w:numPr>
      </w:pPr>
      <w:r w:rsidRPr="00012D53">
        <w:rPr>
          <w:u w:val="single"/>
        </w:rPr>
        <w:t>Explanation</w:t>
      </w:r>
      <w:r w:rsidR="00AF03D3" w:rsidRPr="00C30CE4">
        <w:t>:</w:t>
      </w:r>
    </w:p>
    <w:p w14:paraId="2061011B" w14:textId="0579ABE5" w:rsidR="00AF03D3" w:rsidRDefault="003B634A" w:rsidP="009D3E95">
      <w:pPr>
        <w:pStyle w:val="Heading5"/>
      </w:pPr>
      <w:r w:rsidRPr="009D3E95">
        <w:rPr>
          <w:u w:val="single"/>
        </w:rPr>
        <w:t>Evaluation</w:t>
      </w:r>
      <w:r w:rsidR="00AF03D3" w:rsidRPr="00C30CE4">
        <w:t>:</w:t>
      </w:r>
    </w:p>
    <w:p w14:paraId="65CA42E2" w14:textId="77777777" w:rsidR="00F12E49" w:rsidRPr="00B90714" w:rsidRDefault="00F12E49" w:rsidP="00284D3C">
      <w:pPr>
        <w:pStyle w:val="Heading6"/>
        <w:numPr>
          <w:ilvl w:val="5"/>
          <w:numId w:val="15"/>
        </w:numPr>
      </w:pPr>
      <w:r>
        <w:t xml:space="preserve">The expression </w:t>
      </w:r>
      <w:r w:rsidRPr="00F4153F">
        <w:rPr>
          <w:b/>
          <w:bCs/>
        </w:rPr>
        <w:t>“uneducated and untrained men”</w:t>
      </w:r>
      <w:r>
        <w:t xml:space="preserve">  (Acts 4:13) need not refer to anything other than a </w:t>
      </w:r>
      <w:r w:rsidRPr="0049624E">
        <w:rPr>
          <w:b/>
          <w:bCs/>
        </w:rPr>
        <w:t>lack of formal rabbinic training</w:t>
      </w:r>
    </w:p>
    <w:p w14:paraId="1B74D3A9" w14:textId="29CE3FCE" w:rsidR="00F12E49" w:rsidRDefault="00F12E49" w:rsidP="00D33EB8">
      <w:pPr>
        <w:pStyle w:val="Heading7"/>
      </w:pPr>
      <w:r w:rsidRPr="0003305C">
        <w:rPr>
          <w:i/>
          <w:iCs/>
        </w:rPr>
        <w:t xml:space="preserve">Craig </w:t>
      </w:r>
      <w:r w:rsidRPr="00D33EB8">
        <w:rPr>
          <w:i/>
          <w:iCs/>
        </w:rPr>
        <w:t>Blomberg</w:t>
      </w:r>
      <w:r>
        <w:t>:  “</w:t>
      </w:r>
      <w:r w:rsidRPr="0003305C">
        <w:rPr>
          <w:b/>
          <w:bCs/>
        </w:rPr>
        <w:t>Elementary education</w:t>
      </w:r>
      <w:r>
        <w:t xml:space="preserve"> for boys until at least the age of twelve was </w:t>
      </w:r>
      <w:r w:rsidRPr="0003305C">
        <w:rPr>
          <w:b/>
          <w:bCs/>
        </w:rPr>
        <w:t xml:space="preserve">widely </w:t>
      </w:r>
      <w:proofErr w:type="spellStart"/>
      <w:r w:rsidRPr="0003305C">
        <w:rPr>
          <w:b/>
          <w:bCs/>
        </w:rPr>
        <w:t>practised</w:t>
      </w:r>
      <w:proofErr w:type="spellEnd"/>
      <w:r>
        <w:t xml:space="preserve"> in Israel in Jesus’ day, so texts like Acts 4:13 cannot mean that the disciples had </w:t>
      </w:r>
      <w:r w:rsidRPr="00CD7726">
        <w:rPr>
          <w:b/>
          <w:bCs/>
        </w:rPr>
        <w:t>no competence</w:t>
      </w:r>
      <w:r>
        <w:t xml:space="preserve"> in </w:t>
      </w:r>
      <w:r w:rsidRPr="00CD7726">
        <w:rPr>
          <w:b/>
          <w:bCs/>
        </w:rPr>
        <w:t>reading</w:t>
      </w:r>
      <w:r>
        <w:t xml:space="preserve">, </w:t>
      </w:r>
      <w:r w:rsidRPr="00CD7726">
        <w:rPr>
          <w:b/>
          <w:bCs/>
        </w:rPr>
        <w:t>writing</w:t>
      </w:r>
      <w:r>
        <w:t xml:space="preserve"> and </w:t>
      </w:r>
      <w:r w:rsidRPr="00CD7726">
        <w:rPr>
          <w:b/>
          <w:bCs/>
        </w:rPr>
        <w:t>memorization</w:t>
      </w:r>
      <w:r>
        <w:t xml:space="preserve"> (but more likely that they had </w:t>
      </w:r>
      <w:r w:rsidRPr="0003305C">
        <w:rPr>
          <w:b/>
          <w:bCs/>
        </w:rPr>
        <w:t xml:space="preserve">not gone on to study for the </w:t>
      </w:r>
      <w:r w:rsidRPr="004F5210">
        <w:rPr>
          <w:b/>
          <w:bCs/>
        </w:rPr>
        <w:t>rabbinate</w:t>
      </w:r>
      <w:r>
        <w:t xml:space="preserve">).”  </w:t>
      </w:r>
      <w:r w:rsidRPr="0003305C">
        <w:rPr>
          <w:sz w:val="16"/>
          <w:szCs w:val="16"/>
        </w:rPr>
        <w:t xml:space="preserve">(Bold emphasis added, </w:t>
      </w:r>
      <w:r w:rsidRPr="0003305C">
        <w:rPr>
          <w:i/>
          <w:iCs/>
          <w:sz w:val="16"/>
          <w:szCs w:val="16"/>
        </w:rPr>
        <w:t>The Historical Reliability of the Gospels</w:t>
      </w:r>
      <w:r w:rsidRPr="0003305C">
        <w:rPr>
          <w:sz w:val="16"/>
          <w:szCs w:val="16"/>
        </w:rPr>
        <w:t>, 57)</w:t>
      </w:r>
    </w:p>
    <w:p w14:paraId="5CEB8F01" w14:textId="4113C067" w:rsidR="00C76C2B" w:rsidRPr="00B04463" w:rsidRDefault="00C76C2B" w:rsidP="00284D3C">
      <w:pPr>
        <w:pStyle w:val="Heading7"/>
        <w:numPr>
          <w:ilvl w:val="6"/>
          <w:numId w:val="15"/>
        </w:numPr>
      </w:pPr>
      <w:r w:rsidRPr="00C76C2B">
        <w:rPr>
          <w:i/>
          <w:iCs/>
        </w:rPr>
        <w:t>Brant Pitre</w:t>
      </w:r>
      <w:r>
        <w:t xml:space="preserve">:  “[T]he first-century Greek writer Epictetus actually speaks about a man </w:t>
      </w:r>
      <w:r w:rsidR="00D54AD5" w:rsidRPr="00D54AD5">
        <w:rPr>
          <w:b/>
          <w:bCs/>
        </w:rPr>
        <w:t>‘</w:t>
      </w:r>
      <w:r w:rsidRPr="00D54AD5">
        <w:rPr>
          <w:b/>
          <w:bCs/>
        </w:rPr>
        <w:t>writing in an illiterate way</w:t>
      </w:r>
      <w:r w:rsidR="00D54AD5" w:rsidRPr="00D54AD5">
        <w:rPr>
          <w:b/>
          <w:bCs/>
        </w:rPr>
        <w:t>’</w:t>
      </w:r>
      <w:r>
        <w:t xml:space="preserve"> (Greek </w:t>
      </w:r>
      <w:proofErr w:type="spellStart"/>
      <w:r w:rsidRPr="00D54AD5">
        <w:rPr>
          <w:i/>
          <w:iCs/>
        </w:rPr>
        <w:t>graphein</w:t>
      </w:r>
      <w:proofErr w:type="spellEnd"/>
      <w:r>
        <w:t xml:space="preserve"> </w:t>
      </w:r>
      <w:proofErr w:type="spellStart"/>
      <w:r w:rsidRPr="00D54AD5">
        <w:rPr>
          <w:i/>
          <w:iCs/>
        </w:rPr>
        <w:t>agrammatōs</w:t>
      </w:r>
      <w:proofErr w:type="spellEnd"/>
      <w:r>
        <w:t>) (</w:t>
      </w:r>
      <w:r w:rsidRPr="00D54AD5">
        <w:rPr>
          <w:i/>
          <w:iCs/>
        </w:rPr>
        <w:t>Discourses</w:t>
      </w:r>
      <w:r>
        <w:t>, 2.9.10)!</w:t>
      </w:r>
      <w:r w:rsidR="00D54AD5">
        <w:t xml:space="preserve">”  </w:t>
      </w:r>
      <w:r w:rsidR="00D54AD5" w:rsidRPr="00230C94">
        <w:rPr>
          <w:sz w:val="16"/>
          <w:szCs w:val="16"/>
        </w:rPr>
        <w:t>(</w:t>
      </w:r>
      <w:r w:rsidR="00D54AD5" w:rsidRPr="006150F1">
        <w:rPr>
          <w:sz w:val="16"/>
          <w:szCs w:val="16"/>
        </w:rPr>
        <w:t xml:space="preserve">Bold emphasis added, </w:t>
      </w:r>
      <w:r w:rsidR="00D54AD5" w:rsidRPr="006150F1">
        <w:rPr>
          <w:i/>
          <w:iCs/>
          <w:sz w:val="16"/>
          <w:szCs w:val="16"/>
        </w:rPr>
        <w:t>The Case for Jesus</w:t>
      </w:r>
      <w:r w:rsidR="00D54AD5" w:rsidRPr="006150F1">
        <w:rPr>
          <w:sz w:val="16"/>
          <w:szCs w:val="16"/>
        </w:rPr>
        <w:t xml:space="preserve">, </w:t>
      </w:r>
      <w:r w:rsidR="00452A40">
        <w:rPr>
          <w:sz w:val="16"/>
          <w:szCs w:val="16"/>
        </w:rPr>
        <w:t>37)</w:t>
      </w:r>
    </w:p>
    <w:p w14:paraId="6BE8C206" w14:textId="44882D22" w:rsidR="00F12E49" w:rsidRDefault="00F12E49" w:rsidP="00284D3C">
      <w:pPr>
        <w:pStyle w:val="Heading7"/>
        <w:numPr>
          <w:ilvl w:val="6"/>
          <w:numId w:val="15"/>
        </w:numPr>
      </w:pPr>
      <w:r w:rsidRPr="00F2100E">
        <w:t xml:space="preserve">How could the Jewish leaders </w:t>
      </w:r>
      <w:r>
        <w:rPr>
          <w:b/>
          <w:bCs/>
        </w:rPr>
        <w:t>have k</w:t>
      </w:r>
      <w:r w:rsidRPr="00B90714">
        <w:rPr>
          <w:b/>
          <w:bCs/>
        </w:rPr>
        <w:t>now</w:t>
      </w:r>
      <w:r>
        <w:rPr>
          <w:b/>
          <w:bCs/>
        </w:rPr>
        <w:t>n</w:t>
      </w:r>
      <w:r w:rsidRPr="00F2100E">
        <w:t xml:space="preserve"> </w:t>
      </w:r>
      <w:r>
        <w:t xml:space="preserve">from their </w:t>
      </w:r>
      <w:r w:rsidR="00EA4883">
        <w:t xml:space="preserve">oral </w:t>
      </w:r>
      <w:r>
        <w:t xml:space="preserve">interactions with Peter and John, </w:t>
      </w:r>
      <w:r w:rsidRPr="00F2100E">
        <w:t xml:space="preserve">that </w:t>
      </w:r>
      <w:r>
        <w:t xml:space="preserve">they could not </w:t>
      </w:r>
      <w:r w:rsidRPr="005A4509">
        <w:rPr>
          <w:b/>
          <w:bCs/>
        </w:rPr>
        <w:t>read and write</w:t>
      </w:r>
      <w:r w:rsidRPr="00F2100E">
        <w:t>?</w:t>
      </w:r>
    </w:p>
    <w:p w14:paraId="1EE5FF14" w14:textId="6787BFB5" w:rsidR="002948F0" w:rsidRDefault="008A62CF" w:rsidP="00284D3C">
      <w:pPr>
        <w:pStyle w:val="Heading6"/>
        <w:numPr>
          <w:ilvl w:val="5"/>
          <w:numId w:val="15"/>
        </w:numPr>
      </w:pPr>
      <w:r>
        <w:t xml:space="preserve">John’s father, Zebedee, was wealthy enough to have </w:t>
      </w:r>
      <w:r w:rsidRPr="00B54176">
        <w:rPr>
          <w:b/>
          <w:bCs/>
        </w:rPr>
        <w:t>“hired servants</w:t>
      </w:r>
      <w:r w:rsidR="0079545A" w:rsidRPr="00B54176">
        <w:rPr>
          <w:b/>
          <w:bCs/>
        </w:rPr>
        <w:t>,”</w:t>
      </w:r>
      <w:r w:rsidR="0079545A">
        <w:t xml:space="preserve"> so he was a man of </w:t>
      </w:r>
      <w:r w:rsidR="0079545A" w:rsidRPr="00B54176">
        <w:rPr>
          <w:b/>
          <w:bCs/>
        </w:rPr>
        <w:t>some financial means</w:t>
      </w:r>
      <w:r w:rsidR="0079545A">
        <w:t xml:space="preserve">  (</w:t>
      </w:r>
      <w:r w:rsidR="00B54176">
        <w:t>Mk. 1:19-20)</w:t>
      </w:r>
    </w:p>
    <w:p w14:paraId="11F4C97F" w14:textId="4E99287C" w:rsidR="00855C37" w:rsidRDefault="00DC7E22" w:rsidP="00284D3C">
      <w:pPr>
        <w:pStyle w:val="Heading6"/>
        <w:numPr>
          <w:ilvl w:val="5"/>
          <w:numId w:val="15"/>
        </w:numPr>
      </w:pPr>
      <w:r>
        <w:t xml:space="preserve">If Zebedee </w:t>
      </w:r>
      <w:r w:rsidRPr="00DC7E22">
        <w:rPr>
          <w:b/>
          <w:bCs/>
        </w:rPr>
        <w:t>sold fish to Gentile customers</w:t>
      </w:r>
      <w:r>
        <w:t xml:space="preserve">, then some knowledge of </w:t>
      </w:r>
      <w:r w:rsidRPr="00DC7E22">
        <w:rPr>
          <w:b/>
          <w:bCs/>
        </w:rPr>
        <w:t>Greek</w:t>
      </w:r>
      <w:r>
        <w:t xml:space="preserve"> would have been necessary to conduct business</w:t>
      </w:r>
    </w:p>
    <w:p w14:paraId="72C09E46" w14:textId="15E46D28" w:rsidR="00555794" w:rsidRDefault="005D1023" w:rsidP="00284D3C">
      <w:pPr>
        <w:pStyle w:val="Heading6"/>
        <w:numPr>
          <w:ilvl w:val="5"/>
          <w:numId w:val="15"/>
        </w:numPr>
      </w:pPr>
      <w:r>
        <w:t xml:space="preserve">John was a </w:t>
      </w:r>
      <w:r w:rsidRPr="00057AE8">
        <w:rPr>
          <w:b/>
          <w:bCs/>
        </w:rPr>
        <w:t>fisherman</w:t>
      </w:r>
      <w:r>
        <w:t xml:space="preserve"> who became one of Jesus’ </w:t>
      </w:r>
      <w:r w:rsidRPr="00057AE8">
        <w:rPr>
          <w:b/>
          <w:bCs/>
        </w:rPr>
        <w:t>apostles</w:t>
      </w:r>
    </w:p>
    <w:p w14:paraId="5F68E661" w14:textId="77777777" w:rsidR="00DC7E22" w:rsidRDefault="00DC7E22" w:rsidP="0064606D">
      <w:pPr>
        <w:pStyle w:val="Heading6"/>
      </w:pPr>
      <w:r>
        <w:t xml:space="preserve">John preached to </w:t>
      </w:r>
      <w:r w:rsidRPr="005372B8">
        <w:rPr>
          <w:b/>
          <w:bCs/>
        </w:rPr>
        <w:t>Gentiles</w:t>
      </w:r>
    </w:p>
    <w:p w14:paraId="6EDA35E8" w14:textId="34DD3591" w:rsidR="0002284E" w:rsidRDefault="0002284E" w:rsidP="00284D3C">
      <w:pPr>
        <w:pStyle w:val="Heading6"/>
        <w:numPr>
          <w:ilvl w:val="5"/>
          <w:numId w:val="15"/>
        </w:numPr>
      </w:pPr>
      <w:r>
        <w:t xml:space="preserve">If John’s </w:t>
      </w:r>
      <w:r w:rsidR="00F04304">
        <w:t xml:space="preserve">Gospel was written toward the </w:t>
      </w:r>
      <w:r w:rsidR="00F04304" w:rsidRPr="00731431">
        <w:rPr>
          <w:b/>
          <w:bCs/>
        </w:rPr>
        <w:t>end of his life</w:t>
      </w:r>
      <w:r w:rsidR="00F04304">
        <w:t xml:space="preserve">, then he </w:t>
      </w:r>
      <w:r w:rsidR="001136A3">
        <w:t>c</w:t>
      </w:r>
      <w:r w:rsidR="00F04304">
        <w:t>ou</w:t>
      </w:r>
      <w:r w:rsidR="00E02DBF">
        <w:t xml:space="preserve">ld </w:t>
      </w:r>
      <w:r w:rsidR="00F04304">
        <w:t xml:space="preserve">have had </w:t>
      </w:r>
      <w:r w:rsidR="00E02DBF">
        <w:t xml:space="preserve">time to </w:t>
      </w:r>
      <w:r w:rsidR="00E02DBF" w:rsidRPr="0040367B">
        <w:rPr>
          <w:b/>
          <w:bCs/>
        </w:rPr>
        <w:t>study</w:t>
      </w:r>
      <w:r w:rsidR="00E02DBF">
        <w:t xml:space="preserve"> and </w:t>
      </w:r>
      <w:r w:rsidR="00E02DBF" w:rsidRPr="0040367B">
        <w:rPr>
          <w:b/>
          <w:bCs/>
        </w:rPr>
        <w:t>learn</w:t>
      </w:r>
      <w:r w:rsidR="00E02DBF">
        <w:t xml:space="preserve"> Greek </w:t>
      </w:r>
      <w:r w:rsidR="0040367B">
        <w:t xml:space="preserve">which would have enabled him to </w:t>
      </w:r>
      <w:r w:rsidR="0040367B" w:rsidRPr="0040367B">
        <w:rPr>
          <w:b/>
          <w:bCs/>
        </w:rPr>
        <w:t>preach</w:t>
      </w:r>
      <w:r w:rsidR="0040367B">
        <w:t xml:space="preserve"> to Gentiles</w:t>
      </w:r>
    </w:p>
    <w:p w14:paraId="33CABBC1" w14:textId="539C248F" w:rsidR="00E002B8" w:rsidRDefault="006C14FF" w:rsidP="00284D3C">
      <w:pPr>
        <w:pStyle w:val="Heading6"/>
        <w:numPr>
          <w:ilvl w:val="5"/>
          <w:numId w:val="15"/>
        </w:numPr>
      </w:pPr>
      <w:r>
        <w:t xml:space="preserve">He </w:t>
      </w:r>
      <w:r w:rsidR="00731431">
        <w:t xml:space="preserve">also </w:t>
      </w:r>
      <w:r>
        <w:t xml:space="preserve">could have used a </w:t>
      </w:r>
      <w:r w:rsidRPr="005372B8">
        <w:rPr>
          <w:b/>
          <w:bCs/>
        </w:rPr>
        <w:t>secretary</w:t>
      </w:r>
      <w:r w:rsidR="005828C0">
        <w:t xml:space="preserve">  (cf. </w:t>
      </w:r>
      <w:r w:rsidR="005372B8">
        <w:t>Rom. 16:22; 1 Cor. 16:21; Gal. 6:11; Phile. 19)</w:t>
      </w:r>
    </w:p>
    <w:p w14:paraId="0875903D" w14:textId="5BEF1402" w:rsidR="005C6E52" w:rsidRDefault="000E4A06" w:rsidP="0064606D">
      <w:pPr>
        <w:pStyle w:val="Heading4"/>
      </w:pPr>
      <w:r w:rsidRPr="0064606D">
        <w:rPr>
          <w:b/>
          <w:bCs/>
        </w:rPr>
        <w:t xml:space="preserve">John </w:t>
      </w:r>
      <w:r w:rsidR="0064606D" w:rsidRPr="0064606D">
        <w:rPr>
          <w:b/>
          <w:bCs/>
        </w:rPr>
        <w:t xml:space="preserve">Would Not Have Said “We Know That </w:t>
      </w:r>
      <w:r w:rsidR="00B736BF" w:rsidRPr="0064606D">
        <w:rPr>
          <w:b/>
          <w:bCs/>
          <w:u w:val="single"/>
        </w:rPr>
        <w:t>His Testimony</w:t>
      </w:r>
      <w:r w:rsidR="00EF6937" w:rsidRPr="0064606D">
        <w:rPr>
          <w:b/>
          <w:bCs/>
        </w:rPr>
        <w:t xml:space="preserve"> </w:t>
      </w:r>
      <w:r w:rsidR="0064606D" w:rsidRPr="0064606D">
        <w:rPr>
          <w:b/>
          <w:bCs/>
        </w:rPr>
        <w:t>Is True</w:t>
      </w:r>
      <w:r w:rsidR="00EF6937" w:rsidRPr="0064606D">
        <w:rPr>
          <w:b/>
          <w:bCs/>
        </w:rPr>
        <w:t>”</w:t>
      </w:r>
      <w:r w:rsidR="00EF6937">
        <w:t xml:space="preserve">  (Jn. 21:24)</w:t>
      </w:r>
    </w:p>
    <w:p w14:paraId="697FC14B" w14:textId="067F82A0" w:rsidR="00EF6937" w:rsidRPr="00C30CE4" w:rsidRDefault="00012D53" w:rsidP="00284D3C">
      <w:pPr>
        <w:pStyle w:val="Heading5"/>
        <w:numPr>
          <w:ilvl w:val="4"/>
          <w:numId w:val="15"/>
        </w:numPr>
      </w:pPr>
      <w:r w:rsidRPr="00012D53">
        <w:rPr>
          <w:u w:val="single"/>
        </w:rPr>
        <w:lastRenderedPageBreak/>
        <w:t>Explanation</w:t>
      </w:r>
      <w:r w:rsidR="00EF6937" w:rsidRPr="00C30CE4">
        <w:t>:</w:t>
      </w:r>
    </w:p>
    <w:p w14:paraId="65273701" w14:textId="09A8CBAA" w:rsidR="00EF6937" w:rsidRDefault="003B634A" w:rsidP="0064606D">
      <w:pPr>
        <w:pStyle w:val="Heading5"/>
      </w:pPr>
      <w:r w:rsidRPr="0064606D">
        <w:rPr>
          <w:u w:val="single"/>
        </w:rPr>
        <w:t>Evaluation</w:t>
      </w:r>
      <w:r w:rsidR="00EF6937" w:rsidRPr="00C30CE4">
        <w:t>:</w:t>
      </w:r>
    </w:p>
    <w:p w14:paraId="5AA181A8" w14:textId="75B2E0E5" w:rsidR="00EF6937" w:rsidRDefault="00943C78" w:rsidP="00284D3C">
      <w:pPr>
        <w:pStyle w:val="Heading6"/>
        <w:numPr>
          <w:ilvl w:val="5"/>
          <w:numId w:val="15"/>
        </w:numPr>
      </w:pPr>
      <w:r>
        <w:t xml:space="preserve">Ancient authors commonly referred to themselves in </w:t>
      </w:r>
      <w:r w:rsidRPr="00B87B0C">
        <w:rPr>
          <w:b/>
          <w:bCs/>
        </w:rPr>
        <w:t>the third person</w:t>
      </w:r>
    </w:p>
    <w:p w14:paraId="1A27213D" w14:textId="5262C905" w:rsidR="00943C78" w:rsidRDefault="00943C78" w:rsidP="00284D3C">
      <w:pPr>
        <w:pStyle w:val="Heading6"/>
        <w:numPr>
          <w:ilvl w:val="5"/>
          <w:numId w:val="15"/>
        </w:numPr>
      </w:pPr>
      <w:r>
        <w:t xml:space="preserve">Ancient authors often referred to themselves using the word </w:t>
      </w:r>
      <w:r w:rsidRPr="00B87B0C">
        <w:rPr>
          <w:b/>
          <w:bCs/>
        </w:rPr>
        <w:t>“we”</w:t>
      </w:r>
      <w:r>
        <w:t xml:space="preserve">  </w:t>
      </w:r>
      <w:r w:rsidR="008B5FCE">
        <w:t>(3 Jn. 12)</w:t>
      </w:r>
      <w:r w:rsidR="003E2506">
        <w:t xml:space="preserve">  </w:t>
      </w:r>
      <w:r w:rsidR="003E2506" w:rsidRPr="00C47E78">
        <w:rPr>
          <w:sz w:val="16"/>
          <w:szCs w:val="16"/>
        </w:rPr>
        <w:t>(Jones)</w:t>
      </w:r>
    </w:p>
    <w:p w14:paraId="3F40A405" w14:textId="11A6FE25" w:rsidR="00FF34CB" w:rsidRDefault="00FF34CB" w:rsidP="00284D3C">
      <w:pPr>
        <w:pStyle w:val="Heading6"/>
        <w:numPr>
          <w:ilvl w:val="5"/>
          <w:numId w:val="15"/>
        </w:numPr>
      </w:pPr>
      <w:r>
        <w:t xml:space="preserve">Paul certainly declared the </w:t>
      </w:r>
      <w:r w:rsidRPr="00A907D6">
        <w:rPr>
          <w:b/>
          <w:bCs/>
        </w:rPr>
        <w:t>veracity</w:t>
      </w:r>
      <w:r>
        <w:t xml:space="preserve"> of his testimony  (</w:t>
      </w:r>
      <w:r w:rsidR="005F682C">
        <w:t xml:space="preserve">Rom. 9:1; </w:t>
      </w:r>
      <w:r w:rsidR="00CA42B7">
        <w:t xml:space="preserve">2 Cor. 11:31; </w:t>
      </w:r>
      <w:r w:rsidR="006C100E">
        <w:t>Gal. 1:20)</w:t>
      </w:r>
      <w:r w:rsidR="00464EC5">
        <w:t>.  Why not John?</w:t>
      </w:r>
    </w:p>
    <w:p w14:paraId="23180D6F" w14:textId="1D1D1BE6" w:rsidR="00E17017" w:rsidRDefault="00E17017" w:rsidP="00E12D00">
      <w:pPr>
        <w:pStyle w:val="Heading4"/>
      </w:pPr>
      <w:r w:rsidRPr="00E12D00">
        <w:rPr>
          <w:b/>
          <w:bCs/>
        </w:rPr>
        <w:t xml:space="preserve">The </w:t>
      </w:r>
      <w:r w:rsidR="00E12D00" w:rsidRPr="00E12D00">
        <w:rPr>
          <w:b/>
          <w:bCs/>
        </w:rPr>
        <w:t xml:space="preserve">Teachings Of </w:t>
      </w:r>
      <w:r w:rsidRPr="00E12D00">
        <w:rPr>
          <w:b/>
          <w:bCs/>
        </w:rPr>
        <w:t xml:space="preserve">Jesus </w:t>
      </w:r>
      <w:r w:rsidR="00E12D00" w:rsidRPr="00E12D00">
        <w:rPr>
          <w:b/>
          <w:bCs/>
        </w:rPr>
        <w:t xml:space="preserve">In The </w:t>
      </w:r>
      <w:r w:rsidR="00464EC5">
        <w:rPr>
          <w:b/>
          <w:bCs/>
        </w:rPr>
        <w:t>“</w:t>
      </w:r>
      <w:r w:rsidRPr="00E12D00">
        <w:rPr>
          <w:b/>
          <w:bCs/>
        </w:rPr>
        <w:t>Gospel</w:t>
      </w:r>
      <w:r w:rsidR="00464EC5">
        <w:rPr>
          <w:b/>
          <w:bCs/>
        </w:rPr>
        <w:t xml:space="preserve"> According To John”</w:t>
      </w:r>
      <w:r w:rsidRPr="00E12D00">
        <w:rPr>
          <w:b/>
          <w:bCs/>
        </w:rPr>
        <w:t xml:space="preserve"> </w:t>
      </w:r>
      <w:r w:rsidR="00E12D00" w:rsidRPr="00E12D00">
        <w:rPr>
          <w:b/>
          <w:bCs/>
        </w:rPr>
        <w:t xml:space="preserve">Are Radically Different From The Teachings Of </w:t>
      </w:r>
      <w:r w:rsidR="00881AD7" w:rsidRPr="00E12D00">
        <w:rPr>
          <w:b/>
          <w:bCs/>
        </w:rPr>
        <w:t xml:space="preserve">Jesus </w:t>
      </w:r>
      <w:r w:rsidR="00E12D00" w:rsidRPr="00E12D00">
        <w:rPr>
          <w:b/>
          <w:bCs/>
        </w:rPr>
        <w:t xml:space="preserve">In The </w:t>
      </w:r>
      <w:r w:rsidR="00881AD7" w:rsidRPr="00E12D00">
        <w:rPr>
          <w:b/>
          <w:bCs/>
        </w:rPr>
        <w:t>Synoptic Gospels</w:t>
      </w:r>
      <w:r w:rsidR="00881AD7" w:rsidRPr="005F23CE">
        <w:t xml:space="preserve"> </w:t>
      </w:r>
      <w:r>
        <w:t xml:space="preserve"> (Jn. 21:24)</w:t>
      </w:r>
      <w:r w:rsidR="005F23CE">
        <w:t xml:space="preserve">  </w:t>
      </w:r>
      <w:r w:rsidR="005F23CE" w:rsidRPr="005F23CE">
        <w:rPr>
          <w:sz w:val="16"/>
          <w:szCs w:val="16"/>
        </w:rPr>
        <w:t>(Mendez &amp; Ehrman)</w:t>
      </w:r>
    </w:p>
    <w:p w14:paraId="6CC821D4" w14:textId="232ABCE8" w:rsidR="00E17017" w:rsidRDefault="00012D53" w:rsidP="00284D3C">
      <w:pPr>
        <w:pStyle w:val="Heading5"/>
        <w:numPr>
          <w:ilvl w:val="4"/>
          <w:numId w:val="15"/>
        </w:numPr>
      </w:pPr>
      <w:r w:rsidRPr="00012D53">
        <w:rPr>
          <w:u w:val="single"/>
        </w:rPr>
        <w:t>Explanation</w:t>
      </w:r>
      <w:r w:rsidR="00E17017" w:rsidRPr="00C30CE4">
        <w:t>:</w:t>
      </w:r>
    </w:p>
    <w:p w14:paraId="412F593A" w14:textId="57881C27" w:rsidR="00CF7B29" w:rsidRDefault="009A6245" w:rsidP="00284D3C">
      <w:pPr>
        <w:pStyle w:val="Heading6"/>
        <w:numPr>
          <w:ilvl w:val="5"/>
          <w:numId w:val="15"/>
        </w:numPr>
      </w:pPr>
      <w:r>
        <w:t xml:space="preserve">In the </w:t>
      </w:r>
      <w:r w:rsidR="00BB4BF1">
        <w:t>“</w:t>
      </w:r>
      <w:r>
        <w:t>Gospel</w:t>
      </w:r>
      <w:r w:rsidR="00BB4BF1">
        <w:t xml:space="preserve"> According To John</w:t>
      </w:r>
      <w:r>
        <w:t>,</w:t>
      </w:r>
      <w:r w:rsidR="00BB4BF1">
        <w:t>”</w:t>
      </w:r>
      <w:r>
        <w:t xml:space="preserve"> </w:t>
      </w:r>
      <w:r w:rsidR="00CF7B29" w:rsidRPr="00CE2BE1">
        <w:rPr>
          <w:b/>
          <w:bCs/>
        </w:rPr>
        <w:t>Jesus claims to be</w:t>
      </w:r>
      <w:r w:rsidR="00CF7B29">
        <w:t xml:space="preserve"> </w:t>
      </w:r>
      <w:r w:rsidR="00CF7B29" w:rsidRPr="00CE2BE1">
        <w:rPr>
          <w:b/>
          <w:bCs/>
        </w:rPr>
        <w:t>divine</w:t>
      </w:r>
      <w:r w:rsidR="002B0CA8">
        <w:t xml:space="preserve">; but in the Synoptic Gospels, there is </w:t>
      </w:r>
      <w:r w:rsidR="002B0CA8" w:rsidRPr="00CE2BE1">
        <w:rPr>
          <w:b/>
          <w:bCs/>
        </w:rPr>
        <w:t>no claim to divinity</w:t>
      </w:r>
    </w:p>
    <w:p w14:paraId="6FC79AF4" w14:textId="56162EE4" w:rsidR="00920254" w:rsidRDefault="00CE2BE1" w:rsidP="00284D3C">
      <w:pPr>
        <w:pStyle w:val="Heading7"/>
        <w:numPr>
          <w:ilvl w:val="6"/>
          <w:numId w:val="15"/>
        </w:numPr>
      </w:pPr>
      <w:r>
        <w:t>He</w:t>
      </w:r>
      <w:r w:rsidR="00920254">
        <w:t xml:space="preserve"> claims to be a </w:t>
      </w:r>
      <w:r w:rsidR="00920254" w:rsidRPr="001A77A4">
        <w:rPr>
          <w:b/>
          <w:bCs/>
        </w:rPr>
        <w:t>pre-existent being</w:t>
      </w:r>
      <w:r w:rsidR="0063606B">
        <w:t xml:space="preserve"> </w:t>
      </w:r>
      <w:r w:rsidR="00C50837">
        <w:t xml:space="preserve">(Jn. 8:58) </w:t>
      </w:r>
      <w:r w:rsidR="007A2001">
        <w:t xml:space="preserve">who was </w:t>
      </w:r>
      <w:r w:rsidR="0063606B" w:rsidRPr="001A77A4">
        <w:rPr>
          <w:b/>
          <w:bCs/>
        </w:rPr>
        <w:t>sent</w:t>
      </w:r>
      <w:r w:rsidR="0063606B">
        <w:t xml:space="preserve"> into the world by God </w:t>
      </w:r>
      <w:r w:rsidR="001A77A4">
        <w:t xml:space="preserve"> (Jn. </w:t>
      </w:r>
      <w:r w:rsidR="006C7017">
        <w:t xml:space="preserve">3:17; </w:t>
      </w:r>
      <w:r w:rsidR="001A77A4">
        <w:t xml:space="preserve">4:34; </w:t>
      </w:r>
      <w:r w:rsidR="00E70FD7">
        <w:t>5:23-24</w:t>
      </w:r>
      <w:r w:rsidR="00D36DB2">
        <w:t>, 30</w:t>
      </w:r>
      <w:r w:rsidR="00FC4BC6">
        <w:t>, 38</w:t>
      </w:r>
      <w:r w:rsidR="00E70FD7">
        <w:t xml:space="preserve">; </w:t>
      </w:r>
      <w:r w:rsidR="00287555">
        <w:t>6:29</w:t>
      </w:r>
      <w:r w:rsidR="0013583B">
        <w:t>, 38</w:t>
      </w:r>
      <w:r w:rsidR="00561058">
        <w:t>-39, 44</w:t>
      </w:r>
      <w:r w:rsidR="00BE709E">
        <w:t>, 57</w:t>
      </w:r>
      <w:r w:rsidR="005D69DC">
        <w:t xml:space="preserve">; </w:t>
      </w:r>
      <w:r w:rsidR="006C5715">
        <w:t>7:</w:t>
      </w:r>
      <w:r w:rsidR="000B7E05">
        <w:t>28-</w:t>
      </w:r>
      <w:r w:rsidR="006C5715">
        <w:t xml:space="preserve">29; </w:t>
      </w:r>
      <w:r w:rsidR="000B7E05">
        <w:t>8:16</w:t>
      </w:r>
      <w:r w:rsidR="00D23670">
        <w:t>, 18, 26</w:t>
      </w:r>
      <w:r w:rsidR="00591A06">
        <w:t>, 29</w:t>
      </w:r>
      <w:r w:rsidR="006C043D">
        <w:t>, 42; 9:4</w:t>
      </w:r>
      <w:r w:rsidR="000B7E05">
        <w:t xml:space="preserve">; </w:t>
      </w:r>
      <w:r w:rsidR="005D69DC">
        <w:t>10:36</w:t>
      </w:r>
      <w:r w:rsidR="003C27C4">
        <w:t>; 11:42; 12:44</w:t>
      </w:r>
      <w:r w:rsidR="00A01EA1">
        <w:t>-45, 49</w:t>
      </w:r>
      <w:r w:rsidR="00651C93">
        <w:t xml:space="preserve">; 13:20; </w:t>
      </w:r>
      <w:r w:rsidR="002D6034">
        <w:t>14:24</w:t>
      </w:r>
      <w:r w:rsidR="00633A56">
        <w:t>; 15:21</w:t>
      </w:r>
      <w:r w:rsidR="002F5B2B">
        <w:t>; 16:5</w:t>
      </w:r>
      <w:r w:rsidR="008D3FF1">
        <w:t>; 17:3</w:t>
      </w:r>
      <w:r w:rsidR="006064B7">
        <w:t>, 8</w:t>
      </w:r>
      <w:r w:rsidR="00E61E7B">
        <w:t>, 18</w:t>
      </w:r>
      <w:r w:rsidR="00101EF6">
        <w:t>, 23, 25; 20:21</w:t>
      </w:r>
      <w:r w:rsidR="00287555">
        <w:t>)</w:t>
      </w:r>
      <w:r w:rsidR="006D3B54">
        <w:t>,</w:t>
      </w:r>
      <w:r w:rsidR="00287555">
        <w:t xml:space="preserve"> </w:t>
      </w:r>
      <w:r w:rsidR="007A2001" w:rsidRPr="00EB2AD1">
        <w:rPr>
          <w:b/>
          <w:bCs/>
        </w:rPr>
        <w:t>came</w:t>
      </w:r>
      <w:r w:rsidR="007A2001">
        <w:t xml:space="preserve"> from God </w:t>
      </w:r>
      <w:r w:rsidR="0063606B">
        <w:t xml:space="preserve"> (Jn. </w:t>
      </w:r>
      <w:r w:rsidR="00D24EFD">
        <w:t>6:33</w:t>
      </w:r>
      <w:r w:rsidR="007B048C">
        <w:t>-35</w:t>
      </w:r>
      <w:r w:rsidR="00D24EFD">
        <w:t xml:space="preserve">; </w:t>
      </w:r>
      <w:r w:rsidR="0063606B">
        <w:t>8:14, 20</w:t>
      </w:r>
      <w:r w:rsidR="00591A06">
        <w:t>, 42</w:t>
      </w:r>
      <w:r w:rsidR="006E6856">
        <w:t>; 16:</w:t>
      </w:r>
      <w:r w:rsidR="00EB2AD1">
        <w:t>28</w:t>
      </w:r>
      <w:r w:rsidR="008D3FF1">
        <w:t>; 17:8</w:t>
      </w:r>
      <w:r w:rsidR="0063606B">
        <w:t>)</w:t>
      </w:r>
      <w:r w:rsidR="006D3B54">
        <w:t>,</w:t>
      </w:r>
      <w:r w:rsidR="001A77A4">
        <w:t xml:space="preserve"> and would </w:t>
      </w:r>
      <w:r w:rsidR="001A77A4" w:rsidRPr="00EB2AD1">
        <w:rPr>
          <w:b/>
          <w:bCs/>
        </w:rPr>
        <w:t>return</w:t>
      </w:r>
      <w:r w:rsidR="001A77A4">
        <w:t xml:space="preserve"> to God  (Jn. </w:t>
      </w:r>
      <w:r w:rsidR="00237B4E">
        <w:t>7</w:t>
      </w:r>
      <w:r w:rsidR="001A77A4">
        <w:t>:</w:t>
      </w:r>
      <w:r w:rsidR="008F18B0">
        <w:t>33; 14:12, 28</w:t>
      </w:r>
      <w:r w:rsidR="00993034">
        <w:t>; 16:5, 10</w:t>
      </w:r>
      <w:r w:rsidR="006E6856">
        <w:t>, 28</w:t>
      </w:r>
      <w:r w:rsidR="00EB2AD1">
        <w:t>; 20:17)</w:t>
      </w:r>
    </w:p>
    <w:p w14:paraId="43900E46" w14:textId="264B4750" w:rsidR="00920254" w:rsidRDefault="00CE2BE1" w:rsidP="00284D3C">
      <w:pPr>
        <w:pStyle w:val="Heading7"/>
        <w:numPr>
          <w:ilvl w:val="6"/>
          <w:numId w:val="15"/>
        </w:numPr>
      </w:pPr>
      <w:r>
        <w:t>He</w:t>
      </w:r>
      <w:r w:rsidR="00B46687">
        <w:t xml:space="preserve"> claims to be a </w:t>
      </w:r>
      <w:r w:rsidR="00B46687" w:rsidRPr="00EF0693">
        <w:rPr>
          <w:b/>
          <w:bCs/>
        </w:rPr>
        <w:t>divine being</w:t>
      </w:r>
      <w:r w:rsidR="00060CCB">
        <w:t xml:space="preserve">  (Jn. </w:t>
      </w:r>
      <w:r w:rsidR="009B490F">
        <w:t xml:space="preserve">5:17; </w:t>
      </w:r>
      <w:r w:rsidR="00060CCB">
        <w:t>8:</w:t>
      </w:r>
      <w:r w:rsidR="00FB4DD7">
        <w:t xml:space="preserve">24, </w:t>
      </w:r>
      <w:r w:rsidR="00060CCB">
        <w:t>58</w:t>
      </w:r>
      <w:r w:rsidR="00E61E7B">
        <w:t xml:space="preserve">; </w:t>
      </w:r>
      <w:r w:rsidR="00256246">
        <w:t xml:space="preserve">10:30; </w:t>
      </w:r>
      <w:r w:rsidR="00E61E7B">
        <w:t>17:21</w:t>
      </w:r>
      <w:r w:rsidR="00060CCB">
        <w:t>)</w:t>
      </w:r>
    </w:p>
    <w:p w14:paraId="6681EE1D" w14:textId="66997A32" w:rsidR="000F3739" w:rsidRDefault="00CE2BE1" w:rsidP="00284D3C">
      <w:pPr>
        <w:pStyle w:val="Heading7"/>
        <w:numPr>
          <w:ilvl w:val="6"/>
          <w:numId w:val="15"/>
        </w:numPr>
      </w:pPr>
      <w:r>
        <w:t xml:space="preserve">He </w:t>
      </w:r>
      <w:r w:rsidR="000F3739">
        <w:t xml:space="preserve">claims to </w:t>
      </w:r>
      <w:r w:rsidR="000F3739" w:rsidRPr="00EF0693">
        <w:rPr>
          <w:b/>
          <w:bCs/>
        </w:rPr>
        <w:t>do divine things</w:t>
      </w:r>
      <w:r w:rsidR="000F3739">
        <w:t xml:space="preserve">  (Jn. </w:t>
      </w:r>
      <w:r w:rsidR="00675A57">
        <w:t>5:27; 6:33</w:t>
      </w:r>
      <w:r w:rsidR="00EF0693">
        <w:t>)</w:t>
      </w:r>
    </w:p>
    <w:p w14:paraId="7A218885" w14:textId="7034D4D5" w:rsidR="006650C9" w:rsidRDefault="00CE2BE1" w:rsidP="00284D3C">
      <w:pPr>
        <w:pStyle w:val="Heading7"/>
        <w:numPr>
          <w:ilvl w:val="6"/>
          <w:numId w:val="15"/>
        </w:numPr>
      </w:pPr>
      <w:r>
        <w:t>He</w:t>
      </w:r>
      <w:r w:rsidR="006650C9">
        <w:t xml:space="preserve"> claims to have </w:t>
      </w:r>
      <w:r w:rsidR="006650C9" w:rsidRPr="00EF0693">
        <w:rPr>
          <w:b/>
          <w:bCs/>
        </w:rPr>
        <w:t>divine prerogatives</w:t>
      </w:r>
      <w:r w:rsidR="006650C9">
        <w:t xml:space="preserve">  (Jn. 5:</w:t>
      </w:r>
      <w:r w:rsidR="0030187C">
        <w:t>22-</w:t>
      </w:r>
      <w:r w:rsidR="006650C9">
        <w:t>23</w:t>
      </w:r>
      <w:r w:rsidR="00561058">
        <w:t>; 6:</w:t>
      </w:r>
      <w:r w:rsidR="00BE709E">
        <w:t xml:space="preserve">39, </w:t>
      </w:r>
      <w:r w:rsidR="00561058">
        <w:t>44</w:t>
      </w:r>
      <w:r w:rsidR="006C5715">
        <w:t>, 57</w:t>
      </w:r>
      <w:r w:rsidR="00633A56">
        <w:t>; 15:</w:t>
      </w:r>
      <w:r w:rsidR="002F5B2B">
        <w:t>26</w:t>
      </w:r>
    </w:p>
    <w:p w14:paraId="7FEFF151" w14:textId="4D551DA4" w:rsidR="00CE2BE1" w:rsidRDefault="00CE2BE1" w:rsidP="00BE2912">
      <w:pPr>
        <w:pStyle w:val="Heading6"/>
      </w:pPr>
      <w:r>
        <w:t xml:space="preserve">In the </w:t>
      </w:r>
      <w:r w:rsidR="00BB4BF1">
        <w:t xml:space="preserve">“Gospel According To John,” </w:t>
      </w:r>
      <w:r w:rsidRPr="00CE2BE1">
        <w:rPr>
          <w:b/>
          <w:bCs/>
        </w:rPr>
        <w:t xml:space="preserve">Jesus </w:t>
      </w:r>
      <w:r>
        <w:rPr>
          <w:b/>
          <w:bCs/>
        </w:rPr>
        <w:t>promises mutual indwelling</w:t>
      </w:r>
      <w:r w:rsidR="00AA0438">
        <w:t xml:space="preserve">  (Jn. 15:4</w:t>
      </w:r>
      <w:r w:rsidR="006879D7">
        <w:t>)</w:t>
      </w:r>
      <w:r>
        <w:t xml:space="preserve">; but in the Synoptic Gospels, there is </w:t>
      </w:r>
      <w:r w:rsidRPr="00CE2BE1">
        <w:rPr>
          <w:b/>
          <w:bCs/>
        </w:rPr>
        <w:t xml:space="preserve">no </w:t>
      </w:r>
      <w:r>
        <w:rPr>
          <w:b/>
          <w:bCs/>
        </w:rPr>
        <w:t>such promise</w:t>
      </w:r>
    </w:p>
    <w:p w14:paraId="233A48B3" w14:textId="65A29138" w:rsidR="00CE2BE1" w:rsidRDefault="00CE2BE1" w:rsidP="00BE2912">
      <w:pPr>
        <w:pStyle w:val="Heading6"/>
      </w:pPr>
      <w:r>
        <w:t xml:space="preserve">In the </w:t>
      </w:r>
      <w:r w:rsidR="00BB4BF1">
        <w:t xml:space="preserve">“Gospel According To John,” </w:t>
      </w:r>
      <w:r w:rsidRPr="00143E77">
        <w:rPr>
          <w:b/>
          <w:bCs/>
        </w:rPr>
        <w:t xml:space="preserve">Jesus promises eternal life </w:t>
      </w:r>
      <w:r w:rsidR="00F6393E" w:rsidRPr="00143E77">
        <w:rPr>
          <w:b/>
          <w:bCs/>
        </w:rPr>
        <w:t>here and now</w:t>
      </w:r>
      <w:r w:rsidR="0081120F">
        <w:t xml:space="preserve">  (Jn. 3:</w:t>
      </w:r>
      <w:r w:rsidR="00D6126D">
        <w:t>36; 5:24</w:t>
      </w:r>
      <w:r w:rsidR="00E9525E">
        <w:t>; 6:47, 54; 10:27-28)</w:t>
      </w:r>
      <w:r>
        <w:t xml:space="preserve">; but in the Synoptic Gospels, </w:t>
      </w:r>
      <w:r w:rsidR="00F6393E" w:rsidRPr="00143E77">
        <w:rPr>
          <w:b/>
          <w:bCs/>
        </w:rPr>
        <w:t>eternal life is promised in the hereafter</w:t>
      </w:r>
      <w:r w:rsidR="002C6498">
        <w:t xml:space="preserve">  (</w:t>
      </w:r>
      <w:r w:rsidR="00965ADC">
        <w:t xml:space="preserve">Mt. </w:t>
      </w:r>
      <w:r w:rsidR="0070030F">
        <w:t xml:space="preserve">19:29 // </w:t>
      </w:r>
      <w:r w:rsidR="0015234B">
        <w:t>Mk. 10:29-30</w:t>
      </w:r>
      <w:r w:rsidR="0070030F">
        <w:t xml:space="preserve"> // Lk. 18:30</w:t>
      </w:r>
    </w:p>
    <w:p w14:paraId="674C6DA9" w14:textId="643ACC36" w:rsidR="00576F49" w:rsidRDefault="00576F49" w:rsidP="00BE2912">
      <w:pPr>
        <w:pStyle w:val="Heading7"/>
      </w:pPr>
      <w:r w:rsidRPr="000631C1">
        <w:rPr>
          <w:u w:val="single"/>
        </w:rPr>
        <w:t>Note</w:t>
      </w:r>
      <w:r>
        <w:t xml:space="preserve">:  </w:t>
      </w:r>
      <w:r w:rsidR="000631C1">
        <w:t xml:space="preserve">The Fourth Gospel also describes eternal life as </w:t>
      </w:r>
      <w:r w:rsidR="000631C1" w:rsidRPr="000631C1">
        <w:rPr>
          <w:b/>
          <w:bCs/>
        </w:rPr>
        <w:t>future</w:t>
      </w:r>
      <w:r w:rsidR="000631C1">
        <w:t xml:space="preserve">  (Jn. 6:27)</w:t>
      </w:r>
    </w:p>
    <w:p w14:paraId="6F71408B" w14:textId="281C2285" w:rsidR="009D695A" w:rsidRDefault="009D695A" w:rsidP="00BE2912">
      <w:pPr>
        <w:pStyle w:val="Heading6"/>
      </w:pPr>
      <w:r>
        <w:t xml:space="preserve">In the </w:t>
      </w:r>
      <w:r w:rsidR="001A67B6">
        <w:t xml:space="preserve">“Gospel According To John,” </w:t>
      </w:r>
      <w:r w:rsidRPr="00CE2BE1">
        <w:rPr>
          <w:b/>
          <w:bCs/>
        </w:rPr>
        <w:t xml:space="preserve">Jesus </w:t>
      </w:r>
      <w:r>
        <w:rPr>
          <w:b/>
          <w:bCs/>
        </w:rPr>
        <w:t>promises divine glory to humans</w:t>
      </w:r>
      <w:r w:rsidR="00E220CE">
        <w:t xml:space="preserve"> </w:t>
      </w:r>
      <w:r w:rsidR="00862D3B">
        <w:t xml:space="preserve"> </w:t>
      </w:r>
      <w:r w:rsidR="00487287">
        <w:t>[</w:t>
      </w:r>
      <w:r w:rsidR="00862D3B">
        <w:t>?]</w:t>
      </w:r>
      <w:r w:rsidR="00487287">
        <w:t xml:space="preserve"> </w:t>
      </w:r>
      <w:r w:rsidR="00E220CE">
        <w:t xml:space="preserve"> (Jn. 17:22)</w:t>
      </w:r>
      <w:r>
        <w:t xml:space="preserve">; but in the Synoptic Gospels, there is </w:t>
      </w:r>
      <w:r w:rsidRPr="00CE2BE1">
        <w:rPr>
          <w:b/>
          <w:bCs/>
        </w:rPr>
        <w:t xml:space="preserve">no </w:t>
      </w:r>
      <w:r>
        <w:rPr>
          <w:b/>
          <w:bCs/>
        </w:rPr>
        <w:t>such promise</w:t>
      </w:r>
    </w:p>
    <w:p w14:paraId="0B6D5198" w14:textId="69E36A1D" w:rsidR="008574CC" w:rsidRPr="00324BA7" w:rsidRDefault="008574CC" w:rsidP="00BE2912">
      <w:pPr>
        <w:pStyle w:val="Heading6"/>
      </w:pPr>
      <w:r>
        <w:t xml:space="preserve">In the </w:t>
      </w:r>
      <w:r w:rsidR="001A67B6">
        <w:t xml:space="preserve">“Gospel According To John,” </w:t>
      </w:r>
      <w:r w:rsidRPr="00CE2BE1">
        <w:rPr>
          <w:b/>
          <w:bCs/>
        </w:rPr>
        <w:t xml:space="preserve">Jesus </w:t>
      </w:r>
      <w:r>
        <w:rPr>
          <w:b/>
          <w:bCs/>
        </w:rPr>
        <w:t>implies deification for humans</w:t>
      </w:r>
      <w:r w:rsidR="000F5880">
        <w:t xml:space="preserve">  (Jn. 10:34-</w:t>
      </w:r>
      <w:r w:rsidR="005261A3">
        <w:t>36)</w:t>
      </w:r>
      <w:r w:rsidR="00487287">
        <w:t xml:space="preserve">  [?]</w:t>
      </w:r>
      <w:r>
        <w:t xml:space="preserve">; but in the Synoptic Gospels, there is </w:t>
      </w:r>
      <w:r w:rsidRPr="00CE2BE1">
        <w:rPr>
          <w:b/>
          <w:bCs/>
        </w:rPr>
        <w:t xml:space="preserve">no </w:t>
      </w:r>
      <w:r>
        <w:rPr>
          <w:b/>
          <w:bCs/>
        </w:rPr>
        <w:t>such teaching</w:t>
      </w:r>
    </w:p>
    <w:p w14:paraId="1FEE9271" w14:textId="454BC1CB" w:rsidR="00324BA7" w:rsidRPr="00324BA7" w:rsidRDefault="00324BA7" w:rsidP="00BE2912">
      <w:pPr>
        <w:pStyle w:val="Heading7"/>
      </w:pPr>
      <w:r w:rsidRPr="00324BA7">
        <w:rPr>
          <w:u w:val="single"/>
        </w:rPr>
        <w:t>Note</w:t>
      </w:r>
      <w:r>
        <w:t xml:space="preserve">:  Jesus </w:t>
      </w:r>
      <w:r w:rsidRPr="0073600C">
        <w:rPr>
          <w:b/>
          <w:bCs/>
        </w:rPr>
        <w:t>does not promise deification</w:t>
      </w:r>
      <w:r>
        <w:t xml:space="preserve"> for humans</w:t>
      </w:r>
    </w:p>
    <w:p w14:paraId="772504DC" w14:textId="4B4F62B4" w:rsidR="001D69C5" w:rsidRDefault="001D69C5" w:rsidP="00BE2912">
      <w:pPr>
        <w:pStyle w:val="Heading6"/>
      </w:pPr>
      <w:r>
        <w:t xml:space="preserve">In the </w:t>
      </w:r>
      <w:r w:rsidR="001A67B6">
        <w:t xml:space="preserve">“Gospel According To John,” </w:t>
      </w:r>
      <w:r>
        <w:t xml:space="preserve">the </w:t>
      </w:r>
      <w:r w:rsidRPr="00BE2912">
        <w:rPr>
          <w:b/>
          <w:bCs/>
        </w:rPr>
        <w:t>narratives are different</w:t>
      </w:r>
      <w:r w:rsidR="00084449">
        <w:t xml:space="preserve"> from the narratives in the Synoptics</w:t>
      </w:r>
    </w:p>
    <w:p w14:paraId="54C6BF4B" w14:textId="48BA2890" w:rsidR="00E17017" w:rsidRDefault="003B634A" w:rsidP="00BE2912">
      <w:pPr>
        <w:pStyle w:val="Heading5"/>
      </w:pPr>
      <w:r w:rsidRPr="00BE2912">
        <w:rPr>
          <w:u w:val="single"/>
        </w:rPr>
        <w:t>Evaluation</w:t>
      </w:r>
      <w:r w:rsidR="00E17017" w:rsidRPr="00C30CE4">
        <w:t>:</w:t>
      </w:r>
    </w:p>
    <w:p w14:paraId="70E0F0DF" w14:textId="580FEB60" w:rsidR="007569A6" w:rsidRDefault="00BA3BB3" w:rsidP="00284D3C">
      <w:pPr>
        <w:pStyle w:val="Heading6"/>
        <w:numPr>
          <w:ilvl w:val="5"/>
          <w:numId w:val="15"/>
        </w:numPr>
      </w:pPr>
      <w:r>
        <w:lastRenderedPageBreak/>
        <w:t xml:space="preserve">In the Synoptics, Jesus </w:t>
      </w:r>
      <w:r w:rsidRPr="00AF2710">
        <w:rPr>
          <w:b/>
          <w:bCs/>
        </w:rPr>
        <w:t xml:space="preserve">implicitly claims </w:t>
      </w:r>
      <w:r w:rsidR="00AF2710" w:rsidRPr="00AF2710">
        <w:rPr>
          <w:b/>
          <w:bCs/>
        </w:rPr>
        <w:t>Divinity</w:t>
      </w:r>
    </w:p>
    <w:p w14:paraId="0D763666" w14:textId="599F94EF" w:rsidR="002354B2" w:rsidRPr="002354B2" w:rsidRDefault="002354B2" w:rsidP="00284D3C">
      <w:pPr>
        <w:pStyle w:val="Heading7"/>
        <w:numPr>
          <w:ilvl w:val="6"/>
          <w:numId w:val="15"/>
        </w:numPr>
      </w:pPr>
      <w:r>
        <w:t xml:space="preserve">He </w:t>
      </w:r>
      <w:r w:rsidRPr="002354B2">
        <w:rPr>
          <w:b/>
          <w:bCs/>
        </w:rPr>
        <w:t>forgave</w:t>
      </w:r>
      <w:r w:rsidRPr="002354B2">
        <w:t xml:space="preserve"> sins  (Mk. 2:5-12; Lk. 5:20-26; 7:47-50)</w:t>
      </w:r>
    </w:p>
    <w:p w14:paraId="7A62D08A" w14:textId="2223EF8F" w:rsidR="002354B2" w:rsidRDefault="002354B2" w:rsidP="00284D3C">
      <w:pPr>
        <w:pStyle w:val="Heading7"/>
        <w:numPr>
          <w:ilvl w:val="6"/>
          <w:numId w:val="15"/>
        </w:numPr>
      </w:pPr>
      <w:r>
        <w:t xml:space="preserve">He </w:t>
      </w:r>
      <w:r w:rsidRPr="002354B2">
        <w:rPr>
          <w:b/>
          <w:bCs/>
        </w:rPr>
        <w:t xml:space="preserve">knew </w:t>
      </w:r>
      <w:r>
        <w:rPr>
          <w:b/>
          <w:bCs/>
        </w:rPr>
        <w:t xml:space="preserve">the </w:t>
      </w:r>
      <w:r w:rsidRPr="002354B2">
        <w:rPr>
          <w:b/>
          <w:bCs/>
        </w:rPr>
        <w:t>hearts</w:t>
      </w:r>
      <w:r w:rsidRPr="002354B2">
        <w:t xml:space="preserve"> of men  (Lk. 5:22; cf. 1 Ki. 8:39)</w:t>
      </w:r>
    </w:p>
    <w:p w14:paraId="4AE6B44A" w14:textId="77777777" w:rsidR="003A6CF0" w:rsidRDefault="003A6CF0" w:rsidP="00284D3C">
      <w:pPr>
        <w:pStyle w:val="Heading7"/>
        <w:numPr>
          <w:ilvl w:val="6"/>
          <w:numId w:val="15"/>
        </w:numPr>
      </w:pPr>
      <w:r>
        <w:t xml:space="preserve">He will </w:t>
      </w:r>
      <w:r w:rsidRPr="00525095">
        <w:rPr>
          <w:b/>
          <w:bCs/>
        </w:rPr>
        <w:t>judge</w:t>
      </w:r>
      <w:r>
        <w:t xml:space="preserve"> all men  (Mt. 25:31-46)</w:t>
      </w:r>
    </w:p>
    <w:p w14:paraId="2AFFBC69" w14:textId="3058AA6B" w:rsidR="00525095" w:rsidRDefault="00525095" w:rsidP="00284D3C">
      <w:pPr>
        <w:pStyle w:val="Heading7"/>
        <w:numPr>
          <w:ilvl w:val="6"/>
          <w:numId w:val="15"/>
        </w:numPr>
      </w:pPr>
      <w:r>
        <w:t xml:space="preserve">He accepted </w:t>
      </w:r>
      <w:r w:rsidRPr="00525095">
        <w:rPr>
          <w:b/>
          <w:bCs/>
        </w:rPr>
        <w:t>worship</w:t>
      </w:r>
      <w:r>
        <w:t xml:space="preserve">  (</w:t>
      </w:r>
      <w:r w:rsidRPr="00525095">
        <w:t>Mt. 2:1-2, 11; 8:2; 9:18; 14:33; 15:25; 20:20; 28:9, 17; Mk. 5:6; Lk. 24:52</w:t>
      </w:r>
      <w:r>
        <w:t>)</w:t>
      </w:r>
    </w:p>
    <w:p w14:paraId="3A523D60" w14:textId="3766B516" w:rsidR="00AF2710" w:rsidRDefault="00B05434" w:rsidP="00284D3C">
      <w:pPr>
        <w:pStyle w:val="Heading6"/>
        <w:numPr>
          <w:ilvl w:val="5"/>
          <w:numId w:val="15"/>
        </w:numPr>
      </w:pPr>
      <w:r>
        <w:t xml:space="preserve">OT passages </w:t>
      </w:r>
      <w:r w:rsidR="00F774C4">
        <w:t xml:space="preserve">talking about </w:t>
      </w:r>
      <w:r w:rsidR="00F774C4" w:rsidRPr="00E958C7">
        <w:rPr>
          <w:b/>
          <w:bCs/>
        </w:rPr>
        <w:t>YHWH</w:t>
      </w:r>
      <w:r w:rsidR="00F774C4">
        <w:t xml:space="preserve"> are </w:t>
      </w:r>
      <w:r w:rsidR="00F774C4" w:rsidRPr="00E958C7">
        <w:rPr>
          <w:b/>
          <w:bCs/>
        </w:rPr>
        <w:t>applied</w:t>
      </w:r>
      <w:r w:rsidR="00F774C4">
        <w:t xml:space="preserve"> to </w:t>
      </w:r>
      <w:r w:rsidR="00F774C4" w:rsidRPr="00E958C7">
        <w:rPr>
          <w:b/>
          <w:bCs/>
        </w:rPr>
        <w:t>Jesus</w:t>
      </w:r>
    </w:p>
    <w:tbl>
      <w:tblPr>
        <w:tblStyle w:val="TableGrid"/>
        <w:tblW w:w="0" w:type="auto"/>
        <w:tblInd w:w="3055" w:type="dxa"/>
        <w:tblLook w:val="04A0" w:firstRow="1" w:lastRow="0" w:firstColumn="1" w:lastColumn="0" w:noHBand="0" w:noVBand="1"/>
      </w:tblPr>
      <w:tblGrid>
        <w:gridCol w:w="2097"/>
        <w:gridCol w:w="2098"/>
        <w:gridCol w:w="2098"/>
      </w:tblGrid>
      <w:tr w:rsidR="0057238B" w:rsidRPr="007C3A99" w14:paraId="7E208AC7" w14:textId="77777777" w:rsidTr="000B55D4">
        <w:trPr>
          <w:trHeight w:val="20"/>
          <w:tblHeader/>
        </w:trPr>
        <w:tc>
          <w:tcPr>
            <w:tcW w:w="2097" w:type="dxa"/>
            <w:shd w:val="clear" w:color="auto" w:fill="000000" w:themeFill="text1"/>
            <w:vAlign w:val="center"/>
            <w:hideMark/>
          </w:tcPr>
          <w:p w14:paraId="44C288F4" w14:textId="77777777" w:rsidR="0057238B" w:rsidRPr="007C3A99" w:rsidRDefault="0057238B" w:rsidP="00666597">
            <w:pPr>
              <w:spacing w:after="0"/>
              <w:jc w:val="center"/>
              <w:rPr>
                <w:b/>
                <w:bCs/>
              </w:rPr>
            </w:pPr>
            <w:r w:rsidRPr="007C3A99">
              <w:rPr>
                <w:b/>
                <w:bCs/>
              </w:rPr>
              <w:t>Jehovah</w:t>
            </w:r>
          </w:p>
        </w:tc>
        <w:tc>
          <w:tcPr>
            <w:tcW w:w="2098" w:type="dxa"/>
            <w:shd w:val="clear" w:color="auto" w:fill="000000" w:themeFill="text1"/>
            <w:vAlign w:val="center"/>
            <w:hideMark/>
          </w:tcPr>
          <w:p w14:paraId="760CC5F7" w14:textId="77777777" w:rsidR="0057238B" w:rsidRPr="007C3A99" w:rsidRDefault="0057238B" w:rsidP="00666597">
            <w:pPr>
              <w:spacing w:after="0"/>
              <w:jc w:val="center"/>
              <w:rPr>
                <w:b/>
                <w:bCs/>
              </w:rPr>
            </w:pPr>
            <w:r w:rsidRPr="007C3A99">
              <w:rPr>
                <w:b/>
                <w:bCs/>
              </w:rPr>
              <w:t>Title or Act</w:t>
            </w:r>
          </w:p>
        </w:tc>
        <w:tc>
          <w:tcPr>
            <w:tcW w:w="2098" w:type="dxa"/>
            <w:shd w:val="clear" w:color="auto" w:fill="000000" w:themeFill="text1"/>
            <w:vAlign w:val="center"/>
            <w:hideMark/>
          </w:tcPr>
          <w:p w14:paraId="63137FF3" w14:textId="77777777" w:rsidR="0057238B" w:rsidRPr="007C3A99" w:rsidRDefault="0057238B" w:rsidP="00666597">
            <w:pPr>
              <w:spacing w:after="0"/>
              <w:jc w:val="center"/>
              <w:rPr>
                <w:b/>
                <w:bCs/>
              </w:rPr>
            </w:pPr>
            <w:r w:rsidRPr="007C3A99">
              <w:rPr>
                <w:b/>
                <w:bCs/>
              </w:rPr>
              <w:t>Jesus</w:t>
            </w:r>
          </w:p>
        </w:tc>
      </w:tr>
      <w:tr w:rsidR="0057238B" w:rsidRPr="007C3A99" w14:paraId="14A2D79E" w14:textId="77777777" w:rsidTr="00666597">
        <w:trPr>
          <w:trHeight w:val="20"/>
        </w:trPr>
        <w:tc>
          <w:tcPr>
            <w:tcW w:w="2097" w:type="dxa"/>
            <w:vAlign w:val="center"/>
            <w:hideMark/>
          </w:tcPr>
          <w:p w14:paraId="4178FE03" w14:textId="77777777" w:rsidR="0057238B" w:rsidRPr="007C3A99" w:rsidRDefault="0057238B" w:rsidP="00666597">
            <w:pPr>
              <w:spacing w:after="0"/>
              <w:rPr>
                <w:sz w:val="20"/>
                <w:szCs w:val="20"/>
              </w:rPr>
            </w:pPr>
            <w:r w:rsidRPr="007C3A99">
              <w:rPr>
                <w:sz w:val="20"/>
                <w:szCs w:val="20"/>
              </w:rPr>
              <w:t xml:space="preserve">Ex. 3:14 </w:t>
            </w:r>
          </w:p>
        </w:tc>
        <w:tc>
          <w:tcPr>
            <w:tcW w:w="2098" w:type="dxa"/>
            <w:vAlign w:val="center"/>
            <w:hideMark/>
          </w:tcPr>
          <w:p w14:paraId="59B58D88" w14:textId="77777777" w:rsidR="0057238B" w:rsidRPr="007C3A99" w:rsidRDefault="0057238B" w:rsidP="00666597">
            <w:pPr>
              <w:spacing w:after="0"/>
              <w:jc w:val="center"/>
              <w:rPr>
                <w:b/>
                <w:bCs/>
                <w:sz w:val="20"/>
                <w:szCs w:val="20"/>
              </w:rPr>
            </w:pPr>
            <w:r w:rsidRPr="007C3A99">
              <w:rPr>
                <w:b/>
                <w:bCs/>
                <w:sz w:val="20"/>
                <w:szCs w:val="20"/>
              </w:rPr>
              <w:t>“I Am”</w:t>
            </w:r>
          </w:p>
        </w:tc>
        <w:tc>
          <w:tcPr>
            <w:tcW w:w="2098" w:type="dxa"/>
            <w:vAlign w:val="center"/>
            <w:hideMark/>
          </w:tcPr>
          <w:p w14:paraId="25038F72" w14:textId="77777777" w:rsidR="0057238B" w:rsidRPr="007C3A99" w:rsidRDefault="0057238B" w:rsidP="00666597">
            <w:pPr>
              <w:spacing w:after="0"/>
              <w:rPr>
                <w:sz w:val="20"/>
                <w:szCs w:val="20"/>
              </w:rPr>
            </w:pPr>
            <w:r w:rsidRPr="007C3A99">
              <w:rPr>
                <w:rFonts w:eastAsiaTheme="minorEastAsia"/>
                <w:sz w:val="20"/>
                <w:szCs w:val="20"/>
              </w:rPr>
              <w:t xml:space="preserve">Jn. 8:24, 28, 58; 13:19; 18:5-6 </w:t>
            </w:r>
          </w:p>
        </w:tc>
      </w:tr>
      <w:tr w:rsidR="0057238B" w:rsidRPr="007C3A99" w14:paraId="55BFB65E" w14:textId="77777777" w:rsidTr="00666597">
        <w:trPr>
          <w:trHeight w:val="20"/>
        </w:trPr>
        <w:tc>
          <w:tcPr>
            <w:tcW w:w="2097" w:type="dxa"/>
            <w:vAlign w:val="center"/>
            <w:hideMark/>
          </w:tcPr>
          <w:p w14:paraId="46367BA6" w14:textId="77777777" w:rsidR="0057238B" w:rsidRPr="007C3A99" w:rsidRDefault="0057238B" w:rsidP="00666597">
            <w:pPr>
              <w:spacing w:after="0"/>
              <w:rPr>
                <w:sz w:val="20"/>
                <w:szCs w:val="20"/>
              </w:rPr>
            </w:pPr>
            <w:r w:rsidRPr="007C3A99">
              <w:rPr>
                <w:sz w:val="20"/>
                <w:szCs w:val="20"/>
              </w:rPr>
              <w:t xml:space="preserve">Isa. 40:3; Mal. 3:1 </w:t>
            </w:r>
          </w:p>
        </w:tc>
        <w:tc>
          <w:tcPr>
            <w:tcW w:w="2098" w:type="dxa"/>
            <w:vAlign w:val="center"/>
            <w:hideMark/>
          </w:tcPr>
          <w:p w14:paraId="33327270" w14:textId="77777777" w:rsidR="0057238B" w:rsidRPr="007C3A99" w:rsidRDefault="0057238B" w:rsidP="00666597">
            <w:pPr>
              <w:spacing w:after="0"/>
              <w:jc w:val="center"/>
              <w:rPr>
                <w:b/>
                <w:bCs/>
                <w:sz w:val="20"/>
                <w:szCs w:val="20"/>
              </w:rPr>
            </w:pPr>
            <w:r w:rsidRPr="007C3A99">
              <w:rPr>
                <w:b/>
                <w:bCs/>
                <w:sz w:val="20"/>
                <w:szCs w:val="20"/>
              </w:rPr>
              <w:t>The Coming Lord</w:t>
            </w:r>
          </w:p>
        </w:tc>
        <w:tc>
          <w:tcPr>
            <w:tcW w:w="2098" w:type="dxa"/>
            <w:vAlign w:val="center"/>
            <w:hideMark/>
          </w:tcPr>
          <w:p w14:paraId="315CF214" w14:textId="77777777" w:rsidR="0057238B" w:rsidRPr="007C3A99" w:rsidRDefault="0057238B" w:rsidP="00666597">
            <w:pPr>
              <w:spacing w:after="0"/>
              <w:rPr>
                <w:sz w:val="20"/>
                <w:szCs w:val="20"/>
              </w:rPr>
            </w:pPr>
            <w:r w:rsidRPr="007C3A99">
              <w:rPr>
                <w:rFonts w:eastAsiaTheme="minorEastAsia"/>
                <w:sz w:val="20"/>
                <w:szCs w:val="20"/>
              </w:rPr>
              <w:t xml:space="preserve">Mt. 3:1-3; 11:10-11; Mk. 1:1-7; Lk. 1:76; Jn. 3:28 </w:t>
            </w:r>
          </w:p>
        </w:tc>
      </w:tr>
      <w:tr w:rsidR="0057238B" w:rsidRPr="007C3A99" w14:paraId="5B737003" w14:textId="77777777" w:rsidTr="00666597">
        <w:trPr>
          <w:trHeight w:val="20"/>
        </w:trPr>
        <w:tc>
          <w:tcPr>
            <w:tcW w:w="2097" w:type="dxa"/>
            <w:vAlign w:val="center"/>
            <w:hideMark/>
          </w:tcPr>
          <w:p w14:paraId="36C40A77" w14:textId="77777777" w:rsidR="0057238B" w:rsidRPr="007C3A99" w:rsidRDefault="0057238B" w:rsidP="00666597">
            <w:pPr>
              <w:spacing w:after="0"/>
              <w:rPr>
                <w:sz w:val="20"/>
                <w:szCs w:val="20"/>
              </w:rPr>
            </w:pPr>
            <w:r w:rsidRPr="007C3A99">
              <w:rPr>
                <w:sz w:val="20"/>
                <w:szCs w:val="20"/>
              </w:rPr>
              <w:t>Mal. 3:1, 6</w:t>
            </w:r>
          </w:p>
        </w:tc>
        <w:tc>
          <w:tcPr>
            <w:tcW w:w="2098" w:type="dxa"/>
            <w:vAlign w:val="center"/>
            <w:hideMark/>
          </w:tcPr>
          <w:p w14:paraId="19D25AAA" w14:textId="77777777" w:rsidR="0057238B" w:rsidRPr="007C3A99" w:rsidRDefault="0057238B" w:rsidP="00666597">
            <w:pPr>
              <w:spacing w:after="0"/>
              <w:jc w:val="center"/>
              <w:rPr>
                <w:b/>
                <w:bCs/>
                <w:sz w:val="20"/>
                <w:szCs w:val="20"/>
              </w:rPr>
            </w:pPr>
            <w:r w:rsidRPr="007C3A99">
              <w:rPr>
                <w:b/>
                <w:bCs/>
                <w:sz w:val="20"/>
                <w:szCs w:val="20"/>
              </w:rPr>
              <w:t>Messenger To Prepare Way</w:t>
            </w:r>
          </w:p>
        </w:tc>
        <w:tc>
          <w:tcPr>
            <w:tcW w:w="2098" w:type="dxa"/>
            <w:vAlign w:val="center"/>
            <w:hideMark/>
          </w:tcPr>
          <w:p w14:paraId="35ECE0A8" w14:textId="77777777" w:rsidR="0057238B" w:rsidRPr="007C3A99" w:rsidRDefault="0057238B" w:rsidP="00666597">
            <w:pPr>
              <w:spacing w:after="0"/>
              <w:rPr>
                <w:sz w:val="20"/>
                <w:szCs w:val="20"/>
              </w:rPr>
            </w:pPr>
            <w:r w:rsidRPr="007C3A99">
              <w:rPr>
                <w:rFonts w:eastAsiaTheme="minorEastAsia"/>
                <w:sz w:val="20"/>
                <w:szCs w:val="20"/>
              </w:rPr>
              <w:t>Mk. 1:1-3</w:t>
            </w:r>
          </w:p>
        </w:tc>
      </w:tr>
      <w:tr w:rsidR="0057238B" w:rsidRPr="007C3A99" w14:paraId="13F886B9" w14:textId="77777777" w:rsidTr="00666597">
        <w:trPr>
          <w:trHeight w:val="20"/>
        </w:trPr>
        <w:tc>
          <w:tcPr>
            <w:tcW w:w="2097" w:type="dxa"/>
            <w:vAlign w:val="center"/>
            <w:hideMark/>
          </w:tcPr>
          <w:p w14:paraId="769CFAE7" w14:textId="77777777" w:rsidR="0057238B" w:rsidRPr="007C3A99" w:rsidRDefault="0057238B" w:rsidP="00666597">
            <w:pPr>
              <w:spacing w:after="0"/>
              <w:rPr>
                <w:sz w:val="20"/>
                <w:szCs w:val="20"/>
              </w:rPr>
            </w:pPr>
            <w:r w:rsidRPr="007C3A99">
              <w:rPr>
                <w:sz w:val="20"/>
                <w:szCs w:val="20"/>
              </w:rPr>
              <w:t xml:space="preserve">Mal. 4:5-6 </w:t>
            </w:r>
          </w:p>
        </w:tc>
        <w:tc>
          <w:tcPr>
            <w:tcW w:w="2098" w:type="dxa"/>
            <w:vAlign w:val="center"/>
            <w:hideMark/>
          </w:tcPr>
          <w:p w14:paraId="7F526B9F" w14:textId="77777777" w:rsidR="0057238B" w:rsidRPr="007C3A99" w:rsidRDefault="0057238B" w:rsidP="00666597">
            <w:pPr>
              <w:spacing w:after="0"/>
              <w:jc w:val="center"/>
              <w:rPr>
                <w:b/>
                <w:bCs/>
                <w:sz w:val="20"/>
                <w:szCs w:val="20"/>
              </w:rPr>
            </w:pPr>
            <w:r w:rsidRPr="007C3A99">
              <w:rPr>
                <w:b/>
                <w:bCs/>
                <w:sz w:val="20"/>
                <w:szCs w:val="20"/>
              </w:rPr>
              <w:t>Preceded By Elijah</w:t>
            </w:r>
          </w:p>
        </w:tc>
        <w:tc>
          <w:tcPr>
            <w:tcW w:w="2098" w:type="dxa"/>
            <w:vAlign w:val="center"/>
            <w:hideMark/>
          </w:tcPr>
          <w:p w14:paraId="17F7AEC5" w14:textId="77777777" w:rsidR="0057238B" w:rsidRPr="007C3A99" w:rsidRDefault="0057238B" w:rsidP="00666597">
            <w:pPr>
              <w:spacing w:after="0"/>
              <w:rPr>
                <w:sz w:val="20"/>
                <w:szCs w:val="20"/>
              </w:rPr>
            </w:pPr>
            <w:r w:rsidRPr="007C3A99">
              <w:rPr>
                <w:rFonts w:eastAsiaTheme="minorEastAsia"/>
                <w:sz w:val="20"/>
                <w:szCs w:val="20"/>
              </w:rPr>
              <w:t xml:space="preserve">Mt. 11:13-14; 17:10-13; Lk. 1:16-17 </w:t>
            </w:r>
          </w:p>
        </w:tc>
      </w:tr>
      <w:tr w:rsidR="0057238B" w:rsidRPr="007C3A99" w14:paraId="003E3C49" w14:textId="77777777" w:rsidTr="00666597">
        <w:trPr>
          <w:trHeight w:val="20"/>
        </w:trPr>
        <w:tc>
          <w:tcPr>
            <w:tcW w:w="2097" w:type="dxa"/>
            <w:vAlign w:val="center"/>
          </w:tcPr>
          <w:p w14:paraId="405521CD" w14:textId="77777777" w:rsidR="0057238B" w:rsidRPr="007C3A99" w:rsidRDefault="0057238B" w:rsidP="00666597">
            <w:pPr>
              <w:spacing w:after="0"/>
              <w:rPr>
                <w:sz w:val="20"/>
                <w:szCs w:val="20"/>
              </w:rPr>
            </w:pPr>
            <w:r>
              <w:rPr>
                <w:sz w:val="20"/>
                <w:szCs w:val="20"/>
              </w:rPr>
              <w:t>Psa. 90:2; 93:1-2</w:t>
            </w:r>
          </w:p>
        </w:tc>
        <w:tc>
          <w:tcPr>
            <w:tcW w:w="2098" w:type="dxa"/>
            <w:vAlign w:val="center"/>
          </w:tcPr>
          <w:p w14:paraId="1CFE90F6" w14:textId="77777777" w:rsidR="0057238B" w:rsidRPr="007C3A99" w:rsidRDefault="0057238B" w:rsidP="00666597">
            <w:pPr>
              <w:spacing w:after="0"/>
              <w:jc w:val="center"/>
              <w:rPr>
                <w:b/>
                <w:bCs/>
                <w:sz w:val="20"/>
                <w:szCs w:val="20"/>
              </w:rPr>
            </w:pPr>
            <w:r w:rsidRPr="007C3A99">
              <w:rPr>
                <w:b/>
                <w:bCs/>
                <w:sz w:val="20"/>
                <w:szCs w:val="20"/>
              </w:rPr>
              <w:t>From Everlasting</w:t>
            </w:r>
          </w:p>
        </w:tc>
        <w:tc>
          <w:tcPr>
            <w:tcW w:w="2098" w:type="dxa"/>
            <w:vAlign w:val="center"/>
          </w:tcPr>
          <w:p w14:paraId="6D0BFEE3" w14:textId="77777777" w:rsidR="0057238B" w:rsidRPr="007C3A99" w:rsidRDefault="0057238B" w:rsidP="00666597">
            <w:pPr>
              <w:spacing w:after="0"/>
              <w:rPr>
                <w:sz w:val="20"/>
                <w:szCs w:val="20"/>
              </w:rPr>
            </w:pPr>
            <w:r>
              <w:rPr>
                <w:sz w:val="20"/>
                <w:szCs w:val="20"/>
              </w:rPr>
              <w:t>Mic. 5:2; Mt. 2:4-6</w:t>
            </w:r>
          </w:p>
        </w:tc>
      </w:tr>
      <w:tr w:rsidR="0057238B" w:rsidRPr="007C3A99" w14:paraId="22ECC1D5" w14:textId="77777777" w:rsidTr="00666597">
        <w:trPr>
          <w:trHeight w:val="20"/>
        </w:trPr>
        <w:tc>
          <w:tcPr>
            <w:tcW w:w="2097" w:type="dxa"/>
            <w:vAlign w:val="center"/>
          </w:tcPr>
          <w:p w14:paraId="6E9B6CB2" w14:textId="77777777" w:rsidR="0057238B" w:rsidRPr="007C3A99" w:rsidRDefault="0057238B" w:rsidP="00666597">
            <w:pPr>
              <w:spacing w:after="0"/>
              <w:rPr>
                <w:sz w:val="20"/>
                <w:szCs w:val="20"/>
              </w:rPr>
            </w:pPr>
            <w:r>
              <w:rPr>
                <w:sz w:val="20"/>
                <w:szCs w:val="20"/>
              </w:rPr>
              <w:t>Isa. 6:1-5, 10</w:t>
            </w:r>
          </w:p>
        </w:tc>
        <w:tc>
          <w:tcPr>
            <w:tcW w:w="2098" w:type="dxa"/>
            <w:vAlign w:val="center"/>
          </w:tcPr>
          <w:p w14:paraId="5BA5E100" w14:textId="77777777" w:rsidR="0057238B" w:rsidRPr="007C3A99" w:rsidRDefault="0057238B" w:rsidP="00666597">
            <w:pPr>
              <w:spacing w:after="0"/>
              <w:jc w:val="center"/>
              <w:rPr>
                <w:b/>
                <w:bCs/>
                <w:sz w:val="20"/>
                <w:szCs w:val="20"/>
              </w:rPr>
            </w:pPr>
            <w:r>
              <w:rPr>
                <w:b/>
                <w:bCs/>
                <w:sz w:val="20"/>
                <w:szCs w:val="20"/>
              </w:rPr>
              <w:t>Isaiah Saw His Glory</w:t>
            </w:r>
          </w:p>
        </w:tc>
        <w:tc>
          <w:tcPr>
            <w:tcW w:w="2098" w:type="dxa"/>
            <w:vAlign w:val="center"/>
          </w:tcPr>
          <w:p w14:paraId="05B59A4A" w14:textId="77777777" w:rsidR="0057238B" w:rsidRPr="007C3A99" w:rsidRDefault="0057238B" w:rsidP="00666597">
            <w:pPr>
              <w:spacing w:after="0"/>
              <w:rPr>
                <w:sz w:val="20"/>
                <w:szCs w:val="20"/>
              </w:rPr>
            </w:pPr>
            <w:r>
              <w:rPr>
                <w:sz w:val="20"/>
                <w:szCs w:val="20"/>
              </w:rPr>
              <w:t>Jn. 12:37-41</w:t>
            </w:r>
          </w:p>
        </w:tc>
      </w:tr>
      <w:tr w:rsidR="0057238B" w:rsidRPr="007C3A99" w14:paraId="20C6437D" w14:textId="77777777" w:rsidTr="00666597">
        <w:trPr>
          <w:trHeight w:val="20"/>
        </w:trPr>
        <w:tc>
          <w:tcPr>
            <w:tcW w:w="2097" w:type="dxa"/>
            <w:vAlign w:val="center"/>
          </w:tcPr>
          <w:p w14:paraId="6FD4BDA6" w14:textId="77777777" w:rsidR="0057238B" w:rsidRPr="007C3A99" w:rsidRDefault="0057238B" w:rsidP="00666597">
            <w:pPr>
              <w:spacing w:after="0"/>
              <w:rPr>
                <w:sz w:val="20"/>
                <w:szCs w:val="20"/>
              </w:rPr>
            </w:pPr>
            <w:r>
              <w:rPr>
                <w:sz w:val="20"/>
                <w:szCs w:val="20"/>
              </w:rPr>
              <w:t>Isa. 43:10-13; 45:21-22</w:t>
            </w:r>
          </w:p>
        </w:tc>
        <w:tc>
          <w:tcPr>
            <w:tcW w:w="2098" w:type="dxa"/>
            <w:vAlign w:val="center"/>
          </w:tcPr>
          <w:p w14:paraId="4F7C8F20" w14:textId="77777777" w:rsidR="0057238B" w:rsidRPr="007C3A99" w:rsidRDefault="0057238B" w:rsidP="00666597">
            <w:pPr>
              <w:spacing w:after="0"/>
              <w:jc w:val="center"/>
              <w:rPr>
                <w:b/>
                <w:bCs/>
                <w:sz w:val="20"/>
                <w:szCs w:val="20"/>
              </w:rPr>
            </w:pPr>
            <w:r>
              <w:rPr>
                <w:b/>
                <w:bCs/>
                <w:sz w:val="20"/>
                <w:szCs w:val="20"/>
              </w:rPr>
              <w:t>Only Savior</w:t>
            </w:r>
          </w:p>
        </w:tc>
        <w:tc>
          <w:tcPr>
            <w:tcW w:w="2098" w:type="dxa"/>
            <w:vAlign w:val="center"/>
          </w:tcPr>
          <w:p w14:paraId="788BA858" w14:textId="77777777" w:rsidR="0057238B" w:rsidRPr="007C3A99" w:rsidRDefault="0057238B" w:rsidP="00666597">
            <w:pPr>
              <w:spacing w:after="0"/>
              <w:rPr>
                <w:sz w:val="20"/>
                <w:szCs w:val="20"/>
              </w:rPr>
            </w:pPr>
            <w:r>
              <w:rPr>
                <w:sz w:val="20"/>
                <w:szCs w:val="20"/>
              </w:rPr>
              <w:t>Jn. 4:42</w:t>
            </w:r>
          </w:p>
        </w:tc>
      </w:tr>
      <w:tr w:rsidR="0057238B" w:rsidRPr="007C3A99" w14:paraId="4DBF477C" w14:textId="77777777" w:rsidTr="00666597">
        <w:trPr>
          <w:trHeight w:val="20"/>
        </w:trPr>
        <w:tc>
          <w:tcPr>
            <w:tcW w:w="2097" w:type="dxa"/>
            <w:vAlign w:val="center"/>
          </w:tcPr>
          <w:p w14:paraId="7117CE46" w14:textId="77777777" w:rsidR="0057238B" w:rsidRPr="007C3A99" w:rsidRDefault="0057238B" w:rsidP="00666597">
            <w:pPr>
              <w:spacing w:after="0"/>
              <w:rPr>
                <w:sz w:val="20"/>
                <w:szCs w:val="20"/>
              </w:rPr>
            </w:pPr>
            <w:r>
              <w:rPr>
                <w:sz w:val="20"/>
                <w:szCs w:val="20"/>
              </w:rPr>
              <w:t>Zech. 12:1, 10</w:t>
            </w:r>
          </w:p>
        </w:tc>
        <w:tc>
          <w:tcPr>
            <w:tcW w:w="2098" w:type="dxa"/>
            <w:vAlign w:val="center"/>
          </w:tcPr>
          <w:p w14:paraId="395158A7" w14:textId="77777777" w:rsidR="0057238B" w:rsidRPr="007C3A99" w:rsidRDefault="0057238B" w:rsidP="00666597">
            <w:pPr>
              <w:spacing w:after="0"/>
              <w:jc w:val="center"/>
              <w:rPr>
                <w:b/>
                <w:bCs/>
                <w:sz w:val="20"/>
                <w:szCs w:val="20"/>
              </w:rPr>
            </w:pPr>
            <w:r>
              <w:rPr>
                <w:b/>
                <w:bCs/>
                <w:sz w:val="20"/>
                <w:szCs w:val="20"/>
              </w:rPr>
              <w:t>Look On Me</w:t>
            </w:r>
          </w:p>
        </w:tc>
        <w:tc>
          <w:tcPr>
            <w:tcW w:w="2098" w:type="dxa"/>
            <w:vAlign w:val="center"/>
          </w:tcPr>
          <w:p w14:paraId="00C2D703" w14:textId="77777777" w:rsidR="0057238B" w:rsidRPr="007C3A99" w:rsidRDefault="0057238B" w:rsidP="00666597">
            <w:pPr>
              <w:spacing w:after="0"/>
              <w:rPr>
                <w:sz w:val="20"/>
                <w:szCs w:val="20"/>
              </w:rPr>
            </w:pPr>
            <w:r>
              <w:rPr>
                <w:sz w:val="20"/>
                <w:szCs w:val="20"/>
              </w:rPr>
              <w:t>Jn. 19:33-37</w:t>
            </w:r>
          </w:p>
        </w:tc>
      </w:tr>
      <w:tr w:rsidR="0057238B" w:rsidRPr="007C3A99" w14:paraId="1331EC80" w14:textId="77777777" w:rsidTr="00666597">
        <w:trPr>
          <w:trHeight w:val="20"/>
        </w:trPr>
        <w:tc>
          <w:tcPr>
            <w:tcW w:w="2097" w:type="dxa"/>
            <w:vAlign w:val="center"/>
          </w:tcPr>
          <w:p w14:paraId="3E263F22" w14:textId="77777777" w:rsidR="0057238B" w:rsidRPr="007C3A99" w:rsidRDefault="0057238B" w:rsidP="00666597">
            <w:pPr>
              <w:spacing w:after="0"/>
              <w:rPr>
                <w:sz w:val="20"/>
                <w:szCs w:val="20"/>
              </w:rPr>
            </w:pPr>
            <w:r>
              <w:rPr>
                <w:sz w:val="20"/>
                <w:szCs w:val="20"/>
              </w:rPr>
              <w:t>Psa. 89:8-9</w:t>
            </w:r>
          </w:p>
        </w:tc>
        <w:tc>
          <w:tcPr>
            <w:tcW w:w="2098" w:type="dxa"/>
            <w:vAlign w:val="center"/>
          </w:tcPr>
          <w:p w14:paraId="5C50CD8C" w14:textId="77777777" w:rsidR="0057238B" w:rsidRPr="007C3A99" w:rsidRDefault="0057238B" w:rsidP="00666597">
            <w:pPr>
              <w:spacing w:after="0"/>
              <w:jc w:val="center"/>
              <w:rPr>
                <w:b/>
                <w:bCs/>
                <w:sz w:val="20"/>
                <w:szCs w:val="20"/>
              </w:rPr>
            </w:pPr>
            <w:r>
              <w:rPr>
                <w:b/>
                <w:bCs/>
                <w:sz w:val="20"/>
                <w:szCs w:val="20"/>
              </w:rPr>
              <w:t>Stills The Seas</w:t>
            </w:r>
          </w:p>
        </w:tc>
        <w:tc>
          <w:tcPr>
            <w:tcW w:w="2098" w:type="dxa"/>
            <w:vAlign w:val="center"/>
          </w:tcPr>
          <w:p w14:paraId="22EA57AA" w14:textId="77777777" w:rsidR="0057238B" w:rsidRPr="007C3A99" w:rsidRDefault="0057238B" w:rsidP="00666597">
            <w:pPr>
              <w:spacing w:after="0"/>
              <w:rPr>
                <w:sz w:val="20"/>
                <w:szCs w:val="20"/>
              </w:rPr>
            </w:pPr>
            <w:r>
              <w:rPr>
                <w:sz w:val="20"/>
                <w:szCs w:val="20"/>
              </w:rPr>
              <w:t>Mt. 8:23-27</w:t>
            </w:r>
          </w:p>
        </w:tc>
      </w:tr>
      <w:tr w:rsidR="0057238B" w:rsidRPr="007C3A99" w14:paraId="2122FA26" w14:textId="77777777" w:rsidTr="00666597">
        <w:trPr>
          <w:trHeight w:val="20"/>
        </w:trPr>
        <w:tc>
          <w:tcPr>
            <w:tcW w:w="2097" w:type="dxa"/>
            <w:vAlign w:val="center"/>
          </w:tcPr>
          <w:p w14:paraId="7D4AB8DF" w14:textId="77777777" w:rsidR="0057238B" w:rsidRDefault="0057238B" w:rsidP="00666597">
            <w:pPr>
              <w:spacing w:after="0"/>
              <w:rPr>
                <w:sz w:val="20"/>
                <w:szCs w:val="20"/>
              </w:rPr>
            </w:pPr>
            <w:r>
              <w:rPr>
                <w:sz w:val="20"/>
                <w:szCs w:val="20"/>
              </w:rPr>
              <w:t>Ex. 20:8-11</w:t>
            </w:r>
          </w:p>
        </w:tc>
        <w:tc>
          <w:tcPr>
            <w:tcW w:w="2098" w:type="dxa"/>
            <w:vAlign w:val="center"/>
          </w:tcPr>
          <w:p w14:paraId="36A34311" w14:textId="77777777" w:rsidR="0057238B" w:rsidRDefault="0057238B" w:rsidP="00666597">
            <w:pPr>
              <w:spacing w:after="0"/>
              <w:jc w:val="center"/>
              <w:rPr>
                <w:b/>
                <w:bCs/>
                <w:sz w:val="20"/>
                <w:szCs w:val="20"/>
              </w:rPr>
            </w:pPr>
            <w:r>
              <w:rPr>
                <w:b/>
                <w:bCs/>
                <w:sz w:val="20"/>
                <w:szCs w:val="20"/>
              </w:rPr>
              <w:t>Lord Of Sabbath</w:t>
            </w:r>
          </w:p>
        </w:tc>
        <w:tc>
          <w:tcPr>
            <w:tcW w:w="2098" w:type="dxa"/>
            <w:vAlign w:val="center"/>
          </w:tcPr>
          <w:p w14:paraId="3050A6FD" w14:textId="77777777" w:rsidR="0057238B" w:rsidRDefault="0057238B" w:rsidP="00666597">
            <w:pPr>
              <w:spacing w:after="0"/>
              <w:rPr>
                <w:sz w:val="20"/>
                <w:szCs w:val="20"/>
              </w:rPr>
            </w:pPr>
            <w:r>
              <w:rPr>
                <w:sz w:val="20"/>
                <w:szCs w:val="20"/>
              </w:rPr>
              <w:t>Mk. 2:27-28</w:t>
            </w:r>
          </w:p>
        </w:tc>
      </w:tr>
      <w:tr w:rsidR="0057238B" w:rsidRPr="007C3A99" w14:paraId="3A310B37" w14:textId="77777777" w:rsidTr="00666597">
        <w:trPr>
          <w:trHeight w:val="20"/>
        </w:trPr>
        <w:tc>
          <w:tcPr>
            <w:tcW w:w="2097" w:type="dxa"/>
            <w:vAlign w:val="center"/>
          </w:tcPr>
          <w:p w14:paraId="55E34D29" w14:textId="77777777" w:rsidR="0057238B" w:rsidRDefault="0057238B" w:rsidP="00666597">
            <w:pPr>
              <w:spacing w:after="0"/>
              <w:rPr>
                <w:sz w:val="20"/>
                <w:szCs w:val="20"/>
              </w:rPr>
            </w:pPr>
            <w:r>
              <w:rPr>
                <w:sz w:val="20"/>
                <w:szCs w:val="20"/>
              </w:rPr>
              <w:t>Psa. 23:1; Ezek. 34</w:t>
            </w:r>
          </w:p>
        </w:tc>
        <w:tc>
          <w:tcPr>
            <w:tcW w:w="2098" w:type="dxa"/>
            <w:vAlign w:val="center"/>
          </w:tcPr>
          <w:p w14:paraId="0C13F112" w14:textId="77777777" w:rsidR="0057238B" w:rsidRDefault="0057238B" w:rsidP="00666597">
            <w:pPr>
              <w:spacing w:after="0"/>
              <w:jc w:val="center"/>
              <w:rPr>
                <w:b/>
                <w:bCs/>
                <w:sz w:val="20"/>
                <w:szCs w:val="20"/>
              </w:rPr>
            </w:pPr>
            <w:r>
              <w:rPr>
                <w:b/>
                <w:bCs/>
                <w:sz w:val="20"/>
                <w:szCs w:val="20"/>
              </w:rPr>
              <w:t>Shepherd</w:t>
            </w:r>
          </w:p>
        </w:tc>
        <w:tc>
          <w:tcPr>
            <w:tcW w:w="2098" w:type="dxa"/>
            <w:vAlign w:val="center"/>
          </w:tcPr>
          <w:p w14:paraId="7413E47A" w14:textId="77777777" w:rsidR="0057238B" w:rsidRDefault="0057238B" w:rsidP="00666597">
            <w:pPr>
              <w:spacing w:after="0"/>
              <w:rPr>
                <w:sz w:val="20"/>
                <w:szCs w:val="20"/>
              </w:rPr>
            </w:pPr>
            <w:r>
              <w:rPr>
                <w:sz w:val="20"/>
                <w:szCs w:val="20"/>
              </w:rPr>
              <w:t>Jn. 10:11</w:t>
            </w:r>
          </w:p>
        </w:tc>
      </w:tr>
    </w:tbl>
    <w:p w14:paraId="793BF91D" w14:textId="77777777" w:rsidR="001C737F" w:rsidRPr="00827668" w:rsidRDefault="00800D19" w:rsidP="00071FCB">
      <w:pPr>
        <w:pStyle w:val="Heading1"/>
        <w:numPr>
          <w:ilvl w:val="0"/>
          <w:numId w:val="7"/>
        </w:numPr>
        <w:spacing w:before="120"/>
        <w:rPr>
          <w:b/>
        </w:rPr>
      </w:pPr>
      <w:r w:rsidRPr="008A2F23">
        <w:rPr>
          <w:b/>
          <w:bCs w:val="0"/>
        </w:rPr>
        <w:t>WHEN WERE THE GOSPELS WRITTEN?</w:t>
      </w:r>
    </w:p>
    <w:p w14:paraId="77B5F26B" w14:textId="267BDF8D" w:rsidR="00482D17" w:rsidRDefault="00F201D0" w:rsidP="00071FCB">
      <w:pPr>
        <w:pStyle w:val="Heading2"/>
        <w:numPr>
          <w:ilvl w:val="1"/>
          <w:numId w:val="15"/>
        </w:numPr>
      </w:pPr>
      <w:r>
        <w:t xml:space="preserve">There are several </w:t>
      </w:r>
      <w:proofErr w:type="gramStart"/>
      <w:r w:rsidRPr="00B923F0">
        <w:rPr>
          <w:b/>
          <w:bCs w:val="0"/>
        </w:rPr>
        <w:t>Common Sense</w:t>
      </w:r>
      <w:proofErr w:type="gramEnd"/>
      <w:r w:rsidRPr="00B923F0">
        <w:rPr>
          <w:b/>
          <w:bCs w:val="0"/>
        </w:rPr>
        <w:t xml:space="preserve"> Principles</w:t>
      </w:r>
      <w:r w:rsidR="00B02A9C">
        <w:t xml:space="preserve"> to guide us in dating any document</w:t>
      </w:r>
    </w:p>
    <w:p w14:paraId="7A8DE9B4" w14:textId="5BDC5AB1" w:rsidR="003F153D" w:rsidRDefault="003F153D" w:rsidP="00C341AA">
      <w:pPr>
        <w:pStyle w:val="Heading3"/>
      </w:pPr>
      <w:r>
        <w:t xml:space="preserve">A document must be dated within </w:t>
      </w:r>
      <w:r w:rsidRPr="000412F3">
        <w:rPr>
          <w:b/>
          <w:bCs w:val="0"/>
        </w:rPr>
        <w:t>the lifetime</w:t>
      </w:r>
      <w:r>
        <w:t xml:space="preserve"> of its author</w:t>
      </w:r>
    </w:p>
    <w:p w14:paraId="46C7898B" w14:textId="3A10FBA7" w:rsidR="00B6406A" w:rsidRDefault="00B6406A" w:rsidP="00B6406A">
      <w:pPr>
        <w:pStyle w:val="Heading4"/>
      </w:pPr>
      <w:r>
        <w:t xml:space="preserve">If the </w:t>
      </w:r>
      <w:r w:rsidRPr="009C6BB0">
        <w:rPr>
          <w:b/>
          <w:bCs/>
        </w:rPr>
        <w:t>“traditional authors”</w:t>
      </w:r>
      <w:r>
        <w:t xml:space="preserve"> of the Gospels were the </w:t>
      </w:r>
      <w:r w:rsidRPr="009C6BB0">
        <w:rPr>
          <w:b/>
          <w:bCs/>
        </w:rPr>
        <w:t>actual authors</w:t>
      </w:r>
      <w:r>
        <w:t xml:space="preserve">, then the </w:t>
      </w:r>
      <w:r w:rsidR="003E5F5B">
        <w:t xml:space="preserve">Gospels must have been written </w:t>
      </w:r>
      <w:r w:rsidR="00993637" w:rsidRPr="009C6BB0">
        <w:rPr>
          <w:b/>
          <w:bCs/>
        </w:rPr>
        <w:t>within their lifetimes</w:t>
      </w:r>
      <w:r w:rsidR="00993637">
        <w:t xml:space="preserve"> which </w:t>
      </w:r>
      <w:r w:rsidR="00CC07D3">
        <w:t xml:space="preserve">probably </w:t>
      </w:r>
      <w:r w:rsidR="00993637">
        <w:t>requi</w:t>
      </w:r>
      <w:r w:rsidR="000412F3">
        <w:t xml:space="preserve">res dates within the </w:t>
      </w:r>
      <w:r w:rsidR="000412F3" w:rsidRPr="009C6BB0">
        <w:rPr>
          <w:b/>
          <w:bCs/>
        </w:rPr>
        <w:t>first century</w:t>
      </w:r>
    </w:p>
    <w:p w14:paraId="1DBFEAB8" w14:textId="3A416A0B" w:rsidR="002D389B" w:rsidRDefault="002D389B" w:rsidP="00C341AA">
      <w:pPr>
        <w:pStyle w:val="Heading3"/>
      </w:pPr>
      <w:r>
        <w:t xml:space="preserve">A document must be dated sometime after the </w:t>
      </w:r>
      <w:r w:rsidRPr="0022645F">
        <w:rPr>
          <w:b/>
        </w:rPr>
        <w:t>latest historical event</w:t>
      </w:r>
      <w:r>
        <w:t xml:space="preserve"> to which it refers (unless a future event is being prophesied)</w:t>
      </w:r>
    </w:p>
    <w:p w14:paraId="669C65C4" w14:textId="557A02B8" w:rsidR="002D389B" w:rsidRDefault="002D389B" w:rsidP="00B368E2">
      <w:pPr>
        <w:pStyle w:val="Heading4"/>
      </w:pPr>
      <w:r>
        <w:rPr>
          <w:u w:val="single"/>
        </w:rPr>
        <w:t>Example</w:t>
      </w:r>
      <w:r>
        <w:t xml:space="preserve">:  </w:t>
      </w:r>
      <w:r w:rsidRPr="00B368E2">
        <w:t>The</w:t>
      </w:r>
      <w:r>
        <w:t xml:space="preserve"> Acts of the Apostles must have been written sometime after </w:t>
      </w:r>
      <w:r w:rsidR="005D75E3">
        <w:t xml:space="preserve">Festus’ appointment as </w:t>
      </w:r>
      <w:r w:rsidR="003628AB">
        <w:t>procurator [</w:t>
      </w:r>
      <w:r w:rsidR="00A61B66">
        <w:t xml:space="preserve">55-59]  (Acts </w:t>
      </w:r>
      <w:r w:rsidR="00B96D7E">
        <w:t xml:space="preserve">24:27) and </w:t>
      </w:r>
      <w:r w:rsidRPr="00A54898">
        <w:rPr>
          <w:b/>
          <w:bCs/>
        </w:rPr>
        <w:t>Paul’s two-year imprisonment in Rome</w:t>
      </w:r>
      <w:r>
        <w:t xml:space="preserve">  </w:t>
      </w:r>
      <w:r w:rsidR="00F66AB0">
        <w:t xml:space="preserve">[60-62]  </w:t>
      </w:r>
      <w:r>
        <w:t>(Acts 28:30-31)</w:t>
      </w:r>
    </w:p>
    <w:p w14:paraId="18F8F0A3" w14:textId="44C734B2" w:rsidR="002D389B" w:rsidRDefault="002D389B" w:rsidP="00284D3C">
      <w:pPr>
        <w:pStyle w:val="Heading4"/>
        <w:numPr>
          <w:ilvl w:val="3"/>
          <w:numId w:val="18"/>
        </w:numPr>
      </w:pPr>
      <w:r w:rsidRPr="002423BC">
        <w:rPr>
          <w:u w:val="single"/>
        </w:rPr>
        <w:t>Example</w:t>
      </w:r>
      <w:r>
        <w:t xml:space="preserve">:  1 &amp; 2 Corinthians must have been written sometime after </w:t>
      </w:r>
      <w:r w:rsidRPr="002423BC">
        <w:rPr>
          <w:b/>
          <w:bCs/>
        </w:rPr>
        <w:t>Paul’s work in Corinth</w:t>
      </w:r>
      <w:r>
        <w:t xml:space="preserve">  </w:t>
      </w:r>
      <w:r w:rsidR="00321178">
        <w:t xml:space="preserve">[49-50]  </w:t>
      </w:r>
      <w:r>
        <w:t>(Acts 18:1-18)</w:t>
      </w:r>
    </w:p>
    <w:p w14:paraId="01A0D204" w14:textId="77777777" w:rsidR="00005DE7" w:rsidRDefault="00005DE7" w:rsidP="00005DE7">
      <w:pPr>
        <w:pStyle w:val="Heading3"/>
      </w:pPr>
      <w:r>
        <w:t xml:space="preserve">A document cannot be later in date than its </w:t>
      </w:r>
      <w:r w:rsidRPr="00097996">
        <w:rPr>
          <w:b/>
          <w:bCs w:val="0"/>
        </w:rPr>
        <w:t>earliest extant copy</w:t>
      </w:r>
    </w:p>
    <w:p w14:paraId="11A591D6" w14:textId="77777777" w:rsidR="00005DE7" w:rsidRDefault="00005DE7" w:rsidP="00005DE7">
      <w:pPr>
        <w:pStyle w:val="Heading4"/>
      </w:pPr>
      <w:r w:rsidRPr="00097996">
        <w:rPr>
          <w:u w:val="single"/>
        </w:rPr>
        <w:t>Example</w:t>
      </w:r>
      <w:r>
        <w:t xml:space="preserve">:  The </w:t>
      </w:r>
      <w:r w:rsidRPr="00B368E2">
        <w:t>Gospel</w:t>
      </w:r>
      <w:r>
        <w:t xml:space="preserve"> of John had to be written before the </w:t>
      </w:r>
      <w:r w:rsidRPr="00097996">
        <w:rPr>
          <w:b/>
          <w:bCs/>
        </w:rPr>
        <w:t>John Rylands Fragment</w:t>
      </w:r>
      <w:r>
        <w:t xml:space="preserve"> was copied  (Early 2</w:t>
      </w:r>
      <w:r w:rsidRPr="00097996">
        <w:rPr>
          <w:vertAlign w:val="superscript"/>
        </w:rPr>
        <w:t>nd</w:t>
      </w:r>
      <w:r>
        <w:t xml:space="preserve"> century)</w:t>
      </w:r>
    </w:p>
    <w:p w14:paraId="525C4066" w14:textId="08C40806" w:rsidR="0021678F" w:rsidRDefault="00C939C2" w:rsidP="00284D3C">
      <w:pPr>
        <w:pStyle w:val="Heading3"/>
        <w:numPr>
          <w:ilvl w:val="2"/>
          <w:numId w:val="15"/>
        </w:numPr>
      </w:pPr>
      <w:r>
        <w:t>A document must be dated</w:t>
      </w:r>
      <w:r w:rsidR="00A72B89">
        <w:t xml:space="preserve"> before </w:t>
      </w:r>
      <w:r w:rsidR="00A72B89" w:rsidRPr="00A72B89">
        <w:rPr>
          <w:b/>
          <w:bCs w:val="0"/>
        </w:rPr>
        <w:t>the earliest references to it</w:t>
      </w:r>
      <w:r w:rsidR="00A72B89">
        <w:t xml:space="preserve"> in other documents</w:t>
      </w:r>
    </w:p>
    <w:p w14:paraId="3328FEC3" w14:textId="7294183B" w:rsidR="0084466D" w:rsidRDefault="0084466D" w:rsidP="00284D3C">
      <w:pPr>
        <w:pStyle w:val="Heading4"/>
        <w:numPr>
          <w:ilvl w:val="3"/>
          <w:numId w:val="15"/>
        </w:numPr>
      </w:pPr>
      <w:r w:rsidRPr="00106BA3">
        <w:rPr>
          <w:u w:val="single"/>
        </w:rPr>
        <w:t>Example</w:t>
      </w:r>
      <w:r>
        <w:t xml:space="preserve">:  </w:t>
      </w:r>
      <w:r w:rsidR="00106BA3" w:rsidRPr="00826923">
        <w:rPr>
          <w:b/>
          <w:bCs/>
        </w:rPr>
        <w:t>Matthew</w:t>
      </w:r>
      <w:r w:rsidR="00106BA3">
        <w:t xml:space="preserve"> must have been written before Clement quoted from it </w:t>
      </w:r>
      <w:r w:rsidR="00EA3059">
        <w:t>in</w:t>
      </w:r>
      <w:r w:rsidR="00106BA3">
        <w:t xml:space="preserve"> 1 Clement  (</w:t>
      </w:r>
      <w:r w:rsidR="00A176A1">
        <w:t xml:space="preserve">~AD </w:t>
      </w:r>
      <w:r w:rsidR="00647E4F">
        <w:t>96</w:t>
      </w:r>
      <w:r w:rsidR="00FB772B">
        <w:t>)</w:t>
      </w:r>
    </w:p>
    <w:p w14:paraId="2567C9BF" w14:textId="415A59F0" w:rsidR="00FB772B" w:rsidRDefault="00FB772B" w:rsidP="00284D3C">
      <w:pPr>
        <w:pStyle w:val="Heading5"/>
        <w:numPr>
          <w:ilvl w:val="4"/>
          <w:numId w:val="15"/>
        </w:numPr>
      </w:pPr>
      <w:r>
        <w:lastRenderedPageBreak/>
        <w:t xml:space="preserve">See </w:t>
      </w:r>
      <w:hyperlink w:anchor="AppendixC" w:history="1">
        <w:r w:rsidRPr="00B10D8C">
          <w:rPr>
            <w:rStyle w:val="Hyperlink"/>
          </w:rPr>
          <w:t>Appendix C</w:t>
        </w:r>
      </w:hyperlink>
    </w:p>
    <w:p w14:paraId="5B372148" w14:textId="31A1091A" w:rsidR="007C6508" w:rsidRDefault="00604C4F" w:rsidP="00284D3C">
      <w:pPr>
        <w:pStyle w:val="Heading3"/>
        <w:numPr>
          <w:ilvl w:val="2"/>
          <w:numId w:val="15"/>
        </w:numPr>
      </w:pPr>
      <w:r>
        <w:t>A document must be dated before</w:t>
      </w:r>
      <w:r w:rsidR="001C17B5">
        <w:t xml:space="preserve"> the </w:t>
      </w:r>
      <w:r w:rsidR="001C17B5" w:rsidRPr="00580B04">
        <w:rPr>
          <w:b/>
          <w:bCs w:val="0"/>
        </w:rPr>
        <w:t>stage of development</w:t>
      </w:r>
      <w:r w:rsidR="001C17B5">
        <w:t xml:space="preserve"> of Christian doctrine and practice </w:t>
      </w:r>
      <w:r w:rsidR="00A046A2">
        <w:t>that it presupposes</w:t>
      </w:r>
      <w:r w:rsidR="000846C8">
        <w:t xml:space="preserve">  </w:t>
      </w:r>
      <w:r w:rsidR="000846C8" w:rsidRPr="000846C8">
        <w:rPr>
          <w:sz w:val="16"/>
          <w:szCs w:val="16"/>
        </w:rPr>
        <w:t>(F. F. Bruce, “On Dating The New Testament”)</w:t>
      </w:r>
    </w:p>
    <w:p w14:paraId="6B2FE8C9" w14:textId="77777777" w:rsidR="002942AD" w:rsidRDefault="00A046A2" w:rsidP="00284D3C">
      <w:pPr>
        <w:pStyle w:val="Heading4"/>
        <w:numPr>
          <w:ilvl w:val="3"/>
          <w:numId w:val="15"/>
        </w:numPr>
      </w:pPr>
      <w:r>
        <w:rPr>
          <w:u w:val="single"/>
        </w:rPr>
        <w:t>Note</w:t>
      </w:r>
      <w:r>
        <w:t xml:space="preserve">:  This is a </w:t>
      </w:r>
      <w:r w:rsidR="00580B04" w:rsidRPr="00A114C1">
        <w:rPr>
          <w:b/>
          <w:bCs/>
        </w:rPr>
        <w:t>precarious criterion</w:t>
      </w:r>
      <w:r w:rsidR="004E5A97">
        <w:t xml:space="preserve"> that has caused many scholars to </w:t>
      </w:r>
      <w:r w:rsidR="004E5A97" w:rsidRPr="00A114C1">
        <w:rPr>
          <w:b/>
          <w:bCs/>
        </w:rPr>
        <w:t>reject</w:t>
      </w:r>
      <w:r w:rsidR="00133A23" w:rsidRPr="00A114C1">
        <w:rPr>
          <w:b/>
          <w:bCs/>
        </w:rPr>
        <w:t xml:space="preserve"> the Pauline authorship of the Pastoral Epistles</w:t>
      </w:r>
      <w:r w:rsidR="00306948">
        <w:t>.</w:t>
      </w:r>
    </w:p>
    <w:p w14:paraId="71D33841" w14:textId="77777777" w:rsidR="002942AD" w:rsidRDefault="00306948" w:rsidP="00284D3C">
      <w:pPr>
        <w:pStyle w:val="Heading5"/>
        <w:numPr>
          <w:ilvl w:val="4"/>
          <w:numId w:val="15"/>
        </w:numPr>
      </w:pPr>
      <w:r>
        <w:t xml:space="preserve">They argue that the Pastoral Epistles presuppose a system of </w:t>
      </w:r>
      <w:r w:rsidR="00A34300" w:rsidRPr="008F19B0">
        <w:rPr>
          <w:b/>
          <w:bCs/>
        </w:rPr>
        <w:t>church government and organization</w:t>
      </w:r>
      <w:r w:rsidR="00A34300">
        <w:t xml:space="preserve"> that developed </w:t>
      </w:r>
      <w:r w:rsidR="00F9108E">
        <w:t>after Paul’s lifetime</w:t>
      </w:r>
    </w:p>
    <w:p w14:paraId="0AC6CD2D" w14:textId="05497AD7" w:rsidR="00A046A2" w:rsidRDefault="0026392D" w:rsidP="008A2F23">
      <w:pPr>
        <w:pStyle w:val="Heading5"/>
      </w:pPr>
      <w:r>
        <w:t xml:space="preserve">But there is </w:t>
      </w:r>
      <w:r w:rsidR="00930863">
        <w:t xml:space="preserve">abundant </w:t>
      </w:r>
      <w:r w:rsidR="00880518">
        <w:t xml:space="preserve">early </w:t>
      </w:r>
      <w:r w:rsidR="00930863" w:rsidRPr="008A2F23">
        <w:t>evidence</w:t>
      </w:r>
      <w:r w:rsidR="00930863">
        <w:t xml:space="preserve"> </w:t>
      </w:r>
      <w:r w:rsidR="00A76287">
        <w:t>o</w:t>
      </w:r>
      <w:r w:rsidR="00F9108E">
        <w:t>f</w:t>
      </w:r>
      <w:r w:rsidR="00A76287">
        <w:t xml:space="preserve"> an </w:t>
      </w:r>
      <w:r w:rsidR="00A76287" w:rsidRPr="00963C20">
        <w:rPr>
          <w:b/>
          <w:bCs/>
        </w:rPr>
        <w:t>identical system of church government</w:t>
      </w:r>
      <w:r w:rsidR="00880518">
        <w:t xml:space="preserve">  (cf</w:t>
      </w:r>
      <w:r w:rsidR="00F9108E">
        <w:t xml:space="preserve">. Acts </w:t>
      </w:r>
      <w:r w:rsidR="00D04D96">
        <w:t>11:30; 14:23</w:t>
      </w:r>
      <w:r w:rsidR="008138D9">
        <w:t>; 15:2, 4, 6, 22-23; 16:4</w:t>
      </w:r>
      <w:r w:rsidR="00E172D1">
        <w:t>; 20:17-18</w:t>
      </w:r>
      <w:r w:rsidR="00A4274D">
        <w:t xml:space="preserve">; </w:t>
      </w:r>
      <w:r w:rsidR="0075566B">
        <w:t xml:space="preserve">Phil. 1:1; </w:t>
      </w:r>
      <w:r w:rsidR="00A4274D">
        <w:t>Jas. 5:14; 1 Pet. 5:1, 5)</w:t>
      </w:r>
    </w:p>
    <w:p w14:paraId="0943BA70" w14:textId="55512FC8" w:rsidR="005D6390" w:rsidRPr="00C66D61" w:rsidRDefault="00277EC9" w:rsidP="006F7557">
      <w:pPr>
        <w:pStyle w:val="Heading2"/>
      </w:pPr>
      <w:r>
        <w:t xml:space="preserve">The </w:t>
      </w:r>
      <w:r w:rsidRPr="006F7557">
        <w:rPr>
          <w:b/>
          <w:bCs w:val="0"/>
        </w:rPr>
        <w:t>standard dating schemes</w:t>
      </w:r>
      <w:r>
        <w:t xml:space="preserve"> for the Gospels </w:t>
      </w:r>
      <w:r w:rsidR="00CC7C2B">
        <w:t xml:space="preserve">date them </w:t>
      </w:r>
      <w:r w:rsidR="00CC7C2B" w:rsidRPr="006F7557">
        <w:rPr>
          <w:b/>
          <w:bCs w:val="0"/>
        </w:rPr>
        <w:t xml:space="preserve">after </w:t>
      </w:r>
      <w:r w:rsidR="00377D9C">
        <w:rPr>
          <w:b/>
          <w:bCs w:val="0"/>
        </w:rPr>
        <w:t xml:space="preserve">AD </w:t>
      </w:r>
      <w:r w:rsidR="00CC7C2B" w:rsidRPr="006F7557">
        <w:rPr>
          <w:b/>
          <w:bCs w:val="0"/>
        </w:rPr>
        <w:t>70</w:t>
      </w:r>
    </w:p>
    <w:p w14:paraId="25A6172C" w14:textId="75884E58" w:rsidR="00CC7C2B" w:rsidRPr="00C66D61" w:rsidRDefault="00012D53" w:rsidP="00284D3C">
      <w:pPr>
        <w:pStyle w:val="Heading3"/>
        <w:numPr>
          <w:ilvl w:val="2"/>
          <w:numId w:val="15"/>
        </w:numPr>
      </w:pPr>
      <w:r w:rsidRPr="00C66D61">
        <w:rPr>
          <w:u w:val="single"/>
        </w:rPr>
        <w:t>Explanation</w:t>
      </w:r>
      <w:r w:rsidR="00CC7C2B" w:rsidRPr="00C66D61">
        <w:t>:</w:t>
      </w:r>
    </w:p>
    <w:p w14:paraId="0932DA56" w14:textId="0E5566DE" w:rsidR="00D227F7" w:rsidRDefault="00D460D4" w:rsidP="00284D3C">
      <w:pPr>
        <w:pStyle w:val="Heading4"/>
        <w:numPr>
          <w:ilvl w:val="3"/>
          <w:numId w:val="15"/>
        </w:numPr>
      </w:pPr>
      <w:r>
        <w:t xml:space="preserve">References to </w:t>
      </w:r>
      <w:r w:rsidRPr="00B64136">
        <w:rPr>
          <w:b/>
          <w:bCs/>
        </w:rPr>
        <w:t>Jerusalem’s destruction</w:t>
      </w:r>
      <w:r>
        <w:t xml:space="preserve"> suggest a </w:t>
      </w:r>
      <w:r w:rsidR="003913E8" w:rsidRPr="00B64136">
        <w:rPr>
          <w:b/>
          <w:bCs/>
        </w:rPr>
        <w:t>post-</w:t>
      </w:r>
      <w:r w:rsidR="00914EAF">
        <w:rPr>
          <w:b/>
          <w:bCs/>
        </w:rPr>
        <w:t xml:space="preserve">AD </w:t>
      </w:r>
      <w:r w:rsidR="003913E8" w:rsidRPr="00B64136">
        <w:rPr>
          <w:b/>
          <w:bCs/>
        </w:rPr>
        <w:t>70 date</w:t>
      </w:r>
      <w:r w:rsidR="00A70016">
        <w:t xml:space="preserve"> for the Synoptic Gospels</w:t>
      </w:r>
    </w:p>
    <w:p w14:paraId="31F5C6DA" w14:textId="7F14123B" w:rsidR="00BC1B5E" w:rsidRDefault="00BC1B5E" w:rsidP="00D3131F">
      <w:pPr>
        <w:pStyle w:val="Heading5"/>
      </w:pPr>
      <w:r w:rsidRPr="00B64136">
        <w:rPr>
          <w:u w:val="single"/>
        </w:rPr>
        <w:t>Major Premise</w:t>
      </w:r>
      <w:r>
        <w:t xml:space="preserve">:  The Synoptic Gospels refer to the </w:t>
      </w:r>
      <w:r w:rsidRPr="00BC1B5E">
        <w:rPr>
          <w:b/>
          <w:bCs/>
        </w:rPr>
        <w:t>destruction of Jerusalem</w:t>
      </w:r>
      <w:r>
        <w:t xml:space="preserve"> in </w:t>
      </w:r>
      <w:r w:rsidR="00914EAF">
        <w:t xml:space="preserve">AD </w:t>
      </w:r>
      <w:r>
        <w:t>70</w:t>
      </w:r>
    </w:p>
    <w:p w14:paraId="3CDA7642" w14:textId="77777777" w:rsidR="00BC1B5E" w:rsidRPr="00C037F9" w:rsidRDefault="00BC1B5E" w:rsidP="00D3131F">
      <w:pPr>
        <w:pStyle w:val="Heading6"/>
      </w:pPr>
      <w:r>
        <w:t xml:space="preserve">Jesus alludes to </w:t>
      </w:r>
      <w:r w:rsidRPr="00BC1B5E">
        <w:rPr>
          <w:b/>
          <w:bCs/>
        </w:rPr>
        <w:t>Jerusalem’s destruction</w:t>
      </w:r>
      <w:r>
        <w:t xml:space="preserve"> in some of His </w:t>
      </w:r>
      <w:r w:rsidRPr="00BC1B5E">
        <w:rPr>
          <w:b/>
          <w:bCs/>
        </w:rPr>
        <w:t>parables</w:t>
      </w:r>
    </w:p>
    <w:p w14:paraId="23F78C62" w14:textId="77777777" w:rsidR="00BC1B5E" w:rsidRDefault="00BC1B5E" w:rsidP="00D3131F">
      <w:pPr>
        <w:pStyle w:val="Heading7"/>
      </w:pPr>
      <w:r>
        <w:t xml:space="preserve">The Parable of the </w:t>
      </w:r>
      <w:r w:rsidRPr="00C62B02">
        <w:rPr>
          <w:b/>
          <w:bCs/>
        </w:rPr>
        <w:t>Landowner</w:t>
      </w:r>
      <w:r>
        <w:t xml:space="preserve">  (Mt. 21:33ff, 40-45 // Mk. 12:1ff, 9-12 // Lk. 20:9ff, 15-18)</w:t>
      </w:r>
    </w:p>
    <w:p w14:paraId="6AD14D3D" w14:textId="77777777" w:rsidR="00BC1B5E" w:rsidRDefault="00BC1B5E" w:rsidP="00D3131F">
      <w:pPr>
        <w:pStyle w:val="Heading7"/>
      </w:pPr>
      <w:r>
        <w:t xml:space="preserve">The Parable of the </w:t>
      </w:r>
      <w:r w:rsidRPr="00C62B02">
        <w:rPr>
          <w:b/>
          <w:bCs/>
        </w:rPr>
        <w:t>Marriage Feast</w:t>
      </w:r>
      <w:r>
        <w:t xml:space="preserve">  (Mt. 22:1ff, 7)</w:t>
      </w:r>
    </w:p>
    <w:p w14:paraId="7A8CFB7E" w14:textId="77777777" w:rsidR="00BC1B5E" w:rsidRPr="00D3131F" w:rsidRDefault="00BC1B5E" w:rsidP="00D3131F">
      <w:pPr>
        <w:pStyle w:val="Heading6"/>
      </w:pPr>
      <w:r w:rsidRPr="00D3131F">
        <w:t xml:space="preserve">Jesus’ </w:t>
      </w:r>
      <w:r w:rsidRPr="00D3131F">
        <w:rPr>
          <w:b/>
          <w:bCs/>
        </w:rPr>
        <w:t>lament</w:t>
      </w:r>
      <w:r w:rsidRPr="00D3131F">
        <w:t xml:space="preserve"> over Jerusalem  (Mt. 23:36-39; Lk. 13:34-35)</w:t>
      </w:r>
    </w:p>
    <w:p w14:paraId="0D9904FE" w14:textId="77777777" w:rsidR="00BC1B5E" w:rsidRPr="00D3131F" w:rsidRDefault="00BC1B5E" w:rsidP="00D3131F">
      <w:pPr>
        <w:pStyle w:val="Heading6"/>
      </w:pPr>
      <w:r w:rsidRPr="00D3131F">
        <w:t xml:space="preserve">Jesus’ </w:t>
      </w:r>
      <w:r w:rsidRPr="00D3131F">
        <w:rPr>
          <w:b/>
          <w:bCs/>
        </w:rPr>
        <w:t>triumphal entry</w:t>
      </w:r>
      <w:r w:rsidRPr="00D3131F">
        <w:t xml:space="preserve">  (Lk. 19:41-44)</w:t>
      </w:r>
    </w:p>
    <w:p w14:paraId="42612D42" w14:textId="77777777" w:rsidR="00BC1B5E" w:rsidRPr="00D3131F" w:rsidRDefault="00BC1B5E" w:rsidP="00D3131F">
      <w:pPr>
        <w:pStyle w:val="Heading6"/>
      </w:pPr>
      <w:r w:rsidRPr="00D3131F">
        <w:t xml:space="preserve">Jesus allegedly </w:t>
      </w:r>
      <w:r w:rsidRPr="00D3131F">
        <w:rPr>
          <w:b/>
          <w:bCs/>
        </w:rPr>
        <w:t>predicts</w:t>
      </w:r>
      <w:r w:rsidRPr="00D3131F">
        <w:t xml:space="preserve"> the destruction of Jerusalem in the Olivet Discourse  (Mt. 24:1ff, 15-28 // Mk. 13:1ff, 14-23 // Lk. 21:5ff, 20-24)</w:t>
      </w:r>
    </w:p>
    <w:p w14:paraId="25122488" w14:textId="77777777" w:rsidR="00BC1B5E" w:rsidRDefault="00BC1B5E" w:rsidP="00D3131F">
      <w:pPr>
        <w:pStyle w:val="Heading5"/>
      </w:pPr>
      <w:r w:rsidRPr="00BC1B5E">
        <w:rPr>
          <w:u w:val="single"/>
        </w:rPr>
        <w:t>Minor Premise</w:t>
      </w:r>
      <w:r>
        <w:t xml:space="preserve">:  Predictive prophecy is </w:t>
      </w:r>
      <w:r w:rsidRPr="00BC1B5E">
        <w:rPr>
          <w:b/>
          <w:bCs/>
        </w:rPr>
        <w:t>impossible</w:t>
      </w:r>
    </w:p>
    <w:p w14:paraId="441029EE" w14:textId="66FDCB73" w:rsidR="00BC1B5E" w:rsidRDefault="00BC1B5E" w:rsidP="00D3131F">
      <w:pPr>
        <w:pStyle w:val="Heading5"/>
      </w:pPr>
      <w:r w:rsidRPr="00BC1B5E">
        <w:rPr>
          <w:u w:val="single"/>
        </w:rPr>
        <w:t>Conclusion</w:t>
      </w:r>
      <w:r>
        <w:t xml:space="preserve">:  Therefore, the Gospels must have been </w:t>
      </w:r>
      <w:r w:rsidRPr="00BC1B5E">
        <w:rPr>
          <w:b/>
          <w:bCs/>
        </w:rPr>
        <w:t>written after</w:t>
      </w:r>
      <w:r>
        <w:t xml:space="preserve"> the destruction of Jerusalem in </w:t>
      </w:r>
      <w:r w:rsidR="00914EAF">
        <w:t xml:space="preserve">AD </w:t>
      </w:r>
      <w:r>
        <w:t>70</w:t>
      </w:r>
    </w:p>
    <w:p w14:paraId="658F8A1D" w14:textId="26D0713B" w:rsidR="00A70016" w:rsidRPr="00BC1B5E" w:rsidRDefault="00DB2883" w:rsidP="00FE5BFB">
      <w:pPr>
        <w:pStyle w:val="Heading4"/>
      </w:pPr>
      <w:r>
        <w:t xml:space="preserve">Certain statements in the </w:t>
      </w:r>
      <w:r w:rsidR="00BC1B5E">
        <w:t xml:space="preserve">Gospels (e.g. Mt. 18:15; 28:19) point to </w:t>
      </w:r>
      <w:r w:rsidR="00BC1B5E" w:rsidRPr="00BC1B5E">
        <w:rPr>
          <w:b/>
          <w:bCs/>
        </w:rPr>
        <w:t>later theological development</w:t>
      </w:r>
    </w:p>
    <w:p w14:paraId="536336FC" w14:textId="0A5C0DEE" w:rsidR="00BC1B5E" w:rsidRDefault="002132EC" w:rsidP="00284D3C">
      <w:pPr>
        <w:pStyle w:val="Heading4"/>
        <w:numPr>
          <w:ilvl w:val="3"/>
          <w:numId w:val="15"/>
        </w:numPr>
      </w:pPr>
      <w:r>
        <w:t>The phrase</w:t>
      </w:r>
      <w:r w:rsidR="00334A3B">
        <w:t xml:space="preserve"> </w:t>
      </w:r>
      <w:r w:rsidR="00601319" w:rsidRPr="00601319">
        <w:rPr>
          <w:b/>
          <w:bCs/>
        </w:rPr>
        <w:t>“to this day”</w:t>
      </w:r>
      <w:r w:rsidR="00601319">
        <w:t xml:space="preserve"> (Mt. 27:8; 28:15) point to a </w:t>
      </w:r>
      <w:r w:rsidR="00601319" w:rsidRPr="00FE5BFB">
        <w:rPr>
          <w:b/>
          <w:bCs/>
        </w:rPr>
        <w:t>late date</w:t>
      </w:r>
    </w:p>
    <w:p w14:paraId="22D8D94D" w14:textId="35AD74B8" w:rsidR="00D55939" w:rsidRDefault="00D55939" w:rsidP="00453886">
      <w:pPr>
        <w:pStyle w:val="Heading4"/>
      </w:pPr>
      <w:r>
        <w:t xml:space="preserve">Matthew reflects </w:t>
      </w:r>
      <w:r w:rsidR="00075DE5">
        <w:t xml:space="preserve">a </w:t>
      </w:r>
      <w:r w:rsidR="00075DE5" w:rsidRPr="00075DE5">
        <w:rPr>
          <w:b/>
          <w:bCs/>
        </w:rPr>
        <w:t>Judaism</w:t>
      </w:r>
      <w:r w:rsidR="00075DE5">
        <w:t xml:space="preserve"> after </w:t>
      </w:r>
      <w:r w:rsidR="00600189">
        <w:t xml:space="preserve">AD </w:t>
      </w:r>
      <w:r w:rsidR="00075DE5">
        <w:t>70</w:t>
      </w:r>
    </w:p>
    <w:p w14:paraId="7A9E6493" w14:textId="5D5AE9E4" w:rsidR="00862D14" w:rsidRDefault="005B0154" w:rsidP="00862D14">
      <w:pPr>
        <w:pStyle w:val="Heading5"/>
      </w:pPr>
      <w:r>
        <w:t xml:space="preserve">His emphasis on the </w:t>
      </w:r>
      <w:r w:rsidRPr="005B0154">
        <w:rPr>
          <w:b/>
          <w:bCs/>
        </w:rPr>
        <w:t>Pharisees</w:t>
      </w:r>
    </w:p>
    <w:p w14:paraId="05076972" w14:textId="5562A4A3" w:rsidR="00075DE5" w:rsidRPr="00453886" w:rsidRDefault="009641E7" w:rsidP="005B0154">
      <w:pPr>
        <w:pStyle w:val="Heading6"/>
      </w:pPr>
      <w:r w:rsidRPr="00453886">
        <w:rPr>
          <w:u w:val="single"/>
        </w:rPr>
        <w:t>Major Premise</w:t>
      </w:r>
      <w:r w:rsidRPr="00453886">
        <w:t xml:space="preserve">:  Matthew focuses on the </w:t>
      </w:r>
      <w:r w:rsidRPr="00FE5BFB">
        <w:rPr>
          <w:b/>
          <w:bCs/>
        </w:rPr>
        <w:t>Pharisees</w:t>
      </w:r>
    </w:p>
    <w:p w14:paraId="38DB8312" w14:textId="4B7F30A0" w:rsidR="009641E7" w:rsidRPr="00453886" w:rsidRDefault="009641E7" w:rsidP="005B0154">
      <w:pPr>
        <w:pStyle w:val="Heading6"/>
      </w:pPr>
      <w:r w:rsidRPr="00453886">
        <w:rPr>
          <w:u w:val="single"/>
        </w:rPr>
        <w:t>Minor Premise</w:t>
      </w:r>
      <w:r w:rsidRPr="00453886">
        <w:t xml:space="preserve">:  </w:t>
      </w:r>
      <w:r w:rsidR="002D4C3C" w:rsidRPr="00453886">
        <w:t xml:space="preserve">The Pharisees wielded the </w:t>
      </w:r>
      <w:r w:rsidR="002D4C3C" w:rsidRPr="00FE5BFB">
        <w:rPr>
          <w:b/>
          <w:bCs/>
        </w:rPr>
        <w:t>most power</w:t>
      </w:r>
      <w:r w:rsidR="002D4C3C" w:rsidRPr="00453886">
        <w:t xml:space="preserve"> in Judaism </w:t>
      </w:r>
      <w:r w:rsidR="002D4C3C" w:rsidRPr="00FE5BFB">
        <w:rPr>
          <w:b/>
          <w:bCs/>
        </w:rPr>
        <w:t xml:space="preserve">after </w:t>
      </w:r>
      <w:r w:rsidR="00600189">
        <w:rPr>
          <w:b/>
          <w:bCs/>
        </w:rPr>
        <w:t xml:space="preserve">AD </w:t>
      </w:r>
      <w:r w:rsidR="002D4C3C" w:rsidRPr="00FE5BFB">
        <w:rPr>
          <w:b/>
          <w:bCs/>
        </w:rPr>
        <w:t>70</w:t>
      </w:r>
    </w:p>
    <w:p w14:paraId="2C378E3B" w14:textId="2DE5B48E" w:rsidR="002D4C3C" w:rsidRPr="00453886" w:rsidRDefault="002D4C3C" w:rsidP="005B0154">
      <w:pPr>
        <w:pStyle w:val="Heading6"/>
      </w:pPr>
      <w:r w:rsidRPr="00453886">
        <w:rPr>
          <w:u w:val="single"/>
        </w:rPr>
        <w:t>Conclusion</w:t>
      </w:r>
      <w:r w:rsidRPr="00453886">
        <w:t xml:space="preserve">:  </w:t>
      </w:r>
      <w:r w:rsidR="00453886" w:rsidRPr="00453886">
        <w:t xml:space="preserve">Matthew must have been </w:t>
      </w:r>
      <w:r w:rsidR="00453886" w:rsidRPr="00FE5BFB">
        <w:rPr>
          <w:b/>
          <w:bCs/>
        </w:rPr>
        <w:t xml:space="preserve">written after </w:t>
      </w:r>
      <w:r w:rsidR="00600189">
        <w:rPr>
          <w:b/>
          <w:bCs/>
        </w:rPr>
        <w:t xml:space="preserve">AD </w:t>
      </w:r>
      <w:r w:rsidR="00453886" w:rsidRPr="00FE5BFB">
        <w:rPr>
          <w:b/>
          <w:bCs/>
        </w:rPr>
        <w:t>70</w:t>
      </w:r>
    </w:p>
    <w:p w14:paraId="2DA925A4" w14:textId="3FE5A225" w:rsidR="005B0154" w:rsidRDefault="005B0154" w:rsidP="007D7FC9">
      <w:pPr>
        <w:pStyle w:val="Heading5"/>
      </w:pPr>
      <w:r>
        <w:t xml:space="preserve">His references to </w:t>
      </w:r>
      <w:r w:rsidRPr="003A624D">
        <w:rPr>
          <w:b/>
          <w:bCs/>
        </w:rPr>
        <w:t>“their</w:t>
      </w:r>
      <w:r w:rsidR="00C25923" w:rsidRPr="003A624D">
        <w:rPr>
          <w:b/>
          <w:bCs/>
        </w:rPr>
        <w:t>”</w:t>
      </w:r>
      <w:r w:rsidR="00C25923">
        <w:t xml:space="preserve"> synagogue  (Mt. </w:t>
      </w:r>
      <w:r w:rsidR="003A624D">
        <w:t>12:9; 13:54)</w:t>
      </w:r>
      <w:r w:rsidR="008A34EF">
        <w:t xml:space="preserve"> points to a </w:t>
      </w:r>
      <w:r w:rsidR="008A34EF" w:rsidRPr="00D31499">
        <w:rPr>
          <w:b/>
          <w:bCs/>
        </w:rPr>
        <w:t>break</w:t>
      </w:r>
      <w:r w:rsidR="008A34EF">
        <w:t xml:space="preserve"> between Judaism and Christianity </w:t>
      </w:r>
      <w:r w:rsidR="00D31499">
        <w:t xml:space="preserve">which occurred after </w:t>
      </w:r>
      <w:r w:rsidR="00600189">
        <w:t xml:space="preserve">AD </w:t>
      </w:r>
      <w:r w:rsidR="00D31499">
        <w:t>70</w:t>
      </w:r>
    </w:p>
    <w:p w14:paraId="2D0344A8" w14:textId="46D17BA8" w:rsidR="00716826" w:rsidRDefault="00E70AC0" w:rsidP="00716826">
      <w:pPr>
        <w:pStyle w:val="Heading5"/>
      </w:pPr>
      <w:r>
        <w:lastRenderedPageBreak/>
        <w:t xml:space="preserve">References to Jesus as the </w:t>
      </w:r>
      <w:r w:rsidRPr="00E70AC0">
        <w:rPr>
          <w:b/>
          <w:bCs/>
        </w:rPr>
        <w:t>“Teacher”</w:t>
      </w:r>
      <w:r>
        <w:t xml:space="preserve"> points to a post-</w:t>
      </w:r>
      <w:r w:rsidR="00600189">
        <w:t xml:space="preserve">AD </w:t>
      </w:r>
      <w:r>
        <w:t>70 date</w:t>
      </w:r>
      <w:r w:rsidR="002922F2">
        <w:t xml:space="preserve">  (Mt. 8:19; </w:t>
      </w:r>
      <w:r w:rsidR="00837DAA">
        <w:t xml:space="preserve">12:38; </w:t>
      </w:r>
      <w:r w:rsidR="0023150F">
        <w:t>19:16; 22:16, 24, 36</w:t>
      </w:r>
      <w:r w:rsidR="00021B88">
        <w:t>; etc.)</w:t>
      </w:r>
    </w:p>
    <w:p w14:paraId="242FDE41" w14:textId="29B65341" w:rsidR="00316167" w:rsidRDefault="00BF0845" w:rsidP="00284D3C">
      <w:pPr>
        <w:pStyle w:val="Heading4"/>
        <w:numPr>
          <w:ilvl w:val="3"/>
          <w:numId w:val="15"/>
        </w:numPr>
      </w:pPr>
      <w:r>
        <w:t xml:space="preserve">Christians expected </w:t>
      </w:r>
      <w:r w:rsidRPr="007A429C">
        <w:rPr>
          <w:b/>
          <w:bCs/>
        </w:rPr>
        <w:t>Jesus to come back soon</w:t>
      </w:r>
      <w:r>
        <w:t xml:space="preserve">; therefore, there was no need for </w:t>
      </w:r>
      <w:r w:rsidR="007A429C">
        <w:t>any written records of Jesus’ life until the apostles passed away (~</w:t>
      </w:r>
      <w:r w:rsidR="00600189">
        <w:t xml:space="preserve">AD </w:t>
      </w:r>
      <w:r w:rsidR="007A429C">
        <w:t>70)</w:t>
      </w:r>
    </w:p>
    <w:p w14:paraId="570D77D6" w14:textId="69EF80DF" w:rsidR="00826AFE" w:rsidRDefault="00826AFE" w:rsidP="00284D3C">
      <w:pPr>
        <w:pStyle w:val="Heading4"/>
        <w:numPr>
          <w:ilvl w:val="3"/>
          <w:numId w:val="15"/>
        </w:numPr>
      </w:pPr>
      <w:r>
        <w:t xml:space="preserve">It is generally </w:t>
      </w:r>
      <w:r w:rsidRPr="0015447D">
        <w:t>believed that</w:t>
      </w:r>
      <w:r w:rsidRPr="0015447D">
        <w:rPr>
          <w:b/>
          <w:bCs/>
        </w:rPr>
        <w:t xml:space="preserve"> Ma</w:t>
      </w:r>
      <w:r w:rsidR="004E052E" w:rsidRPr="0015447D">
        <w:rPr>
          <w:b/>
          <w:bCs/>
        </w:rPr>
        <w:t>rk’s Gospel</w:t>
      </w:r>
      <w:r w:rsidR="004E052E">
        <w:t xml:space="preserve"> was written first;</w:t>
      </w:r>
      <w:r w:rsidR="00D74B26">
        <w:rPr>
          <w:rStyle w:val="FootnoteReference"/>
        </w:rPr>
        <w:footnoteReference w:id="21"/>
      </w:r>
      <w:r w:rsidR="004E052E">
        <w:t xml:space="preserve"> then sometime later </w:t>
      </w:r>
      <w:r w:rsidR="004E052E" w:rsidRPr="0015447D">
        <w:rPr>
          <w:b/>
          <w:bCs/>
        </w:rPr>
        <w:t>Matthew</w:t>
      </w:r>
      <w:r w:rsidR="004E052E">
        <w:t xml:space="preserve"> and </w:t>
      </w:r>
      <w:r w:rsidR="004E052E" w:rsidRPr="0015447D">
        <w:rPr>
          <w:b/>
          <w:bCs/>
        </w:rPr>
        <w:t>Luke</w:t>
      </w:r>
      <w:r w:rsidR="004E052E">
        <w:t xml:space="preserve"> used it as a source</w:t>
      </w:r>
      <w:r w:rsidR="00870CC9">
        <w:t xml:space="preserve">.  Finally, </w:t>
      </w:r>
      <w:r w:rsidR="00870CC9" w:rsidRPr="0015447D">
        <w:rPr>
          <w:b/>
          <w:bCs/>
        </w:rPr>
        <w:t>John’s Gospel</w:t>
      </w:r>
      <w:r w:rsidR="00870CC9">
        <w:t xml:space="preserve"> was written near the end of the first century</w:t>
      </w:r>
    </w:p>
    <w:p w14:paraId="4BFD7681" w14:textId="74B22049" w:rsidR="00CC7C2B" w:rsidRDefault="00CC7C2B" w:rsidP="00284D3C">
      <w:pPr>
        <w:pStyle w:val="Heading3"/>
        <w:numPr>
          <w:ilvl w:val="2"/>
          <w:numId w:val="15"/>
        </w:numPr>
      </w:pPr>
      <w:r w:rsidRPr="00CC7C2B">
        <w:rPr>
          <w:u w:val="single"/>
        </w:rPr>
        <w:t>Evaluation</w:t>
      </w:r>
      <w:r>
        <w:t>:</w:t>
      </w:r>
    </w:p>
    <w:p w14:paraId="161A1EA0" w14:textId="7A1A0178" w:rsidR="0015447D" w:rsidRDefault="004133F3" w:rsidP="00284D3C">
      <w:pPr>
        <w:pStyle w:val="Heading4"/>
        <w:numPr>
          <w:ilvl w:val="3"/>
          <w:numId w:val="15"/>
        </w:numPr>
      </w:pPr>
      <w:r>
        <w:t xml:space="preserve">The </w:t>
      </w:r>
      <w:r w:rsidRPr="00F16499">
        <w:rPr>
          <w:b/>
          <w:bCs/>
        </w:rPr>
        <w:t>“standard dating”</w:t>
      </w:r>
      <w:r>
        <w:t xml:space="preserve"> of the Gospels is largely based upon the </w:t>
      </w:r>
      <w:r w:rsidR="00A242EF" w:rsidRPr="00592D57">
        <w:rPr>
          <w:b/>
          <w:bCs/>
        </w:rPr>
        <w:t>anti-supernatural bias</w:t>
      </w:r>
      <w:r w:rsidR="00A242EF">
        <w:t xml:space="preserve"> that predictive prophecy is impossible</w:t>
      </w:r>
    </w:p>
    <w:p w14:paraId="7B26A3BF" w14:textId="3789D6B9" w:rsidR="00143C3A" w:rsidRDefault="00143C3A" w:rsidP="004A4DA7">
      <w:pPr>
        <w:pStyle w:val="Heading5"/>
      </w:pPr>
      <w:r w:rsidRPr="004A4DA7">
        <w:t>This</w:t>
      </w:r>
      <w:r>
        <w:t xml:space="preserve"> is a </w:t>
      </w:r>
      <w:r w:rsidRPr="00143C3A">
        <w:rPr>
          <w:b/>
          <w:bCs/>
        </w:rPr>
        <w:t>philosophical</w:t>
      </w:r>
      <w:r>
        <w:t xml:space="preserve"> argument, not a </w:t>
      </w:r>
      <w:r w:rsidRPr="00143C3A">
        <w:rPr>
          <w:b/>
          <w:bCs/>
        </w:rPr>
        <w:t>historical</w:t>
      </w:r>
      <w:r>
        <w:t xml:space="preserve"> argument</w:t>
      </w:r>
    </w:p>
    <w:p w14:paraId="3376E17D" w14:textId="2080778F" w:rsidR="00327C53" w:rsidRDefault="005321D7" w:rsidP="004A4DA7">
      <w:pPr>
        <w:pStyle w:val="Heading5"/>
      </w:pPr>
      <w:r>
        <w:t>If Jesus’ “</w:t>
      </w:r>
      <w:r w:rsidRPr="004A4DA7">
        <w:t>prophecies</w:t>
      </w:r>
      <w:r>
        <w:t xml:space="preserve">” </w:t>
      </w:r>
      <w:r w:rsidR="00A323B6">
        <w:t xml:space="preserve">of Jerusalem’s destruction were </w:t>
      </w:r>
      <w:r w:rsidR="00A323B6" w:rsidRPr="000F6C64">
        <w:rPr>
          <w:b/>
          <w:bCs/>
        </w:rPr>
        <w:t>put in His mouth</w:t>
      </w:r>
      <w:r w:rsidR="00A323B6">
        <w:t xml:space="preserve"> after the fact, </w:t>
      </w:r>
      <w:r w:rsidR="00DC508D">
        <w:t xml:space="preserve">as skeptics argue, </w:t>
      </w:r>
      <w:r w:rsidR="00A323B6">
        <w:t xml:space="preserve">why are they </w:t>
      </w:r>
      <w:r w:rsidR="00A323B6" w:rsidRPr="00914C0D">
        <w:rPr>
          <w:b/>
          <w:bCs/>
        </w:rPr>
        <w:t>not more specific</w:t>
      </w:r>
      <w:r w:rsidR="00483B3B">
        <w:t xml:space="preserve"> and/or </w:t>
      </w:r>
      <w:r w:rsidR="00483B3B" w:rsidRPr="00483B3B">
        <w:rPr>
          <w:b/>
          <w:bCs/>
        </w:rPr>
        <w:t xml:space="preserve">more </w:t>
      </w:r>
      <w:proofErr w:type="gramStart"/>
      <w:r w:rsidR="00483B3B" w:rsidRPr="00483B3B">
        <w:rPr>
          <w:b/>
          <w:bCs/>
        </w:rPr>
        <w:t>accurate</w:t>
      </w:r>
      <w:proofErr w:type="gramEnd"/>
      <w:r w:rsidR="00A323B6">
        <w:t>?</w:t>
      </w:r>
    </w:p>
    <w:p w14:paraId="4403ACD8" w14:textId="4BE29C9E" w:rsidR="00425917" w:rsidRDefault="00425917" w:rsidP="00284D3C">
      <w:pPr>
        <w:pStyle w:val="Heading6"/>
        <w:numPr>
          <w:ilvl w:val="5"/>
          <w:numId w:val="15"/>
        </w:numPr>
      </w:pPr>
      <w:r>
        <w:t xml:space="preserve">The Parable of the Marriage Feast says that </w:t>
      </w:r>
      <w:r w:rsidRPr="005778E6">
        <w:rPr>
          <w:b/>
          <w:bCs/>
        </w:rPr>
        <w:t>the city would be burned</w:t>
      </w:r>
      <w:r>
        <w:t xml:space="preserve">  (Mt. 22:7)</w:t>
      </w:r>
    </w:p>
    <w:p w14:paraId="194B5A79" w14:textId="1D41A42B" w:rsidR="00A323B6" w:rsidRDefault="005778E6" w:rsidP="00284D3C">
      <w:pPr>
        <w:pStyle w:val="Heading7"/>
        <w:numPr>
          <w:ilvl w:val="6"/>
          <w:numId w:val="15"/>
        </w:numPr>
      </w:pPr>
      <w:r>
        <w:t>But t</w:t>
      </w:r>
      <w:r w:rsidR="007D73F5">
        <w:t xml:space="preserve">he </w:t>
      </w:r>
      <w:r w:rsidR="007D73F5" w:rsidRPr="005778E6">
        <w:rPr>
          <w:b/>
          <w:bCs/>
        </w:rPr>
        <w:t>temple</w:t>
      </w:r>
      <w:r w:rsidR="007D73F5">
        <w:t xml:space="preserve"> was </w:t>
      </w:r>
      <w:r w:rsidR="007D73F5" w:rsidRPr="005778E6">
        <w:rPr>
          <w:b/>
          <w:bCs/>
        </w:rPr>
        <w:t>burned</w:t>
      </w:r>
      <w:r w:rsidR="007D73F5">
        <w:t xml:space="preserve">, not the </w:t>
      </w:r>
      <w:r w:rsidR="007D73F5" w:rsidRPr="005778E6">
        <w:rPr>
          <w:b/>
          <w:bCs/>
        </w:rPr>
        <w:t>city</w:t>
      </w:r>
    </w:p>
    <w:p w14:paraId="6D006AA6" w14:textId="0380F74A" w:rsidR="007D73F5" w:rsidRPr="00327C53" w:rsidRDefault="00982459" w:rsidP="00284D3C">
      <w:pPr>
        <w:pStyle w:val="Heading7"/>
        <w:numPr>
          <w:ilvl w:val="6"/>
          <w:numId w:val="15"/>
        </w:numPr>
      </w:pPr>
      <w:r>
        <w:t>Furthermore, t</w:t>
      </w:r>
      <w:r w:rsidR="007D73F5">
        <w:t xml:space="preserve">his was a </w:t>
      </w:r>
      <w:r w:rsidR="007D73F5" w:rsidRPr="0004210E">
        <w:rPr>
          <w:b/>
          <w:bCs/>
        </w:rPr>
        <w:t>parable</w:t>
      </w:r>
      <w:r w:rsidR="007D73F5">
        <w:t xml:space="preserve">, not </w:t>
      </w:r>
      <w:r>
        <w:t xml:space="preserve">necessarily a </w:t>
      </w:r>
      <w:r w:rsidR="001212C9">
        <w:t xml:space="preserve">precise </w:t>
      </w:r>
      <w:r>
        <w:t>prophecy</w:t>
      </w:r>
      <w:r w:rsidR="001212C9">
        <w:t xml:space="preserve"> in all of its details</w:t>
      </w:r>
    </w:p>
    <w:p w14:paraId="086D38AC" w14:textId="5D180F66" w:rsidR="00143C3A" w:rsidRDefault="00D16D18" w:rsidP="00284D3C">
      <w:pPr>
        <w:pStyle w:val="Heading6"/>
        <w:numPr>
          <w:ilvl w:val="5"/>
          <w:numId w:val="15"/>
        </w:numPr>
      </w:pPr>
      <w:r>
        <w:t xml:space="preserve">In the Olivet Discourse, </w:t>
      </w:r>
      <w:r w:rsidR="00992456">
        <w:t xml:space="preserve">Jesus told His disciples to pray that </w:t>
      </w:r>
      <w:r w:rsidR="00521F97">
        <w:t xml:space="preserve">Jerusalem’s destruction </w:t>
      </w:r>
      <w:r w:rsidR="00992456">
        <w:t xml:space="preserve">would not happen in </w:t>
      </w:r>
      <w:r w:rsidR="00992456" w:rsidRPr="0004210E">
        <w:rPr>
          <w:b/>
          <w:bCs/>
        </w:rPr>
        <w:t>winter</w:t>
      </w:r>
      <w:r w:rsidR="000037D5">
        <w:t xml:space="preserve">  (</w:t>
      </w:r>
      <w:r w:rsidR="00E314C4">
        <w:t xml:space="preserve">Mt. 24:20 // </w:t>
      </w:r>
      <w:r w:rsidR="000037D5">
        <w:t>Mk 13:18)</w:t>
      </w:r>
    </w:p>
    <w:p w14:paraId="69F72165" w14:textId="5FDA9CD5" w:rsidR="000037D5" w:rsidRPr="0008432B" w:rsidRDefault="005B3CB6" w:rsidP="00284D3C">
      <w:pPr>
        <w:pStyle w:val="Heading7"/>
        <w:numPr>
          <w:ilvl w:val="6"/>
          <w:numId w:val="15"/>
        </w:numPr>
      </w:pPr>
      <w:r>
        <w:t xml:space="preserve">But </w:t>
      </w:r>
      <w:r w:rsidR="000037D5">
        <w:t xml:space="preserve">Titus </w:t>
      </w:r>
      <w:r>
        <w:t xml:space="preserve">destroyed Jerusalem in </w:t>
      </w:r>
      <w:r w:rsidR="000037D5" w:rsidRPr="00F547DB">
        <w:rPr>
          <w:b/>
          <w:bCs/>
        </w:rPr>
        <w:t>July-August</w:t>
      </w:r>
      <w:r w:rsidR="002D28BE">
        <w:t xml:space="preserve">  </w:t>
      </w:r>
      <w:r w:rsidR="002D28BE" w:rsidRPr="00D37CF5">
        <w:rPr>
          <w:sz w:val="16"/>
          <w:szCs w:val="16"/>
        </w:rPr>
        <w:t>(</w:t>
      </w:r>
      <w:r w:rsidR="009C23F9" w:rsidRPr="00D37CF5">
        <w:rPr>
          <w:i/>
          <w:iCs/>
          <w:sz w:val="16"/>
          <w:szCs w:val="16"/>
        </w:rPr>
        <w:t xml:space="preserve">The </w:t>
      </w:r>
      <w:r w:rsidR="000037D5" w:rsidRPr="00D37CF5">
        <w:rPr>
          <w:i/>
          <w:iCs/>
          <w:sz w:val="16"/>
          <w:szCs w:val="16"/>
        </w:rPr>
        <w:t>Mishnah</w:t>
      </w:r>
      <w:r w:rsidR="002D28BE" w:rsidRPr="00D37CF5">
        <w:rPr>
          <w:sz w:val="16"/>
          <w:szCs w:val="16"/>
        </w:rPr>
        <w:t xml:space="preserve">, </w:t>
      </w:r>
      <w:proofErr w:type="spellStart"/>
      <w:r w:rsidR="000037D5" w:rsidRPr="00D37CF5">
        <w:rPr>
          <w:sz w:val="16"/>
          <w:szCs w:val="16"/>
        </w:rPr>
        <w:t>Taanith</w:t>
      </w:r>
      <w:proofErr w:type="spellEnd"/>
      <w:r w:rsidR="00D37CF5" w:rsidRPr="00D37CF5">
        <w:rPr>
          <w:sz w:val="16"/>
          <w:szCs w:val="16"/>
        </w:rPr>
        <w:t xml:space="preserve">, </w:t>
      </w:r>
      <w:r w:rsidR="000037D5" w:rsidRPr="00D37CF5">
        <w:rPr>
          <w:sz w:val="16"/>
          <w:szCs w:val="16"/>
        </w:rPr>
        <w:t>4.6</w:t>
      </w:r>
      <w:r w:rsidR="009C23F9" w:rsidRPr="00D37CF5">
        <w:rPr>
          <w:sz w:val="16"/>
          <w:szCs w:val="16"/>
        </w:rPr>
        <w:t>)</w:t>
      </w:r>
    </w:p>
    <w:p w14:paraId="00C6DE98" w14:textId="556D87CE" w:rsidR="0008432B" w:rsidRDefault="0008432B" w:rsidP="00284D3C">
      <w:pPr>
        <w:pStyle w:val="Heading7"/>
        <w:numPr>
          <w:ilvl w:val="6"/>
          <w:numId w:val="15"/>
        </w:numPr>
      </w:pPr>
      <w:r>
        <w:t xml:space="preserve">If this “prophecy” was </w:t>
      </w:r>
      <w:r w:rsidRPr="002808E2">
        <w:rPr>
          <w:b/>
          <w:bCs/>
        </w:rPr>
        <w:t>made up</w:t>
      </w:r>
      <w:r>
        <w:t xml:space="preserve"> and </w:t>
      </w:r>
      <w:r w:rsidR="006937A9">
        <w:t xml:space="preserve">placed on Jesus’ tongue, why is this little detail </w:t>
      </w:r>
      <w:r w:rsidR="006937A9" w:rsidRPr="001644A2">
        <w:rPr>
          <w:b/>
          <w:bCs/>
        </w:rPr>
        <w:t>included</w:t>
      </w:r>
      <w:r w:rsidR="001644A2">
        <w:t>?</w:t>
      </w:r>
    </w:p>
    <w:p w14:paraId="585BFD62" w14:textId="77777777" w:rsidR="00C608DC" w:rsidRDefault="00C608DC" w:rsidP="00B66915">
      <w:pPr>
        <w:pStyle w:val="Heading6"/>
      </w:pPr>
      <w:r>
        <w:t xml:space="preserve">Jesus’ </w:t>
      </w:r>
      <w:r w:rsidRPr="001A36B0">
        <w:t>warning</w:t>
      </w:r>
      <w:r>
        <w:t xml:space="preserve"> to </w:t>
      </w:r>
      <w:r w:rsidRPr="00F71055">
        <w:rPr>
          <w:b/>
          <w:bCs/>
        </w:rPr>
        <w:t>flee to the mountains</w:t>
      </w:r>
      <w:r>
        <w:t xml:space="preserve">  (Mt. 24:16 // Mk. 13:12 // Lk. 21:21) </w:t>
      </w:r>
      <w:r w:rsidRPr="00191E6A">
        <w:rPr>
          <w:b/>
          <w:bCs/>
        </w:rPr>
        <w:t>does not fit the picture</w:t>
      </w:r>
      <w:r>
        <w:t xml:space="preserve"> after the destruction of Jerusalem</w:t>
      </w:r>
    </w:p>
    <w:p w14:paraId="5C148BEA" w14:textId="43DCCFD3" w:rsidR="00C608DC" w:rsidRDefault="00C608DC" w:rsidP="00B66915">
      <w:pPr>
        <w:pStyle w:val="Heading7"/>
      </w:pPr>
      <w:r w:rsidRPr="00191E6A">
        <w:t xml:space="preserve">By </w:t>
      </w:r>
      <w:r w:rsidR="006713E9">
        <w:t xml:space="preserve">AD </w:t>
      </w:r>
      <w:r w:rsidRPr="00191E6A">
        <w:t xml:space="preserve">68, Jerusalem was </w:t>
      </w:r>
      <w:r w:rsidRPr="00191E6A">
        <w:rPr>
          <w:b/>
          <w:bCs/>
        </w:rPr>
        <w:t>isolated</w:t>
      </w:r>
      <w:r w:rsidRPr="00191E6A">
        <w:t xml:space="preserve">, and there were Romans and hostile Sicarii (Jewish terrorists) in the </w:t>
      </w:r>
      <w:r w:rsidRPr="00191E6A">
        <w:rPr>
          <w:b/>
          <w:bCs/>
        </w:rPr>
        <w:t>mountains</w:t>
      </w:r>
    </w:p>
    <w:p w14:paraId="1B487EC1" w14:textId="752E7D69" w:rsidR="00C608DC" w:rsidRDefault="00C608DC" w:rsidP="00B66915">
      <w:pPr>
        <w:pStyle w:val="Heading7"/>
      </w:pPr>
      <w:r w:rsidRPr="00191E6A">
        <w:t xml:space="preserve">At that </w:t>
      </w:r>
      <w:r w:rsidRPr="001A36B0">
        <w:t>point</w:t>
      </w:r>
      <w:r w:rsidRPr="00191E6A">
        <w:t xml:space="preserve">, </w:t>
      </w:r>
      <w:r w:rsidRPr="00476C07">
        <w:t>people</w:t>
      </w:r>
      <w:r w:rsidRPr="009F3985">
        <w:rPr>
          <w:b/>
          <w:bCs/>
        </w:rPr>
        <w:t xml:space="preserve"> fled into Jerusalem</w:t>
      </w:r>
      <w:r w:rsidRPr="00191E6A">
        <w:t xml:space="preserve">, and to forts like </w:t>
      </w:r>
      <w:r w:rsidRPr="009F3985">
        <w:rPr>
          <w:b/>
          <w:bCs/>
        </w:rPr>
        <w:t>Masada</w:t>
      </w:r>
      <w:r w:rsidRPr="00191E6A">
        <w:t xml:space="preserve"> and </w:t>
      </w:r>
      <w:r w:rsidRPr="009F3985">
        <w:rPr>
          <w:b/>
          <w:bCs/>
        </w:rPr>
        <w:t>Herodian</w:t>
      </w:r>
      <w:r w:rsidRPr="00191E6A">
        <w:t>, not from Jerusalem and into the mountains</w:t>
      </w:r>
      <w:r w:rsidR="00995F82">
        <w:t xml:space="preserve">  </w:t>
      </w:r>
      <w:r w:rsidR="00995F82" w:rsidRPr="00FE2C53">
        <w:rPr>
          <w:sz w:val="16"/>
          <w:szCs w:val="16"/>
        </w:rPr>
        <w:t xml:space="preserve">(Holding, “The Authorship of Matthew’s Gospel,” </w:t>
      </w:r>
      <w:r w:rsidR="00FE2C53" w:rsidRPr="00FE2C53">
        <w:rPr>
          <w:sz w:val="16"/>
          <w:szCs w:val="16"/>
        </w:rPr>
        <w:t>6)</w:t>
      </w:r>
    </w:p>
    <w:p w14:paraId="20B7C86F" w14:textId="04C7399D" w:rsidR="006A65E9" w:rsidRDefault="001A36B0" w:rsidP="00B66915">
      <w:pPr>
        <w:pStyle w:val="Heading7"/>
      </w:pPr>
      <w:r>
        <w:t>And</w:t>
      </w:r>
      <w:r w:rsidR="00E4111E">
        <w:t xml:space="preserve"> </w:t>
      </w:r>
      <w:r w:rsidR="006A65E9">
        <w:t xml:space="preserve">Christians </w:t>
      </w:r>
      <w:r w:rsidR="006A65E9" w:rsidRPr="004A4DA7">
        <w:t>fled</w:t>
      </w:r>
      <w:r w:rsidR="006A65E9">
        <w:t xml:space="preserve"> to </w:t>
      </w:r>
      <w:r w:rsidR="006A65E9" w:rsidRPr="00E9249C">
        <w:rPr>
          <w:b/>
          <w:bCs/>
        </w:rPr>
        <w:t>Pella</w:t>
      </w:r>
      <w:r w:rsidR="006A65E9">
        <w:t xml:space="preserve">  </w:t>
      </w:r>
      <w:r w:rsidR="006A65E9" w:rsidRPr="00CA6F65">
        <w:rPr>
          <w:sz w:val="16"/>
          <w:szCs w:val="16"/>
        </w:rPr>
        <w:t xml:space="preserve">(Epiphanius, </w:t>
      </w:r>
      <w:proofErr w:type="spellStart"/>
      <w:r w:rsidR="006A65E9" w:rsidRPr="00CA6F65">
        <w:rPr>
          <w:i/>
          <w:iCs/>
          <w:sz w:val="16"/>
          <w:szCs w:val="16"/>
        </w:rPr>
        <w:t>Panarion</w:t>
      </w:r>
      <w:proofErr w:type="spellEnd"/>
      <w:r w:rsidR="006A65E9" w:rsidRPr="00CA6F65">
        <w:rPr>
          <w:sz w:val="16"/>
          <w:szCs w:val="16"/>
        </w:rPr>
        <w:t xml:space="preserve"> 29:7:7-8; </w:t>
      </w:r>
      <w:r w:rsidR="006A65E9" w:rsidRPr="00CA6F65">
        <w:rPr>
          <w:i/>
          <w:iCs/>
          <w:sz w:val="16"/>
          <w:szCs w:val="16"/>
        </w:rPr>
        <w:t>Church History</w:t>
      </w:r>
      <w:r w:rsidR="006A65E9" w:rsidRPr="00CA6F65">
        <w:rPr>
          <w:sz w:val="16"/>
          <w:szCs w:val="16"/>
        </w:rPr>
        <w:t>, 3:5:3)</w:t>
      </w:r>
    </w:p>
    <w:p w14:paraId="4591212B" w14:textId="77777777" w:rsidR="006A65E9" w:rsidRPr="00327C53" w:rsidRDefault="006A65E9" w:rsidP="00B66915">
      <w:pPr>
        <w:pStyle w:val="Heading8"/>
      </w:pPr>
      <w:r>
        <w:rPr>
          <w:i/>
          <w:iCs/>
        </w:rPr>
        <w:t>Epiphanius</w:t>
      </w:r>
      <w:r>
        <w:t xml:space="preserve">:  “The </w:t>
      </w:r>
      <w:proofErr w:type="spellStart"/>
      <w:r>
        <w:t>Nazoraean</w:t>
      </w:r>
      <w:proofErr w:type="spellEnd"/>
      <w:r>
        <w:t xml:space="preserve"> sect exists in </w:t>
      </w:r>
      <w:proofErr w:type="spellStart"/>
      <w:r>
        <w:t>Beroea</w:t>
      </w:r>
      <w:proofErr w:type="spellEnd"/>
      <w:r>
        <w:t>…</w:t>
      </w:r>
      <w:r w:rsidRPr="00337F8D">
        <w:rPr>
          <w:b/>
          <w:bCs/>
        </w:rPr>
        <w:t>Pella</w:t>
      </w:r>
      <w:r>
        <w:t xml:space="preserve">, and in Bashan…That is where the sect began, when all the disciples were </w:t>
      </w:r>
      <w:r w:rsidRPr="00337F8D">
        <w:rPr>
          <w:b/>
          <w:bCs/>
        </w:rPr>
        <w:t>living in Pella</w:t>
      </w:r>
      <w:r>
        <w:t xml:space="preserve"> after they </w:t>
      </w:r>
      <w:r w:rsidRPr="00337F8D">
        <w:rPr>
          <w:b/>
          <w:bCs/>
        </w:rPr>
        <w:t>moved from Jerusalem</w:t>
      </w:r>
      <w:r>
        <w:t xml:space="preserve">, since Christ told them to </w:t>
      </w:r>
      <w:r w:rsidRPr="00337F8D">
        <w:rPr>
          <w:b/>
          <w:bCs/>
        </w:rPr>
        <w:t>leave Jerusalem</w:t>
      </w:r>
      <w:r>
        <w:t xml:space="preserve"> and </w:t>
      </w:r>
      <w:r>
        <w:lastRenderedPageBreak/>
        <w:t xml:space="preserve">withdraw because it was about to be </w:t>
      </w:r>
      <w:r w:rsidRPr="00337F8D">
        <w:rPr>
          <w:b/>
          <w:bCs/>
        </w:rPr>
        <w:t>besieged</w:t>
      </w:r>
      <w:r>
        <w:t xml:space="preserve">.”  </w:t>
      </w:r>
      <w:r w:rsidRPr="00B82713">
        <w:rPr>
          <w:sz w:val="16"/>
          <w:szCs w:val="16"/>
        </w:rPr>
        <w:t>(Bold emphasis added</w:t>
      </w:r>
      <w:r w:rsidRPr="00B80AE3">
        <w:rPr>
          <w:sz w:val="16"/>
          <w:szCs w:val="16"/>
        </w:rPr>
        <w:t xml:space="preserve">, </w:t>
      </w:r>
      <w:proofErr w:type="spellStart"/>
      <w:r w:rsidRPr="00B80AE3">
        <w:rPr>
          <w:i/>
          <w:iCs/>
          <w:sz w:val="16"/>
          <w:szCs w:val="16"/>
        </w:rPr>
        <w:t>Panarion</w:t>
      </w:r>
      <w:proofErr w:type="spellEnd"/>
      <w:r w:rsidRPr="00B80AE3">
        <w:rPr>
          <w:sz w:val="16"/>
          <w:szCs w:val="16"/>
        </w:rPr>
        <w:t xml:space="preserve"> 29:7:7-8)</w:t>
      </w:r>
    </w:p>
    <w:p w14:paraId="03BE8342" w14:textId="13D48D9F" w:rsidR="003F3D65" w:rsidRDefault="006A65E9" w:rsidP="00B66915">
      <w:pPr>
        <w:pStyle w:val="Heading8"/>
      </w:pPr>
      <w:r>
        <w:t xml:space="preserve">And </w:t>
      </w:r>
      <w:r w:rsidR="00AC4EA3">
        <w:t xml:space="preserve">Pella is </w:t>
      </w:r>
      <w:r w:rsidR="00AC4EA3" w:rsidRPr="00E4111E">
        <w:rPr>
          <w:b/>
          <w:bCs/>
        </w:rPr>
        <w:t>lower in elevation</w:t>
      </w:r>
      <w:r w:rsidR="00AC4EA3">
        <w:t xml:space="preserve"> than Jerusalem</w:t>
      </w:r>
    </w:p>
    <w:p w14:paraId="05506F81" w14:textId="6F852950" w:rsidR="00F57F72" w:rsidRDefault="00263865" w:rsidP="00CD35BC">
      <w:pPr>
        <w:pStyle w:val="Heading5"/>
      </w:pPr>
      <w:r>
        <w:t xml:space="preserve">Since both the OT </w:t>
      </w:r>
      <w:r w:rsidR="00713D20">
        <w:t xml:space="preserve">and Jesus </w:t>
      </w:r>
      <w:r>
        <w:t xml:space="preserve">emphasized the importance of </w:t>
      </w:r>
      <w:r w:rsidRPr="00713D20">
        <w:rPr>
          <w:b/>
          <w:bCs/>
        </w:rPr>
        <w:t>“truth,”</w:t>
      </w:r>
      <w:r w:rsidR="00713D20" w:rsidRPr="00607F2F">
        <w:rPr>
          <w:rStyle w:val="FootnoteReference"/>
        </w:rPr>
        <w:footnoteReference w:id="22"/>
      </w:r>
      <w:r>
        <w:t xml:space="preserve"> </w:t>
      </w:r>
      <w:r w:rsidR="00B9480B">
        <w:t xml:space="preserve">is it reasonable to believe that the Gospel writers would have </w:t>
      </w:r>
      <w:r w:rsidR="00B9480B" w:rsidRPr="00AD40AE">
        <w:rPr>
          <w:b/>
          <w:bCs/>
        </w:rPr>
        <w:t>put words</w:t>
      </w:r>
      <w:r w:rsidR="00B9480B">
        <w:t xml:space="preserve"> (i.e. prophecies) </w:t>
      </w:r>
      <w:r w:rsidR="00B9480B" w:rsidRPr="00AD40AE">
        <w:rPr>
          <w:b/>
          <w:bCs/>
        </w:rPr>
        <w:t>in Jesus’ mouth</w:t>
      </w:r>
      <w:r w:rsidR="00B9480B">
        <w:t>?</w:t>
      </w:r>
    </w:p>
    <w:p w14:paraId="78BF53A6" w14:textId="2C323DDA" w:rsidR="004A1E8D" w:rsidRDefault="004A1E8D" w:rsidP="00CD35BC">
      <w:pPr>
        <w:pStyle w:val="Heading5"/>
      </w:pPr>
      <w:r>
        <w:t xml:space="preserve">Finally, </w:t>
      </w:r>
      <w:r w:rsidR="00880473">
        <w:t xml:space="preserve">a </w:t>
      </w:r>
      <w:r w:rsidR="00880473" w:rsidRPr="009609F4">
        <w:rPr>
          <w:b/>
          <w:bCs/>
        </w:rPr>
        <w:t>prediction</w:t>
      </w:r>
      <w:r w:rsidR="00880473">
        <w:t xml:space="preserve"> of </w:t>
      </w:r>
      <w:r w:rsidR="00205C7F">
        <w:t xml:space="preserve">Jerusalem’s destruction would not necessarily require </w:t>
      </w:r>
      <w:r w:rsidR="00D317FE" w:rsidRPr="009609F4">
        <w:rPr>
          <w:b/>
          <w:bCs/>
        </w:rPr>
        <w:t>supernatural activity</w:t>
      </w:r>
    </w:p>
    <w:p w14:paraId="080FF51F" w14:textId="4E7A6774" w:rsidR="00D317FE" w:rsidRPr="00CB53D3" w:rsidRDefault="00B66A97" w:rsidP="00D317FE">
      <w:pPr>
        <w:pStyle w:val="Heading6"/>
      </w:pPr>
      <w:r>
        <w:t xml:space="preserve">Josephus reports that </w:t>
      </w:r>
      <w:r w:rsidRPr="009609F4">
        <w:rPr>
          <w:b/>
          <w:bCs/>
        </w:rPr>
        <w:t xml:space="preserve">Jesus, the son of </w:t>
      </w:r>
      <w:proofErr w:type="spellStart"/>
      <w:r w:rsidRPr="009609F4">
        <w:rPr>
          <w:b/>
          <w:bCs/>
        </w:rPr>
        <w:t>Ananus</w:t>
      </w:r>
      <w:proofErr w:type="spellEnd"/>
      <w:r>
        <w:t xml:space="preserve">, </w:t>
      </w:r>
      <w:r w:rsidR="00547421">
        <w:t xml:space="preserve">made such a prediction four years before the Roman-Jewish war began  </w:t>
      </w:r>
      <w:r w:rsidR="00547421" w:rsidRPr="009609F4">
        <w:rPr>
          <w:sz w:val="16"/>
          <w:szCs w:val="16"/>
        </w:rPr>
        <w:t>(</w:t>
      </w:r>
      <w:r w:rsidR="00122C11" w:rsidRPr="009609F4">
        <w:rPr>
          <w:sz w:val="16"/>
          <w:szCs w:val="16"/>
        </w:rPr>
        <w:t xml:space="preserve">“The Wars of the Jews,” </w:t>
      </w:r>
      <w:r w:rsidR="004E7652" w:rsidRPr="009609F4">
        <w:rPr>
          <w:sz w:val="16"/>
          <w:szCs w:val="16"/>
        </w:rPr>
        <w:t>6:5:</w:t>
      </w:r>
      <w:r w:rsidR="00DC7144">
        <w:rPr>
          <w:sz w:val="16"/>
          <w:szCs w:val="16"/>
        </w:rPr>
        <w:t>3:</w:t>
      </w:r>
      <w:r w:rsidR="004E7652" w:rsidRPr="009609F4">
        <w:rPr>
          <w:sz w:val="16"/>
          <w:szCs w:val="16"/>
        </w:rPr>
        <w:t xml:space="preserve">300-301, </w:t>
      </w:r>
      <w:r w:rsidR="009609F4" w:rsidRPr="009609F4">
        <w:rPr>
          <w:i/>
          <w:iCs/>
          <w:sz w:val="16"/>
          <w:szCs w:val="16"/>
        </w:rPr>
        <w:t>The Works of Josephus</w:t>
      </w:r>
      <w:r w:rsidR="009609F4" w:rsidRPr="009609F4">
        <w:rPr>
          <w:sz w:val="16"/>
          <w:szCs w:val="16"/>
        </w:rPr>
        <w:t>, 742)</w:t>
      </w:r>
    </w:p>
    <w:p w14:paraId="68F088B8" w14:textId="64C0A92A" w:rsidR="00CB53D3" w:rsidRDefault="00495A61" w:rsidP="00D317FE">
      <w:pPr>
        <w:pStyle w:val="Heading6"/>
      </w:pPr>
      <w:r>
        <w:t xml:space="preserve">I believe that Jesus </w:t>
      </w:r>
      <w:r w:rsidRPr="00A866C3">
        <w:rPr>
          <w:b/>
          <w:bCs/>
        </w:rPr>
        <w:t>prophesied</w:t>
      </w:r>
      <w:r>
        <w:t xml:space="preserve"> the destruction of Jerusalem </w:t>
      </w:r>
      <w:r w:rsidR="00902C69">
        <w:t xml:space="preserve">in </w:t>
      </w:r>
      <w:r w:rsidR="00A176A1">
        <w:t xml:space="preserve">~AD </w:t>
      </w:r>
      <w:r w:rsidR="00902C69">
        <w:t>30 or 33, about 40 years before the event</w:t>
      </w:r>
    </w:p>
    <w:p w14:paraId="037FE688" w14:textId="36692266" w:rsidR="00A866C3" w:rsidRDefault="00117798" w:rsidP="00D317FE">
      <w:pPr>
        <w:pStyle w:val="Heading6"/>
      </w:pPr>
      <w:r>
        <w:t xml:space="preserve">But </w:t>
      </w:r>
      <w:r w:rsidR="002947DA">
        <w:t xml:space="preserve">if </w:t>
      </w:r>
      <w:r w:rsidR="004043B0">
        <w:t xml:space="preserve">the destruction of Jerusalem was merely </w:t>
      </w:r>
      <w:r w:rsidR="004043B0" w:rsidRPr="00DE19E6">
        <w:rPr>
          <w:b/>
          <w:bCs/>
        </w:rPr>
        <w:t>predicted</w:t>
      </w:r>
      <w:r w:rsidR="004043B0">
        <w:t xml:space="preserve"> four years before the event, as Josephus reports</w:t>
      </w:r>
      <w:r w:rsidR="00A774CD">
        <w:t xml:space="preserve">, that </w:t>
      </w:r>
      <w:proofErr w:type="gramStart"/>
      <w:r w:rsidR="00A774CD">
        <w:t>demonstrates</w:t>
      </w:r>
      <w:proofErr w:type="gramEnd"/>
      <w:r w:rsidR="00A774CD">
        <w:t xml:space="preserve"> that the references and allusions to Jerusalem’s </w:t>
      </w:r>
      <w:r w:rsidR="00DE19E6">
        <w:t xml:space="preserve">destruction in the Gospels </w:t>
      </w:r>
      <w:r w:rsidR="004777EC">
        <w:t xml:space="preserve">would not </w:t>
      </w:r>
      <w:r w:rsidR="004777EC" w:rsidRPr="006F2E00">
        <w:rPr>
          <w:b/>
          <w:bCs/>
        </w:rPr>
        <w:t>require a post-</w:t>
      </w:r>
      <w:r w:rsidR="008E2F41" w:rsidRPr="008E2F41">
        <w:t xml:space="preserve"> </w:t>
      </w:r>
      <w:r w:rsidR="008E2F41" w:rsidRPr="008E2F41">
        <w:rPr>
          <w:b/>
          <w:bCs/>
        </w:rPr>
        <w:t>AD</w:t>
      </w:r>
      <w:r w:rsidR="008E2F41">
        <w:t xml:space="preserve"> </w:t>
      </w:r>
      <w:r w:rsidR="004777EC" w:rsidRPr="006F2E00">
        <w:rPr>
          <w:b/>
          <w:bCs/>
        </w:rPr>
        <w:t>70 date</w:t>
      </w:r>
      <w:r w:rsidR="0051769C">
        <w:t xml:space="preserve"> for those documents</w:t>
      </w:r>
    </w:p>
    <w:p w14:paraId="3746A538" w14:textId="5BB67DB9" w:rsidR="002E7469" w:rsidRPr="00DF514B" w:rsidRDefault="002E7469" w:rsidP="00284D3C">
      <w:pPr>
        <w:pStyle w:val="Heading4"/>
        <w:numPr>
          <w:ilvl w:val="3"/>
          <w:numId w:val="15"/>
        </w:numPr>
      </w:pPr>
      <w:r>
        <w:t xml:space="preserve">If </w:t>
      </w:r>
      <w:r w:rsidR="008521A6">
        <w:t xml:space="preserve">the skeptics’ anti-supernatural bias is rejected, </w:t>
      </w:r>
      <w:r>
        <w:t xml:space="preserve">there is </w:t>
      </w:r>
      <w:r w:rsidRPr="00601721">
        <w:rPr>
          <w:b/>
          <w:bCs/>
        </w:rPr>
        <w:t xml:space="preserve">no </w:t>
      </w:r>
      <w:r w:rsidR="00603764" w:rsidRPr="00601721">
        <w:rPr>
          <w:b/>
          <w:bCs/>
        </w:rPr>
        <w:t>compelling reason</w:t>
      </w:r>
      <w:r w:rsidR="00603764">
        <w:t xml:space="preserve"> to date the Gospels </w:t>
      </w:r>
      <w:r w:rsidR="00603764" w:rsidRPr="00603764">
        <w:rPr>
          <w:b/>
          <w:bCs/>
        </w:rPr>
        <w:t>later</w:t>
      </w:r>
      <w:r w:rsidR="00603764">
        <w:t xml:space="preserve"> rather than </w:t>
      </w:r>
      <w:r w:rsidR="00603764" w:rsidRPr="00603764">
        <w:rPr>
          <w:b/>
          <w:bCs/>
        </w:rPr>
        <w:t>earlier</w:t>
      </w:r>
    </w:p>
    <w:p w14:paraId="5FDA9A99" w14:textId="734AF8CC" w:rsidR="00DF514B" w:rsidRDefault="00DF514B" w:rsidP="00284D3C">
      <w:pPr>
        <w:pStyle w:val="Heading4"/>
        <w:numPr>
          <w:ilvl w:val="3"/>
          <w:numId w:val="15"/>
        </w:numPr>
      </w:pPr>
      <w:r w:rsidRPr="00DF514B">
        <w:t>There</w:t>
      </w:r>
      <w:r>
        <w:t xml:space="preserve"> are </w:t>
      </w:r>
      <w:r w:rsidR="00D6270E">
        <w:t xml:space="preserve">good reasons to believe that the Gospel of Matthew was </w:t>
      </w:r>
      <w:r w:rsidR="00D6270E" w:rsidRPr="00FB7AF8">
        <w:rPr>
          <w:b/>
          <w:bCs/>
        </w:rPr>
        <w:t>written before the temple was destroyed</w:t>
      </w:r>
    </w:p>
    <w:p w14:paraId="53A3C3F7" w14:textId="5458FE5C" w:rsidR="00D6270E" w:rsidRDefault="00614883" w:rsidP="00284D3C">
      <w:pPr>
        <w:pStyle w:val="Heading5"/>
        <w:numPr>
          <w:ilvl w:val="4"/>
          <w:numId w:val="15"/>
        </w:numPr>
      </w:pPr>
      <w:r>
        <w:t xml:space="preserve">Would there be a good reason to mention </w:t>
      </w:r>
      <w:r w:rsidR="00107222">
        <w:t xml:space="preserve">Jesus’ teaching concerning </w:t>
      </w:r>
      <w:r w:rsidR="00107222" w:rsidRPr="00FB7AF8">
        <w:rPr>
          <w:b/>
          <w:bCs/>
        </w:rPr>
        <w:t xml:space="preserve">temple activity </w:t>
      </w:r>
      <w:r w:rsidR="00107222">
        <w:t xml:space="preserve"> (Mt. 5:23-24</w:t>
      </w:r>
      <w:r w:rsidR="001A29D6">
        <w:t>; 12:5-7; 23:16-22</w:t>
      </w:r>
      <w:r w:rsidR="0007526A">
        <w:t>) after the temple had been destroyed?</w:t>
      </w:r>
    </w:p>
    <w:p w14:paraId="47487E38" w14:textId="77777777" w:rsidR="00E92071" w:rsidRDefault="00E90169" w:rsidP="000E2476">
      <w:pPr>
        <w:pStyle w:val="Heading4"/>
      </w:pPr>
      <w:r w:rsidRPr="000E2476">
        <w:t>There</w:t>
      </w:r>
      <w:r>
        <w:t xml:space="preserve"> are no </w:t>
      </w:r>
      <w:r w:rsidR="00E92071">
        <w:t xml:space="preserve">statements in the Gospels that demand </w:t>
      </w:r>
      <w:r w:rsidR="00E92071" w:rsidRPr="00594702">
        <w:rPr>
          <w:b/>
          <w:bCs/>
        </w:rPr>
        <w:t>later theological development</w:t>
      </w:r>
    </w:p>
    <w:p w14:paraId="105E7592" w14:textId="020E7E90" w:rsidR="002364AA" w:rsidRDefault="00E92071" w:rsidP="000E2476">
      <w:pPr>
        <w:pStyle w:val="Heading5"/>
      </w:pPr>
      <w:r>
        <w:t xml:space="preserve">Mt. 18:15 is </w:t>
      </w:r>
      <w:r w:rsidR="00D17F5E">
        <w:t xml:space="preserve">similar in thought to </w:t>
      </w:r>
      <w:r w:rsidR="00D17F5E" w:rsidRPr="001069DE">
        <w:rPr>
          <w:b/>
          <w:bCs/>
        </w:rPr>
        <w:t>Lev. 19:17</w:t>
      </w:r>
    </w:p>
    <w:p w14:paraId="621F3292" w14:textId="6F934B73" w:rsidR="00D17F5E" w:rsidRDefault="00D17F5E" w:rsidP="000E2476">
      <w:pPr>
        <w:pStyle w:val="Heading5"/>
      </w:pPr>
      <w:r>
        <w:t>Mt. 28:18-20</w:t>
      </w:r>
      <w:r w:rsidR="00380832">
        <w:t xml:space="preserve"> </w:t>
      </w:r>
      <w:r w:rsidR="00594702">
        <w:t xml:space="preserve">reflects </w:t>
      </w:r>
      <w:r w:rsidR="00594702" w:rsidRPr="000E2476">
        <w:t>several</w:t>
      </w:r>
      <w:r w:rsidR="00594702">
        <w:t xml:space="preserve"> OT passages that prophecy </w:t>
      </w:r>
      <w:r w:rsidR="00594702" w:rsidRPr="001069DE">
        <w:rPr>
          <w:b/>
          <w:bCs/>
        </w:rPr>
        <w:t>future blessings for the Gentiles</w:t>
      </w:r>
      <w:r w:rsidR="00594702">
        <w:t xml:space="preserve">  (</w:t>
      </w:r>
      <w:r w:rsidR="007D6192">
        <w:t xml:space="preserve">cf. Isa. 11:10; </w:t>
      </w:r>
      <w:r w:rsidR="0050299F">
        <w:t>42:1, 6</w:t>
      </w:r>
      <w:r w:rsidR="00081109">
        <w:t>; 49:6; 60:3, 5, 11, 16</w:t>
      </w:r>
      <w:r w:rsidR="00EF0BF6">
        <w:t>; 61:6, 9; 62:2</w:t>
      </w:r>
      <w:r w:rsidR="00FB585B">
        <w:t>; 66:12, 19</w:t>
      </w:r>
      <w:r w:rsidR="00AE3190">
        <w:t xml:space="preserve">; Jer. 16:19-21; </w:t>
      </w:r>
      <w:r w:rsidR="00015BBD">
        <w:t>Amos 9:12; Mal. 1:11)</w:t>
      </w:r>
    </w:p>
    <w:p w14:paraId="25C093D5" w14:textId="710E7A23" w:rsidR="0014160F" w:rsidRDefault="000E2476" w:rsidP="000E2476">
      <w:pPr>
        <w:pStyle w:val="Heading5"/>
      </w:pPr>
      <w:r>
        <w:t xml:space="preserve">There are </w:t>
      </w:r>
      <w:r w:rsidRPr="000E2476">
        <w:rPr>
          <w:b/>
          <w:bCs/>
        </w:rPr>
        <w:t>early allusions</w:t>
      </w:r>
      <w:r>
        <w:t xml:space="preserve"> to the </w:t>
      </w:r>
      <w:r w:rsidRPr="000E2476">
        <w:rPr>
          <w:b/>
          <w:bCs/>
        </w:rPr>
        <w:t>Trinity</w:t>
      </w:r>
      <w:r>
        <w:t xml:space="preserve"> in Paul’s epistles  (1 Cor. 12:4-6; 2 Cor. 13:14)</w:t>
      </w:r>
    </w:p>
    <w:p w14:paraId="4EA26E63" w14:textId="349A974C" w:rsidR="00601319" w:rsidRDefault="0044164F" w:rsidP="00CD35BC">
      <w:pPr>
        <w:pStyle w:val="Heading4"/>
        <w:numPr>
          <w:ilvl w:val="3"/>
          <w:numId w:val="15"/>
        </w:numPr>
      </w:pPr>
      <w:r>
        <w:t xml:space="preserve">The phrase </w:t>
      </w:r>
      <w:r w:rsidRPr="007A534E">
        <w:rPr>
          <w:b/>
          <w:bCs/>
        </w:rPr>
        <w:t>“to</w:t>
      </w:r>
      <w:r w:rsidR="007A534E" w:rsidRPr="007A534E">
        <w:rPr>
          <w:b/>
          <w:bCs/>
        </w:rPr>
        <w:t>/until</w:t>
      </w:r>
      <w:r w:rsidRPr="007A534E">
        <w:rPr>
          <w:b/>
          <w:bCs/>
        </w:rPr>
        <w:t xml:space="preserve"> this day”</w:t>
      </w:r>
      <w:r>
        <w:t xml:space="preserve"> </w:t>
      </w:r>
      <w:r w:rsidR="00EB580F">
        <w:t xml:space="preserve"> (Mt. </w:t>
      </w:r>
      <w:r w:rsidR="00C93634">
        <w:t xml:space="preserve">27:8; 28:15) </w:t>
      </w:r>
      <w:r w:rsidR="001829E4">
        <w:t xml:space="preserve">does not necessarily demand a </w:t>
      </w:r>
      <w:r w:rsidR="001829E4" w:rsidRPr="001829E4">
        <w:rPr>
          <w:b/>
          <w:bCs/>
        </w:rPr>
        <w:t>lengthy elapse of time</w:t>
      </w:r>
      <w:r w:rsidR="001829E4" w:rsidRPr="001829E4">
        <w:t xml:space="preserve">  </w:t>
      </w:r>
      <w:r w:rsidR="0053330C">
        <w:t>(cf. Josh. 6:25</w:t>
      </w:r>
      <w:r w:rsidR="00D04C92">
        <w:t>; 22:3</w:t>
      </w:r>
      <w:r>
        <w:t>; 23:8-9)</w:t>
      </w:r>
    </w:p>
    <w:p w14:paraId="10E39ECA" w14:textId="65D01D36" w:rsidR="00067313" w:rsidRDefault="00435AE0" w:rsidP="00284D3C">
      <w:pPr>
        <w:pStyle w:val="Heading4"/>
        <w:numPr>
          <w:ilvl w:val="3"/>
          <w:numId w:val="15"/>
        </w:numPr>
      </w:pPr>
      <w:r>
        <w:t xml:space="preserve">How </w:t>
      </w:r>
      <w:r w:rsidRPr="008D3D49">
        <w:rPr>
          <w:b/>
          <w:bCs/>
        </w:rPr>
        <w:t>many times</w:t>
      </w:r>
      <w:r>
        <w:t xml:space="preserve"> must a document mention the </w:t>
      </w:r>
      <w:r w:rsidRPr="008D3D49">
        <w:rPr>
          <w:b/>
          <w:bCs/>
        </w:rPr>
        <w:t>Pharisees</w:t>
      </w:r>
      <w:r>
        <w:t xml:space="preserve"> </w:t>
      </w:r>
      <w:r w:rsidR="000B50BC">
        <w:t xml:space="preserve">to </w:t>
      </w:r>
      <w:proofErr w:type="gramStart"/>
      <w:r w:rsidR="000B50BC">
        <w:t>indicate</w:t>
      </w:r>
      <w:proofErr w:type="gramEnd"/>
      <w:r w:rsidR="000B50BC">
        <w:t xml:space="preserve"> a pre-AD 70 date </w:t>
      </w:r>
      <w:r w:rsidR="008D3D49">
        <w:t>versus</w:t>
      </w:r>
      <w:r w:rsidR="000B50BC">
        <w:t xml:space="preserve"> a post-AD 70 date?</w:t>
      </w:r>
    </w:p>
    <w:p w14:paraId="07589D16" w14:textId="7B03554F" w:rsidR="003D6759" w:rsidRDefault="003D6759" w:rsidP="00284D3C">
      <w:pPr>
        <w:pStyle w:val="Heading5"/>
        <w:numPr>
          <w:ilvl w:val="4"/>
          <w:numId w:val="15"/>
        </w:numPr>
      </w:pPr>
      <w:r>
        <w:t xml:space="preserve">This argument can be </w:t>
      </w:r>
      <w:r w:rsidRPr="00CB4CE1">
        <w:rPr>
          <w:b/>
          <w:bCs/>
        </w:rPr>
        <w:t>turned around</w:t>
      </w:r>
      <w:r w:rsidR="00F0094E">
        <w:t xml:space="preserve"> on those who make it</w:t>
      </w:r>
    </w:p>
    <w:p w14:paraId="18411749" w14:textId="49F8242B" w:rsidR="00F0094E" w:rsidRDefault="00F0094E" w:rsidP="00284D3C">
      <w:pPr>
        <w:pStyle w:val="Heading6"/>
        <w:numPr>
          <w:ilvl w:val="5"/>
          <w:numId w:val="15"/>
        </w:numPr>
      </w:pPr>
      <w:r>
        <w:lastRenderedPageBreak/>
        <w:t xml:space="preserve">The Sadducees are mentioned </w:t>
      </w:r>
      <w:r w:rsidR="00CA07A9" w:rsidRPr="00CB4CE1">
        <w:rPr>
          <w:b/>
          <w:bCs/>
        </w:rPr>
        <w:t>7 times</w:t>
      </w:r>
      <w:r w:rsidR="00CA07A9">
        <w:t xml:space="preserve"> in Matthew</w:t>
      </w:r>
      <w:r w:rsidR="00530AB2">
        <w:t xml:space="preserve"> and </w:t>
      </w:r>
      <w:r w:rsidR="00530AB2" w:rsidRPr="00CB4CE1">
        <w:rPr>
          <w:b/>
          <w:bCs/>
        </w:rPr>
        <w:t>7 times</w:t>
      </w:r>
      <w:r w:rsidR="00530AB2">
        <w:t xml:space="preserve"> in the rest of the NT</w:t>
      </w:r>
    </w:p>
    <w:p w14:paraId="7388028F" w14:textId="6C68B974" w:rsidR="00530AB2" w:rsidRPr="00150257" w:rsidRDefault="00F34465" w:rsidP="00284D3C">
      <w:pPr>
        <w:pStyle w:val="Heading6"/>
        <w:numPr>
          <w:ilvl w:val="5"/>
          <w:numId w:val="15"/>
        </w:numPr>
      </w:pPr>
      <w:r>
        <w:t xml:space="preserve">Since the Sadducees </w:t>
      </w:r>
      <w:r w:rsidRPr="00CB4CE1">
        <w:rPr>
          <w:b/>
          <w:bCs/>
        </w:rPr>
        <w:t>lost power</w:t>
      </w:r>
      <w:r>
        <w:t xml:space="preserve"> after </w:t>
      </w:r>
      <w:r w:rsidR="00F61E03">
        <w:t xml:space="preserve">AD </w:t>
      </w:r>
      <w:r>
        <w:t xml:space="preserve">70, </w:t>
      </w:r>
      <w:r w:rsidR="00D92CB7">
        <w:t xml:space="preserve">Matthew’s treatment of Judaism reflects a time </w:t>
      </w:r>
      <w:r w:rsidR="00D92CB7" w:rsidRPr="00CB4CE1">
        <w:rPr>
          <w:b/>
          <w:bCs/>
        </w:rPr>
        <w:t xml:space="preserve">before </w:t>
      </w:r>
      <w:r w:rsidR="00F61E03" w:rsidRPr="00F61E03">
        <w:rPr>
          <w:b/>
          <w:bCs/>
        </w:rPr>
        <w:t>AD</w:t>
      </w:r>
      <w:r w:rsidR="00F61E03">
        <w:t xml:space="preserve"> </w:t>
      </w:r>
      <w:r w:rsidR="00D92CB7" w:rsidRPr="00CB4CE1">
        <w:rPr>
          <w:b/>
          <w:bCs/>
        </w:rPr>
        <w:t>70</w:t>
      </w:r>
      <w:r w:rsidR="00D92CB7">
        <w:t xml:space="preserve">  </w:t>
      </w:r>
      <w:r w:rsidR="00D92CB7" w:rsidRPr="00CD70AC">
        <w:rPr>
          <w:sz w:val="16"/>
          <w:szCs w:val="16"/>
        </w:rPr>
        <w:t xml:space="preserve">(Holding, “The Authorship of Matthew’s Gospel,” </w:t>
      </w:r>
      <w:r w:rsidR="00CD70AC" w:rsidRPr="00CD70AC">
        <w:rPr>
          <w:sz w:val="16"/>
          <w:szCs w:val="16"/>
        </w:rPr>
        <w:t>9)</w:t>
      </w:r>
    </w:p>
    <w:p w14:paraId="47FB6A56" w14:textId="43F50090" w:rsidR="00150257" w:rsidRDefault="00CB4CE1" w:rsidP="00CB4CE1">
      <w:pPr>
        <w:pStyle w:val="Heading4"/>
      </w:pPr>
      <w:r w:rsidRPr="005F0F97">
        <w:rPr>
          <w:b/>
          <w:bCs/>
        </w:rPr>
        <w:t>“Their” synagogue</w:t>
      </w:r>
      <w:r>
        <w:t xml:space="preserve"> </w:t>
      </w:r>
      <w:r w:rsidR="008350B4">
        <w:t xml:space="preserve"> (Mt. 12:9; 13:54</w:t>
      </w:r>
      <w:r w:rsidR="0036288B">
        <w:t xml:space="preserve">) </w:t>
      </w:r>
      <w:r w:rsidR="006F7EDC">
        <w:t xml:space="preserve">could suggest </w:t>
      </w:r>
      <w:r w:rsidR="006F7EDC" w:rsidRPr="006F7EDC">
        <w:rPr>
          <w:b/>
          <w:bCs/>
        </w:rPr>
        <w:t>provenance</w:t>
      </w:r>
      <w:r w:rsidR="006F7EDC">
        <w:t xml:space="preserve">, not any kind of a </w:t>
      </w:r>
      <w:r w:rsidR="006F7EDC" w:rsidRPr="006F7EDC">
        <w:rPr>
          <w:b/>
          <w:bCs/>
        </w:rPr>
        <w:t>break</w:t>
      </w:r>
      <w:r w:rsidR="006F7EDC">
        <w:t xml:space="preserve"> between Judaism and Christianity  (cf. Mt. 4:23</w:t>
      </w:r>
      <w:r w:rsidR="00F07728">
        <w:t>; 9:35</w:t>
      </w:r>
      <w:r w:rsidR="006F7EDC">
        <w:t>)</w:t>
      </w:r>
    </w:p>
    <w:p w14:paraId="2AB99494" w14:textId="7A596EB7" w:rsidR="00C41045" w:rsidRDefault="00C41045" w:rsidP="00825C32">
      <w:pPr>
        <w:pStyle w:val="Heading5"/>
      </w:pPr>
      <w:r>
        <w:t xml:space="preserve">There was plenty of tension between </w:t>
      </w:r>
      <w:r w:rsidRPr="00C41045">
        <w:rPr>
          <w:b/>
          <w:bCs/>
        </w:rPr>
        <w:t>Jesus</w:t>
      </w:r>
      <w:r>
        <w:t xml:space="preserve"> and the </w:t>
      </w:r>
      <w:r w:rsidRPr="00C41045">
        <w:rPr>
          <w:b/>
          <w:bCs/>
        </w:rPr>
        <w:t>Pharisees</w:t>
      </w:r>
    </w:p>
    <w:p w14:paraId="116B2E0B" w14:textId="2A9E87E3" w:rsidR="007D0BB3" w:rsidRDefault="00825C32" w:rsidP="0036288B">
      <w:pPr>
        <w:pStyle w:val="Heading5"/>
      </w:pPr>
      <w:r>
        <w:t xml:space="preserve">The book of Acts </w:t>
      </w:r>
      <w:r w:rsidRPr="0036288B">
        <w:t>describes</w:t>
      </w:r>
      <w:r>
        <w:t xml:space="preserve"> plenty of </w:t>
      </w:r>
      <w:r w:rsidR="00C41045" w:rsidRPr="00C41045">
        <w:rPr>
          <w:b/>
          <w:bCs/>
        </w:rPr>
        <w:t>Jewish-Christian tension</w:t>
      </w:r>
      <w:r w:rsidR="00FA325F">
        <w:t xml:space="preserve">  (Acts 13:42</w:t>
      </w:r>
      <w:r w:rsidR="00E72E36">
        <w:t>-48</w:t>
      </w:r>
      <w:r w:rsidR="007C5394">
        <w:t>; 14:1-5</w:t>
      </w:r>
      <w:r w:rsidR="002547D0">
        <w:t>)</w:t>
      </w:r>
    </w:p>
    <w:p w14:paraId="5019D74F" w14:textId="3A2A49BC" w:rsidR="00021B88" w:rsidRDefault="002E5F9C" w:rsidP="00021B88">
      <w:pPr>
        <w:pStyle w:val="Heading4"/>
      </w:pPr>
      <w:r>
        <w:t xml:space="preserve">Very little material from first-century Judaism </w:t>
      </w:r>
      <w:r w:rsidR="00B413B2">
        <w:t xml:space="preserve">is extant to </w:t>
      </w:r>
      <w:proofErr w:type="gramStart"/>
      <w:r w:rsidR="00B413B2">
        <w:t>indicate</w:t>
      </w:r>
      <w:proofErr w:type="gramEnd"/>
      <w:r w:rsidR="00B413B2">
        <w:t xml:space="preserve"> whether the title </w:t>
      </w:r>
      <w:r w:rsidR="00B413B2" w:rsidRPr="00526CF5">
        <w:rPr>
          <w:b/>
          <w:bCs/>
        </w:rPr>
        <w:t>“Teacher”</w:t>
      </w:r>
      <w:r w:rsidR="00B413B2">
        <w:t xml:space="preserve"> was used</w:t>
      </w:r>
      <w:r w:rsidR="00F93D83">
        <w:t xml:space="preserve">, or not, before </w:t>
      </w:r>
      <w:r w:rsidR="00063187">
        <w:t xml:space="preserve">AD </w:t>
      </w:r>
      <w:r w:rsidR="00F93D83">
        <w:t xml:space="preserve">70  </w:t>
      </w:r>
      <w:r w:rsidR="00F93D83" w:rsidRPr="00526CF5">
        <w:rPr>
          <w:sz w:val="16"/>
          <w:szCs w:val="16"/>
        </w:rPr>
        <w:t xml:space="preserve">(Holding, “The Authorship of Matthew’s Gospel,” </w:t>
      </w:r>
      <w:r w:rsidR="00526CF5" w:rsidRPr="00526CF5">
        <w:rPr>
          <w:sz w:val="16"/>
          <w:szCs w:val="16"/>
        </w:rPr>
        <w:t>10)</w:t>
      </w:r>
    </w:p>
    <w:p w14:paraId="5289F04D" w14:textId="07973394" w:rsidR="00AF0683" w:rsidRDefault="00AF0683" w:rsidP="00284D3C">
      <w:pPr>
        <w:pStyle w:val="Heading2"/>
        <w:numPr>
          <w:ilvl w:val="1"/>
          <w:numId w:val="15"/>
        </w:numPr>
      </w:pPr>
      <w:bookmarkStart w:id="18" w:name="_There_are_good"/>
      <w:bookmarkEnd w:id="18"/>
      <w:r>
        <w:t xml:space="preserve">There are </w:t>
      </w:r>
      <w:r w:rsidRPr="004124E7">
        <w:rPr>
          <w:b/>
          <w:bCs w:val="0"/>
        </w:rPr>
        <w:t>good reasons</w:t>
      </w:r>
      <w:r>
        <w:t xml:space="preserve"> to </w:t>
      </w:r>
      <w:r w:rsidR="004124E7">
        <w:t xml:space="preserve">believe that the Gospels were </w:t>
      </w:r>
      <w:r w:rsidR="004124E7" w:rsidRPr="004124E7">
        <w:rPr>
          <w:b/>
          <w:bCs w:val="0"/>
        </w:rPr>
        <w:t>written relatively early</w:t>
      </w:r>
      <w:r w:rsidR="004124E7">
        <w:t>, rather than late</w:t>
      </w:r>
    </w:p>
    <w:p w14:paraId="5F0CC87A" w14:textId="56691078" w:rsidR="00F62361" w:rsidRPr="00F62361" w:rsidRDefault="00F62361" w:rsidP="00874285">
      <w:pPr>
        <w:pStyle w:val="Heading3"/>
      </w:pPr>
      <w:bookmarkStart w:id="19" w:name="_The_Date_Of"/>
      <w:bookmarkEnd w:id="19"/>
      <w:r w:rsidRPr="00874285">
        <w:rPr>
          <w:u w:val="single"/>
        </w:rPr>
        <w:t>The Date Of “Matthew</w:t>
      </w:r>
      <w:r>
        <w:t>”:</w:t>
      </w:r>
    </w:p>
    <w:p w14:paraId="6DB94EC5" w14:textId="11A1E649" w:rsidR="005B789F" w:rsidRDefault="00A719A7" w:rsidP="00284D3C">
      <w:pPr>
        <w:pStyle w:val="Heading4"/>
        <w:numPr>
          <w:ilvl w:val="3"/>
          <w:numId w:val="15"/>
        </w:numPr>
      </w:pPr>
      <w:r w:rsidRPr="00617BEE">
        <w:rPr>
          <w:b/>
          <w:bCs/>
        </w:rPr>
        <w:t>“</w:t>
      </w:r>
      <w:r w:rsidR="005B789F" w:rsidRPr="00617BEE">
        <w:rPr>
          <w:b/>
          <w:bCs/>
        </w:rPr>
        <w:t>Matthew</w:t>
      </w:r>
      <w:r w:rsidRPr="00617BEE">
        <w:rPr>
          <w:b/>
          <w:bCs/>
        </w:rPr>
        <w:t>”</w:t>
      </w:r>
      <w:r w:rsidR="005B789F">
        <w:t xml:space="preserve"> is quoted</w:t>
      </w:r>
      <w:r w:rsidR="002E2D10">
        <w:t xml:space="preserve"> or alluded to</w:t>
      </w:r>
      <w:r w:rsidR="005B789F">
        <w:t xml:space="preserve"> by </w:t>
      </w:r>
      <w:r w:rsidR="00373B5D" w:rsidRPr="00617BEE">
        <w:rPr>
          <w:b/>
          <w:bCs/>
        </w:rPr>
        <w:t>Ignatius</w:t>
      </w:r>
      <w:r w:rsidR="00373B5D">
        <w:t xml:space="preserve"> (~</w:t>
      </w:r>
      <w:r w:rsidR="00063187">
        <w:t xml:space="preserve">AD </w:t>
      </w:r>
      <w:r w:rsidR="00373B5D">
        <w:t xml:space="preserve">110) and by </w:t>
      </w:r>
      <w:r w:rsidR="00342F91" w:rsidRPr="00617BEE">
        <w:rPr>
          <w:b/>
          <w:bCs/>
        </w:rPr>
        <w:t>Clement</w:t>
      </w:r>
      <w:r w:rsidR="00C56787">
        <w:t xml:space="preserve"> (~</w:t>
      </w:r>
      <w:r w:rsidR="00063187">
        <w:t xml:space="preserve">AD </w:t>
      </w:r>
      <w:r w:rsidR="00C56787">
        <w:t>9</w:t>
      </w:r>
      <w:r w:rsidR="001E6714">
        <w:t>6</w:t>
      </w:r>
      <w:r w:rsidR="00C56787">
        <w:t>)</w:t>
      </w:r>
      <w:r w:rsidR="00A47AE0">
        <w:t>, so it could not have been written much later than ~</w:t>
      </w:r>
      <w:r w:rsidR="00063187" w:rsidRPr="00063187">
        <w:t xml:space="preserve"> </w:t>
      </w:r>
      <w:r w:rsidR="00063187">
        <w:t xml:space="preserve">AD </w:t>
      </w:r>
      <w:r w:rsidR="00A47AE0">
        <w:t>90</w:t>
      </w:r>
    </w:p>
    <w:p w14:paraId="1FC42F18" w14:textId="74CCBEB4" w:rsidR="005967F0" w:rsidRDefault="001E6714" w:rsidP="00284D3C">
      <w:pPr>
        <w:pStyle w:val="Heading5"/>
        <w:numPr>
          <w:ilvl w:val="4"/>
          <w:numId w:val="15"/>
        </w:numPr>
      </w:pPr>
      <w:r>
        <w:t xml:space="preserve">See </w:t>
      </w:r>
      <w:hyperlink w:anchor="AppendixC" w:history="1">
        <w:r w:rsidRPr="00B10D8C">
          <w:rPr>
            <w:rStyle w:val="Hyperlink"/>
          </w:rPr>
          <w:t>Appendix C</w:t>
        </w:r>
      </w:hyperlink>
    </w:p>
    <w:p w14:paraId="00FEDB77" w14:textId="5432EFD7" w:rsidR="00702182" w:rsidRPr="00ED76CC" w:rsidRDefault="00702182" w:rsidP="00284D3C">
      <w:pPr>
        <w:pStyle w:val="Heading4"/>
        <w:numPr>
          <w:ilvl w:val="3"/>
          <w:numId w:val="15"/>
        </w:numPr>
      </w:pPr>
      <w:r w:rsidRPr="00A464BB">
        <w:rPr>
          <w:b/>
          <w:bCs/>
        </w:rPr>
        <w:t>Irenaeus</w:t>
      </w:r>
      <w:r>
        <w:t xml:space="preserve"> </w:t>
      </w:r>
      <w:r w:rsidR="00EE4ECD">
        <w:t xml:space="preserve">reported that “Matthew” was written while </w:t>
      </w:r>
      <w:r w:rsidR="00EE4ECD" w:rsidRPr="006517C8">
        <w:rPr>
          <w:b/>
          <w:bCs/>
        </w:rPr>
        <w:t>Peter</w:t>
      </w:r>
      <w:r w:rsidR="00EE4ECD">
        <w:t xml:space="preserve"> and </w:t>
      </w:r>
      <w:r w:rsidR="00EE4ECD" w:rsidRPr="006517C8">
        <w:rPr>
          <w:b/>
          <w:bCs/>
        </w:rPr>
        <w:t>Paul</w:t>
      </w:r>
      <w:r w:rsidR="00EE4ECD">
        <w:t xml:space="preserve"> were preaching in </w:t>
      </w:r>
      <w:r w:rsidR="00EE4ECD" w:rsidRPr="006517C8">
        <w:rPr>
          <w:b/>
          <w:bCs/>
        </w:rPr>
        <w:t>Rome</w:t>
      </w:r>
      <w:r w:rsidR="00EE4ECD">
        <w:t xml:space="preserve"> </w:t>
      </w:r>
      <w:r w:rsidR="00286747">
        <w:t>(~</w:t>
      </w:r>
      <w:r w:rsidR="00977E7D">
        <w:t xml:space="preserve">AD </w:t>
      </w:r>
      <w:r w:rsidR="00286747">
        <w:t xml:space="preserve">60-67)  </w:t>
      </w:r>
      <w:r w:rsidR="00EE4ECD" w:rsidRPr="00A001E0">
        <w:rPr>
          <w:bCs/>
          <w:sz w:val="16"/>
          <w:szCs w:val="16"/>
        </w:rPr>
        <w:t>(“</w:t>
      </w:r>
      <w:proofErr w:type="spellStart"/>
      <w:r w:rsidR="00EE4ECD" w:rsidRPr="00A001E0">
        <w:rPr>
          <w:bCs/>
          <w:sz w:val="16"/>
          <w:szCs w:val="16"/>
        </w:rPr>
        <w:t>Irenæus</w:t>
      </w:r>
      <w:proofErr w:type="spellEnd"/>
      <w:r w:rsidR="00EE4ECD" w:rsidRPr="00A001E0">
        <w:rPr>
          <w:bCs/>
          <w:sz w:val="16"/>
          <w:szCs w:val="16"/>
        </w:rPr>
        <w:t xml:space="preserve"> against Heresies,” 3:1:1, </w:t>
      </w:r>
      <w:proofErr w:type="spellStart"/>
      <w:r w:rsidR="00EE4ECD" w:rsidRPr="00A001E0">
        <w:rPr>
          <w:bCs/>
          <w:sz w:val="16"/>
          <w:szCs w:val="16"/>
        </w:rPr>
        <w:t>ANF</w:t>
      </w:r>
      <w:proofErr w:type="spellEnd"/>
      <w:r w:rsidR="00EE4ECD" w:rsidRPr="00A001E0">
        <w:rPr>
          <w:bCs/>
          <w:sz w:val="16"/>
          <w:szCs w:val="16"/>
        </w:rPr>
        <w:t>, 1885, 1:414</w:t>
      </w:r>
      <w:r w:rsidR="007B3917">
        <w:rPr>
          <w:bCs/>
          <w:sz w:val="16"/>
          <w:szCs w:val="16"/>
        </w:rPr>
        <w:t>)</w:t>
      </w:r>
    </w:p>
    <w:p w14:paraId="50741827" w14:textId="06AFB2EC" w:rsidR="00ED76CC" w:rsidRDefault="00665A68" w:rsidP="00284D3C">
      <w:pPr>
        <w:pStyle w:val="Heading4"/>
        <w:numPr>
          <w:ilvl w:val="3"/>
          <w:numId w:val="15"/>
        </w:numPr>
      </w:pPr>
      <w:r>
        <w:t xml:space="preserve">If the </w:t>
      </w:r>
      <w:r w:rsidR="00B9319C">
        <w:t>“</w:t>
      </w:r>
      <w:r>
        <w:t xml:space="preserve">Gospel </w:t>
      </w:r>
      <w:r w:rsidR="00B9319C">
        <w:t xml:space="preserve">According To Matthew” </w:t>
      </w:r>
      <w:r>
        <w:t xml:space="preserve">was written </w:t>
      </w:r>
      <w:r w:rsidRPr="00042F56">
        <w:rPr>
          <w:b/>
          <w:bCs/>
        </w:rPr>
        <w:t xml:space="preserve">after </w:t>
      </w:r>
      <w:r w:rsidR="00977E7D" w:rsidRPr="00977E7D">
        <w:rPr>
          <w:b/>
          <w:bCs/>
        </w:rPr>
        <w:t>AD</w:t>
      </w:r>
      <w:r w:rsidR="00977E7D">
        <w:t xml:space="preserve"> </w:t>
      </w:r>
      <w:r w:rsidRPr="00042F56">
        <w:rPr>
          <w:b/>
          <w:bCs/>
        </w:rPr>
        <w:t>70</w:t>
      </w:r>
      <w:r w:rsidR="00A31B90">
        <w:t>, it</w:t>
      </w:r>
      <w:r w:rsidR="00ED76CC">
        <w:t xml:space="preserve"> </w:t>
      </w:r>
      <w:r w:rsidR="002D111F">
        <w:t xml:space="preserve">records </w:t>
      </w:r>
      <w:r>
        <w:t xml:space="preserve">teaching from Jesus which would have been </w:t>
      </w:r>
      <w:r w:rsidRPr="00042F56">
        <w:rPr>
          <w:b/>
          <w:bCs/>
        </w:rPr>
        <w:t>irrelevant</w:t>
      </w:r>
      <w:r>
        <w:t xml:space="preserve"> </w:t>
      </w:r>
      <w:r w:rsidR="00B14C95">
        <w:t xml:space="preserve">and </w:t>
      </w:r>
      <w:r w:rsidR="00B14C95" w:rsidRPr="00B14C95">
        <w:rPr>
          <w:b/>
          <w:bCs/>
        </w:rPr>
        <w:t>impossible</w:t>
      </w:r>
      <w:r w:rsidR="00B14C95">
        <w:t xml:space="preserve"> </w:t>
      </w:r>
      <w:r w:rsidR="00B14C95" w:rsidRPr="00A11144">
        <w:rPr>
          <w:b/>
          <w:bCs/>
        </w:rPr>
        <w:t>to obey</w:t>
      </w:r>
      <w:r w:rsidR="00B14C95">
        <w:t xml:space="preserve"> </w:t>
      </w:r>
      <w:r w:rsidR="00A31B90">
        <w:t>after the temple was destroyed</w:t>
      </w:r>
    </w:p>
    <w:p w14:paraId="1EFDCFB0" w14:textId="4A29AB47" w:rsidR="009D7F88" w:rsidRDefault="009D7F88" w:rsidP="009D7F88">
      <w:pPr>
        <w:pStyle w:val="Heading5"/>
      </w:pPr>
      <w:r>
        <w:t>Leav</w:t>
      </w:r>
      <w:r w:rsidR="00977E7D">
        <w:t>e</w:t>
      </w:r>
      <w:r>
        <w:t xml:space="preserve"> your </w:t>
      </w:r>
      <w:r w:rsidRPr="00A11144">
        <w:rPr>
          <w:b/>
          <w:bCs/>
        </w:rPr>
        <w:t>gift at the altar</w:t>
      </w:r>
      <w:r>
        <w:t xml:space="preserve">  (Mt. 5:</w:t>
      </w:r>
      <w:r w:rsidR="00FF3EC8">
        <w:t>23-26)</w:t>
      </w:r>
    </w:p>
    <w:p w14:paraId="3553C19B" w14:textId="56BB2378" w:rsidR="00787B8F" w:rsidRDefault="00787B8F" w:rsidP="009D7F88">
      <w:pPr>
        <w:pStyle w:val="Heading5"/>
      </w:pPr>
      <w:r>
        <w:t xml:space="preserve">The priests </w:t>
      </w:r>
      <w:r w:rsidR="000962A6">
        <w:t xml:space="preserve">in the temple </w:t>
      </w:r>
      <w:r w:rsidR="000962A6" w:rsidRPr="000962A6">
        <w:rPr>
          <w:b/>
          <w:bCs/>
        </w:rPr>
        <w:t>“profan</w:t>
      </w:r>
      <w:r w:rsidRPr="000962A6">
        <w:rPr>
          <w:b/>
          <w:bCs/>
        </w:rPr>
        <w:t>ing”</w:t>
      </w:r>
      <w:r>
        <w:t xml:space="preserve"> </w:t>
      </w:r>
      <w:r w:rsidR="000962A6">
        <w:t>the Sabbath  (Mt. 12:5-7)</w:t>
      </w:r>
    </w:p>
    <w:p w14:paraId="256A7999" w14:textId="7B062203" w:rsidR="00A31B90" w:rsidRDefault="00042F56" w:rsidP="009D7F88">
      <w:pPr>
        <w:pStyle w:val="Heading5"/>
      </w:pPr>
      <w:r>
        <w:t xml:space="preserve">Paying the </w:t>
      </w:r>
      <w:r w:rsidRPr="00A11144">
        <w:rPr>
          <w:b/>
          <w:bCs/>
        </w:rPr>
        <w:t>temple tax</w:t>
      </w:r>
      <w:r>
        <w:t xml:space="preserve">  (Mt. 17:24-27)</w:t>
      </w:r>
    </w:p>
    <w:p w14:paraId="6E6EDEB1" w14:textId="3A491DAC" w:rsidR="008829DC" w:rsidRPr="0046072F" w:rsidRDefault="008829DC" w:rsidP="008829DC">
      <w:pPr>
        <w:pStyle w:val="Heading6"/>
      </w:pPr>
      <w:r>
        <w:t>After the temple was destroyed</w:t>
      </w:r>
      <w:r w:rsidR="00C55781">
        <w:t xml:space="preserve">, the temple tax was redirected to support the </w:t>
      </w:r>
      <w:r w:rsidR="00C55781" w:rsidRPr="00767E03">
        <w:rPr>
          <w:b/>
          <w:bCs/>
        </w:rPr>
        <w:t>temple of Jupiter Capitolinus</w:t>
      </w:r>
      <w:r w:rsidR="00C55781">
        <w:t xml:space="preserve">  </w:t>
      </w:r>
      <w:r w:rsidR="00C55781" w:rsidRPr="00DB188D">
        <w:rPr>
          <w:sz w:val="16"/>
          <w:szCs w:val="16"/>
        </w:rPr>
        <w:t xml:space="preserve">(Josephus, </w:t>
      </w:r>
      <w:r w:rsidR="00C55781" w:rsidRPr="00DB188D">
        <w:rPr>
          <w:i/>
          <w:iCs/>
          <w:sz w:val="16"/>
          <w:szCs w:val="16"/>
        </w:rPr>
        <w:t>Jewish Wars</w:t>
      </w:r>
      <w:r w:rsidR="00C55781" w:rsidRPr="00DB188D">
        <w:rPr>
          <w:sz w:val="16"/>
          <w:szCs w:val="16"/>
        </w:rPr>
        <w:t>, 7:</w:t>
      </w:r>
      <w:r w:rsidR="004B006E" w:rsidRPr="00DB188D">
        <w:rPr>
          <w:sz w:val="16"/>
          <w:szCs w:val="16"/>
        </w:rPr>
        <w:t>6:6:[</w:t>
      </w:r>
      <w:r w:rsidR="00C55781" w:rsidRPr="00DB188D">
        <w:rPr>
          <w:sz w:val="16"/>
          <w:szCs w:val="16"/>
        </w:rPr>
        <w:t>218</w:t>
      </w:r>
      <w:r w:rsidR="004B006E" w:rsidRPr="00DB188D">
        <w:rPr>
          <w:sz w:val="16"/>
          <w:szCs w:val="16"/>
        </w:rPr>
        <w:t>]</w:t>
      </w:r>
      <w:r w:rsidR="00C55781" w:rsidRPr="00DB188D">
        <w:rPr>
          <w:sz w:val="16"/>
          <w:szCs w:val="16"/>
        </w:rPr>
        <w:t xml:space="preserve">; Dio </w:t>
      </w:r>
      <w:r w:rsidR="00767E03" w:rsidRPr="00DB188D">
        <w:rPr>
          <w:sz w:val="16"/>
          <w:szCs w:val="16"/>
        </w:rPr>
        <w:t>Cassius</w:t>
      </w:r>
      <w:r w:rsidR="00767E03" w:rsidRPr="00DB188D">
        <w:rPr>
          <w:i/>
          <w:iCs/>
          <w:sz w:val="16"/>
          <w:szCs w:val="16"/>
        </w:rPr>
        <w:t>, History</w:t>
      </w:r>
      <w:r w:rsidR="00767E03" w:rsidRPr="00DB188D">
        <w:rPr>
          <w:sz w:val="16"/>
          <w:szCs w:val="16"/>
        </w:rPr>
        <w:t>, 66:7:2)</w:t>
      </w:r>
    </w:p>
    <w:p w14:paraId="4CD36AFB" w14:textId="77777777" w:rsidR="00D401B4" w:rsidRPr="00C47AAD" w:rsidRDefault="00D401B4" w:rsidP="00D401B4">
      <w:pPr>
        <w:pStyle w:val="Heading6"/>
      </w:pPr>
      <w:r w:rsidRPr="00D401B4">
        <w:rPr>
          <w:i/>
          <w:iCs/>
        </w:rPr>
        <w:t>Robert Gundry</w:t>
      </w:r>
      <w:r>
        <w:t xml:space="preserve">:  </w:t>
      </w:r>
      <w:r w:rsidRPr="002823D1">
        <w:t xml:space="preserve">“The </w:t>
      </w:r>
      <w:r w:rsidRPr="00D401B4">
        <w:t>distinctive</w:t>
      </w:r>
      <w:r w:rsidRPr="002823D1">
        <w:t xml:space="preserve"> passage</w:t>
      </w:r>
      <w:r>
        <w:t xml:space="preserve"> [Mat.]</w:t>
      </w:r>
      <w:r w:rsidRPr="002823D1">
        <w:t xml:space="preserve"> 17:24</w:t>
      </w:r>
      <w:r>
        <w:t>-</w:t>
      </w:r>
      <w:r w:rsidRPr="002823D1">
        <w:t>27 teaches that Jewish Christians should not contribute to their fellow Jews rejection of the gospel by refusing to pay the Temple tax. This exhortation not only shows Matthew</w:t>
      </w:r>
      <w:r>
        <w:t>’</w:t>
      </w:r>
      <w:r w:rsidRPr="002823D1">
        <w:t xml:space="preserve">s concern to win Jews. It specifically </w:t>
      </w:r>
      <w:r w:rsidRPr="00D401B4">
        <w:rPr>
          <w:b/>
          <w:bCs/>
        </w:rPr>
        <w:t>favors a date of writing before AD 70</w:t>
      </w:r>
      <w:r w:rsidRPr="002823D1">
        <w:t xml:space="preserve">; for after the destruction of God’s temple in Jerusalem the Romans shifted the tax to the temple of Jupiter Capitolinus in Rome (Josephus </w:t>
      </w:r>
      <w:proofErr w:type="spellStart"/>
      <w:r w:rsidRPr="002823D1">
        <w:t>J.W</w:t>
      </w:r>
      <w:proofErr w:type="spellEnd"/>
      <w:r w:rsidRPr="002823D1">
        <w:t xml:space="preserve">. 7.6.6 §218; Dio Cassius 65.7; Suetonius Dom. 12), and m. </w:t>
      </w:r>
      <w:proofErr w:type="spellStart"/>
      <w:r w:rsidRPr="002823D1">
        <w:t>Šeqal</w:t>
      </w:r>
      <w:proofErr w:type="spellEnd"/>
      <w:r w:rsidRPr="002823D1">
        <w:t xml:space="preserve">. 8.8 says that </w:t>
      </w:r>
      <w:r w:rsidRPr="00D401B4">
        <w:rPr>
          <w:b/>
          <w:bCs/>
        </w:rPr>
        <w:t>the laws concerning ‘the Shekel dues … apply only such time as the Temple stands.’</w:t>
      </w:r>
      <w:r w:rsidRPr="002823D1">
        <w:t xml:space="preserve">  Surely Matthew does not include this passage to support upkeep of a pagan temple, for then the argument implies that the disciples are sons of the pagan god! Nor can we suppose that Matthew is urging Jewish Christians to support the school of pharisaical rabbis that formed in jam yet during the aftermath of the Jewish rebellion, for he excoriates the </w:t>
      </w:r>
      <w:r w:rsidRPr="002823D1">
        <w:lastRenderedPageBreak/>
        <w:t>Pharisees throughout his Gospel. The argument from 17:24</w:t>
      </w:r>
      <w:r>
        <w:t>-</w:t>
      </w:r>
      <w:r w:rsidRPr="002823D1">
        <w:t>27 for an early date gains further cogency from the evidence that Matthew himself composed the passage.”</w:t>
      </w:r>
      <w:r>
        <w:t xml:space="preserve">  </w:t>
      </w:r>
      <w:r w:rsidRPr="00D401B4">
        <w:rPr>
          <w:sz w:val="16"/>
          <w:szCs w:val="16"/>
        </w:rPr>
        <w:t xml:space="preserve">(Bold emphasis added,  </w:t>
      </w:r>
      <w:r w:rsidRPr="00D401B4">
        <w:rPr>
          <w:i/>
          <w:iCs/>
          <w:sz w:val="16"/>
          <w:szCs w:val="16"/>
        </w:rPr>
        <w:t>A Survey of the New Testament</w:t>
      </w:r>
      <w:r w:rsidRPr="00D401B4">
        <w:rPr>
          <w:sz w:val="16"/>
          <w:szCs w:val="16"/>
        </w:rPr>
        <w:t>, 1994, 606, quoted by Danny Zacharias)</w:t>
      </w:r>
    </w:p>
    <w:p w14:paraId="4EC556FD" w14:textId="6050BE82" w:rsidR="00042F56" w:rsidRDefault="00D104B9" w:rsidP="009D7F88">
      <w:pPr>
        <w:pStyle w:val="Heading5"/>
      </w:pPr>
      <w:r>
        <w:t xml:space="preserve">Swearing by </w:t>
      </w:r>
      <w:r w:rsidRPr="00A11144">
        <w:rPr>
          <w:b/>
          <w:bCs/>
        </w:rPr>
        <w:t xml:space="preserve">the </w:t>
      </w:r>
      <w:r w:rsidR="0052495F">
        <w:rPr>
          <w:b/>
          <w:bCs/>
        </w:rPr>
        <w:t xml:space="preserve">temple and the </w:t>
      </w:r>
      <w:r w:rsidRPr="00A11144">
        <w:rPr>
          <w:b/>
          <w:bCs/>
        </w:rPr>
        <w:t>altar</w:t>
      </w:r>
      <w:r>
        <w:t xml:space="preserve">  (Mt. 23:</w:t>
      </w:r>
      <w:r w:rsidR="0052495F">
        <w:t>16</w:t>
      </w:r>
      <w:r>
        <w:t>-22)</w:t>
      </w:r>
    </w:p>
    <w:p w14:paraId="46CA653C" w14:textId="1325CB71" w:rsidR="00F62361" w:rsidRDefault="00F62361" w:rsidP="00393783">
      <w:pPr>
        <w:pStyle w:val="Heading3"/>
      </w:pPr>
      <w:r w:rsidRPr="00634E86">
        <w:rPr>
          <w:u w:val="single"/>
        </w:rPr>
        <w:t>The Date Of “Mark”</w:t>
      </w:r>
      <w:r>
        <w:t>:</w:t>
      </w:r>
    </w:p>
    <w:p w14:paraId="614B362D" w14:textId="77777777" w:rsidR="00393783" w:rsidRPr="00393783" w:rsidRDefault="00393783" w:rsidP="00634E86">
      <w:pPr>
        <w:pStyle w:val="Heading4"/>
      </w:pPr>
      <w:r w:rsidRPr="00393783">
        <w:t xml:space="preserve">More than one “Church Father” claimed that </w:t>
      </w:r>
      <w:r w:rsidRPr="00393783">
        <w:rPr>
          <w:b/>
          <w:bCs/>
        </w:rPr>
        <w:t>Mark</w:t>
      </w:r>
      <w:r w:rsidRPr="00393783">
        <w:t xml:space="preserve"> was written in </w:t>
      </w:r>
      <w:r w:rsidRPr="00393783">
        <w:rPr>
          <w:b/>
          <w:bCs/>
        </w:rPr>
        <w:t>Rome</w:t>
      </w:r>
      <w:r w:rsidRPr="007C1236">
        <w:rPr>
          <w:rStyle w:val="FootnoteReference"/>
        </w:rPr>
        <w:footnoteReference w:id="23"/>
      </w:r>
    </w:p>
    <w:p w14:paraId="122D5EEB" w14:textId="737343A3" w:rsidR="007C1236" w:rsidRPr="007C1236" w:rsidRDefault="007C1236" w:rsidP="007C1236">
      <w:pPr>
        <w:pStyle w:val="Heading5"/>
      </w:pPr>
      <w:r w:rsidRPr="007C1236">
        <w:t xml:space="preserve">Eusebius cites a tradition that </w:t>
      </w:r>
      <w:r w:rsidRPr="00E14C54">
        <w:rPr>
          <w:b/>
          <w:bCs/>
        </w:rPr>
        <w:t>Peter</w:t>
      </w:r>
      <w:r w:rsidRPr="007C1236">
        <w:t xml:space="preserve"> went to Rome in the </w:t>
      </w:r>
      <w:r w:rsidR="007743BA" w:rsidRPr="007743BA">
        <w:rPr>
          <w:b/>
          <w:bCs/>
        </w:rPr>
        <w:t>AD</w:t>
      </w:r>
      <w:r w:rsidR="007743BA">
        <w:t xml:space="preserve"> </w:t>
      </w:r>
      <w:r w:rsidRPr="00E14C54">
        <w:rPr>
          <w:b/>
          <w:bCs/>
        </w:rPr>
        <w:t>40’s</w:t>
      </w:r>
      <w:r w:rsidRPr="007C1236">
        <w:t xml:space="preserve"> under Claudius to deal with the heretic Simon Magus  </w:t>
      </w:r>
      <w:r w:rsidRPr="00E14C54">
        <w:rPr>
          <w:sz w:val="16"/>
          <w:szCs w:val="16"/>
        </w:rPr>
        <w:t>(</w:t>
      </w:r>
      <w:r w:rsidRPr="00E14C54">
        <w:rPr>
          <w:i/>
          <w:iCs/>
          <w:sz w:val="16"/>
          <w:szCs w:val="16"/>
        </w:rPr>
        <w:t>Ecclesiastical History</w:t>
      </w:r>
      <w:r w:rsidRPr="00E14C54">
        <w:rPr>
          <w:sz w:val="16"/>
          <w:szCs w:val="16"/>
        </w:rPr>
        <w:t xml:space="preserve">, 2:14:1-6, </w:t>
      </w:r>
      <w:proofErr w:type="spellStart"/>
      <w:r w:rsidRPr="00E14C54">
        <w:rPr>
          <w:sz w:val="16"/>
          <w:szCs w:val="16"/>
        </w:rPr>
        <w:t>NPNF</w:t>
      </w:r>
      <w:proofErr w:type="spellEnd"/>
      <w:r w:rsidRPr="00E14C54">
        <w:rPr>
          <w:sz w:val="16"/>
          <w:szCs w:val="16"/>
        </w:rPr>
        <w:t>, 1890, 2.1:115)</w:t>
      </w:r>
    </w:p>
    <w:p w14:paraId="1D6A4FD1" w14:textId="4566F4B6" w:rsidR="00393783" w:rsidRPr="00E14C54" w:rsidRDefault="00393783" w:rsidP="00E14C54">
      <w:pPr>
        <w:pStyle w:val="Heading5"/>
        <w:numPr>
          <w:ilvl w:val="4"/>
          <w:numId w:val="12"/>
        </w:numPr>
      </w:pPr>
      <w:r w:rsidRPr="00E14C54">
        <w:t xml:space="preserve">Claudius </w:t>
      </w:r>
      <w:r w:rsidRPr="00E14C54">
        <w:rPr>
          <w:b/>
          <w:bCs/>
        </w:rPr>
        <w:t>expelled</w:t>
      </w:r>
      <w:r w:rsidRPr="00E14C54">
        <w:t xml:space="preserve"> the Jews from Rome in </w:t>
      </w:r>
      <w:r w:rsidR="00A7327B" w:rsidRPr="00A7327B">
        <w:rPr>
          <w:b/>
          <w:bCs/>
        </w:rPr>
        <w:t>AD</w:t>
      </w:r>
      <w:r w:rsidR="00A7327B">
        <w:t xml:space="preserve"> </w:t>
      </w:r>
      <w:r w:rsidRPr="00E14C54">
        <w:rPr>
          <w:b/>
          <w:bCs/>
        </w:rPr>
        <w:t>49</w:t>
      </w:r>
      <w:r w:rsidRPr="00E14C54">
        <w:t xml:space="preserve">  (cf. Acts 18:1-2)</w:t>
      </w:r>
    </w:p>
    <w:p w14:paraId="1284B4E2" w14:textId="474A856F" w:rsidR="00393783" w:rsidRPr="00E14C54" w:rsidRDefault="00393783" w:rsidP="00E14C54">
      <w:pPr>
        <w:pStyle w:val="Heading5"/>
        <w:numPr>
          <w:ilvl w:val="4"/>
          <w:numId w:val="12"/>
        </w:numPr>
      </w:pPr>
      <w:r w:rsidRPr="00E14C54">
        <w:t xml:space="preserve">This decree would have </w:t>
      </w:r>
      <w:r w:rsidRPr="00E14C54">
        <w:rPr>
          <w:b/>
          <w:bCs/>
        </w:rPr>
        <w:t>ended</w:t>
      </w:r>
      <w:r w:rsidRPr="00E14C54">
        <w:t xml:space="preserve"> in </w:t>
      </w:r>
      <w:r w:rsidR="00A7327B" w:rsidRPr="00A7327B">
        <w:rPr>
          <w:b/>
          <w:bCs/>
        </w:rPr>
        <w:t>AD</w:t>
      </w:r>
      <w:r w:rsidR="00A7327B">
        <w:t xml:space="preserve"> </w:t>
      </w:r>
      <w:r w:rsidRPr="00E14C54">
        <w:rPr>
          <w:b/>
          <w:bCs/>
        </w:rPr>
        <w:t>54</w:t>
      </w:r>
      <w:r w:rsidRPr="00E14C54">
        <w:t xml:space="preserve"> when Claudius died</w:t>
      </w:r>
    </w:p>
    <w:p w14:paraId="42C860FD" w14:textId="6A0055EA" w:rsidR="00AC424D" w:rsidRDefault="00393783" w:rsidP="00AC424D">
      <w:pPr>
        <w:pStyle w:val="Heading5"/>
      </w:pPr>
      <w:r w:rsidRPr="00AC424D">
        <w:t>Since Paul’s letter to the Romans (</w:t>
      </w:r>
      <w:r w:rsidR="00A7327B">
        <w:t xml:space="preserve">AD </w:t>
      </w:r>
      <w:r w:rsidRPr="00AC424D">
        <w:t xml:space="preserve">56) </w:t>
      </w:r>
      <w:r w:rsidRPr="00AC424D">
        <w:rPr>
          <w:b/>
          <w:bCs/>
        </w:rPr>
        <w:t>does not mention Peter or Mark</w:t>
      </w:r>
      <w:r w:rsidRPr="00AC424D">
        <w:t xml:space="preserve"> in the greetings section  (Rom. 16:3-16), they </w:t>
      </w:r>
      <w:r w:rsidR="00E72FDF">
        <w:t xml:space="preserve">almost certainly were </w:t>
      </w:r>
      <w:r w:rsidR="00E72FDF" w:rsidRPr="00160DCA">
        <w:rPr>
          <w:b/>
          <w:bCs/>
        </w:rPr>
        <w:t>not in Rome</w:t>
      </w:r>
      <w:r w:rsidR="00E72FDF">
        <w:t xml:space="preserve"> at that time</w:t>
      </w:r>
    </w:p>
    <w:p w14:paraId="5FCF0E9D" w14:textId="1C34F88F" w:rsidR="00E72FDF" w:rsidRDefault="00E72FDF" w:rsidP="00E72FDF">
      <w:pPr>
        <w:pStyle w:val="Heading6"/>
      </w:pPr>
      <w:r>
        <w:t xml:space="preserve">Either they had not yet </w:t>
      </w:r>
      <w:r w:rsidRPr="00E72FDF">
        <w:rPr>
          <w:b/>
          <w:bCs/>
        </w:rPr>
        <w:t>arrived</w:t>
      </w:r>
    </w:p>
    <w:p w14:paraId="50A795CD" w14:textId="316ABCA1" w:rsidR="00E72FDF" w:rsidRDefault="00E72FDF" w:rsidP="00E72FDF">
      <w:pPr>
        <w:pStyle w:val="Heading6"/>
      </w:pPr>
      <w:r>
        <w:t xml:space="preserve">They had </w:t>
      </w:r>
      <w:r w:rsidRPr="00E72FDF">
        <w:rPr>
          <w:b/>
          <w:bCs/>
        </w:rPr>
        <w:t>departed</w:t>
      </w:r>
    </w:p>
    <w:p w14:paraId="6A7AB5EA" w14:textId="32C71F96" w:rsidR="00B15F7C" w:rsidRPr="005444A5" w:rsidRDefault="00B15F7C" w:rsidP="00634E86">
      <w:pPr>
        <w:pStyle w:val="Heading4"/>
      </w:pPr>
      <w:r w:rsidRPr="00634E86">
        <w:rPr>
          <w:b/>
          <w:bCs/>
        </w:rPr>
        <w:t>Irenaeus</w:t>
      </w:r>
      <w:r>
        <w:t xml:space="preserve">, the </w:t>
      </w:r>
      <w:r w:rsidRPr="00634E86">
        <w:t>bishop</w:t>
      </w:r>
      <w:r>
        <w:t xml:space="preserve"> of Lyon, France (~</w:t>
      </w:r>
      <w:r w:rsidR="00A7327B">
        <w:t xml:space="preserve">AD </w:t>
      </w:r>
      <w:r>
        <w:t xml:space="preserve">180), </w:t>
      </w:r>
      <w:r w:rsidR="00C54D13">
        <w:t xml:space="preserve">reports that Mark was written after the </w:t>
      </w:r>
      <w:r w:rsidR="00C54D13" w:rsidRPr="00634E86">
        <w:rPr>
          <w:b/>
          <w:bCs/>
        </w:rPr>
        <w:t>“departure”</w:t>
      </w:r>
      <w:r w:rsidR="00C54D13">
        <w:t xml:space="preserve"> of Peter and Paul from Rome</w:t>
      </w:r>
      <w:r w:rsidR="00410CC8">
        <w:t xml:space="preserve">  </w:t>
      </w:r>
      <w:r w:rsidR="00410CC8" w:rsidRPr="00634E86">
        <w:rPr>
          <w:sz w:val="16"/>
          <w:szCs w:val="16"/>
        </w:rPr>
        <w:t>(“</w:t>
      </w:r>
      <w:proofErr w:type="spellStart"/>
      <w:r w:rsidR="00410CC8" w:rsidRPr="00634E86">
        <w:rPr>
          <w:sz w:val="16"/>
          <w:szCs w:val="16"/>
        </w:rPr>
        <w:t>Irenæus</w:t>
      </w:r>
      <w:proofErr w:type="spellEnd"/>
      <w:r w:rsidR="00410CC8" w:rsidRPr="00634E86">
        <w:rPr>
          <w:sz w:val="16"/>
          <w:szCs w:val="16"/>
        </w:rPr>
        <w:t xml:space="preserve"> against Heresies,” 3:1:1, </w:t>
      </w:r>
      <w:proofErr w:type="spellStart"/>
      <w:r w:rsidR="00410CC8" w:rsidRPr="00634E86">
        <w:rPr>
          <w:sz w:val="16"/>
          <w:szCs w:val="16"/>
        </w:rPr>
        <w:t>ANF</w:t>
      </w:r>
      <w:proofErr w:type="spellEnd"/>
      <w:r w:rsidR="00410CC8" w:rsidRPr="00634E86">
        <w:rPr>
          <w:sz w:val="16"/>
          <w:szCs w:val="16"/>
        </w:rPr>
        <w:t>, 1885, 1:414)</w:t>
      </w:r>
    </w:p>
    <w:p w14:paraId="4AE2CCC0" w14:textId="5EE7E904" w:rsidR="005444A5" w:rsidRPr="00B87FBA" w:rsidRDefault="001B3DB9" w:rsidP="00284D3C">
      <w:pPr>
        <w:pStyle w:val="Heading5"/>
        <w:numPr>
          <w:ilvl w:val="4"/>
          <w:numId w:val="15"/>
        </w:numPr>
      </w:pPr>
      <w:r>
        <w:t xml:space="preserve">“Scholars are divided over whether Irenaeus meant that Mark wrote after Peter and Paul </w:t>
      </w:r>
      <w:r w:rsidRPr="005C27E2">
        <w:rPr>
          <w:b/>
          <w:bCs/>
        </w:rPr>
        <w:t>left</w:t>
      </w:r>
      <w:r>
        <w:t xml:space="preserve"> Rome or after they </w:t>
      </w:r>
      <w:r w:rsidRPr="005C27E2">
        <w:rPr>
          <w:b/>
          <w:bCs/>
        </w:rPr>
        <w:t>died</w:t>
      </w:r>
      <w:r>
        <w:t xml:space="preserve">. But in either case, that would place the writing of Mark perhaps in </w:t>
      </w:r>
      <w:r w:rsidRPr="005C27E2">
        <w:rPr>
          <w:b/>
          <w:bCs/>
        </w:rPr>
        <w:t>the early 60s</w:t>
      </w:r>
      <w:r>
        <w:t xml:space="preserve">. Later church fathers place the writing </w:t>
      </w:r>
      <w:r w:rsidRPr="005C27E2">
        <w:rPr>
          <w:b/>
          <w:bCs/>
        </w:rPr>
        <w:t>during the life of Peter</w:t>
      </w:r>
      <w:r>
        <w:t>. If, as most scholars believe, the Gospel of Mark was used, at least in some form, by Luke in the writing of his Gospel, the date of Mark could be pushed back to the 50s, since the earliest date for Luke is around A.D. 60.</w:t>
      </w:r>
      <w:r w:rsidR="00C73B86">
        <w:t>”</w:t>
      </w:r>
      <w:r w:rsidR="005C27E2">
        <w:t xml:space="preserve">  </w:t>
      </w:r>
      <w:r w:rsidR="005C27E2" w:rsidRPr="005C27E2">
        <w:rPr>
          <w:sz w:val="16"/>
          <w:szCs w:val="16"/>
        </w:rPr>
        <w:t xml:space="preserve">(Bold emphasis added, </w:t>
      </w:r>
      <w:r w:rsidRPr="005C27E2">
        <w:rPr>
          <w:i/>
          <w:iCs/>
          <w:sz w:val="16"/>
          <w:szCs w:val="16"/>
        </w:rPr>
        <w:t>The Apologetics Study Bible</w:t>
      </w:r>
      <w:r w:rsidR="005C27E2" w:rsidRPr="005C27E2">
        <w:rPr>
          <w:sz w:val="16"/>
          <w:szCs w:val="16"/>
        </w:rPr>
        <w:t xml:space="preserve">, </w:t>
      </w:r>
      <w:r w:rsidRPr="005C27E2">
        <w:rPr>
          <w:sz w:val="16"/>
          <w:szCs w:val="16"/>
        </w:rPr>
        <w:t>1464</w:t>
      </w:r>
      <w:r w:rsidR="005C27E2" w:rsidRPr="005C27E2">
        <w:rPr>
          <w:sz w:val="16"/>
          <w:szCs w:val="16"/>
        </w:rPr>
        <w:t>)</w:t>
      </w:r>
    </w:p>
    <w:p w14:paraId="238F9A47" w14:textId="065AD0CD" w:rsidR="009377CF" w:rsidRPr="00FF4947" w:rsidRDefault="00B87FBA" w:rsidP="00284D3C">
      <w:pPr>
        <w:pStyle w:val="Heading4"/>
        <w:numPr>
          <w:ilvl w:val="3"/>
          <w:numId w:val="15"/>
        </w:numPr>
      </w:pPr>
      <w:r w:rsidRPr="00527E63">
        <w:rPr>
          <w:b/>
          <w:bCs/>
        </w:rPr>
        <w:t>Jerome</w:t>
      </w:r>
      <w:r>
        <w:t xml:space="preserve"> </w:t>
      </w:r>
      <w:r w:rsidR="00E91389">
        <w:t xml:space="preserve">reports that Mark “died in </w:t>
      </w:r>
      <w:r w:rsidR="00E91389" w:rsidRPr="002470C4">
        <w:t xml:space="preserve">the </w:t>
      </w:r>
      <w:r w:rsidR="00E91389" w:rsidRPr="002470C4">
        <w:rPr>
          <w:b/>
          <w:bCs/>
        </w:rPr>
        <w:t>eighth year</w:t>
      </w:r>
      <w:r w:rsidR="00E91389">
        <w:t xml:space="preserve"> of Nero </w:t>
      </w:r>
      <w:r w:rsidR="002470C4">
        <w:t>[</w:t>
      </w:r>
      <w:r w:rsidR="00AB6EC2">
        <w:t xml:space="preserve">AD </w:t>
      </w:r>
      <w:r w:rsidR="002470C4">
        <w:t xml:space="preserve">62] </w:t>
      </w:r>
      <w:r w:rsidR="009377CF">
        <w:t xml:space="preserve">and was buried at Alexandria”  </w:t>
      </w:r>
      <w:r w:rsidR="00FF4947" w:rsidRPr="00FF4947">
        <w:rPr>
          <w:sz w:val="16"/>
          <w:szCs w:val="16"/>
        </w:rPr>
        <w:t>(Bold emphasis added,</w:t>
      </w:r>
      <w:r w:rsidR="00FF4947">
        <w:rPr>
          <w:sz w:val="16"/>
          <w:szCs w:val="16"/>
        </w:rPr>
        <w:t xml:space="preserve"> </w:t>
      </w:r>
      <w:r w:rsidR="009377CF" w:rsidRPr="00150B21">
        <w:rPr>
          <w:sz w:val="16"/>
          <w:szCs w:val="16"/>
        </w:rPr>
        <w:t>“Lives of Illustrious Men</w:t>
      </w:r>
      <w:r w:rsidR="00150B21" w:rsidRPr="00150B21">
        <w:rPr>
          <w:sz w:val="16"/>
          <w:szCs w:val="16"/>
        </w:rPr>
        <w:t>,</w:t>
      </w:r>
      <w:r w:rsidR="009377CF" w:rsidRPr="00150B21">
        <w:rPr>
          <w:sz w:val="16"/>
          <w:szCs w:val="16"/>
        </w:rPr>
        <w:t xml:space="preserve">” </w:t>
      </w:r>
      <w:proofErr w:type="spellStart"/>
      <w:r w:rsidR="00150B21" w:rsidRPr="00150B21">
        <w:rPr>
          <w:i/>
          <w:iCs/>
          <w:sz w:val="16"/>
          <w:szCs w:val="16"/>
        </w:rPr>
        <w:t>NPNF</w:t>
      </w:r>
      <w:proofErr w:type="spellEnd"/>
      <w:r w:rsidR="00150B21" w:rsidRPr="00150B21">
        <w:rPr>
          <w:sz w:val="16"/>
          <w:szCs w:val="16"/>
        </w:rPr>
        <w:t>, 1892, 2.3:</w:t>
      </w:r>
      <w:r w:rsidR="009377CF" w:rsidRPr="00150B21">
        <w:rPr>
          <w:sz w:val="16"/>
          <w:szCs w:val="16"/>
        </w:rPr>
        <w:t>364</w:t>
      </w:r>
      <w:r w:rsidR="00150B21" w:rsidRPr="00150B21">
        <w:rPr>
          <w:sz w:val="16"/>
          <w:szCs w:val="16"/>
        </w:rPr>
        <w:t>)</w:t>
      </w:r>
    </w:p>
    <w:p w14:paraId="2EF586DB" w14:textId="51ABE333" w:rsidR="00FF4947" w:rsidRPr="00045BC0" w:rsidRDefault="00FF4947" w:rsidP="00284D3C">
      <w:pPr>
        <w:pStyle w:val="Heading4"/>
        <w:numPr>
          <w:ilvl w:val="3"/>
          <w:numId w:val="15"/>
        </w:numPr>
      </w:pPr>
      <w:r>
        <w:t xml:space="preserve">If Jerome’s report is </w:t>
      </w:r>
      <w:r w:rsidR="00A42CE5">
        <w:t>correct</w:t>
      </w:r>
      <w:r>
        <w:t xml:space="preserve"> and </w:t>
      </w:r>
      <w:r w:rsidRPr="00FF4947">
        <w:rPr>
          <w:b/>
          <w:bCs/>
        </w:rPr>
        <w:t>Mark</w:t>
      </w:r>
      <w:r>
        <w:t xml:space="preserve"> wrote the Second Gospel, it must have been written sometime </w:t>
      </w:r>
      <w:r w:rsidRPr="00FF4947">
        <w:rPr>
          <w:b/>
          <w:bCs/>
        </w:rPr>
        <w:t xml:space="preserve">before </w:t>
      </w:r>
      <w:r w:rsidR="00AB6EC2" w:rsidRPr="00AB6EC2">
        <w:rPr>
          <w:b/>
          <w:bCs/>
        </w:rPr>
        <w:t>AD</w:t>
      </w:r>
      <w:r w:rsidR="00AB6EC2">
        <w:t xml:space="preserve"> </w:t>
      </w:r>
      <w:r w:rsidRPr="00FF4947">
        <w:rPr>
          <w:b/>
          <w:bCs/>
        </w:rPr>
        <w:t>62</w:t>
      </w:r>
    </w:p>
    <w:p w14:paraId="2A6376EA" w14:textId="70ACD572" w:rsidR="00045BC0" w:rsidRDefault="00D5500C" w:rsidP="00284D3C">
      <w:pPr>
        <w:pStyle w:val="Heading4"/>
        <w:numPr>
          <w:ilvl w:val="3"/>
          <w:numId w:val="15"/>
        </w:numPr>
      </w:pPr>
      <w:r>
        <w:t xml:space="preserve">Mark’s reference to </w:t>
      </w:r>
      <w:r w:rsidRPr="00D51FEF">
        <w:rPr>
          <w:b/>
          <w:bCs/>
        </w:rPr>
        <w:t>Alexander</w:t>
      </w:r>
      <w:r>
        <w:t xml:space="preserve"> and </w:t>
      </w:r>
      <w:r w:rsidRPr="00D51FEF">
        <w:rPr>
          <w:b/>
          <w:bCs/>
        </w:rPr>
        <w:t>Rufus</w:t>
      </w:r>
      <w:r>
        <w:t xml:space="preserve">, the sons of Simon of Cyrene  (Mk. 15:21) </w:t>
      </w:r>
      <w:r w:rsidR="000F5B73">
        <w:t xml:space="preserve">might suggest an </w:t>
      </w:r>
      <w:r w:rsidR="000F5B73" w:rsidRPr="00D51FEF">
        <w:rPr>
          <w:b/>
          <w:bCs/>
        </w:rPr>
        <w:t>early date</w:t>
      </w:r>
      <w:r w:rsidR="000F5B73">
        <w:t xml:space="preserve"> for this Gospel</w:t>
      </w:r>
    </w:p>
    <w:p w14:paraId="64250B2F" w14:textId="62C49AEC" w:rsidR="000F5B73" w:rsidRDefault="000F5B73" w:rsidP="00B23B43">
      <w:pPr>
        <w:pStyle w:val="Heading5"/>
      </w:pPr>
      <w:r>
        <w:t xml:space="preserve">Why </w:t>
      </w:r>
      <w:r w:rsidRPr="00B23B43">
        <w:t>mention</w:t>
      </w:r>
      <w:r>
        <w:t xml:space="preserve"> these two </w:t>
      </w:r>
      <w:r w:rsidR="00B23B43">
        <w:t xml:space="preserve">unless they were </w:t>
      </w:r>
      <w:r w:rsidR="00B23B43" w:rsidRPr="00B23B43">
        <w:rPr>
          <w:b/>
          <w:bCs/>
        </w:rPr>
        <w:t>alive</w:t>
      </w:r>
      <w:r w:rsidR="00B23B43">
        <w:t xml:space="preserve"> and </w:t>
      </w:r>
      <w:r w:rsidR="00B23B43" w:rsidRPr="00B23B43">
        <w:rPr>
          <w:b/>
          <w:bCs/>
        </w:rPr>
        <w:t>known</w:t>
      </w:r>
      <w:r w:rsidR="00B23B43">
        <w:t xml:space="preserve"> to the church in Rome?</w:t>
      </w:r>
      <w:r w:rsidR="001C2879">
        <w:t xml:space="preserve">  (cf. Rom. 16:13)</w:t>
      </w:r>
    </w:p>
    <w:p w14:paraId="5D5ED525" w14:textId="1E8A04D1" w:rsidR="00B23B43" w:rsidRPr="00F62361" w:rsidRDefault="003B7082" w:rsidP="00B23B43">
      <w:pPr>
        <w:pStyle w:val="Heading5"/>
      </w:pPr>
      <w:r>
        <w:t xml:space="preserve">But the </w:t>
      </w:r>
      <w:r w:rsidRPr="003B7082">
        <w:rPr>
          <w:b/>
          <w:bCs/>
        </w:rPr>
        <w:t>later</w:t>
      </w:r>
      <w:r>
        <w:t xml:space="preserve"> Mark is dated, the more </w:t>
      </w:r>
      <w:r w:rsidRPr="003B7082">
        <w:rPr>
          <w:b/>
          <w:bCs/>
        </w:rPr>
        <w:t>doubtful</w:t>
      </w:r>
      <w:r>
        <w:t xml:space="preserve"> this becomes  </w:t>
      </w:r>
      <w:r w:rsidRPr="003B7082">
        <w:rPr>
          <w:sz w:val="16"/>
          <w:szCs w:val="16"/>
        </w:rPr>
        <w:t>(Holding, “The Authorship of Mark’s Gospel, 10)</w:t>
      </w:r>
    </w:p>
    <w:p w14:paraId="7EA4B119" w14:textId="626D3B0F" w:rsidR="002238DB" w:rsidRDefault="002238DB" w:rsidP="00284D3C">
      <w:pPr>
        <w:pStyle w:val="Heading3"/>
        <w:numPr>
          <w:ilvl w:val="2"/>
          <w:numId w:val="10"/>
        </w:numPr>
      </w:pPr>
      <w:r>
        <w:rPr>
          <w:u w:val="single"/>
        </w:rPr>
        <w:t>The Date Of “Luke”</w:t>
      </w:r>
      <w:r>
        <w:t>:</w:t>
      </w:r>
    </w:p>
    <w:p w14:paraId="3C91C403" w14:textId="6EFDB460" w:rsidR="00410935" w:rsidRDefault="00BE365D" w:rsidP="00284D3C">
      <w:pPr>
        <w:pStyle w:val="Heading4"/>
        <w:numPr>
          <w:ilvl w:val="3"/>
          <w:numId w:val="13"/>
        </w:numPr>
      </w:pPr>
      <w:r>
        <w:lastRenderedPageBreak/>
        <w:t>“</w:t>
      </w:r>
      <w:r w:rsidR="00D87D27">
        <w:t xml:space="preserve">The Gospel According To </w:t>
      </w:r>
      <w:r w:rsidR="0066456C">
        <w:t>Luke</w:t>
      </w:r>
      <w:r>
        <w:t>”</w:t>
      </w:r>
      <w:r w:rsidR="0066456C">
        <w:t xml:space="preserve"> </w:t>
      </w:r>
      <w:r w:rsidR="00D87D27">
        <w:t>and “</w:t>
      </w:r>
      <w:r w:rsidR="0066456C">
        <w:t>Acts</w:t>
      </w:r>
      <w:r w:rsidR="00D87D27">
        <w:t xml:space="preserve"> Of The Apostles”</w:t>
      </w:r>
      <w:r w:rsidR="0066456C">
        <w:t xml:space="preserve"> were written by the </w:t>
      </w:r>
      <w:r w:rsidR="0066456C" w:rsidRPr="001D6B60">
        <w:rPr>
          <w:b/>
        </w:rPr>
        <w:t>same person</w:t>
      </w:r>
      <w:r w:rsidR="00E635EA" w:rsidRPr="001D6B60">
        <w:rPr>
          <w:bCs/>
        </w:rPr>
        <w:t xml:space="preserve">, and </w:t>
      </w:r>
      <w:r w:rsidR="00EF417A">
        <w:rPr>
          <w:bCs/>
        </w:rPr>
        <w:t>the gospel</w:t>
      </w:r>
      <w:r w:rsidR="00410935">
        <w:t xml:space="preserve"> was written </w:t>
      </w:r>
      <w:r w:rsidR="00410935" w:rsidRPr="001D6B60">
        <w:rPr>
          <w:b/>
        </w:rPr>
        <w:t>before</w:t>
      </w:r>
      <w:r w:rsidR="00410935">
        <w:t xml:space="preserve"> Acts</w:t>
      </w:r>
      <w:r w:rsidR="007C7E61">
        <w:t xml:space="preserve">  (See </w:t>
      </w:r>
      <w:hyperlink w:anchor="_He_was_also" w:history="1">
        <w:r w:rsidR="007C7E61" w:rsidRPr="007C7E61">
          <w:rPr>
            <w:rStyle w:val="Hyperlink"/>
          </w:rPr>
          <w:t>above</w:t>
        </w:r>
      </w:hyperlink>
      <w:r w:rsidR="007C7E61">
        <w:t>)</w:t>
      </w:r>
    </w:p>
    <w:p w14:paraId="40FA4F78" w14:textId="35E9E0E0" w:rsidR="00410935" w:rsidRDefault="00410935" w:rsidP="00284D3C">
      <w:pPr>
        <w:pStyle w:val="Heading4"/>
        <w:numPr>
          <w:ilvl w:val="3"/>
          <w:numId w:val="12"/>
        </w:numPr>
      </w:pPr>
      <w:r>
        <w:t xml:space="preserve">Acts concludes </w:t>
      </w:r>
      <w:r w:rsidR="00AC559C">
        <w:t xml:space="preserve">with </w:t>
      </w:r>
      <w:r w:rsidR="00AC559C" w:rsidRPr="0073704C">
        <w:rPr>
          <w:b/>
        </w:rPr>
        <w:t>Paul’s two-year imprisonment in Rome</w:t>
      </w:r>
      <w:r w:rsidR="00F63DA2">
        <w:t xml:space="preserve"> </w:t>
      </w:r>
      <w:r w:rsidR="00D27254">
        <w:t xml:space="preserve"> [~</w:t>
      </w:r>
      <w:r w:rsidR="00F52B2A">
        <w:t xml:space="preserve">AD </w:t>
      </w:r>
      <w:r w:rsidR="00D27254">
        <w:t xml:space="preserve">60-62] </w:t>
      </w:r>
      <w:r w:rsidR="00F63DA2">
        <w:t xml:space="preserve"> (Acts 28:</w:t>
      </w:r>
      <w:r w:rsidR="007333CF">
        <w:t>30-31)</w:t>
      </w:r>
    </w:p>
    <w:p w14:paraId="662BA396" w14:textId="01DFFE36" w:rsidR="0045753F" w:rsidRPr="00251878" w:rsidRDefault="0045753F" w:rsidP="00284D3C">
      <w:pPr>
        <w:pStyle w:val="Heading5"/>
        <w:numPr>
          <w:ilvl w:val="4"/>
          <w:numId w:val="12"/>
        </w:numPr>
      </w:pPr>
      <w:r w:rsidRPr="00513E2C">
        <w:rPr>
          <w:u w:val="single"/>
        </w:rPr>
        <w:t>Note</w:t>
      </w:r>
      <w:r>
        <w:t xml:space="preserve">:  Church tradition reports that </w:t>
      </w:r>
      <w:r w:rsidR="00F961E3">
        <w:t xml:space="preserve">Paul was </w:t>
      </w:r>
      <w:r w:rsidR="00F961E3" w:rsidRPr="00513E2C">
        <w:rPr>
          <w:b/>
          <w:bCs/>
        </w:rPr>
        <w:t>released</w:t>
      </w:r>
      <w:r w:rsidR="00F961E3">
        <w:t xml:space="preserve"> from his Roman imprisonment (~</w:t>
      </w:r>
      <w:r w:rsidR="00F52B2A">
        <w:t xml:space="preserve">AD </w:t>
      </w:r>
      <w:r w:rsidR="00F961E3">
        <w:t xml:space="preserve">62), only to be </w:t>
      </w:r>
      <w:r w:rsidR="00F961E3" w:rsidRPr="00513E2C">
        <w:rPr>
          <w:b/>
          <w:bCs/>
        </w:rPr>
        <w:t>re</w:t>
      </w:r>
      <w:r w:rsidR="00977A8D">
        <w:rPr>
          <w:b/>
          <w:bCs/>
        </w:rPr>
        <w:t>-</w:t>
      </w:r>
      <w:r w:rsidR="00F961E3" w:rsidRPr="00513E2C">
        <w:rPr>
          <w:b/>
          <w:bCs/>
        </w:rPr>
        <w:t>imprisoned</w:t>
      </w:r>
      <w:r w:rsidR="00F961E3">
        <w:t xml:space="preserve"> and </w:t>
      </w:r>
      <w:r w:rsidR="00F961E3" w:rsidRPr="00513E2C">
        <w:rPr>
          <w:b/>
          <w:bCs/>
        </w:rPr>
        <w:t>executed</w:t>
      </w:r>
      <w:r w:rsidR="00F961E3">
        <w:t xml:space="preserve"> a few years later</w:t>
      </w:r>
      <w:r w:rsidR="00FE22D1">
        <w:rPr>
          <w:rStyle w:val="FootnoteReference"/>
        </w:rPr>
        <w:footnoteReference w:id="24"/>
      </w:r>
    </w:p>
    <w:p w14:paraId="455C2D00" w14:textId="3F8E6684" w:rsidR="00251878" w:rsidRPr="00BA7A66" w:rsidRDefault="00251878" w:rsidP="00284D3C">
      <w:pPr>
        <w:pStyle w:val="Heading4"/>
        <w:numPr>
          <w:ilvl w:val="3"/>
          <w:numId w:val="12"/>
        </w:numPr>
      </w:pPr>
      <w:r>
        <w:t xml:space="preserve">It is </w:t>
      </w:r>
      <w:r w:rsidR="00384B28">
        <w:t xml:space="preserve">very reasonable to conclude that Acts was </w:t>
      </w:r>
      <w:r w:rsidR="00384B28" w:rsidRPr="00BA7A66">
        <w:rPr>
          <w:b/>
        </w:rPr>
        <w:t xml:space="preserve">written </w:t>
      </w:r>
      <w:r w:rsidR="00BA7A66" w:rsidRPr="00BA7A66">
        <w:rPr>
          <w:b/>
        </w:rPr>
        <w:t>shortly thereafter</w:t>
      </w:r>
    </w:p>
    <w:p w14:paraId="6EDCDDDE" w14:textId="68B271FC" w:rsidR="00BA7A66" w:rsidRDefault="00BA7A66" w:rsidP="00284D3C">
      <w:pPr>
        <w:pStyle w:val="Heading5"/>
        <w:numPr>
          <w:ilvl w:val="4"/>
          <w:numId w:val="12"/>
        </w:numPr>
      </w:pPr>
      <w:r>
        <w:t xml:space="preserve">It </w:t>
      </w:r>
      <w:r w:rsidRPr="00617C66">
        <w:rPr>
          <w:b/>
          <w:bCs/>
        </w:rPr>
        <w:t xml:space="preserve">does not </w:t>
      </w:r>
      <w:r w:rsidRPr="005F5421">
        <w:rPr>
          <w:b/>
          <w:bCs/>
        </w:rPr>
        <w:t>mention</w:t>
      </w:r>
      <w:r>
        <w:t xml:space="preserve"> several </w:t>
      </w:r>
      <w:r w:rsidRPr="00F2691D">
        <w:rPr>
          <w:b/>
          <w:bCs/>
        </w:rPr>
        <w:t xml:space="preserve">significant </w:t>
      </w:r>
      <w:r w:rsidR="00D51B5E" w:rsidRPr="00F2691D">
        <w:rPr>
          <w:b/>
          <w:bCs/>
        </w:rPr>
        <w:t>events</w:t>
      </w:r>
      <w:r w:rsidR="00D51B5E">
        <w:t xml:space="preserve"> in first-century history:</w:t>
      </w:r>
    </w:p>
    <w:p w14:paraId="42D84CAB" w14:textId="6B490506" w:rsidR="00D51B5E" w:rsidRDefault="00D51B5E" w:rsidP="00284D3C">
      <w:pPr>
        <w:pStyle w:val="Heading6"/>
        <w:numPr>
          <w:ilvl w:val="5"/>
          <w:numId w:val="12"/>
        </w:numPr>
      </w:pPr>
      <w:r>
        <w:t xml:space="preserve">The </w:t>
      </w:r>
      <w:r w:rsidRPr="007D47BA">
        <w:rPr>
          <w:b/>
          <w:bCs/>
        </w:rPr>
        <w:t>destruction</w:t>
      </w:r>
      <w:r w:rsidRPr="005F5421">
        <w:t xml:space="preserve"> of Jerusalem</w:t>
      </w:r>
      <w:r>
        <w:t xml:space="preserve">  (</w:t>
      </w:r>
      <w:r w:rsidR="00F52B2A">
        <w:t xml:space="preserve">AD </w:t>
      </w:r>
      <w:r>
        <w:t>70)</w:t>
      </w:r>
    </w:p>
    <w:p w14:paraId="3067AD58" w14:textId="487595DB" w:rsidR="00D51B5E" w:rsidRDefault="00D51B5E" w:rsidP="00284D3C">
      <w:pPr>
        <w:pStyle w:val="Heading6"/>
        <w:numPr>
          <w:ilvl w:val="5"/>
          <w:numId w:val="12"/>
        </w:numPr>
      </w:pPr>
      <w:r>
        <w:t xml:space="preserve">The </w:t>
      </w:r>
      <w:r w:rsidR="006D0F9A" w:rsidRPr="005F5421">
        <w:rPr>
          <w:b/>
          <w:bCs/>
        </w:rPr>
        <w:t>Jewish-Roman war</w:t>
      </w:r>
      <w:r>
        <w:t xml:space="preserve">  (</w:t>
      </w:r>
      <w:r w:rsidR="00F52B2A">
        <w:t xml:space="preserve">AD </w:t>
      </w:r>
      <w:r w:rsidR="006D0F9A">
        <w:t>66-73</w:t>
      </w:r>
      <w:r>
        <w:t xml:space="preserve"> AD)</w:t>
      </w:r>
    </w:p>
    <w:p w14:paraId="6D053F7F" w14:textId="4D719307" w:rsidR="00037F36" w:rsidRDefault="00037F36" w:rsidP="00284D3C">
      <w:pPr>
        <w:pStyle w:val="Heading6"/>
        <w:numPr>
          <w:ilvl w:val="5"/>
          <w:numId w:val="12"/>
        </w:numPr>
      </w:pPr>
      <w:r>
        <w:t xml:space="preserve">Nero’s </w:t>
      </w:r>
      <w:r w:rsidRPr="00A24E3B">
        <w:rPr>
          <w:b/>
          <w:bCs/>
        </w:rPr>
        <w:t>persecution</w:t>
      </w:r>
      <w:r>
        <w:t xml:space="preserve"> of Christians in Rome</w:t>
      </w:r>
      <w:r w:rsidR="00A24E3B">
        <w:t xml:space="preserve">  (</w:t>
      </w:r>
      <w:r w:rsidR="00F52B2A">
        <w:t xml:space="preserve">AD </w:t>
      </w:r>
      <w:r w:rsidR="00A24E3B">
        <w:t>64)</w:t>
      </w:r>
    </w:p>
    <w:p w14:paraId="74CD45CB" w14:textId="35A7A143" w:rsidR="00D51B5E" w:rsidRPr="00CC2D82" w:rsidRDefault="00304BA2" w:rsidP="00284D3C">
      <w:pPr>
        <w:pStyle w:val="Heading6"/>
        <w:numPr>
          <w:ilvl w:val="5"/>
          <w:numId w:val="12"/>
        </w:numPr>
      </w:pPr>
      <w:r w:rsidRPr="00CC2D82">
        <w:t xml:space="preserve">The </w:t>
      </w:r>
      <w:r w:rsidR="00B02FF6">
        <w:rPr>
          <w:b/>
          <w:bCs/>
        </w:rPr>
        <w:t>deteriorating</w:t>
      </w:r>
      <w:r w:rsidRPr="00CC2D82">
        <w:rPr>
          <w:b/>
          <w:bCs/>
        </w:rPr>
        <w:t xml:space="preserve"> relations</w:t>
      </w:r>
      <w:r w:rsidRPr="00CC2D82">
        <w:t xml:space="preserve"> between </w:t>
      </w:r>
      <w:r w:rsidR="00912728" w:rsidRPr="00CC2D82">
        <w:rPr>
          <w:b/>
          <w:bCs/>
        </w:rPr>
        <w:t>Romans</w:t>
      </w:r>
      <w:r w:rsidR="00912728" w:rsidRPr="00CC2D82">
        <w:t xml:space="preserve"> &amp; </w:t>
      </w:r>
      <w:r w:rsidR="00912728" w:rsidRPr="00CC2D82">
        <w:rPr>
          <w:b/>
          <w:bCs/>
        </w:rPr>
        <w:t>Jews</w:t>
      </w:r>
    </w:p>
    <w:p w14:paraId="43087865" w14:textId="1789A909" w:rsidR="00912728" w:rsidRPr="00CC2D82" w:rsidRDefault="00912728" w:rsidP="00284D3C">
      <w:pPr>
        <w:pStyle w:val="Heading6"/>
        <w:numPr>
          <w:ilvl w:val="5"/>
          <w:numId w:val="12"/>
        </w:numPr>
      </w:pPr>
      <w:r w:rsidRPr="00CC2D82">
        <w:t xml:space="preserve">The </w:t>
      </w:r>
      <w:r w:rsidR="00EB29D5">
        <w:rPr>
          <w:b/>
          <w:bCs/>
        </w:rPr>
        <w:t>deteriorating</w:t>
      </w:r>
      <w:r w:rsidR="00EB29D5" w:rsidRPr="00CC2D82">
        <w:rPr>
          <w:b/>
          <w:bCs/>
        </w:rPr>
        <w:t xml:space="preserve"> relations</w:t>
      </w:r>
      <w:r w:rsidR="00EB29D5" w:rsidRPr="00CC2D82">
        <w:t xml:space="preserve"> </w:t>
      </w:r>
      <w:r w:rsidRPr="00CC2D82">
        <w:t xml:space="preserve">between </w:t>
      </w:r>
      <w:r w:rsidRPr="00CC2D82">
        <w:rPr>
          <w:b/>
          <w:bCs/>
        </w:rPr>
        <w:t>Romans</w:t>
      </w:r>
      <w:r w:rsidRPr="00CC2D82">
        <w:t xml:space="preserve"> &amp; </w:t>
      </w:r>
      <w:r w:rsidRPr="00CC2D82">
        <w:rPr>
          <w:b/>
          <w:bCs/>
        </w:rPr>
        <w:t>Christians</w:t>
      </w:r>
    </w:p>
    <w:p w14:paraId="58CE85A8" w14:textId="063D6446" w:rsidR="00617CDA" w:rsidRDefault="00617CDA" w:rsidP="00284D3C">
      <w:pPr>
        <w:pStyle w:val="Heading7"/>
        <w:numPr>
          <w:ilvl w:val="6"/>
          <w:numId w:val="12"/>
        </w:numPr>
      </w:pPr>
      <w:r>
        <w:t xml:space="preserve">The Romans are </w:t>
      </w:r>
      <w:r w:rsidRPr="00C5193C">
        <w:rPr>
          <w:b/>
          <w:bCs/>
        </w:rPr>
        <w:t>presented</w:t>
      </w:r>
      <w:r>
        <w:t xml:space="preserve"> </w:t>
      </w:r>
      <w:r w:rsidRPr="00C5193C">
        <w:rPr>
          <w:b/>
          <w:bCs/>
        </w:rPr>
        <w:t>positively</w:t>
      </w:r>
      <w:r>
        <w:t xml:space="preserve"> </w:t>
      </w:r>
      <w:r w:rsidR="00C5193C">
        <w:t>in the Gospels  (</w:t>
      </w:r>
      <w:r w:rsidR="0052613A">
        <w:t xml:space="preserve">cf. </w:t>
      </w:r>
      <w:r w:rsidR="00C5193C">
        <w:t>Mt. 8:5-13 // Lk. 7:1-10</w:t>
      </w:r>
      <w:r w:rsidR="00B93248">
        <w:t xml:space="preserve">; </w:t>
      </w:r>
      <w:r w:rsidR="002014FD">
        <w:t xml:space="preserve">Mt. 27:54 // </w:t>
      </w:r>
      <w:r w:rsidR="00B93248">
        <w:t>Mk. 15:39</w:t>
      </w:r>
      <w:r w:rsidR="002014FD">
        <w:t xml:space="preserve"> // Lk. 23:47</w:t>
      </w:r>
      <w:r w:rsidR="00C5193C">
        <w:t>)</w:t>
      </w:r>
    </w:p>
    <w:p w14:paraId="57A44546" w14:textId="6DEDD9EF" w:rsidR="00912728" w:rsidRPr="00CC2D82" w:rsidRDefault="006B2878" w:rsidP="00284D3C">
      <w:pPr>
        <w:pStyle w:val="Heading7"/>
        <w:numPr>
          <w:ilvl w:val="6"/>
          <w:numId w:val="12"/>
        </w:numPr>
      </w:pPr>
      <w:r w:rsidRPr="00CC2D82">
        <w:t xml:space="preserve">The Romans are </w:t>
      </w:r>
      <w:r w:rsidRPr="00C5193C">
        <w:rPr>
          <w:b/>
          <w:bCs/>
        </w:rPr>
        <w:t>presented</w:t>
      </w:r>
      <w:r w:rsidRPr="00CC2D82">
        <w:t xml:space="preserve"> </w:t>
      </w:r>
      <w:r w:rsidRPr="00CC2D82">
        <w:rPr>
          <w:b/>
          <w:bCs/>
        </w:rPr>
        <w:t>positively</w:t>
      </w:r>
      <w:r w:rsidRPr="00CC2D82">
        <w:t xml:space="preserve"> in the book of Acts</w:t>
      </w:r>
      <w:r w:rsidR="00A57D25">
        <w:t xml:space="preserve">  (cf. Acts 21:28</w:t>
      </w:r>
      <w:r w:rsidR="00617CDA">
        <w:t>; 27:3</w:t>
      </w:r>
    </w:p>
    <w:p w14:paraId="1AC25501" w14:textId="7C7CD524" w:rsidR="006B2878" w:rsidRPr="00CC2D82" w:rsidRDefault="00CF175E" w:rsidP="00284D3C">
      <w:pPr>
        <w:pStyle w:val="Heading7"/>
        <w:numPr>
          <w:ilvl w:val="6"/>
          <w:numId w:val="12"/>
        </w:numPr>
      </w:pPr>
      <w:r w:rsidRPr="00CC2D82">
        <w:t xml:space="preserve">This changed with </w:t>
      </w:r>
      <w:r w:rsidRPr="00CC2D82">
        <w:rPr>
          <w:b/>
          <w:bCs/>
        </w:rPr>
        <w:t>Nero’s persecution</w:t>
      </w:r>
      <w:r w:rsidRPr="00CC2D82">
        <w:t xml:space="preserve"> of Christians</w:t>
      </w:r>
      <w:r w:rsidR="00BA7078" w:rsidRPr="00CC2D82">
        <w:t xml:space="preserve">  (</w:t>
      </w:r>
      <w:r w:rsidR="00F52B2A">
        <w:t xml:space="preserve">AD </w:t>
      </w:r>
      <w:r w:rsidR="00BA7078" w:rsidRPr="00CC2D82">
        <w:t>64)</w:t>
      </w:r>
    </w:p>
    <w:p w14:paraId="79B52FFD" w14:textId="73929C9D" w:rsidR="000F4AAB" w:rsidRDefault="000F4AAB" w:rsidP="00284D3C">
      <w:pPr>
        <w:pStyle w:val="Heading6"/>
        <w:numPr>
          <w:ilvl w:val="5"/>
          <w:numId w:val="12"/>
        </w:numPr>
      </w:pPr>
      <w:r>
        <w:t xml:space="preserve">The </w:t>
      </w:r>
      <w:r w:rsidRPr="000F4AAB">
        <w:rPr>
          <w:b/>
          <w:bCs/>
        </w:rPr>
        <w:t>death of Paul</w:t>
      </w:r>
      <w:r>
        <w:t xml:space="preserve">  (</w:t>
      </w:r>
      <w:r w:rsidR="00F52B2A">
        <w:t xml:space="preserve">AD </w:t>
      </w:r>
      <w:r>
        <w:t xml:space="preserve">64 </w:t>
      </w:r>
      <w:r w:rsidR="0071431F">
        <w:t>[Early</w:t>
      </w:r>
      <w:r w:rsidR="00F95C3A">
        <w:t xml:space="preserve">] or </w:t>
      </w:r>
      <w:r w:rsidR="00F52B2A">
        <w:t xml:space="preserve">AD </w:t>
      </w:r>
      <w:r w:rsidR="00F95C3A">
        <w:t>65-67 [Late]</w:t>
      </w:r>
      <w:r>
        <w:t>)</w:t>
      </w:r>
    </w:p>
    <w:p w14:paraId="1FFB3D6E" w14:textId="5A9DC3E1" w:rsidR="00C55A96" w:rsidRPr="00697179" w:rsidRDefault="00365465" w:rsidP="00CF491B">
      <w:pPr>
        <w:pStyle w:val="Heading7"/>
      </w:pPr>
      <w:r w:rsidRPr="00CF491B">
        <w:rPr>
          <w:b/>
          <w:bCs/>
        </w:rPr>
        <w:t>Beheaded</w:t>
      </w:r>
      <w:r>
        <w:t xml:space="preserve"> by Nero</w:t>
      </w:r>
      <w:r w:rsidR="00C53710">
        <w:rPr>
          <w:rStyle w:val="FootnoteReference"/>
        </w:rPr>
        <w:footnoteReference w:id="25"/>
      </w:r>
    </w:p>
    <w:p w14:paraId="4DAB0E57" w14:textId="7C9F4479" w:rsidR="000F4AAB" w:rsidRDefault="000F4AAB" w:rsidP="00284D3C">
      <w:pPr>
        <w:pStyle w:val="Heading6"/>
        <w:numPr>
          <w:ilvl w:val="5"/>
          <w:numId w:val="12"/>
        </w:numPr>
      </w:pPr>
      <w:r>
        <w:t xml:space="preserve">The </w:t>
      </w:r>
      <w:r w:rsidRPr="000F4AAB">
        <w:rPr>
          <w:b/>
          <w:bCs/>
        </w:rPr>
        <w:t>death of Peter</w:t>
      </w:r>
      <w:r>
        <w:t xml:space="preserve">  (</w:t>
      </w:r>
      <w:r w:rsidR="00F52B2A">
        <w:t xml:space="preserve">AD </w:t>
      </w:r>
      <w:r w:rsidR="00564072">
        <w:t>64-</w:t>
      </w:r>
      <w:r>
        <w:t>65)</w:t>
      </w:r>
    </w:p>
    <w:p w14:paraId="2C4DAFA1" w14:textId="683CA1E4" w:rsidR="00DA72ED" w:rsidRDefault="00E80388" w:rsidP="00284D3C">
      <w:pPr>
        <w:pStyle w:val="Heading7"/>
        <w:numPr>
          <w:ilvl w:val="6"/>
          <w:numId w:val="12"/>
        </w:numPr>
      </w:pPr>
      <w:r w:rsidRPr="006D24F2">
        <w:rPr>
          <w:b/>
          <w:bCs/>
        </w:rPr>
        <w:t>Crucified</w:t>
      </w:r>
      <w:r>
        <w:t xml:space="preserve"> by Nero</w:t>
      </w:r>
      <w:r w:rsidR="00F5635A">
        <w:rPr>
          <w:rStyle w:val="FootnoteReference"/>
        </w:rPr>
        <w:footnoteReference w:id="26"/>
      </w:r>
    </w:p>
    <w:p w14:paraId="1A5F9302" w14:textId="3600E1AB" w:rsidR="00BA7078" w:rsidRPr="00FA5631" w:rsidRDefault="00360A25" w:rsidP="00284D3C">
      <w:pPr>
        <w:pStyle w:val="Heading6"/>
        <w:numPr>
          <w:ilvl w:val="5"/>
          <w:numId w:val="12"/>
        </w:numPr>
      </w:pPr>
      <w:r>
        <w:t xml:space="preserve">The </w:t>
      </w:r>
      <w:r w:rsidRPr="005F5421">
        <w:rPr>
          <w:b/>
          <w:bCs/>
        </w:rPr>
        <w:t>death of James</w:t>
      </w:r>
      <w:r w:rsidRPr="00C576FA">
        <w:t xml:space="preserve"> </w:t>
      </w:r>
      <w:r w:rsidR="006D24F2">
        <w:t xml:space="preserve"> </w:t>
      </w:r>
      <w:r>
        <w:t>(</w:t>
      </w:r>
      <w:r w:rsidR="00F52B2A">
        <w:t xml:space="preserve">AD </w:t>
      </w:r>
      <w:r>
        <w:t>62)</w:t>
      </w:r>
    </w:p>
    <w:p w14:paraId="08D68F00" w14:textId="77A4388C" w:rsidR="006C0A29" w:rsidRDefault="00FA5631" w:rsidP="00284D3C">
      <w:pPr>
        <w:pStyle w:val="Heading7"/>
        <w:numPr>
          <w:ilvl w:val="6"/>
          <w:numId w:val="12"/>
        </w:numPr>
      </w:pPr>
      <w:r w:rsidRPr="006D24F2">
        <w:rPr>
          <w:b/>
          <w:bCs/>
        </w:rPr>
        <w:t>Stoned</w:t>
      </w:r>
      <w:r>
        <w:t xml:space="preserve"> to death</w:t>
      </w:r>
      <w:r w:rsidR="006D24F2">
        <w:t xml:space="preserve"> by the Jewish Sanhedrin</w:t>
      </w:r>
      <w:r w:rsidR="00F5635A">
        <w:rPr>
          <w:rStyle w:val="FootnoteReference"/>
        </w:rPr>
        <w:footnoteReference w:id="27"/>
      </w:r>
    </w:p>
    <w:p w14:paraId="4C73FF14" w14:textId="614D75B1" w:rsidR="00034426" w:rsidRDefault="00034426" w:rsidP="00284D3C">
      <w:pPr>
        <w:pStyle w:val="Heading6"/>
        <w:numPr>
          <w:ilvl w:val="5"/>
          <w:numId w:val="12"/>
        </w:numPr>
      </w:pPr>
      <w:r>
        <w:t xml:space="preserve">The </w:t>
      </w:r>
      <w:r w:rsidRPr="003430C1">
        <w:rPr>
          <w:b/>
          <w:bCs/>
        </w:rPr>
        <w:t>outcome</w:t>
      </w:r>
      <w:r>
        <w:t xml:space="preserve"> </w:t>
      </w:r>
      <w:r w:rsidR="005A5581">
        <w:t>of Paul’s trial before Caesar [Nero]</w:t>
      </w:r>
      <w:r w:rsidR="009743A9">
        <w:t xml:space="preserve">  </w:t>
      </w:r>
      <w:r w:rsidR="009743A9" w:rsidRPr="009E29A8">
        <w:rPr>
          <w:sz w:val="16"/>
          <w:szCs w:val="16"/>
        </w:rPr>
        <w:t xml:space="preserve">(Geisler, </w:t>
      </w:r>
      <w:r w:rsidR="009743A9" w:rsidRPr="009E29A8">
        <w:rPr>
          <w:i/>
          <w:iCs/>
          <w:sz w:val="16"/>
          <w:szCs w:val="16"/>
        </w:rPr>
        <w:t xml:space="preserve">Baker Encyclopedia of </w:t>
      </w:r>
      <w:r w:rsidR="003A7E1B" w:rsidRPr="009E29A8">
        <w:rPr>
          <w:i/>
          <w:iCs/>
          <w:sz w:val="16"/>
          <w:szCs w:val="16"/>
        </w:rPr>
        <w:t xml:space="preserve">Christian </w:t>
      </w:r>
      <w:r w:rsidR="009743A9" w:rsidRPr="009E29A8">
        <w:rPr>
          <w:i/>
          <w:iCs/>
          <w:sz w:val="16"/>
          <w:szCs w:val="16"/>
        </w:rPr>
        <w:t>Apologetics</w:t>
      </w:r>
      <w:r w:rsidR="009743A9" w:rsidRPr="009E29A8">
        <w:rPr>
          <w:sz w:val="16"/>
          <w:szCs w:val="16"/>
        </w:rPr>
        <w:t xml:space="preserve">, </w:t>
      </w:r>
      <w:r w:rsidR="009E29A8" w:rsidRPr="009E29A8">
        <w:rPr>
          <w:sz w:val="16"/>
          <w:szCs w:val="16"/>
        </w:rPr>
        <w:t>528)</w:t>
      </w:r>
    </w:p>
    <w:p w14:paraId="19E985A5" w14:textId="4A9CDA0A" w:rsidR="003430C1" w:rsidRDefault="005C34E0" w:rsidP="00284D3C">
      <w:pPr>
        <w:pStyle w:val="Heading7"/>
        <w:numPr>
          <w:ilvl w:val="6"/>
          <w:numId w:val="12"/>
        </w:numPr>
      </w:pPr>
      <w:r>
        <w:t xml:space="preserve">Paul </w:t>
      </w:r>
      <w:r w:rsidRPr="004202B4">
        <w:rPr>
          <w:b/>
          <w:bCs/>
        </w:rPr>
        <w:t>appealed</w:t>
      </w:r>
      <w:r>
        <w:t xml:space="preserve"> to Caesar  (Acts 25:10-11</w:t>
      </w:r>
      <w:r w:rsidR="00F54B59">
        <w:t>)</w:t>
      </w:r>
    </w:p>
    <w:p w14:paraId="157D7ED2" w14:textId="531B34AC" w:rsidR="00415587" w:rsidRDefault="00517E05" w:rsidP="00284D3C">
      <w:pPr>
        <w:pStyle w:val="Heading7"/>
        <w:numPr>
          <w:ilvl w:val="6"/>
          <w:numId w:val="12"/>
        </w:numPr>
      </w:pPr>
      <w:r>
        <w:lastRenderedPageBreak/>
        <w:t xml:space="preserve">But the book of Acts ends by mentioning </w:t>
      </w:r>
      <w:r w:rsidR="008F357E" w:rsidRPr="004202B4">
        <w:rPr>
          <w:b/>
          <w:bCs/>
        </w:rPr>
        <w:t>Paul’s two-year imprisonment in Rome</w:t>
      </w:r>
      <w:r w:rsidR="008F357E">
        <w:t xml:space="preserve">  (Acts 28:30-31)</w:t>
      </w:r>
      <w:r w:rsidR="00EE7246">
        <w:t xml:space="preserve"> with no mention of his </w:t>
      </w:r>
      <w:r w:rsidR="00EE7246" w:rsidRPr="004202B4">
        <w:rPr>
          <w:b/>
          <w:bCs/>
        </w:rPr>
        <w:t>trial</w:t>
      </w:r>
      <w:r w:rsidR="00EE7246">
        <w:t xml:space="preserve"> before Caesar or its </w:t>
      </w:r>
      <w:r w:rsidR="004202B4">
        <w:t>result</w:t>
      </w:r>
    </w:p>
    <w:p w14:paraId="58CBD15A" w14:textId="70891C11" w:rsidR="004202B4" w:rsidRDefault="004315AC" w:rsidP="00284D3C">
      <w:pPr>
        <w:pStyle w:val="Heading7"/>
        <w:numPr>
          <w:ilvl w:val="6"/>
          <w:numId w:val="12"/>
        </w:numPr>
      </w:pPr>
      <w:r>
        <w:t xml:space="preserve">If the book of Acts was </w:t>
      </w:r>
      <w:r w:rsidRPr="00EB319A">
        <w:rPr>
          <w:b/>
          <w:bCs/>
        </w:rPr>
        <w:t>written after that event</w:t>
      </w:r>
      <w:r>
        <w:t xml:space="preserve">, </w:t>
      </w:r>
      <w:r w:rsidR="00386559">
        <w:t xml:space="preserve">why does the writer </w:t>
      </w:r>
      <w:r w:rsidR="00386559" w:rsidRPr="00EB319A">
        <w:rPr>
          <w:b/>
          <w:bCs/>
        </w:rPr>
        <w:t>say nothing</w:t>
      </w:r>
      <w:r w:rsidR="00386559">
        <w:t xml:space="preserve"> about </w:t>
      </w:r>
      <w:r w:rsidR="00EB319A">
        <w:t>it?</w:t>
      </w:r>
    </w:p>
    <w:p w14:paraId="4E500D6B" w14:textId="2A406115" w:rsidR="00AA7B89" w:rsidRPr="000A29D1" w:rsidRDefault="00EB319A" w:rsidP="00284D3C">
      <w:pPr>
        <w:pStyle w:val="Heading5"/>
        <w:numPr>
          <w:ilvl w:val="4"/>
          <w:numId w:val="12"/>
        </w:numPr>
      </w:pPr>
      <w:r>
        <w:t xml:space="preserve">Since none of the aforementioned events, are </w:t>
      </w:r>
      <w:r w:rsidR="00AF2BF6">
        <w:rPr>
          <w:b/>
          <w:bCs/>
        </w:rPr>
        <w:t>reported</w:t>
      </w:r>
      <w:r>
        <w:t xml:space="preserve"> in the book of Acts, </w:t>
      </w:r>
      <w:r w:rsidR="00C401EA">
        <w:t xml:space="preserve">it </w:t>
      </w:r>
      <w:r w:rsidR="00F66EFD">
        <w:t xml:space="preserve">appears very </w:t>
      </w:r>
      <w:r w:rsidR="00C401EA">
        <w:t xml:space="preserve">probable that Acts was </w:t>
      </w:r>
      <w:r w:rsidR="00C401EA" w:rsidRPr="00DD3C21">
        <w:rPr>
          <w:b/>
          <w:bCs/>
        </w:rPr>
        <w:t>written before these events occurred</w:t>
      </w:r>
    </w:p>
    <w:p w14:paraId="41974931" w14:textId="4E09484D" w:rsidR="000A29D1" w:rsidRPr="002B2FD3" w:rsidRDefault="000A29D1" w:rsidP="00284D3C">
      <w:pPr>
        <w:pStyle w:val="Heading5"/>
        <w:numPr>
          <w:ilvl w:val="4"/>
          <w:numId w:val="12"/>
        </w:numPr>
      </w:pPr>
      <w:r w:rsidRPr="000A29D1">
        <w:t>This</w:t>
      </w:r>
      <w:r>
        <w:t xml:space="preserve"> means </w:t>
      </w:r>
      <w:r w:rsidRPr="002B2FD3">
        <w:rPr>
          <w:b/>
          <w:bCs/>
        </w:rPr>
        <w:t xml:space="preserve">Luke was written </w:t>
      </w:r>
      <w:r w:rsidR="00892383" w:rsidRPr="002B2FD3">
        <w:rPr>
          <w:b/>
          <w:bCs/>
        </w:rPr>
        <w:t>earlier</w:t>
      </w:r>
      <w:r w:rsidR="00892383">
        <w:t>, and if Matthew and Luke were dependent on Mark, as many scholars believe</w:t>
      </w:r>
      <w:r w:rsidR="00880B34">
        <w:t xml:space="preserve">, then </w:t>
      </w:r>
      <w:r w:rsidR="00880B34" w:rsidRPr="002B2FD3">
        <w:rPr>
          <w:b/>
          <w:bCs/>
        </w:rPr>
        <w:t xml:space="preserve">Mark was written </w:t>
      </w:r>
      <w:r w:rsidR="002B2FD3" w:rsidRPr="002B2FD3">
        <w:rPr>
          <w:b/>
          <w:bCs/>
        </w:rPr>
        <w:t>still earlier</w:t>
      </w:r>
    </w:p>
    <w:p w14:paraId="05A3A25B" w14:textId="50E97939" w:rsidR="009044C8" w:rsidRDefault="009044C8" w:rsidP="00284D3C">
      <w:pPr>
        <w:pStyle w:val="Heading5"/>
        <w:numPr>
          <w:ilvl w:val="4"/>
          <w:numId w:val="12"/>
        </w:numPr>
      </w:pPr>
      <w:r>
        <w:rPr>
          <w:u w:val="single"/>
        </w:rPr>
        <w:t>Objection</w:t>
      </w:r>
      <w:r>
        <w:t xml:space="preserve">:  This is an </w:t>
      </w:r>
      <w:r w:rsidRPr="0067785C">
        <w:rPr>
          <w:b/>
          <w:bCs/>
        </w:rPr>
        <w:t>argument from silence</w:t>
      </w:r>
      <w:r w:rsidR="0067785C">
        <w:t xml:space="preserve">, and arguments from silence are </w:t>
      </w:r>
      <w:r w:rsidR="0067785C" w:rsidRPr="0067785C">
        <w:rPr>
          <w:b/>
          <w:bCs/>
        </w:rPr>
        <w:t>notoriously unreliable</w:t>
      </w:r>
    </w:p>
    <w:p w14:paraId="2E86F95E" w14:textId="7540633D" w:rsidR="00B54C63" w:rsidRDefault="00214588" w:rsidP="00284D3C">
      <w:pPr>
        <w:pStyle w:val="Heading6"/>
        <w:numPr>
          <w:ilvl w:val="5"/>
          <w:numId w:val="12"/>
        </w:numPr>
      </w:pPr>
      <w:r>
        <w:t xml:space="preserve">Neither Herodotus nor Thucydides mention </w:t>
      </w:r>
      <w:r w:rsidR="00F728F8" w:rsidRPr="00F728F8">
        <w:rPr>
          <w:b/>
          <w:bCs/>
        </w:rPr>
        <w:t>Rome</w:t>
      </w:r>
      <w:r w:rsidR="00F728F8">
        <w:t xml:space="preserve"> or </w:t>
      </w:r>
      <w:r w:rsidRPr="00F728F8">
        <w:rPr>
          <w:b/>
          <w:bCs/>
        </w:rPr>
        <w:t>the Romans</w:t>
      </w:r>
      <w:r w:rsidR="00F728F8">
        <w:rPr>
          <w:b/>
          <w:bCs/>
        </w:rPr>
        <w:t xml:space="preserve"> </w:t>
      </w:r>
      <w:r w:rsidR="00F728F8" w:rsidRPr="00F728F8">
        <w:t>despite the fact that the Roman Republic was a major world power at the time</w:t>
      </w:r>
    </w:p>
    <w:p w14:paraId="767C580F" w14:textId="15BF4A90" w:rsidR="00BA1129" w:rsidRDefault="00BA1129" w:rsidP="00284D3C">
      <w:pPr>
        <w:pStyle w:val="Heading6"/>
        <w:numPr>
          <w:ilvl w:val="5"/>
          <w:numId w:val="12"/>
        </w:numPr>
      </w:pPr>
      <w:r>
        <w:t xml:space="preserve">Thucydides did not mention </w:t>
      </w:r>
      <w:r w:rsidRPr="00EC67BC">
        <w:rPr>
          <w:b/>
          <w:bCs/>
        </w:rPr>
        <w:t>Socrates</w:t>
      </w:r>
    </w:p>
    <w:p w14:paraId="1371B52E" w14:textId="16585A7D" w:rsidR="00BA1129" w:rsidRDefault="00776B28" w:rsidP="00284D3C">
      <w:pPr>
        <w:pStyle w:val="Heading6"/>
        <w:numPr>
          <w:ilvl w:val="5"/>
          <w:numId w:val="12"/>
        </w:numPr>
      </w:pPr>
      <w:r>
        <w:t>Pliny the Younger</w:t>
      </w:r>
      <w:r w:rsidR="00EC67BC">
        <w:t xml:space="preserve"> in his letters to Tacitus</w:t>
      </w:r>
      <w:r>
        <w:t xml:space="preserve"> mentions the eruption of </w:t>
      </w:r>
      <w:r w:rsidRPr="00EC67BC">
        <w:rPr>
          <w:b/>
          <w:bCs/>
        </w:rPr>
        <w:t>Vesuvius</w:t>
      </w:r>
      <w:r>
        <w:t xml:space="preserve"> but does not mention the destruction of </w:t>
      </w:r>
      <w:r w:rsidRPr="00EC67BC">
        <w:rPr>
          <w:b/>
          <w:bCs/>
        </w:rPr>
        <w:t>Pompe</w:t>
      </w:r>
      <w:r w:rsidR="00BF2223" w:rsidRPr="00EC67BC">
        <w:rPr>
          <w:b/>
          <w:bCs/>
        </w:rPr>
        <w:t>ii</w:t>
      </w:r>
    </w:p>
    <w:p w14:paraId="79A2B5E3" w14:textId="7C8FAA58" w:rsidR="005E220C" w:rsidRPr="005E220C" w:rsidRDefault="005E220C" w:rsidP="00284D3C">
      <w:pPr>
        <w:pStyle w:val="Heading6"/>
        <w:numPr>
          <w:ilvl w:val="5"/>
          <w:numId w:val="12"/>
        </w:numPr>
      </w:pPr>
      <w:r>
        <w:t xml:space="preserve">Marco Polo does not mention </w:t>
      </w:r>
      <w:r>
        <w:rPr>
          <w:b/>
          <w:bCs/>
        </w:rPr>
        <w:t>The Great Wall Of China</w:t>
      </w:r>
    </w:p>
    <w:p w14:paraId="79F6E13D" w14:textId="284F4C9E" w:rsidR="005E220C" w:rsidRPr="001C64F4" w:rsidRDefault="005E220C" w:rsidP="00284D3C">
      <w:pPr>
        <w:pStyle w:val="Heading6"/>
        <w:numPr>
          <w:ilvl w:val="5"/>
          <w:numId w:val="12"/>
        </w:numPr>
      </w:pPr>
      <w:r>
        <w:t xml:space="preserve">Ulysses S. Grant does not mention </w:t>
      </w:r>
      <w:r>
        <w:rPr>
          <w:b/>
          <w:bCs/>
        </w:rPr>
        <w:t>The Emancipation Proclamation</w:t>
      </w:r>
    </w:p>
    <w:p w14:paraId="32798992" w14:textId="719F7F92" w:rsidR="001C64F4" w:rsidRPr="007874B4" w:rsidRDefault="001C64F4" w:rsidP="00284D3C">
      <w:pPr>
        <w:pStyle w:val="Heading6"/>
        <w:numPr>
          <w:ilvl w:val="5"/>
          <w:numId w:val="12"/>
        </w:numPr>
      </w:pPr>
      <w:r w:rsidRPr="00000E6E">
        <w:t>Grafton’s Chronicle</w:t>
      </w:r>
      <w:r>
        <w:t xml:space="preserve"> mentions the reign of King John </w:t>
      </w:r>
      <w:r w:rsidR="00000E6E">
        <w:t xml:space="preserve">but never mentions the </w:t>
      </w:r>
      <w:r w:rsidR="00000E6E" w:rsidRPr="00E0661C">
        <w:rPr>
          <w:b/>
          <w:bCs/>
        </w:rPr>
        <w:t>Magna Charta</w:t>
      </w:r>
    </w:p>
    <w:p w14:paraId="7B705129" w14:textId="0409D6AF" w:rsidR="007874B4" w:rsidRPr="007874B4" w:rsidRDefault="007874B4" w:rsidP="00284D3C">
      <w:pPr>
        <w:pStyle w:val="Heading6"/>
        <w:numPr>
          <w:ilvl w:val="5"/>
          <w:numId w:val="12"/>
        </w:numPr>
        <w:rPr>
          <w:szCs w:val="22"/>
        </w:rPr>
      </w:pPr>
      <w:r w:rsidRPr="007874B4">
        <w:rPr>
          <w:szCs w:val="22"/>
        </w:rPr>
        <w:t>Eus</w:t>
      </w:r>
      <w:r>
        <w:rPr>
          <w:szCs w:val="22"/>
        </w:rPr>
        <w:t xml:space="preserve">ebius does not mention the death of Constantine’s son </w:t>
      </w:r>
      <w:proofErr w:type="spellStart"/>
      <w:r w:rsidR="005F1AE3" w:rsidRPr="0065364D">
        <w:rPr>
          <w:b/>
          <w:bCs/>
          <w:szCs w:val="22"/>
        </w:rPr>
        <w:t>Chrispa</w:t>
      </w:r>
      <w:proofErr w:type="spellEnd"/>
      <w:r w:rsidR="005F1AE3">
        <w:rPr>
          <w:szCs w:val="22"/>
        </w:rPr>
        <w:t xml:space="preserve"> and his wife </w:t>
      </w:r>
      <w:r w:rsidR="009B2C7D" w:rsidRPr="0065364D">
        <w:rPr>
          <w:b/>
          <w:bCs/>
          <w:szCs w:val="22"/>
        </w:rPr>
        <w:t>Fausta</w:t>
      </w:r>
      <w:r w:rsidR="009B2C7D">
        <w:rPr>
          <w:szCs w:val="22"/>
        </w:rPr>
        <w:t xml:space="preserve"> </w:t>
      </w:r>
      <w:r w:rsidR="009B2C7D">
        <w:t xml:space="preserve"> </w:t>
      </w:r>
      <w:r w:rsidR="009B2C7D" w:rsidRPr="00000E6E">
        <w:rPr>
          <w:sz w:val="16"/>
          <w:szCs w:val="16"/>
        </w:rPr>
        <w:t>(Answering BAD Atheist Arguments)</w:t>
      </w:r>
    </w:p>
    <w:p w14:paraId="3FA2765B" w14:textId="5F600560" w:rsidR="001430C6" w:rsidRDefault="001430C6" w:rsidP="00284D3C">
      <w:pPr>
        <w:pStyle w:val="Heading5"/>
        <w:numPr>
          <w:ilvl w:val="4"/>
          <w:numId w:val="12"/>
        </w:numPr>
      </w:pPr>
      <w:r>
        <w:rPr>
          <w:u w:val="single"/>
        </w:rPr>
        <w:t>Response</w:t>
      </w:r>
      <w:r>
        <w:t xml:space="preserve">:  </w:t>
      </w:r>
      <w:r w:rsidR="00CD3510">
        <w:t xml:space="preserve">While arguments from silence can be </w:t>
      </w:r>
      <w:r w:rsidR="00CD3510" w:rsidRPr="00655FE1">
        <w:rPr>
          <w:b/>
          <w:bCs/>
        </w:rPr>
        <w:t>unreliable</w:t>
      </w:r>
      <w:r w:rsidR="00CD3510">
        <w:t>, they are not always</w:t>
      </w:r>
      <w:r w:rsidR="00C519E6">
        <w:t xml:space="preserve">.  We must consider the </w:t>
      </w:r>
      <w:r w:rsidR="00C519E6" w:rsidRPr="00DD3C21">
        <w:rPr>
          <w:b/>
          <w:bCs/>
        </w:rPr>
        <w:t>probability</w:t>
      </w:r>
      <w:r w:rsidR="00C519E6">
        <w:t xml:space="preserve"> that an event </w:t>
      </w:r>
      <w:r w:rsidR="00C519E6" w:rsidRPr="00DD3C21">
        <w:rPr>
          <w:b/>
          <w:bCs/>
        </w:rPr>
        <w:t>would be mentioned</w:t>
      </w:r>
      <w:r w:rsidR="009A0329">
        <w:t xml:space="preserve"> in Acts if that event had occurred</w:t>
      </w:r>
    </w:p>
    <w:p w14:paraId="37A5F9B1" w14:textId="15851F3D" w:rsidR="00AE6C81" w:rsidRDefault="00AE6C81" w:rsidP="00284D3C">
      <w:pPr>
        <w:pStyle w:val="Heading6"/>
        <w:numPr>
          <w:ilvl w:val="5"/>
          <w:numId w:val="12"/>
        </w:numPr>
      </w:pPr>
      <w:r>
        <w:t xml:space="preserve">The </w:t>
      </w:r>
      <w:r w:rsidRPr="00B81CAE">
        <w:rPr>
          <w:b/>
          <w:bCs/>
        </w:rPr>
        <w:t>fulfillment of prophecy</w:t>
      </w:r>
      <w:r>
        <w:t xml:space="preserve"> is </w:t>
      </w:r>
      <w:r w:rsidR="002B4EE9">
        <w:t xml:space="preserve">repeatedly </w:t>
      </w:r>
      <w:r>
        <w:t xml:space="preserve">mentioned </w:t>
      </w:r>
      <w:r w:rsidR="002B4EE9">
        <w:t>throughout Scripture</w:t>
      </w:r>
    </w:p>
    <w:p w14:paraId="0199EC08" w14:textId="4D483D4F" w:rsidR="002B4EE9" w:rsidRPr="002B4EE9" w:rsidRDefault="002B4EE9" w:rsidP="00284D3C">
      <w:pPr>
        <w:pStyle w:val="Heading7"/>
        <w:numPr>
          <w:ilvl w:val="6"/>
          <w:numId w:val="12"/>
        </w:numPr>
      </w:pPr>
      <w:r w:rsidRPr="002B4EE9">
        <w:rPr>
          <w:u w:val="single"/>
        </w:rPr>
        <w:t>In the OT</w:t>
      </w:r>
      <w:r>
        <w:t>:</w:t>
      </w:r>
    </w:p>
    <w:p w14:paraId="23CFEB9E" w14:textId="2F0C2FFE" w:rsidR="005B1F1D" w:rsidRDefault="000C6B1C" w:rsidP="002B4EE9">
      <w:pPr>
        <w:pStyle w:val="Heading8"/>
        <w:numPr>
          <w:ilvl w:val="7"/>
          <w:numId w:val="12"/>
        </w:numPr>
      </w:pPr>
      <w:r w:rsidRPr="002B4EE9">
        <w:rPr>
          <w:b/>
          <w:bCs/>
        </w:rPr>
        <w:t>The curse on whoever rebuilt</w:t>
      </w:r>
      <w:r>
        <w:t xml:space="preserve"> </w:t>
      </w:r>
      <w:r w:rsidRPr="002B4EE9">
        <w:rPr>
          <w:b/>
          <w:bCs/>
        </w:rPr>
        <w:t>Jericho</w:t>
      </w:r>
    </w:p>
    <w:p w14:paraId="6E439F30" w14:textId="12B2C7F0" w:rsidR="000C6B1C" w:rsidRDefault="000C6B1C" w:rsidP="002B4EE9">
      <w:pPr>
        <w:pStyle w:val="Heading9"/>
        <w:numPr>
          <w:ilvl w:val="8"/>
          <w:numId w:val="12"/>
        </w:numPr>
      </w:pPr>
      <w:r>
        <w:t>Prophecy  (Josh. 6:</w:t>
      </w:r>
      <w:r w:rsidR="00333A76">
        <w:t>26)</w:t>
      </w:r>
    </w:p>
    <w:p w14:paraId="4FCEA68A" w14:textId="1F93A57F" w:rsidR="000C6B1C" w:rsidRPr="005B1F1D" w:rsidRDefault="000C6B1C" w:rsidP="002B4EE9">
      <w:pPr>
        <w:pStyle w:val="Heading9"/>
        <w:numPr>
          <w:ilvl w:val="8"/>
          <w:numId w:val="12"/>
        </w:numPr>
      </w:pPr>
      <w:r>
        <w:t>Fulfillment</w:t>
      </w:r>
      <w:r w:rsidR="00333A76">
        <w:t xml:space="preserve">  </w:t>
      </w:r>
      <w:r w:rsidR="00F15CC5">
        <w:t>(1 Ki. 16:34)</w:t>
      </w:r>
    </w:p>
    <w:p w14:paraId="5BF8A903" w14:textId="5077ED1A" w:rsidR="00551F39" w:rsidRPr="00BC74E9" w:rsidRDefault="0094358D" w:rsidP="002B4EE9">
      <w:pPr>
        <w:pStyle w:val="Heading8"/>
        <w:numPr>
          <w:ilvl w:val="7"/>
          <w:numId w:val="12"/>
        </w:numPr>
      </w:pPr>
      <w:r w:rsidRPr="002B4EE9">
        <w:rPr>
          <w:b/>
          <w:bCs/>
        </w:rPr>
        <w:t xml:space="preserve">Josiah’s </w:t>
      </w:r>
      <w:r w:rsidR="00BC74E9" w:rsidRPr="002B4EE9">
        <w:rPr>
          <w:b/>
          <w:bCs/>
        </w:rPr>
        <w:t>desecration of the altar in Bethel</w:t>
      </w:r>
    </w:p>
    <w:p w14:paraId="7F0F6049" w14:textId="2704D39B" w:rsidR="00BC74E9" w:rsidRDefault="00BC74E9" w:rsidP="002B4EE9">
      <w:pPr>
        <w:pStyle w:val="Heading9"/>
        <w:numPr>
          <w:ilvl w:val="8"/>
          <w:numId w:val="12"/>
        </w:numPr>
      </w:pPr>
      <w:r>
        <w:t>Prophecy  (1 Ki. 13:</w:t>
      </w:r>
      <w:r w:rsidR="00A443CB">
        <w:t>1-2</w:t>
      </w:r>
      <w:r w:rsidR="00591F9E">
        <w:t>)</w:t>
      </w:r>
    </w:p>
    <w:p w14:paraId="6C3311F9" w14:textId="055F3F72" w:rsidR="00591F9E" w:rsidRDefault="00591F9E" w:rsidP="002B4EE9">
      <w:pPr>
        <w:pStyle w:val="Heading9"/>
        <w:numPr>
          <w:ilvl w:val="8"/>
          <w:numId w:val="12"/>
        </w:numPr>
      </w:pPr>
      <w:r>
        <w:t>Fulfillment  (2 Ki. 23:</w:t>
      </w:r>
      <w:r w:rsidR="00931C3E">
        <w:t>15-</w:t>
      </w:r>
      <w:r>
        <w:t>1</w:t>
      </w:r>
      <w:r w:rsidR="0046162D">
        <w:t>8</w:t>
      </w:r>
      <w:r>
        <w:t>)</w:t>
      </w:r>
    </w:p>
    <w:p w14:paraId="77CDA1D5" w14:textId="77DC5D6A" w:rsidR="00C02FDD" w:rsidRPr="000051E0" w:rsidRDefault="000E02A8" w:rsidP="002B4EE9">
      <w:pPr>
        <w:pStyle w:val="Heading8"/>
        <w:numPr>
          <w:ilvl w:val="7"/>
          <w:numId w:val="12"/>
        </w:numPr>
      </w:pPr>
      <w:r w:rsidRPr="002B4EE9">
        <w:rPr>
          <w:b/>
          <w:bCs/>
        </w:rPr>
        <w:t xml:space="preserve">The </w:t>
      </w:r>
      <w:r w:rsidR="00967CCB" w:rsidRPr="002B4EE9">
        <w:rPr>
          <w:b/>
          <w:bCs/>
        </w:rPr>
        <w:t xml:space="preserve">Deportations &amp; </w:t>
      </w:r>
      <w:r w:rsidRPr="002B4EE9">
        <w:rPr>
          <w:b/>
          <w:bCs/>
        </w:rPr>
        <w:t>Captivities of the Jews</w:t>
      </w:r>
    </w:p>
    <w:p w14:paraId="441868CD" w14:textId="77777777" w:rsidR="00C02FDD" w:rsidRDefault="00C02FDD" w:rsidP="002B4EE9">
      <w:pPr>
        <w:pStyle w:val="Heading9"/>
        <w:numPr>
          <w:ilvl w:val="8"/>
          <w:numId w:val="12"/>
        </w:numPr>
      </w:pPr>
      <w:r>
        <w:t>Prophecies</w:t>
      </w:r>
      <w:r w:rsidR="000C55EF">
        <w:t xml:space="preserve">  (Lev. 26:</w:t>
      </w:r>
      <w:r w:rsidR="00967CCB">
        <w:t>33</w:t>
      </w:r>
      <w:r w:rsidR="003C2A9A">
        <w:t>; Dt. 4:</w:t>
      </w:r>
      <w:r w:rsidR="003254A6">
        <w:t>27</w:t>
      </w:r>
      <w:r w:rsidR="00F52EDD">
        <w:t>; 28:64</w:t>
      </w:r>
      <w:r w:rsidR="004754C5">
        <w:t>-68</w:t>
      </w:r>
      <w:r>
        <w:t>)</w:t>
      </w:r>
    </w:p>
    <w:p w14:paraId="267BA889" w14:textId="6DE7FBD2" w:rsidR="00AE6C81" w:rsidRDefault="00C02FDD" w:rsidP="002B4EE9">
      <w:pPr>
        <w:pStyle w:val="Heading9"/>
        <w:numPr>
          <w:ilvl w:val="8"/>
          <w:numId w:val="12"/>
        </w:numPr>
      </w:pPr>
      <w:r>
        <w:lastRenderedPageBreak/>
        <w:t>Fulfillment  (</w:t>
      </w:r>
      <w:r w:rsidR="004754C5">
        <w:t xml:space="preserve">2 Ki. </w:t>
      </w:r>
      <w:r w:rsidR="006055FE">
        <w:t>17:3-</w:t>
      </w:r>
      <w:r w:rsidR="009A6EE8">
        <w:t>41</w:t>
      </w:r>
      <w:r w:rsidR="006055FE">
        <w:t>; 18:9</w:t>
      </w:r>
      <w:r w:rsidR="009A4797">
        <w:t>-12</w:t>
      </w:r>
      <w:r w:rsidR="009A6EE8">
        <w:t xml:space="preserve">; </w:t>
      </w:r>
      <w:r w:rsidR="00222E41">
        <w:t>2</w:t>
      </w:r>
      <w:r w:rsidR="00024ABA">
        <w:t>5</w:t>
      </w:r>
      <w:r w:rsidR="00222E41">
        <w:t>:</w:t>
      </w:r>
      <w:r w:rsidR="00024ABA">
        <w:t>1-</w:t>
      </w:r>
      <w:r w:rsidR="00B14D99">
        <w:t>21; 2 Chr. 36:15</w:t>
      </w:r>
      <w:r w:rsidR="00D64FB3">
        <w:t>-21)</w:t>
      </w:r>
    </w:p>
    <w:p w14:paraId="18F40EBA" w14:textId="77777777" w:rsidR="001C737F" w:rsidRPr="001C737F" w:rsidRDefault="00C52F59" w:rsidP="002B4EE9">
      <w:pPr>
        <w:pStyle w:val="Heading8"/>
        <w:numPr>
          <w:ilvl w:val="7"/>
          <w:numId w:val="12"/>
        </w:numPr>
        <w:rPr>
          <w:bCs/>
        </w:rPr>
      </w:pPr>
      <w:r w:rsidRPr="002B4EE9">
        <w:rPr>
          <w:b/>
          <w:bCs/>
        </w:rPr>
        <w:t>The Return of the Jews to the Promised Land</w:t>
      </w:r>
    </w:p>
    <w:p w14:paraId="184FC66B" w14:textId="10C60D2C" w:rsidR="00C02FDD" w:rsidRDefault="00C02FDD" w:rsidP="002B4EE9">
      <w:pPr>
        <w:pStyle w:val="Heading9"/>
        <w:numPr>
          <w:ilvl w:val="8"/>
          <w:numId w:val="12"/>
        </w:numPr>
      </w:pPr>
      <w:r>
        <w:t>Prophecies</w:t>
      </w:r>
      <w:r w:rsidR="00C52F59">
        <w:t xml:space="preserve">  (Lev. 26:</w:t>
      </w:r>
      <w:r w:rsidR="001C1E0B">
        <w:t>40-</w:t>
      </w:r>
      <w:r w:rsidR="00F927D0">
        <w:t xml:space="preserve">45; Dt. </w:t>
      </w:r>
      <w:r w:rsidR="002A141C">
        <w:t>30:1-</w:t>
      </w:r>
      <w:r w:rsidR="00241298">
        <w:t>10</w:t>
      </w:r>
      <w:r>
        <w:t>)</w:t>
      </w:r>
    </w:p>
    <w:p w14:paraId="59BD3E09" w14:textId="5A3DEA48" w:rsidR="00C52F59" w:rsidRDefault="00C02FDD" w:rsidP="002B4EE9">
      <w:pPr>
        <w:pStyle w:val="Heading9"/>
        <w:numPr>
          <w:ilvl w:val="8"/>
          <w:numId w:val="12"/>
        </w:numPr>
      </w:pPr>
      <w:r>
        <w:t>Fulfillment  (</w:t>
      </w:r>
      <w:r w:rsidR="0060787D">
        <w:t>2 Chr. 36:22-23; Ezra 1:1-</w:t>
      </w:r>
      <w:r w:rsidR="006A4FC8">
        <w:t>3:</w:t>
      </w:r>
      <w:r w:rsidR="00B81CAE">
        <w:t>13)</w:t>
      </w:r>
    </w:p>
    <w:p w14:paraId="132AAE97" w14:textId="77777777" w:rsidR="001C737F" w:rsidRPr="001C737F" w:rsidRDefault="00B460C5" w:rsidP="002B4EE9">
      <w:pPr>
        <w:pStyle w:val="Heading8"/>
        <w:numPr>
          <w:ilvl w:val="7"/>
          <w:numId w:val="12"/>
        </w:numPr>
        <w:rPr>
          <w:bCs/>
        </w:rPr>
      </w:pPr>
      <w:r w:rsidRPr="002B4EE9">
        <w:rPr>
          <w:b/>
          <w:bCs/>
        </w:rPr>
        <w:t>The decree of Cyrus to rebuild Jerusalem and the temple</w:t>
      </w:r>
    </w:p>
    <w:p w14:paraId="4C9222D1" w14:textId="6F866DAE" w:rsidR="00B460C5" w:rsidRDefault="00B460C5" w:rsidP="002B4EE9">
      <w:pPr>
        <w:pStyle w:val="Heading9"/>
        <w:numPr>
          <w:ilvl w:val="8"/>
          <w:numId w:val="12"/>
        </w:numPr>
      </w:pPr>
      <w:r>
        <w:t xml:space="preserve">Prophecy  (Isa. </w:t>
      </w:r>
      <w:r w:rsidR="00FD4CAC">
        <w:t>44:28</w:t>
      </w:r>
      <w:r w:rsidR="001B33F4">
        <w:t>-45:6)</w:t>
      </w:r>
    </w:p>
    <w:p w14:paraId="21FE5EB5" w14:textId="69DF78BF" w:rsidR="001B33F4" w:rsidRDefault="001B33F4" w:rsidP="002B4EE9">
      <w:pPr>
        <w:pStyle w:val="Heading9"/>
        <w:numPr>
          <w:ilvl w:val="8"/>
          <w:numId w:val="12"/>
        </w:numPr>
      </w:pPr>
      <w:r>
        <w:t>Fulfillment  (2 Chr. 36:22-</w:t>
      </w:r>
      <w:r w:rsidR="005A2D22">
        <w:t>23; Ezra 1:1-</w:t>
      </w:r>
      <w:r w:rsidR="000057BE">
        <w:t>2</w:t>
      </w:r>
      <w:r w:rsidR="007011A7">
        <w:t>; 3:7</w:t>
      </w:r>
      <w:r w:rsidR="00057149">
        <w:t>; 4:3; 5:13</w:t>
      </w:r>
      <w:r w:rsidR="00893BD7">
        <w:t>, 17; 6:3</w:t>
      </w:r>
      <w:r w:rsidR="00221C78">
        <w:t>, 14)</w:t>
      </w:r>
    </w:p>
    <w:p w14:paraId="5A4054A8" w14:textId="7FDEAA73" w:rsidR="00BA1ACF" w:rsidRDefault="00BA1ACF" w:rsidP="002B4EE9">
      <w:pPr>
        <w:pStyle w:val="Heading8"/>
        <w:numPr>
          <w:ilvl w:val="7"/>
          <w:numId w:val="12"/>
        </w:numPr>
      </w:pPr>
      <w:r w:rsidRPr="000F2232">
        <w:rPr>
          <w:i/>
          <w:iCs/>
        </w:rPr>
        <w:t>Etc</w:t>
      </w:r>
      <w:r>
        <w:t>.</w:t>
      </w:r>
    </w:p>
    <w:p w14:paraId="4CAE6170" w14:textId="748D60FE" w:rsidR="0044615D" w:rsidRDefault="0044615D" w:rsidP="0044615D">
      <w:pPr>
        <w:pStyle w:val="Heading7"/>
        <w:numPr>
          <w:ilvl w:val="6"/>
          <w:numId w:val="12"/>
        </w:numPr>
      </w:pPr>
      <w:r w:rsidRPr="0044615D">
        <w:rPr>
          <w:u w:val="single"/>
        </w:rPr>
        <w:t>In the Gospels</w:t>
      </w:r>
      <w:r>
        <w:t>:</w:t>
      </w:r>
    </w:p>
    <w:p w14:paraId="1B1F67D4" w14:textId="35E894A8" w:rsidR="00626C72" w:rsidRDefault="001838A2" w:rsidP="0044615D">
      <w:pPr>
        <w:pStyle w:val="Heading8"/>
        <w:numPr>
          <w:ilvl w:val="7"/>
          <w:numId w:val="12"/>
        </w:numPr>
      </w:pPr>
      <w:r w:rsidRPr="0044615D">
        <w:rPr>
          <w:b/>
          <w:bCs/>
        </w:rPr>
        <w:t>Jesus’</w:t>
      </w:r>
      <w:r>
        <w:t xml:space="preserve"> </w:t>
      </w:r>
      <w:r w:rsidRPr="0044615D">
        <w:rPr>
          <w:b/>
          <w:bCs/>
        </w:rPr>
        <w:t>resurrection</w:t>
      </w:r>
    </w:p>
    <w:tbl>
      <w:tblPr>
        <w:tblStyle w:val="TableGrid"/>
        <w:tblW w:w="0" w:type="auto"/>
        <w:tblInd w:w="3865" w:type="dxa"/>
        <w:tblLook w:val="04A0" w:firstRow="1" w:lastRow="0" w:firstColumn="1" w:lastColumn="0" w:noHBand="0" w:noVBand="1"/>
      </w:tblPr>
      <w:tblGrid>
        <w:gridCol w:w="2250"/>
        <w:gridCol w:w="1080"/>
        <w:gridCol w:w="1080"/>
        <w:gridCol w:w="1075"/>
      </w:tblGrid>
      <w:tr w:rsidR="00AF5EB2" w14:paraId="70239245" w14:textId="77777777" w:rsidTr="00643380">
        <w:tc>
          <w:tcPr>
            <w:tcW w:w="5485" w:type="dxa"/>
            <w:gridSpan w:val="4"/>
            <w:shd w:val="clear" w:color="auto" w:fill="000000" w:themeFill="text1"/>
          </w:tcPr>
          <w:p w14:paraId="7C76AEF9" w14:textId="75280A0E" w:rsidR="00AF5EB2" w:rsidRPr="00AF5EB2" w:rsidRDefault="00AF5EB2" w:rsidP="00662D16">
            <w:pPr>
              <w:pStyle w:val="Heading9"/>
              <w:numPr>
                <w:ilvl w:val="0"/>
                <w:numId w:val="0"/>
              </w:numPr>
              <w:spacing w:after="0"/>
              <w:jc w:val="center"/>
              <w:rPr>
                <w:b/>
                <w:bCs/>
              </w:rPr>
            </w:pPr>
            <w:r>
              <w:rPr>
                <w:b/>
                <w:bCs/>
              </w:rPr>
              <w:t>Jesus’ Predictions Of Death</w:t>
            </w:r>
          </w:p>
        </w:tc>
      </w:tr>
      <w:tr w:rsidR="000C0CF4" w14:paraId="4143C4EA" w14:textId="77777777" w:rsidTr="00AF5EB2">
        <w:tc>
          <w:tcPr>
            <w:tcW w:w="2250" w:type="dxa"/>
          </w:tcPr>
          <w:p w14:paraId="58A35D7B" w14:textId="77777777" w:rsidR="000C0CF4" w:rsidRPr="001E4FA7" w:rsidRDefault="000C0CF4" w:rsidP="000C0CF4">
            <w:pPr>
              <w:pStyle w:val="Heading9"/>
              <w:numPr>
                <w:ilvl w:val="0"/>
                <w:numId w:val="0"/>
              </w:numPr>
              <w:spacing w:after="0"/>
              <w:rPr>
                <w:sz w:val="20"/>
                <w:szCs w:val="20"/>
              </w:rPr>
            </w:pPr>
          </w:p>
        </w:tc>
        <w:tc>
          <w:tcPr>
            <w:tcW w:w="1080" w:type="dxa"/>
          </w:tcPr>
          <w:p w14:paraId="0E4629CE" w14:textId="1BB5611C" w:rsidR="000C0CF4" w:rsidRPr="001E4FA7" w:rsidRDefault="00662D16" w:rsidP="00662D16">
            <w:pPr>
              <w:pStyle w:val="Heading9"/>
              <w:numPr>
                <w:ilvl w:val="0"/>
                <w:numId w:val="0"/>
              </w:numPr>
              <w:spacing w:after="0"/>
              <w:jc w:val="center"/>
              <w:rPr>
                <w:b/>
                <w:bCs/>
                <w:sz w:val="20"/>
                <w:szCs w:val="20"/>
              </w:rPr>
            </w:pPr>
            <w:r w:rsidRPr="001E4FA7">
              <w:rPr>
                <w:b/>
                <w:bCs/>
                <w:sz w:val="20"/>
                <w:szCs w:val="20"/>
              </w:rPr>
              <w:t>Mt.</w:t>
            </w:r>
          </w:p>
        </w:tc>
        <w:tc>
          <w:tcPr>
            <w:tcW w:w="1080" w:type="dxa"/>
          </w:tcPr>
          <w:p w14:paraId="34BE6973" w14:textId="287E575A" w:rsidR="000C0CF4" w:rsidRPr="001E4FA7" w:rsidRDefault="00662D16" w:rsidP="00662D16">
            <w:pPr>
              <w:pStyle w:val="Heading9"/>
              <w:numPr>
                <w:ilvl w:val="0"/>
                <w:numId w:val="0"/>
              </w:numPr>
              <w:spacing w:after="0"/>
              <w:jc w:val="center"/>
              <w:rPr>
                <w:b/>
                <w:bCs/>
                <w:sz w:val="20"/>
                <w:szCs w:val="20"/>
              </w:rPr>
            </w:pPr>
            <w:r w:rsidRPr="001E4FA7">
              <w:rPr>
                <w:b/>
                <w:bCs/>
                <w:sz w:val="20"/>
                <w:szCs w:val="20"/>
              </w:rPr>
              <w:t>Mk.</w:t>
            </w:r>
          </w:p>
        </w:tc>
        <w:tc>
          <w:tcPr>
            <w:tcW w:w="1075" w:type="dxa"/>
          </w:tcPr>
          <w:p w14:paraId="07E041AA" w14:textId="355835E0" w:rsidR="000C0CF4" w:rsidRPr="001E4FA7" w:rsidRDefault="00662D16" w:rsidP="00662D16">
            <w:pPr>
              <w:pStyle w:val="Heading9"/>
              <w:numPr>
                <w:ilvl w:val="0"/>
                <w:numId w:val="0"/>
              </w:numPr>
              <w:spacing w:after="0"/>
              <w:jc w:val="center"/>
              <w:rPr>
                <w:b/>
                <w:bCs/>
                <w:sz w:val="20"/>
                <w:szCs w:val="20"/>
              </w:rPr>
            </w:pPr>
            <w:r w:rsidRPr="001E4FA7">
              <w:rPr>
                <w:b/>
                <w:bCs/>
                <w:sz w:val="20"/>
                <w:szCs w:val="20"/>
              </w:rPr>
              <w:t>Lk.</w:t>
            </w:r>
          </w:p>
        </w:tc>
      </w:tr>
      <w:tr w:rsidR="000C0CF4" w14:paraId="2E0DB032" w14:textId="77777777" w:rsidTr="00AF5EB2">
        <w:tc>
          <w:tcPr>
            <w:tcW w:w="2250" w:type="dxa"/>
          </w:tcPr>
          <w:p w14:paraId="5FE61AA6" w14:textId="3FBEB28F" w:rsidR="000C0CF4" w:rsidRPr="001E4FA7" w:rsidRDefault="000C0CF4" w:rsidP="000C0CF4">
            <w:pPr>
              <w:pStyle w:val="Heading9"/>
              <w:numPr>
                <w:ilvl w:val="0"/>
                <w:numId w:val="0"/>
              </w:numPr>
              <w:spacing w:after="0"/>
              <w:rPr>
                <w:sz w:val="20"/>
                <w:szCs w:val="20"/>
              </w:rPr>
            </w:pPr>
            <w:r w:rsidRPr="001E4FA7">
              <w:rPr>
                <w:sz w:val="20"/>
                <w:szCs w:val="20"/>
              </w:rPr>
              <w:t>Caesarea</w:t>
            </w:r>
            <w:r w:rsidR="00662D16" w:rsidRPr="001E4FA7">
              <w:rPr>
                <w:sz w:val="20"/>
                <w:szCs w:val="20"/>
              </w:rPr>
              <w:t xml:space="preserve"> Philippi</w:t>
            </w:r>
          </w:p>
        </w:tc>
        <w:tc>
          <w:tcPr>
            <w:tcW w:w="1080" w:type="dxa"/>
          </w:tcPr>
          <w:p w14:paraId="199943C0" w14:textId="33652B71" w:rsidR="000C0CF4" w:rsidRPr="001E4FA7" w:rsidRDefault="00662D16" w:rsidP="00662D16">
            <w:pPr>
              <w:pStyle w:val="Heading9"/>
              <w:numPr>
                <w:ilvl w:val="0"/>
                <w:numId w:val="0"/>
              </w:numPr>
              <w:spacing w:after="0"/>
              <w:jc w:val="center"/>
              <w:rPr>
                <w:sz w:val="20"/>
                <w:szCs w:val="20"/>
              </w:rPr>
            </w:pPr>
            <w:r w:rsidRPr="001E4FA7">
              <w:rPr>
                <w:sz w:val="20"/>
                <w:szCs w:val="20"/>
              </w:rPr>
              <w:t>16:21-26</w:t>
            </w:r>
          </w:p>
        </w:tc>
        <w:tc>
          <w:tcPr>
            <w:tcW w:w="1080" w:type="dxa"/>
          </w:tcPr>
          <w:p w14:paraId="27C8D061" w14:textId="588721FF" w:rsidR="000C0CF4" w:rsidRPr="001E4FA7" w:rsidRDefault="00662D16" w:rsidP="00662D16">
            <w:pPr>
              <w:pStyle w:val="Heading9"/>
              <w:numPr>
                <w:ilvl w:val="0"/>
                <w:numId w:val="0"/>
              </w:numPr>
              <w:spacing w:after="0"/>
              <w:jc w:val="center"/>
              <w:rPr>
                <w:sz w:val="20"/>
                <w:szCs w:val="20"/>
              </w:rPr>
            </w:pPr>
            <w:r w:rsidRPr="001E4FA7">
              <w:rPr>
                <w:sz w:val="20"/>
                <w:szCs w:val="20"/>
              </w:rPr>
              <w:t>8:31-37</w:t>
            </w:r>
          </w:p>
        </w:tc>
        <w:tc>
          <w:tcPr>
            <w:tcW w:w="1075" w:type="dxa"/>
          </w:tcPr>
          <w:p w14:paraId="5DEED27B" w14:textId="25D2C8BF" w:rsidR="000C0CF4" w:rsidRPr="001E4FA7" w:rsidRDefault="00662D16" w:rsidP="00662D16">
            <w:pPr>
              <w:pStyle w:val="Heading9"/>
              <w:numPr>
                <w:ilvl w:val="0"/>
                <w:numId w:val="0"/>
              </w:numPr>
              <w:spacing w:after="0"/>
              <w:jc w:val="center"/>
              <w:rPr>
                <w:sz w:val="20"/>
                <w:szCs w:val="20"/>
              </w:rPr>
            </w:pPr>
            <w:r w:rsidRPr="001E4FA7">
              <w:rPr>
                <w:sz w:val="20"/>
                <w:szCs w:val="20"/>
              </w:rPr>
              <w:t>9:22-25</w:t>
            </w:r>
          </w:p>
        </w:tc>
      </w:tr>
      <w:tr w:rsidR="000C0CF4" w14:paraId="12CA8216" w14:textId="77777777" w:rsidTr="00AF5EB2">
        <w:tc>
          <w:tcPr>
            <w:tcW w:w="2250" w:type="dxa"/>
          </w:tcPr>
          <w:p w14:paraId="5E2D3D23" w14:textId="26E19408" w:rsidR="000C0CF4" w:rsidRPr="001E4FA7" w:rsidRDefault="00662D16" w:rsidP="000C0CF4">
            <w:pPr>
              <w:pStyle w:val="Heading9"/>
              <w:numPr>
                <w:ilvl w:val="0"/>
                <w:numId w:val="0"/>
              </w:numPr>
              <w:spacing w:after="0"/>
              <w:rPr>
                <w:sz w:val="20"/>
                <w:szCs w:val="20"/>
              </w:rPr>
            </w:pPr>
            <w:r w:rsidRPr="001E4FA7">
              <w:rPr>
                <w:sz w:val="20"/>
                <w:szCs w:val="20"/>
              </w:rPr>
              <w:t>Galilee</w:t>
            </w:r>
          </w:p>
        </w:tc>
        <w:tc>
          <w:tcPr>
            <w:tcW w:w="1080" w:type="dxa"/>
          </w:tcPr>
          <w:p w14:paraId="088F52CB" w14:textId="25F7C497" w:rsidR="000C0CF4" w:rsidRPr="001E4FA7" w:rsidRDefault="00662D16" w:rsidP="00662D16">
            <w:pPr>
              <w:pStyle w:val="Heading9"/>
              <w:numPr>
                <w:ilvl w:val="0"/>
                <w:numId w:val="0"/>
              </w:numPr>
              <w:spacing w:after="0"/>
              <w:jc w:val="center"/>
              <w:rPr>
                <w:sz w:val="20"/>
                <w:szCs w:val="20"/>
              </w:rPr>
            </w:pPr>
            <w:r w:rsidRPr="001E4FA7">
              <w:rPr>
                <w:sz w:val="20"/>
                <w:szCs w:val="20"/>
              </w:rPr>
              <w:t>17:39-40</w:t>
            </w:r>
          </w:p>
        </w:tc>
        <w:tc>
          <w:tcPr>
            <w:tcW w:w="1080" w:type="dxa"/>
          </w:tcPr>
          <w:p w14:paraId="7D67D882" w14:textId="6691C6AA" w:rsidR="000C0CF4" w:rsidRPr="001E4FA7" w:rsidRDefault="00662D16" w:rsidP="00662D16">
            <w:pPr>
              <w:pStyle w:val="Heading9"/>
              <w:numPr>
                <w:ilvl w:val="0"/>
                <w:numId w:val="0"/>
              </w:numPr>
              <w:spacing w:after="0"/>
              <w:jc w:val="center"/>
              <w:rPr>
                <w:sz w:val="20"/>
                <w:szCs w:val="20"/>
              </w:rPr>
            </w:pPr>
            <w:r w:rsidRPr="001E4FA7">
              <w:rPr>
                <w:sz w:val="20"/>
                <w:szCs w:val="20"/>
              </w:rPr>
              <w:t>9:30-32</w:t>
            </w:r>
          </w:p>
        </w:tc>
        <w:tc>
          <w:tcPr>
            <w:tcW w:w="1075" w:type="dxa"/>
          </w:tcPr>
          <w:p w14:paraId="13E9FE39" w14:textId="683763AA" w:rsidR="000C0CF4" w:rsidRPr="001E4FA7" w:rsidRDefault="00662D16" w:rsidP="00662D16">
            <w:pPr>
              <w:pStyle w:val="Heading9"/>
              <w:numPr>
                <w:ilvl w:val="0"/>
                <w:numId w:val="0"/>
              </w:numPr>
              <w:spacing w:after="0"/>
              <w:jc w:val="center"/>
              <w:rPr>
                <w:sz w:val="20"/>
                <w:szCs w:val="20"/>
              </w:rPr>
            </w:pPr>
            <w:r w:rsidRPr="001E4FA7">
              <w:rPr>
                <w:sz w:val="20"/>
                <w:szCs w:val="20"/>
              </w:rPr>
              <w:t>9:43-45</w:t>
            </w:r>
          </w:p>
        </w:tc>
      </w:tr>
      <w:tr w:rsidR="000C0CF4" w14:paraId="45F3F107" w14:textId="77777777" w:rsidTr="00AF5EB2">
        <w:tc>
          <w:tcPr>
            <w:tcW w:w="2250" w:type="dxa"/>
          </w:tcPr>
          <w:p w14:paraId="7DED545D" w14:textId="23E5FAD4" w:rsidR="000C0CF4" w:rsidRPr="001E4FA7" w:rsidRDefault="00662D16" w:rsidP="000C0CF4">
            <w:pPr>
              <w:pStyle w:val="Heading9"/>
              <w:numPr>
                <w:ilvl w:val="0"/>
                <w:numId w:val="0"/>
              </w:numPr>
              <w:spacing w:after="0"/>
              <w:rPr>
                <w:sz w:val="20"/>
                <w:szCs w:val="20"/>
              </w:rPr>
            </w:pPr>
            <w:r w:rsidRPr="001E4FA7">
              <w:rPr>
                <w:sz w:val="20"/>
                <w:szCs w:val="20"/>
              </w:rPr>
              <w:t>Road to Jerusalem</w:t>
            </w:r>
          </w:p>
        </w:tc>
        <w:tc>
          <w:tcPr>
            <w:tcW w:w="1080" w:type="dxa"/>
          </w:tcPr>
          <w:p w14:paraId="14CA73D7" w14:textId="0BAF9FE5" w:rsidR="000C0CF4" w:rsidRPr="001E4FA7" w:rsidRDefault="00662D16" w:rsidP="00662D16">
            <w:pPr>
              <w:pStyle w:val="Heading9"/>
              <w:numPr>
                <w:ilvl w:val="0"/>
                <w:numId w:val="0"/>
              </w:numPr>
              <w:spacing w:after="0"/>
              <w:jc w:val="center"/>
              <w:rPr>
                <w:sz w:val="20"/>
                <w:szCs w:val="20"/>
              </w:rPr>
            </w:pPr>
            <w:r w:rsidRPr="001E4FA7">
              <w:rPr>
                <w:sz w:val="20"/>
                <w:szCs w:val="20"/>
              </w:rPr>
              <w:t>20:17-19</w:t>
            </w:r>
          </w:p>
        </w:tc>
        <w:tc>
          <w:tcPr>
            <w:tcW w:w="1080" w:type="dxa"/>
          </w:tcPr>
          <w:p w14:paraId="35CAC2EB" w14:textId="340FDAD7" w:rsidR="000C0CF4" w:rsidRPr="001E4FA7" w:rsidRDefault="00662D16" w:rsidP="00662D16">
            <w:pPr>
              <w:pStyle w:val="Heading9"/>
              <w:numPr>
                <w:ilvl w:val="0"/>
                <w:numId w:val="0"/>
              </w:numPr>
              <w:spacing w:after="0"/>
              <w:jc w:val="center"/>
              <w:rPr>
                <w:sz w:val="20"/>
                <w:szCs w:val="20"/>
              </w:rPr>
            </w:pPr>
            <w:r w:rsidRPr="001E4FA7">
              <w:rPr>
                <w:sz w:val="20"/>
                <w:szCs w:val="20"/>
              </w:rPr>
              <w:t>10:32-34</w:t>
            </w:r>
          </w:p>
        </w:tc>
        <w:tc>
          <w:tcPr>
            <w:tcW w:w="1075" w:type="dxa"/>
          </w:tcPr>
          <w:p w14:paraId="3EA4739C" w14:textId="66C7D47A" w:rsidR="000C0CF4" w:rsidRPr="001E4FA7" w:rsidRDefault="00AF5EB2" w:rsidP="00662D16">
            <w:pPr>
              <w:pStyle w:val="Heading9"/>
              <w:numPr>
                <w:ilvl w:val="0"/>
                <w:numId w:val="0"/>
              </w:numPr>
              <w:spacing w:after="0"/>
              <w:jc w:val="center"/>
              <w:rPr>
                <w:sz w:val="20"/>
                <w:szCs w:val="20"/>
              </w:rPr>
            </w:pPr>
            <w:r w:rsidRPr="001E4FA7">
              <w:rPr>
                <w:sz w:val="20"/>
                <w:szCs w:val="20"/>
              </w:rPr>
              <w:t>18:31-34</w:t>
            </w:r>
          </w:p>
        </w:tc>
      </w:tr>
      <w:tr w:rsidR="00AF5EB2" w14:paraId="4D06DD51" w14:textId="77777777" w:rsidTr="00C56E96">
        <w:tc>
          <w:tcPr>
            <w:tcW w:w="5485" w:type="dxa"/>
            <w:gridSpan w:val="4"/>
          </w:tcPr>
          <w:p w14:paraId="18353A36" w14:textId="01CF0FBE" w:rsidR="00AF5EB2" w:rsidRPr="001E4FA7" w:rsidRDefault="00AF5EB2" w:rsidP="001E4FA7">
            <w:pPr>
              <w:pStyle w:val="Heading9"/>
              <w:numPr>
                <w:ilvl w:val="0"/>
                <w:numId w:val="0"/>
              </w:numPr>
              <w:spacing w:after="0"/>
              <w:jc w:val="right"/>
              <w:rPr>
                <w:sz w:val="20"/>
                <w:szCs w:val="20"/>
              </w:rPr>
            </w:pPr>
            <w:r w:rsidRPr="001E4FA7">
              <w:rPr>
                <w:sz w:val="20"/>
                <w:szCs w:val="20"/>
              </w:rPr>
              <w:t>Earlier hints:  Mt. 12:39-40; 16:4; Jn. 2:19; 3:14; 6:</w:t>
            </w:r>
            <w:r w:rsidR="001E4FA7" w:rsidRPr="001E4FA7">
              <w:rPr>
                <w:sz w:val="20"/>
                <w:szCs w:val="20"/>
              </w:rPr>
              <w:t>51</w:t>
            </w:r>
          </w:p>
        </w:tc>
      </w:tr>
    </w:tbl>
    <w:p w14:paraId="6C4DA2E1" w14:textId="10FA3F5E" w:rsidR="00F05245" w:rsidRDefault="00F05245" w:rsidP="00424C2C">
      <w:pPr>
        <w:pStyle w:val="Heading9"/>
        <w:numPr>
          <w:ilvl w:val="8"/>
          <w:numId w:val="12"/>
        </w:numPr>
        <w:spacing w:before="120"/>
      </w:pPr>
      <w:r>
        <w:t>Prophecy</w:t>
      </w:r>
      <w:r w:rsidR="001838A2">
        <w:t xml:space="preserve">  (</w:t>
      </w:r>
      <w:r w:rsidR="00241D5D">
        <w:t>Jn. 2:19)</w:t>
      </w:r>
    </w:p>
    <w:p w14:paraId="6DBE74FA" w14:textId="0F3F7135" w:rsidR="00F05245" w:rsidRDefault="00F05245" w:rsidP="0044615D">
      <w:pPr>
        <w:pStyle w:val="Heading9"/>
        <w:numPr>
          <w:ilvl w:val="8"/>
          <w:numId w:val="12"/>
        </w:numPr>
      </w:pPr>
      <w:r>
        <w:t>Fulfillment</w:t>
      </w:r>
      <w:r w:rsidR="00241D5D">
        <w:t xml:space="preserve">  (Jn. 2:21-22</w:t>
      </w:r>
      <w:r w:rsidR="00424C2C">
        <w:t xml:space="preserve">; Mt. </w:t>
      </w:r>
      <w:r w:rsidR="003E3606">
        <w:t xml:space="preserve">27-28; Mk. </w:t>
      </w:r>
      <w:r w:rsidR="00AE7ACC">
        <w:t>15-16; Lk. 23-24; Jn. 19-</w:t>
      </w:r>
      <w:r w:rsidR="00176135">
        <w:t>20</w:t>
      </w:r>
      <w:r w:rsidR="00241D5D">
        <w:t>)</w:t>
      </w:r>
    </w:p>
    <w:p w14:paraId="64021CF0" w14:textId="77777777" w:rsidR="001C737F" w:rsidRPr="001C737F" w:rsidRDefault="006728FD" w:rsidP="0044615D">
      <w:pPr>
        <w:pStyle w:val="Heading8"/>
        <w:numPr>
          <w:ilvl w:val="7"/>
          <w:numId w:val="12"/>
        </w:numPr>
        <w:rPr>
          <w:bCs/>
        </w:rPr>
      </w:pPr>
      <w:r w:rsidRPr="0044615D">
        <w:rPr>
          <w:b/>
          <w:bCs/>
        </w:rPr>
        <w:t>The scattering of the disciples</w:t>
      </w:r>
    </w:p>
    <w:p w14:paraId="468F7E50" w14:textId="7FB87F8C" w:rsidR="006728FD" w:rsidRDefault="006728FD" w:rsidP="0044615D">
      <w:pPr>
        <w:pStyle w:val="Heading9"/>
        <w:numPr>
          <w:ilvl w:val="8"/>
          <w:numId w:val="12"/>
        </w:numPr>
      </w:pPr>
      <w:r>
        <w:t>Prophecy</w:t>
      </w:r>
      <w:r w:rsidR="00CE0390">
        <w:t xml:space="preserve">  (Mt. 26:31 //</w:t>
      </w:r>
      <w:r w:rsidR="007B5C86">
        <w:t xml:space="preserve"> Mk. 14:27</w:t>
      </w:r>
      <w:r w:rsidR="00AD0B30">
        <w:t>; cf. Zech. 13:7)</w:t>
      </w:r>
    </w:p>
    <w:p w14:paraId="5594F67A" w14:textId="2B8DE275" w:rsidR="006728FD" w:rsidRDefault="006728FD" w:rsidP="0044615D">
      <w:pPr>
        <w:pStyle w:val="Heading9"/>
        <w:numPr>
          <w:ilvl w:val="8"/>
          <w:numId w:val="12"/>
        </w:numPr>
      </w:pPr>
      <w:r>
        <w:t>Fulfillment</w:t>
      </w:r>
      <w:r w:rsidR="00925FB0">
        <w:t xml:space="preserve">  </w:t>
      </w:r>
      <w:r w:rsidR="00923CBD">
        <w:t xml:space="preserve">(Mt. 26:56 // </w:t>
      </w:r>
      <w:r w:rsidR="007E56C3">
        <w:t>Mk. 14:50</w:t>
      </w:r>
      <w:r w:rsidR="00A139BE">
        <w:t>)</w:t>
      </w:r>
    </w:p>
    <w:p w14:paraId="06BAAB3B" w14:textId="77777777" w:rsidR="001C737F" w:rsidRPr="001C737F" w:rsidRDefault="00265515" w:rsidP="0044615D">
      <w:pPr>
        <w:pStyle w:val="Heading8"/>
        <w:numPr>
          <w:ilvl w:val="7"/>
          <w:numId w:val="12"/>
        </w:numPr>
        <w:rPr>
          <w:bCs/>
        </w:rPr>
      </w:pPr>
      <w:r w:rsidRPr="0044615D">
        <w:rPr>
          <w:b/>
          <w:bCs/>
        </w:rPr>
        <w:t>Peter’s denial of Jesus</w:t>
      </w:r>
    </w:p>
    <w:p w14:paraId="318D4760" w14:textId="476B9EDF" w:rsidR="00265515" w:rsidRDefault="00265515" w:rsidP="0044615D">
      <w:pPr>
        <w:pStyle w:val="Heading9"/>
        <w:numPr>
          <w:ilvl w:val="8"/>
          <w:numId w:val="12"/>
        </w:numPr>
      </w:pPr>
      <w:r>
        <w:t>Prophecy  (</w:t>
      </w:r>
      <w:r w:rsidR="008D7BDD">
        <w:t xml:space="preserve">Mt. 26:34// Mk. 14:30 // </w:t>
      </w:r>
      <w:r>
        <w:t>Lk. 22:34</w:t>
      </w:r>
      <w:r w:rsidR="009D0C59">
        <w:t xml:space="preserve"> // Jn. 13:38</w:t>
      </w:r>
      <w:r w:rsidR="007D7006">
        <w:t>)</w:t>
      </w:r>
    </w:p>
    <w:p w14:paraId="42BD6B77" w14:textId="3663AD27" w:rsidR="00265515" w:rsidRDefault="00265515" w:rsidP="0044615D">
      <w:pPr>
        <w:pStyle w:val="Heading9"/>
        <w:numPr>
          <w:ilvl w:val="8"/>
          <w:numId w:val="12"/>
        </w:numPr>
      </w:pPr>
      <w:r>
        <w:t>Fulfillment</w:t>
      </w:r>
      <w:r w:rsidR="00BC60C7">
        <w:t xml:space="preserve">  (Mt. 26:</w:t>
      </w:r>
      <w:r w:rsidR="00AC2745">
        <w:t>69</w:t>
      </w:r>
      <w:r w:rsidR="001A645D">
        <w:t>ff // Mk. 14:</w:t>
      </w:r>
      <w:r w:rsidR="00AC2745">
        <w:t>66</w:t>
      </w:r>
      <w:r w:rsidR="001A645D">
        <w:t>ff // Lk. 22:5</w:t>
      </w:r>
      <w:r w:rsidR="00AC2745">
        <w:t>5</w:t>
      </w:r>
      <w:r w:rsidR="001A645D">
        <w:t>ff</w:t>
      </w:r>
      <w:r w:rsidR="00AC2745">
        <w:t xml:space="preserve"> // Jn. 18:15</w:t>
      </w:r>
      <w:r w:rsidR="00BB5F2D">
        <w:t>ff)</w:t>
      </w:r>
    </w:p>
    <w:p w14:paraId="1667A68A" w14:textId="6936EFCD" w:rsidR="000D562C" w:rsidRDefault="000D562C" w:rsidP="0044615D">
      <w:pPr>
        <w:pStyle w:val="Heading9"/>
        <w:numPr>
          <w:ilvl w:val="8"/>
          <w:numId w:val="12"/>
        </w:numPr>
      </w:pPr>
      <w:r w:rsidRPr="00643380">
        <w:rPr>
          <w:i/>
          <w:iCs/>
        </w:rPr>
        <w:t>Etc</w:t>
      </w:r>
      <w:r>
        <w:t>.</w:t>
      </w:r>
    </w:p>
    <w:p w14:paraId="4A21BEE9" w14:textId="578E0420" w:rsidR="0044615D" w:rsidRDefault="0044615D" w:rsidP="0044615D">
      <w:pPr>
        <w:pStyle w:val="Heading7"/>
        <w:numPr>
          <w:ilvl w:val="6"/>
          <w:numId w:val="12"/>
        </w:numPr>
      </w:pPr>
      <w:r w:rsidRPr="0043143D">
        <w:rPr>
          <w:u w:val="single"/>
        </w:rPr>
        <w:t xml:space="preserve">In </w:t>
      </w:r>
      <w:r w:rsidR="0043143D" w:rsidRPr="0043143D">
        <w:rPr>
          <w:u w:val="single"/>
        </w:rPr>
        <w:t>the book of Acts</w:t>
      </w:r>
      <w:r w:rsidR="0043143D">
        <w:t>:</w:t>
      </w:r>
    </w:p>
    <w:p w14:paraId="12DBB586" w14:textId="77777777" w:rsidR="001C737F" w:rsidRPr="001C737F" w:rsidRDefault="00057B08" w:rsidP="0043143D">
      <w:pPr>
        <w:pStyle w:val="Heading8"/>
        <w:numPr>
          <w:ilvl w:val="7"/>
          <w:numId w:val="12"/>
        </w:numPr>
        <w:rPr>
          <w:bCs/>
        </w:rPr>
      </w:pPr>
      <w:r w:rsidRPr="0043143D">
        <w:rPr>
          <w:b/>
          <w:bCs/>
        </w:rPr>
        <w:t>The famine in the days of Claudius</w:t>
      </w:r>
    </w:p>
    <w:p w14:paraId="189FDA9C" w14:textId="677872DF" w:rsidR="00346C7C" w:rsidRDefault="00346C7C" w:rsidP="0043143D">
      <w:pPr>
        <w:pStyle w:val="Heading9"/>
        <w:numPr>
          <w:ilvl w:val="8"/>
          <w:numId w:val="12"/>
        </w:numPr>
      </w:pPr>
      <w:r>
        <w:t>Prophecy</w:t>
      </w:r>
      <w:r w:rsidR="00767710">
        <w:t xml:space="preserve">  (</w:t>
      </w:r>
      <w:r w:rsidR="004F6515">
        <w:t>Acts 11:28</w:t>
      </w:r>
      <w:r w:rsidR="00057B08">
        <w:t>)</w:t>
      </w:r>
    </w:p>
    <w:p w14:paraId="2925B639" w14:textId="23457DA7" w:rsidR="00346C7C" w:rsidRDefault="00346C7C" w:rsidP="0043143D">
      <w:pPr>
        <w:pStyle w:val="Heading9"/>
        <w:numPr>
          <w:ilvl w:val="8"/>
          <w:numId w:val="12"/>
        </w:numPr>
      </w:pPr>
      <w:r>
        <w:t>Fulfillment</w:t>
      </w:r>
      <w:r w:rsidR="004F6515">
        <w:t xml:space="preserve">  (Acts 11:28</w:t>
      </w:r>
      <w:r w:rsidR="00057B08">
        <w:t>)</w:t>
      </w:r>
    </w:p>
    <w:p w14:paraId="6F32A483" w14:textId="77777777" w:rsidR="001C737F" w:rsidRPr="001C737F" w:rsidRDefault="00057B08" w:rsidP="0043143D">
      <w:pPr>
        <w:pStyle w:val="Heading8"/>
        <w:numPr>
          <w:ilvl w:val="7"/>
          <w:numId w:val="12"/>
        </w:numPr>
        <w:rPr>
          <w:bCs/>
        </w:rPr>
      </w:pPr>
      <w:r w:rsidRPr="0043143D">
        <w:rPr>
          <w:b/>
          <w:bCs/>
        </w:rPr>
        <w:t>Paul’s seizure in Jerusalem</w:t>
      </w:r>
    </w:p>
    <w:p w14:paraId="652CE5C2" w14:textId="5047D7E7" w:rsidR="005C7721" w:rsidRDefault="00BB5F2D" w:rsidP="0043143D">
      <w:pPr>
        <w:pStyle w:val="Heading9"/>
        <w:numPr>
          <w:ilvl w:val="8"/>
          <w:numId w:val="12"/>
        </w:numPr>
      </w:pPr>
      <w:r>
        <w:t>Prophecy  (Ac</w:t>
      </w:r>
      <w:r w:rsidR="00E2527E">
        <w:t xml:space="preserve">ts </w:t>
      </w:r>
      <w:r w:rsidR="00057B08">
        <w:t>21:10-11</w:t>
      </w:r>
      <w:r w:rsidR="003E58F5">
        <w:t>)</w:t>
      </w:r>
    </w:p>
    <w:p w14:paraId="4058EE92" w14:textId="202FA098" w:rsidR="005C7721" w:rsidRDefault="005C7721" w:rsidP="0043143D">
      <w:pPr>
        <w:pStyle w:val="Heading9"/>
        <w:numPr>
          <w:ilvl w:val="8"/>
          <w:numId w:val="12"/>
        </w:numPr>
      </w:pPr>
      <w:r>
        <w:t>Fulfillment</w:t>
      </w:r>
      <w:r w:rsidR="00057B08">
        <w:t xml:space="preserve">  (Acts 21:30-33)</w:t>
      </w:r>
    </w:p>
    <w:p w14:paraId="723545CB" w14:textId="01E6ABEB" w:rsidR="000D562C" w:rsidRDefault="000D562C" w:rsidP="0043143D">
      <w:pPr>
        <w:pStyle w:val="Heading9"/>
        <w:numPr>
          <w:ilvl w:val="8"/>
          <w:numId w:val="12"/>
        </w:numPr>
      </w:pPr>
      <w:r w:rsidRPr="00643380">
        <w:rPr>
          <w:i/>
          <w:iCs/>
        </w:rPr>
        <w:t>Etc</w:t>
      </w:r>
      <w:r>
        <w:t>.</w:t>
      </w:r>
    </w:p>
    <w:p w14:paraId="2DBE5FB3" w14:textId="4830719A" w:rsidR="00BC4306" w:rsidRDefault="00BC4306" w:rsidP="00BC4306">
      <w:pPr>
        <w:pStyle w:val="Heading6"/>
        <w:numPr>
          <w:ilvl w:val="5"/>
          <w:numId w:val="12"/>
        </w:numPr>
      </w:pPr>
      <w:r>
        <w:lastRenderedPageBreak/>
        <w:t xml:space="preserve">If Acts were </w:t>
      </w:r>
      <w:r w:rsidRPr="007F5282">
        <w:rPr>
          <w:b/>
          <w:bCs/>
        </w:rPr>
        <w:t>written after the destruction of Jerusalem</w:t>
      </w:r>
      <w:r>
        <w:t xml:space="preserve">, why wouldn’t </w:t>
      </w:r>
      <w:r w:rsidRPr="007F5282">
        <w:rPr>
          <w:b/>
          <w:bCs/>
        </w:rPr>
        <w:t>the fulfillment</w:t>
      </w:r>
      <w:r>
        <w:t xml:space="preserve"> of </w:t>
      </w:r>
      <w:r w:rsidR="007E7CA4">
        <w:t>Jesus’ prophecy</w:t>
      </w:r>
      <w:r>
        <w:t xml:space="preserve"> </w:t>
      </w:r>
      <w:r w:rsidRPr="007F5282">
        <w:rPr>
          <w:b/>
          <w:bCs/>
        </w:rPr>
        <w:t>be mentioned</w:t>
      </w:r>
      <w:r>
        <w:t>?  (Mt. 24; Mk. 13; Lk. 17; 21)</w:t>
      </w:r>
    </w:p>
    <w:p w14:paraId="7B6A169D" w14:textId="77777777" w:rsidR="00BC4306" w:rsidRDefault="00BC4306" w:rsidP="00BC4306">
      <w:pPr>
        <w:pStyle w:val="Heading7"/>
        <w:numPr>
          <w:ilvl w:val="6"/>
          <w:numId w:val="15"/>
        </w:numPr>
      </w:pPr>
      <w:r w:rsidRPr="004269D8">
        <w:rPr>
          <w:i/>
          <w:iCs/>
        </w:rPr>
        <w:t>Brant Pitre</w:t>
      </w:r>
      <w:r>
        <w:t xml:space="preserve">:  “Isn’t it strange that Luke would go out of his way to emphasize that </w:t>
      </w:r>
      <w:r w:rsidRPr="004269D8">
        <w:rPr>
          <w:b/>
          <w:bCs/>
        </w:rPr>
        <w:t>the prophecy of a little-known Christian prophet named Agabus had been fulfilled</w:t>
      </w:r>
      <w:r>
        <w:t xml:space="preserve"> in the days of the emperor Claudius (the 40s AD) but </w:t>
      </w:r>
      <w:proofErr w:type="gramStart"/>
      <w:r w:rsidRPr="004269D8">
        <w:rPr>
          <w:b/>
          <w:bCs/>
        </w:rPr>
        <w:t>fail to</w:t>
      </w:r>
      <w:proofErr w:type="gramEnd"/>
      <w:r w:rsidRPr="004269D8">
        <w:rPr>
          <w:b/>
          <w:bCs/>
        </w:rPr>
        <w:t xml:space="preserve"> mention that Jesus’s prophecy of the destruction of the Temple had been fulfilled in AD 70</w:t>
      </w:r>
      <w:r>
        <w:t xml:space="preserve">? Why doesn’t he say that Jesus’s word ‘took place in the days of the emperor Titus’? I’ll give you one explanation: perhaps Luke does not mention the fulfillment of Jesus’s prophecy because it had </w:t>
      </w:r>
      <w:r w:rsidRPr="004269D8">
        <w:rPr>
          <w:i/>
          <w:iCs/>
        </w:rPr>
        <w:t>not yet taken place</w:t>
      </w:r>
      <w:r>
        <w:t xml:space="preserve">.”  </w:t>
      </w:r>
      <w:r w:rsidRPr="004269D8">
        <w:rPr>
          <w:sz w:val="16"/>
          <w:szCs w:val="16"/>
        </w:rPr>
        <w:t xml:space="preserve">(Bold emphasis added, </w:t>
      </w:r>
      <w:r w:rsidRPr="004269D8">
        <w:rPr>
          <w:i/>
          <w:iCs/>
          <w:sz w:val="16"/>
          <w:szCs w:val="16"/>
        </w:rPr>
        <w:t xml:space="preserve">The Case for Jesus: The Biblical and Historical Evidence for Christ, </w:t>
      </w:r>
      <w:r w:rsidRPr="004269D8">
        <w:rPr>
          <w:sz w:val="16"/>
          <w:szCs w:val="16"/>
        </w:rPr>
        <w:t xml:space="preserve"> 92-93)</w:t>
      </w:r>
    </w:p>
    <w:p w14:paraId="6AA9C938" w14:textId="3AB2250C" w:rsidR="00E95A8F" w:rsidRDefault="00304493" w:rsidP="00277839">
      <w:pPr>
        <w:pStyle w:val="Heading6"/>
        <w:numPr>
          <w:ilvl w:val="5"/>
          <w:numId w:val="12"/>
        </w:numPr>
      </w:pPr>
      <w:r>
        <w:t xml:space="preserve">Other </w:t>
      </w:r>
      <w:r w:rsidRPr="00277839">
        <w:rPr>
          <w:b/>
          <w:bCs/>
        </w:rPr>
        <w:t>persecutions</w:t>
      </w:r>
      <w:r>
        <w:t xml:space="preserve"> are mentioned in the book of Acts</w:t>
      </w:r>
    </w:p>
    <w:p w14:paraId="17A4AD32" w14:textId="0A0A6075" w:rsidR="002D473E" w:rsidRDefault="002D473E" w:rsidP="00277839">
      <w:pPr>
        <w:pStyle w:val="Heading7"/>
        <w:numPr>
          <w:ilvl w:val="6"/>
          <w:numId w:val="12"/>
        </w:numPr>
      </w:pPr>
      <w:r w:rsidRPr="000D28FD">
        <w:rPr>
          <w:b/>
          <w:bCs/>
        </w:rPr>
        <w:t>Philippi</w:t>
      </w:r>
      <w:r w:rsidR="00491FF6">
        <w:t xml:space="preserve">  (Acts 16)</w:t>
      </w:r>
    </w:p>
    <w:p w14:paraId="6F73A5EA" w14:textId="232BA172" w:rsidR="002D473E" w:rsidRDefault="002D473E" w:rsidP="00277839">
      <w:pPr>
        <w:pStyle w:val="Heading7"/>
        <w:numPr>
          <w:ilvl w:val="6"/>
          <w:numId w:val="12"/>
        </w:numPr>
      </w:pPr>
      <w:r w:rsidRPr="000D28FD">
        <w:rPr>
          <w:b/>
          <w:bCs/>
        </w:rPr>
        <w:t>Ephesus</w:t>
      </w:r>
      <w:r w:rsidR="00491FF6">
        <w:t xml:space="preserve">  (Acts 19)</w:t>
      </w:r>
    </w:p>
    <w:p w14:paraId="5E4D9441" w14:textId="1C47612A" w:rsidR="00277839" w:rsidRDefault="00910792" w:rsidP="00277839">
      <w:pPr>
        <w:pStyle w:val="Heading6"/>
        <w:numPr>
          <w:ilvl w:val="5"/>
          <w:numId w:val="12"/>
        </w:numPr>
      </w:pPr>
      <w:r>
        <w:t>If Ac</w:t>
      </w:r>
      <w:r w:rsidR="00D62109">
        <w:t xml:space="preserve">ts was written </w:t>
      </w:r>
      <w:r w:rsidR="00D62109" w:rsidRPr="001F0751">
        <w:rPr>
          <w:b/>
          <w:bCs/>
        </w:rPr>
        <w:t>after Nero’s persecution</w:t>
      </w:r>
      <w:r w:rsidR="00D62109">
        <w:t xml:space="preserve">  (</w:t>
      </w:r>
      <w:r w:rsidR="000D28FD">
        <w:t xml:space="preserve">AD </w:t>
      </w:r>
      <w:r w:rsidR="00D62109">
        <w:t>64)</w:t>
      </w:r>
      <w:r w:rsidR="001F0751">
        <w:t>, why is this not mentioned</w:t>
      </w:r>
    </w:p>
    <w:p w14:paraId="50100A29" w14:textId="07DC7D21" w:rsidR="00304493" w:rsidRDefault="00304493" w:rsidP="00277839">
      <w:pPr>
        <w:pStyle w:val="Heading6"/>
        <w:numPr>
          <w:ilvl w:val="5"/>
          <w:numId w:val="12"/>
        </w:numPr>
      </w:pPr>
      <w:r>
        <w:t xml:space="preserve">The </w:t>
      </w:r>
      <w:r w:rsidRPr="00277839">
        <w:rPr>
          <w:b/>
          <w:bCs/>
        </w:rPr>
        <w:t>deaths</w:t>
      </w:r>
      <w:r>
        <w:t xml:space="preserve"> of other promi</w:t>
      </w:r>
      <w:r w:rsidR="00BC4A6C">
        <w:t>nent Christians are mentioned in the book of Acts</w:t>
      </w:r>
    </w:p>
    <w:p w14:paraId="01D13561" w14:textId="3310268C" w:rsidR="002D473E" w:rsidRDefault="002D473E" w:rsidP="00277839">
      <w:pPr>
        <w:pStyle w:val="Heading7"/>
        <w:numPr>
          <w:ilvl w:val="6"/>
          <w:numId w:val="12"/>
        </w:numPr>
      </w:pPr>
      <w:r w:rsidRPr="000D28FD">
        <w:rPr>
          <w:b/>
          <w:bCs/>
        </w:rPr>
        <w:t>Stephen</w:t>
      </w:r>
      <w:r w:rsidR="00491FF6">
        <w:t xml:space="preserve">  (Acts 7)</w:t>
      </w:r>
    </w:p>
    <w:p w14:paraId="450A384B" w14:textId="5DA5D4AC" w:rsidR="002D473E" w:rsidRDefault="002D473E" w:rsidP="00277839">
      <w:pPr>
        <w:pStyle w:val="Heading7"/>
        <w:numPr>
          <w:ilvl w:val="6"/>
          <w:numId w:val="12"/>
        </w:numPr>
      </w:pPr>
      <w:r w:rsidRPr="000D28FD">
        <w:rPr>
          <w:b/>
          <w:bCs/>
        </w:rPr>
        <w:t>James</w:t>
      </w:r>
      <w:r w:rsidR="00491FF6">
        <w:t xml:space="preserve">  (Acts 12:1</w:t>
      </w:r>
      <w:r w:rsidR="00806409">
        <w:t>-2</w:t>
      </w:r>
      <w:r w:rsidR="00491FF6">
        <w:t>)</w:t>
      </w:r>
    </w:p>
    <w:p w14:paraId="09A7E6CE" w14:textId="0773EA57" w:rsidR="00644F50" w:rsidRDefault="00644F50" w:rsidP="00284D3C">
      <w:pPr>
        <w:pStyle w:val="Heading6"/>
        <w:numPr>
          <w:ilvl w:val="5"/>
          <w:numId w:val="12"/>
        </w:numPr>
      </w:pPr>
      <w:r>
        <w:t xml:space="preserve">If Acts were </w:t>
      </w:r>
      <w:r w:rsidRPr="007F5282">
        <w:t>written after</w:t>
      </w:r>
      <w:r>
        <w:t xml:space="preserve"> the deaths of </w:t>
      </w:r>
      <w:r w:rsidR="00C649B4" w:rsidRPr="00397872">
        <w:rPr>
          <w:b/>
          <w:bCs/>
        </w:rPr>
        <w:t>James</w:t>
      </w:r>
      <w:r w:rsidR="00184988">
        <w:t xml:space="preserve"> (Jesus’ brother)</w:t>
      </w:r>
      <w:r w:rsidR="00C649B4">
        <w:t xml:space="preserve">, </w:t>
      </w:r>
      <w:r w:rsidR="00C649B4" w:rsidRPr="00397872">
        <w:rPr>
          <w:b/>
          <w:bCs/>
        </w:rPr>
        <w:t>Peter</w:t>
      </w:r>
      <w:r w:rsidR="00C649B4">
        <w:t xml:space="preserve">, &amp; </w:t>
      </w:r>
      <w:r w:rsidR="00C649B4" w:rsidRPr="00397872">
        <w:rPr>
          <w:b/>
          <w:bCs/>
        </w:rPr>
        <w:t>Paul</w:t>
      </w:r>
      <w:r w:rsidR="00C649B4">
        <w:t>, why wouldn’t this be mentioned?</w:t>
      </w:r>
    </w:p>
    <w:p w14:paraId="52C2745A" w14:textId="77777777" w:rsidR="00A3690E" w:rsidRDefault="00A3690E" w:rsidP="00A3690E">
      <w:pPr>
        <w:pStyle w:val="Heading5"/>
        <w:numPr>
          <w:ilvl w:val="4"/>
          <w:numId w:val="12"/>
        </w:numPr>
      </w:pPr>
      <w:r w:rsidRPr="003021A3">
        <w:t>Several</w:t>
      </w:r>
      <w:r>
        <w:t xml:space="preserve"> individuals are </w:t>
      </w:r>
      <w:r w:rsidRPr="0086206D">
        <w:rPr>
          <w:b/>
          <w:bCs/>
        </w:rPr>
        <w:t xml:space="preserve">not </w:t>
      </w:r>
      <w:proofErr w:type="gramStart"/>
      <w:r w:rsidRPr="0086206D">
        <w:rPr>
          <w:b/>
          <w:bCs/>
        </w:rPr>
        <w:t>identified</w:t>
      </w:r>
      <w:proofErr w:type="gramEnd"/>
      <w:r>
        <w:t xml:space="preserve"> in the Synoptic Gospels, perhaps to protect them from </w:t>
      </w:r>
      <w:r w:rsidRPr="0086206D">
        <w:rPr>
          <w:b/>
          <w:bCs/>
        </w:rPr>
        <w:t>persecution</w:t>
      </w:r>
      <w:r>
        <w:t xml:space="preserve">.  This might be </w:t>
      </w:r>
      <w:proofErr w:type="gramStart"/>
      <w:r>
        <w:t>an indication</w:t>
      </w:r>
      <w:proofErr w:type="gramEnd"/>
      <w:r>
        <w:t xml:space="preserve"> that the Synoptics were written </w:t>
      </w:r>
      <w:r w:rsidRPr="0084256C">
        <w:rPr>
          <w:b/>
          <w:bCs/>
        </w:rPr>
        <w:t>earlier</w:t>
      </w:r>
      <w:r>
        <w:t xml:space="preserve"> rather than </w:t>
      </w:r>
      <w:r w:rsidRPr="0084256C">
        <w:rPr>
          <w:b/>
          <w:bCs/>
        </w:rPr>
        <w:t>later</w:t>
      </w:r>
    </w:p>
    <w:p w14:paraId="08F67CF0" w14:textId="77777777" w:rsidR="00A3690E" w:rsidRDefault="00A3690E" w:rsidP="00A3690E">
      <w:pPr>
        <w:pStyle w:val="Heading6"/>
        <w:numPr>
          <w:ilvl w:val="5"/>
          <w:numId w:val="12"/>
        </w:numPr>
      </w:pPr>
      <w:r>
        <w:t xml:space="preserve">The man who </w:t>
      </w:r>
      <w:r w:rsidRPr="0086206D">
        <w:rPr>
          <w:b/>
          <w:bCs/>
        </w:rPr>
        <w:t>cut off the ear</w:t>
      </w:r>
      <w:r>
        <w:t xml:space="preserve"> of the high priest’s servant  (Mt. 26:51 // Mk. 14:47 // Lk. 22:50)</w:t>
      </w:r>
    </w:p>
    <w:p w14:paraId="7323A74D" w14:textId="064864E7" w:rsidR="00A3690E" w:rsidRDefault="00A3690E" w:rsidP="00A3690E">
      <w:pPr>
        <w:pStyle w:val="Heading7"/>
        <w:numPr>
          <w:ilvl w:val="6"/>
          <w:numId w:val="12"/>
        </w:numPr>
      </w:pPr>
      <w:r>
        <w:t xml:space="preserve">The “Gospel According To John,” written much later, when the possibility of retribution was much less, </w:t>
      </w:r>
      <w:proofErr w:type="gramStart"/>
      <w:r>
        <w:t>identifies</w:t>
      </w:r>
      <w:proofErr w:type="gramEnd"/>
      <w:r>
        <w:t xml:space="preserve"> this man and the servant as </w:t>
      </w:r>
      <w:r w:rsidRPr="0084256C">
        <w:rPr>
          <w:b/>
          <w:bCs/>
        </w:rPr>
        <w:t>Peter</w:t>
      </w:r>
      <w:r>
        <w:t xml:space="preserve"> and </w:t>
      </w:r>
      <w:r w:rsidRPr="001A5C79">
        <w:rPr>
          <w:b/>
          <w:bCs/>
        </w:rPr>
        <w:t>Malchus</w:t>
      </w:r>
      <w:r>
        <w:t>, respectively  (Jn. 18:10)</w:t>
      </w:r>
    </w:p>
    <w:p w14:paraId="39D623F1" w14:textId="77777777" w:rsidR="00A3690E" w:rsidRDefault="00A3690E" w:rsidP="00A3690E">
      <w:pPr>
        <w:pStyle w:val="Heading6"/>
        <w:numPr>
          <w:ilvl w:val="5"/>
          <w:numId w:val="12"/>
        </w:numPr>
      </w:pPr>
      <w:r>
        <w:t xml:space="preserve">The </w:t>
      </w:r>
      <w:r w:rsidRPr="00555950">
        <w:rPr>
          <w:b/>
          <w:bCs/>
        </w:rPr>
        <w:t>young man</w:t>
      </w:r>
      <w:r>
        <w:t xml:space="preserve"> who flees from Gethsemane  (Mk. 14:51-52)</w:t>
      </w:r>
    </w:p>
    <w:p w14:paraId="672DAED6" w14:textId="77777777" w:rsidR="00A3690E" w:rsidRDefault="00A3690E" w:rsidP="00A3690E">
      <w:pPr>
        <w:pStyle w:val="Heading6"/>
        <w:numPr>
          <w:ilvl w:val="5"/>
          <w:numId w:val="12"/>
        </w:numPr>
      </w:pPr>
      <w:r>
        <w:t xml:space="preserve">The man who supplies </w:t>
      </w:r>
      <w:r w:rsidRPr="00555950">
        <w:rPr>
          <w:b/>
          <w:bCs/>
        </w:rPr>
        <w:t>the donkey</w:t>
      </w:r>
      <w:r>
        <w:t xml:space="preserve"> for Jesus’ Triumphal Entry  (Mk. 11:1-7)</w:t>
      </w:r>
    </w:p>
    <w:p w14:paraId="5E994339" w14:textId="77777777" w:rsidR="00A3690E" w:rsidRDefault="00A3690E" w:rsidP="00A3690E">
      <w:pPr>
        <w:pStyle w:val="Heading6"/>
        <w:numPr>
          <w:ilvl w:val="5"/>
          <w:numId w:val="12"/>
        </w:numPr>
      </w:pPr>
      <w:r>
        <w:t xml:space="preserve">The man who provided </w:t>
      </w:r>
      <w:r w:rsidRPr="00C72989">
        <w:rPr>
          <w:b/>
          <w:bCs/>
        </w:rPr>
        <w:t>the place</w:t>
      </w:r>
      <w:r>
        <w:t xml:space="preserve"> for Jesus and His apostles to </w:t>
      </w:r>
      <w:proofErr w:type="gramStart"/>
      <w:r>
        <w:t>observe</w:t>
      </w:r>
      <w:proofErr w:type="gramEnd"/>
      <w:r>
        <w:t xml:space="preserve"> the Passover  (Mt. 26:17-19 // Mk. 14:12-16 // Lk. 22:7-13)</w:t>
      </w:r>
    </w:p>
    <w:p w14:paraId="38B4C8BC" w14:textId="77777777" w:rsidR="00A3690E" w:rsidRPr="003021A3" w:rsidRDefault="00A3690E" w:rsidP="00A3690E">
      <w:pPr>
        <w:pStyle w:val="Heading6"/>
        <w:numPr>
          <w:ilvl w:val="5"/>
          <w:numId w:val="12"/>
        </w:numPr>
      </w:pPr>
      <w:r>
        <w:t xml:space="preserve">The woman who </w:t>
      </w:r>
      <w:r w:rsidRPr="005C3D31">
        <w:rPr>
          <w:b/>
          <w:bCs/>
        </w:rPr>
        <w:t>anointed</w:t>
      </w:r>
      <w:r>
        <w:t xml:space="preserve"> Jesus  (Mt. 26:6-13 // Mk. 14:3-9)</w:t>
      </w:r>
    </w:p>
    <w:p w14:paraId="0A85A4C6" w14:textId="77777777" w:rsidR="00A3690E" w:rsidRDefault="00A3690E" w:rsidP="00A3690E">
      <w:pPr>
        <w:pStyle w:val="Heading7"/>
        <w:numPr>
          <w:ilvl w:val="6"/>
          <w:numId w:val="12"/>
        </w:numPr>
      </w:pPr>
      <w:r>
        <w:t xml:space="preserve">The “Gospel According To John,” written much later, when the possibility of retribution was much less, </w:t>
      </w:r>
      <w:proofErr w:type="gramStart"/>
      <w:r>
        <w:t>identifies</w:t>
      </w:r>
      <w:proofErr w:type="gramEnd"/>
      <w:r>
        <w:t xml:space="preserve"> this woman as </w:t>
      </w:r>
      <w:r w:rsidRPr="00AB7057">
        <w:rPr>
          <w:b/>
          <w:bCs/>
        </w:rPr>
        <w:t>Mary</w:t>
      </w:r>
      <w:r>
        <w:t xml:space="preserve">  (Jn. 12:2-8)</w:t>
      </w:r>
    </w:p>
    <w:p w14:paraId="2DEAB89D" w14:textId="2EAA56EA" w:rsidR="006C4F8C" w:rsidRDefault="00027785" w:rsidP="00284D3C">
      <w:pPr>
        <w:pStyle w:val="Heading5"/>
        <w:numPr>
          <w:ilvl w:val="4"/>
          <w:numId w:val="12"/>
        </w:numPr>
      </w:pPr>
      <w:r w:rsidRPr="00027785">
        <w:lastRenderedPageBreak/>
        <w:t xml:space="preserve">The prominence and authority of </w:t>
      </w:r>
      <w:r w:rsidRPr="00027785">
        <w:rPr>
          <w:b/>
          <w:bCs/>
        </w:rPr>
        <w:t>the Sadducees</w:t>
      </w:r>
      <w:r w:rsidRPr="00027785">
        <w:t xml:space="preserve"> in Acts </w:t>
      </w:r>
      <w:r w:rsidR="009F4B4F">
        <w:t>(Acts 4:1; 5:17; 23:6-</w:t>
      </w:r>
      <w:r w:rsidR="00220CDF">
        <w:t xml:space="preserve">8) </w:t>
      </w:r>
      <w:r w:rsidRPr="00027785">
        <w:t xml:space="preserve">reflects a </w:t>
      </w:r>
      <w:r w:rsidRPr="00027785">
        <w:rPr>
          <w:b/>
          <w:bCs/>
        </w:rPr>
        <w:t>pre-</w:t>
      </w:r>
      <w:r w:rsidR="009B4694" w:rsidRPr="009B4694">
        <w:rPr>
          <w:b/>
          <w:bCs/>
        </w:rPr>
        <w:t>AD</w:t>
      </w:r>
      <w:r w:rsidR="009B4694">
        <w:t xml:space="preserve"> </w:t>
      </w:r>
      <w:r w:rsidRPr="00027785">
        <w:rPr>
          <w:b/>
          <w:bCs/>
        </w:rPr>
        <w:t>70 date</w:t>
      </w:r>
      <w:r w:rsidRPr="00027785">
        <w:t>, before the collapse of their political cooperation with Rome</w:t>
      </w:r>
    </w:p>
    <w:p w14:paraId="5C11942A" w14:textId="06D03CE4" w:rsidR="009B00CC" w:rsidRDefault="0052572E" w:rsidP="00284D3C">
      <w:pPr>
        <w:pStyle w:val="Heading5"/>
        <w:numPr>
          <w:ilvl w:val="4"/>
          <w:numId w:val="12"/>
        </w:numPr>
      </w:pPr>
      <w:r>
        <w:t xml:space="preserve">The prominence of </w:t>
      </w:r>
      <w:r w:rsidRPr="001043BA">
        <w:rPr>
          <w:b/>
          <w:bCs/>
        </w:rPr>
        <w:t>“God-fearers”</w:t>
      </w:r>
      <w:r>
        <w:t xml:space="preserve"> in the synagogues </w:t>
      </w:r>
      <w:r w:rsidR="007C70ED">
        <w:t xml:space="preserve"> (Acts 10:2</w:t>
      </w:r>
      <w:r w:rsidR="00225B7F">
        <w:t xml:space="preserve">, 22; 13:16, 26) </w:t>
      </w:r>
      <w:r>
        <w:t>may point to a pre-</w:t>
      </w:r>
      <w:r w:rsidR="009B4694" w:rsidRPr="009B4694">
        <w:t xml:space="preserve"> </w:t>
      </w:r>
      <w:r w:rsidR="009B4694">
        <w:t xml:space="preserve">AD </w:t>
      </w:r>
      <w:r>
        <w:t>70 date</w:t>
      </w:r>
      <w:r w:rsidR="001043BA">
        <w:t>, after which there were few Gentile inquirers and converts to Judaism</w:t>
      </w:r>
    </w:p>
    <w:p w14:paraId="7D58B2EE" w14:textId="0A52EBA7" w:rsidR="003540A8" w:rsidRDefault="003540A8" w:rsidP="00284D3C">
      <w:pPr>
        <w:pStyle w:val="Heading5"/>
        <w:numPr>
          <w:ilvl w:val="4"/>
          <w:numId w:val="12"/>
        </w:numPr>
      </w:pPr>
      <w:r>
        <w:t xml:space="preserve">“Acts” records some </w:t>
      </w:r>
      <w:r w:rsidRPr="006E33FD">
        <w:rPr>
          <w:b/>
          <w:bCs/>
        </w:rPr>
        <w:t>primitive subject matter</w:t>
      </w:r>
    </w:p>
    <w:p w14:paraId="3A2A4489" w14:textId="2E19D747" w:rsidR="003540A8" w:rsidRDefault="003540A8" w:rsidP="003540A8">
      <w:pPr>
        <w:pStyle w:val="Heading6"/>
        <w:numPr>
          <w:ilvl w:val="5"/>
          <w:numId w:val="12"/>
        </w:numPr>
      </w:pPr>
      <w:r>
        <w:t>The Jew/Gentile controversy</w:t>
      </w:r>
    </w:p>
    <w:p w14:paraId="19A8A56C" w14:textId="33D8D75C" w:rsidR="003540A8" w:rsidRPr="006E33FD" w:rsidRDefault="003540A8" w:rsidP="003540A8">
      <w:pPr>
        <w:pStyle w:val="Heading5"/>
        <w:numPr>
          <w:ilvl w:val="4"/>
          <w:numId w:val="12"/>
        </w:numPr>
      </w:pPr>
      <w:r>
        <w:t xml:space="preserve">“Luke” – “Acts” </w:t>
      </w:r>
      <w:proofErr w:type="gramStart"/>
      <w:r>
        <w:t>utilizes</w:t>
      </w:r>
      <w:proofErr w:type="gramEnd"/>
      <w:r>
        <w:t xml:space="preserve"> </w:t>
      </w:r>
      <w:r w:rsidRPr="006E33FD">
        <w:rPr>
          <w:b/>
          <w:bCs/>
        </w:rPr>
        <w:t>primitive theological termin</w:t>
      </w:r>
      <w:r w:rsidR="006E33FD" w:rsidRPr="006E33FD">
        <w:rPr>
          <w:b/>
          <w:bCs/>
        </w:rPr>
        <w:t>ology</w:t>
      </w:r>
    </w:p>
    <w:p w14:paraId="7C43AD8F" w14:textId="77777777" w:rsidR="001E2401" w:rsidRDefault="006E33FD" w:rsidP="006E33FD">
      <w:pPr>
        <w:pStyle w:val="Heading6"/>
        <w:numPr>
          <w:ilvl w:val="5"/>
          <w:numId w:val="12"/>
        </w:numPr>
      </w:pPr>
      <w:r w:rsidRPr="006E33FD">
        <w:t xml:space="preserve">Jesus </w:t>
      </w:r>
      <w:r w:rsidR="00B13DC8">
        <w:t>is</w:t>
      </w:r>
      <w:r w:rsidR="001E2401">
        <w:t>:</w:t>
      </w:r>
    </w:p>
    <w:p w14:paraId="2D64A91B" w14:textId="45D6A998" w:rsidR="00B13DC8" w:rsidRDefault="001E2401" w:rsidP="001E2401">
      <w:pPr>
        <w:pStyle w:val="Heading7"/>
        <w:numPr>
          <w:ilvl w:val="6"/>
          <w:numId w:val="12"/>
        </w:numPr>
      </w:pPr>
      <w:r>
        <w:t>“T</w:t>
      </w:r>
      <w:r w:rsidR="006E33FD" w:rsidRPr="006E33FD">
        <w:t xml:space="preserve">he </w:t>
      </w:r>
      <w:r w:rsidR="006E33FD" w:rsidRPr="001E2401">
        <w:rPr>
          <w:b/>
          <w:bCs/>
        </w:rPr>
        <w:t>Christ</w:t>
      </w:r>
      <w:r w:rsidR="006E33FD" w:rsidRPr="006E33FD">
        <w:t>”</w:t>
      </w:r>
      <w:r>
        <w:t xml:space="preserve"> </w:t>
      </w:r>
      <w:r w:rsidR="006E33FD" w:rsidRPr="006E33FD">
        <w:t xml:space="preserve"> </w:t>
      </w:r>
      <w:r w:rsidR="00C74F99">
        <w:t xml:space="preserve">(Acts </w:t>
      </w:r>
      <w:r w:rsidR="002D072F">
        <w:t xml:space="preserve">2:36; </w:t>
      </w:r>
      <w:r w:rsidR="00C74F99">
        <w:t>9:</w:t>
      </w:r>
      <w:r w:rsidR="00B13DC8">
        <w:t>22</w:t>
      </w:r>
      <w:r w:rsidR="000E11B7">
        <w:t xml:space="preserve">; 10:36; 17:3; </w:t>
      </w:r>
      <w:r>
        <w:t>18:5, 28; 19:4</w:t>
      </w:r>
      <w:r w:rsidR="009F6BEA">
        <w:t>; etc.</w:t>
      </w:r>
      <w:r>
        <w:t>)</w:t>
      </w:r>
    </w:p>
    <w:p w14:paraId="1C5F00F6" w14:textId="38F662CD" w:rsidR="00B13DC8" w:rsidRDefault="005170DB" w:rsidP="001E2401">
      <w:pPr>
        <w:pStyle w:val="Heading7"/>
        <w:numPr>
          <w:ilvl w:val="6"/>
          <w:numId w:val="12"/>
        </w:numPr>
      </w:pPr>
      <w:r>
        <w:t xml:space="preserve">“His [God’s] </w:t>
      </w:r>
      <w:r w:rsidR="006E33FD" w:rsidRPr="001E2401">
        <w:rPr>
          <w:b/>
          <w:bCs/>
        </w:rPr>
        <w:t>Servant</w:t>
      </w:r>
      <w:r>
        <w:t>”  (Acts 3:13</w:t>
      </w:r>
      <w:r w:rsidR="00641C28">
        <w:t>, 26; 4:27, 30)</w:t>
      </w:r>
    </w:p>
    <w:p w14:paraId="0707A9CC" w14:textId="54040A6D" w:rsidR="006E33FD" w:rsidRPr="006E33FD" w:rsidRDefault="00641C28" w:rsidP="001E2401">
      <w:pPr>
        <w:pStyle w:val="Heading7"/>
        <w:numPr>
          <w:ilvl w:val="6"/>
          <w:numId w:val="12"/>
        </w:numPr>
      </w:pPr>
      <w:r>
        <w:t>“T</w:t>
      </w:r>
      <w:r w:rsidR="006E33FD" w:rsidRPr="006E33FD">
        <w:t xml:space="preserve">he </w:t>
      </w:r>
      <w:r w:rsidR="006E33FD" w:rsidRPr="001E2401">
        <w:rPr>
          <w:b/>
          <w:bCs/>
        </w:rPr>
        <w:t>Son of Man</w:t>
      </w:r>
      <w:r w:rsidR="006E33FD" w:rsidRPr="006E33FD">
        <w:t>”</w:t>
      </w:r>
      <w:r w:rsidR="00B84933">
        <w:t xml:space="preserve">  (Lk. 9:58; 22:48)</w:t>
      </w:r>
    </w:p>
    <w:p w14:paraId="4C09A950" w14:textId="4B386656" w:rsidR="006E33FD" w:rsidRPr="006E33FD" w:rsidRDefault="006E33FD" w:rsidP="006E33FD">
      <w:pPr>
        <w:pStyle w:val="Heading6"/>
        <w:numPr>
          <w:ilvl w:val="5"/>
          <w:numId w:val="12"/>
        </w:numPr>
      </w:pPr>
      <w:r w:rsidRPr="006E33FD">
        <w:t>Christians as “</w:t>
      </w:r>
      <w:r w:rsidRPr="006E33FD">
        <w:rPr>
          <w:b/>
          <w:bCs/>
        </w:rPr>
        <w:t>disciples</w:t>
      </w:r>
      <w:r w:rsidRPr="006E33FD">
        <w:t>”</w:t>
      </w:r>
      <w:r w:rsidR="00B13DC8">
        <w:t xml:space="preserve">  (Acts 11:26)</w:t>
      </w:r>
    </w:p>
    <w:p w14:paraId="29B1305D" w14:textId="3B4461AB" w:rsidR="006E33FD" w:rsidRPr="006E33FD" w:rsidRDefault="006E33FD" w:rsidP="006E33FD">
      <w:pPr>
        <w:pStyle w:val="Heading6"/>
        <w:numPr>
          <w:ilvl w:val="5"/>
          <w:numId w:val="12"/>
        </w:numPr>
      </w:pPr>
      <w:r w:rsidRPr="006E33FD">
        <w:t>Jewish nation as “</w:t>
      </w:r>
      <w:r w:rsidRPr="006E33FD">
        <w:rPr>
          <w:b/>
          <w:bCs/>
        </w:rPr>
        <w:t>the people</w:t>
      </w:r>
      <w:r w:rsidRPr="006E33FD">
        <w:t>”</w:t>
      </w:r>
      <w:r w:rsidR="00DA3FB8">
        <w:t xml:space="preserve">  (Acts 4:10</w:t>
      </w:r>
      <w:r w:rsidR="001109DB">
        <w:t>, 27; 6:12; 12:4; 17:5</w:t>
      </w:r>
      <w:r w:rsidR="0067607D">
        <w:t>; 21:28</w:t>
      </w:r>
      <w:r w:rsidR="00640088">
        <w:t>, 30, 39)</w:t>
      </w:r>
    </w:p>
    <w:p w14:paraId="19122EA2" w14:textId="449F8CA4" w:rsidR="006E33FD" w:rsidRDefault="006E33FD" w:rsidP="006E33FD">
      <w:pPr>
        <w:pStyle w:val="Heading6"/>
        <w:numPr>
          <w:ilvl w:val="5"/>
          <w:numId w:val="12"/>
        </w:numPr>
      </w:pPr>
      <w:r w:rsidRPr="006E33FD">
        <w:t xml:space="preserve">Sunday as “the </w:t>
      </w:r>
      <w:r w:rsidRPr="006E33FD">
        <w:rPr>
          <w:b/>
          <w:bCs/>
        </w:rPr>
        <w:t>first day</w:t>
      </w:r>
      <w:r w:rsidRPr="006E33FD">
        <w:t xml:space="preserve"> of the week”</w:t>
      </w:r>
      <w:r w:rsidR="00640088">
        <w:t xml:space="preserve">  (Lk. 24:1; Acts 20:7)</w:t>
      </w:r>
    </w:p>
    <w:p w14:paraId="7A42C0A0" w14:textId="77777777" w:rsidR="004637BD" w:rsidRDefault="004637BD" w:rsidP="00284D3C">
      <w:pPr>
        <w:pStyle w:val="Heading5"/>
        <w:numPr>
          <w:ilvl w:val="4"/>
          <w:numId w:val="12"/>
        </w:numPr>
      </w:pPr>
      <w:r>
        <w:t xml:space="preserve">Luke mentions </w:t>
      </w:r>
      <w:r w:rsidRPr="004637BD">
        <w:rPr>
          <w:b/>
          <w:bCs/>
        </w:rPr>
        <w:t>insignificant cultural details</w:t>
      </w:r>
      <w:r>
        <w:t xml:space="preserve"> of an early, Julio-Claudian period</w:t>
      </w:r>
    </w:p>
    <w:p w14:paraId="72DAAFDD" w14:textId="31ABDEC8" w:rsidR="00F8044A" w:rsidRDefault="00F8044A" w:rsidP="00284D3C">
      <w:pPr>
        <w:pStyle w:val="Heading5"/>
        <w:numPr>
          <w:ilvl w:val="4"/>
          <w:numId w:val="12"/>
        </w:numPr>
      </w:pPr>
      <w:r>
        <w:t xml:space="preserve">Described areas of controversy presume that </w:t>
      </w:r>
      <w:r w:rsidRPr="00F8044A">
        <w:rPr>
          <w:b/>
          <w:bCs/>
        </w:rPr>
        <w:t>the temple</w:t>
      </w:r>
      <w:r>
        <w:t xml:space="preserve"> was still standing</w:t>
      </w:r>
    </w:p>
    <w:p w14:paraId="6DDC9B73" w14:textId="483757CA" w:rsidR="00027785" w:rsidRPr="00027785" w:rsidRDefault="002F1CB6" w:rsidP="00284D3C">
      <w:pPr>
        <w:pStyle w:val="Heading5"/>
        <w:numPr>
          <w:ilvl w:val="4"/>
          <w:numId w:val="12"/>
        </w:numPr>
      </w:pPr>
      <w:r>
        <w:t xml:space="preserve">Christian </w:t>
      </w:r>
      <w:r w:rsidRPr="001521A3">
        <w:rPr>
          <w:b/>
          <w:bCs/>
        </w:rPr>
        <w:t>terminology</w:t>
      </w:r>
      <w:r>
        <w:t xml:space="preserve"> used in Acts </w:t>
      </w:r>
      <w:r w:rsidR="001521A3">
        <w:t xml:space="preserve">reflects an earlier period </w:t>
      </w:r>
      <w:r w:rsidR="00861C51">
        <w:t xml:space="preserve"> </w:t>
      </w:r>
      <w:r w:rsidR="00861C51" w:rsidRPr="001521A3">
        <w:rPr>
          <w:sz w:val="16"/>
          <w:szCs w:val="16"/>
        </w:rPr>
        <w:t>(</w:t>
      </w:r>
      <w:r w:rsidR="006413AA">
        <w:rPr>
          <w:sz w:val="16"/>
          <w:szCs w:val="16"/>
        </w:rPr>
        <w:t xml:space="preserve">Geisler, </w:t>
      </w:r>
      <w:r w:rsidR="00861C51" w:rsidRPr="001521A3">
        <w:rPr>
          <w:i/>
          <w:iCs/>
          <w:sz w:val="16"/>
          <w:szCs w:val="16"/>
        </w:rPr>
        <w:t xml:space="preserve">Baker Encyclopedia </w:t>
      </w:r>
      <w:r w:rsidR="000B4149" w:rsidRPr="001521A3">
        <w:rPr>
          <w:i/>
          <w:iCs/>
          <w:sz w:val="16"/>
          <w:szCs w:val="16"/>
        </w:rPr>
        <w:t>of Christian Apologetics</w:t>
      </w:r>
      <w:r w:rsidR="000B4149" w:rsidRPr="001521A3">
        <w:rPr>
          <w:sz w:val="16"/>
          <w:szCs w:val="16"/>
        </w:rPr>
        <w:t>, 528)</w:t>
      </w:r>
    </w:p>
    <w:p w14:paraId="0733562F" w14:textId="036D7581" w:rsidR="001926E4" w:rsidRPr="00F92C6D" w:rsidRDefault="009628F0" w:rsidP="00284D3C">
      <w:pPr>
        <w:pStyle w:val="Heading4"/>
        <w:numPr>
          <w:ilvl w:val="3"/>
          <w:numId w:val="12"/>
        </w:numPr>
      </w:pPr>
      <w:r>
        <w:t xml:space="preserve">Paul </w:t>
      </w:r>
      <w:r w:rsidR="001926E4">
        <w:t>wrote 1 Timothy ~</w:t>
      </w:r>
      <w:r w:rsidR="00B56631" w:rsidRPr="00B56631">
        <w:t xml:space="preserve"> </w:t>
      </w:r>
      <w:r w:rsidR="00B56631">
        <w:t xml:space="preserve">AD </w:t>
      </w:r>
      <w:r w:rsidR="001926E4">
        <w:t xml:space="preserve">64-68, and he appears to </w:t>
      </w:r>
      <w:r w:rsidR="001926E4" w:rsidRPr="009B5E2F">
        <w:rPr>
          <w:b/>
        </w:rPr>
        <w:t>quote from Luke’s Gospel</w:t>
      </w:r>
      <w:r w:rsidR="001926E4">
        <w:t xml:space="preserve">  (1 Tim. 5:18 &amp; Lk. 10:7), calling it </w:t>
      </w:r>
      <w:r w:rsidR="001926E4" w:rsidRPr="00F202D3">
        <w:rPr>
          <w:b/>
          <w:bCs/>
        </w:rPr>
        <w:t>“Scripture”</w:t>
      </w:r>
      <w:r w:rsidR="001926E4">
        <w:t xml:space="preserve">; so, Luke must have been </w:t>
      </w:r>
      <w:r w:rsidR="001926E4" w:rsidRPr="009B5E2F">
        <w:rPr>
          <w:b/>
        </w:rPr>
        <w:t>written sometime earlier</w:t>
      </w:r>
    </w:p>
    <w:p w14:paraId="06250FA4" w14:textId="799B225C" w:rsidR="00AD2DBA" w:rsidRDefault="00D35CBB" w:rsidP="00284D3C">
      <w:pPr>
        <w:pStyle w:val="Heading5"/>
        <w:numPr>
          <w:ilvl w:val="4"/>
          <w:numId w:val="12"/>
        </w:numPr>
      </w:pPr>
      <w:r>
        <w:t>1 Tim. 5:18:  “</w:t>
      </w:r>
      <w:proofErr w:type="spellStart"/>
      <w:r w:rsidR="004C7588" w:rsidRPr="004C7588">
        <w:rPr>
          <w:i/>
          <w:iCs/>
        </w:rPr>
        <w:t>axios</w:t>
      </w:r>
      <w:proofErr w:type="spellEnd"/>
      <w:r w:rsidR="004C7588" w:rsidRPr="004C7588">
        <w:rPr>
          <w:i/>
          <w:iCs/>
        </w:rPr>
        <w:t xml:space="preserve"> ho ergates ho </w:t>
      </w:r>
      <w:proofErr w:type="spellStart"/>
      <w:r w:rsidR="004C7588" w:rsidRPr="004C7588">
        <w:rPr>
          <w:i/>
          <w:iCs/>
        </w:rPr>
        <w:t>misthos</w:t>
      </w:r>
      <w:proofErr w:type="spellEnd"/>
      <w:r w:rsidR="004C7588" w:rsidRPr="004C7588">
        <w:rPr>
          <w:i/>
          <w:iCs/>
        </w:rPr>
        <w:t xml:space="preserve"> autos</w:t>
      </w:r>
      <w:r w:rsidR="004C7588">
        <w:t>”</w:t>
      </w:r>
    </w:p>
    <w:p w14:paraId="4F2D3C68" w14:textId="2F2927E4" w:rsidR="004C7588" w:rsidRDefault="004C7588" w:rsidP="00284D3C">
      <w:pPr>
        <w:pStyle w:val="Heading5"/>
        <w:numPr>
          <w:ilvl w:val="4"/>
          <w:numId w:val="12"/>
        </w:numPr>
      </w:pPr>
      <w:r>
        <w:t xml:space="preserve">Lk. 10:7:  </w:t>
      </w:r>
      <w:r w:rsidR="00CB469A">
        <w:t>“</w:t>
      </w:r>
      <w:proofErr w:type="spellStart"/>
      <w:r w:rsidR="00CB469A" w:rsidRPr="007E3B13">
        <w:rPr>
          <w:i/>
          <w:iCs/>
        </w:rPr>
        <w:t>axios</w:t>
      </w:r>
      <w:proofErr w:type="spellEnd"/>
      <w:r w:rsidR="00CB469A" w:rsidRPr="007E3B13">
        <w:rPr>
          <w:i/>
          <w:iCs/>
        </w:rPr>
        <w:t xml:space="preserve"> gar ho ergates ho </w:t>
      </w:r>
      <w:proofErr w:type="spellStart"/>
      <w:r w:rsidR="00CB469A" w:rsidRPr="007E3B13">
        <w:rPr>
          <w:i/>
          <w:iCs/>
        </w:rPr>
        <w:t>misthos</w:t>
      </w:r>
      <w:proofErr w:type="spellEnd"/>
      <w:r w:rsidR="00CB469A" w:rsidRPr="007E3B13">
        <w:rPr>
          <w:i/>
          <w:iCs/>
        </w:rPr>
        <w:t xml:space="preserve"> </w:t>
      </w:r>
      <w:r w:rsidR="00A45F90" w:rsidRPr="007E3B13">
        <w:rPr>
          <w:i/>
          <w:iCs/>
        </w:rPr>
        <w:t>autos</w:t>
      </w:r>
      <w:r w:rsidR="00A45F90">
        <w:t>”</w:t>
      </w:r>
    </w:p>
    <w:p w14:paraId="4FCFF107" w14:textId="5C6BFC71" w:rsidR="002A487E" w:rsidRDefault="004B52D5" w:rsidP="00284D3C">
      <w:pPr>
        <w:pStyle w:val="Heading4"/>
        <w:numPr>
          <w:ilvl w:val="3"/>
          <w:numId w:val="12"/>
        </w:numPr>
      </w:pPr>
      <w:r>
        <w:t xml:space="preserve">If Acts </w:t>
      </w:r>
      <w:r w:rsidR="00C07CED">
        <w:t>were</w:t>
      </w:r>
      <w:r>
        <w:t xml:space="preserve"> written shortly after </w:t>
      </w:r>
      <w:r w:rsidRPr="00852468">
        <w:rPr>
          <w:b/>
        </w:rPr>
        <w:t>Paul’s two-year imprisonment in Rome</w:t>
      </w:r>
      <w:r w:rsidR="006E5951">
        <w:t xml:space="preserve">  (</w:t>
      </w:r>
      <w:r w:rsidR="00B56631">
        <w:t xml:space="preserve">AD </w:t>
      </w:r>
      <w:r w:rsidR="006E5951">
        <w:t>6</w:t>
      </w:r>
      <w:r w:rsidR="00342FA4">
        <w:t>0</w:t>
      </w:r>
      <w:r w:rsidR="006E5951">
        <w:t>-6</w:t>
      </w:r>
      <w:r w:rsidR="00342FA4">
        <w:t>2</w:t>
      </w:r>
      <w:r w:rsidR="006E5951">
        <w:t xml:space="preserve">), then </w:t>
      </w:r>
      <w:r w:rsidR="006E5951" w:rsidRPr="00852468">
        <w:rPr>
          <w:b/>
        </w:rPr>
        <w:t>Luke</w:t>
      </w:r>
      <w:r w:rsidR="006E5951">
        <w:t xml:space="preserve"> must have been </w:t>
      </w:r>
      <w:r w:rsidR="006E5951" w:rsidRPr="00852468">
        <w:rPr>
          <w:b/>
        </w:rPr>
        <w:t>written sometime before that</w:t>
      </w:r>
      <w:r w:rsidR="009B5E2F">
        <w:t xml:space="preserve">  (cf. Acts 1:1-3 &amp; Lk. 1:1-4)</w:t>
      </w:r>
    </w:p>
    <w:p w14:paraId="02F981BE" w14:textId="2EA1CBB4" w:rsidR="00D60AC2" w:rsidRDefault="00A53C56" w:rsidP="00284D3C">
      <w:pPr>
        <w:pStyle w:val="Heading4"/>
        <w:numPr>
          <w:ilvl w:val="3"/>
          <w:numId w:val="12"/>
        </w:numPr>
      </w:pPr>
      <w:r>
        <w:t xml:space="preserve">Paul </w:t>
      </w:r>
      <w:r w:rsidR="002F0B1B">
        <w:t>writes 1 Corinthians (~</w:t>
      </w:r>
      <w:r w:rsidR="00B56631">
        <w:t xml:space="preserve">AD </w:t>
      </w:r>
      <w:r w:rsidR="002F0B1B">
        <w:t>55), and he</w:t>
      </w:r>
      <w:r w:rsidR="00D60AC2">
        <w:t xml:space="preserve"> alludes to and/or quotes </w:t>
      </w:r>
      <w:r w:rsidR="007A0312" w:rsidRPr="009933B4">
        <w:rPr>
          <w:b/>
          <w:bCs/>
        </w:rPr>
        <w:t>earlier teaching</w:t>
      </w:r>
      <w:r w:rsidR="007A0312">
        <w:t xml:space="preserve"> from the Gospels, especially Luke</w:t>
      </w:r>
      <w:r w:rsidR="00F252FE">
        <w:t xml:space="preserve">; </w:t>
      </w:r>
      <w:r w:rsidR="00800C4A">
        <w:t>so,</w:t>
      </w:r>
      <w:r w:rsidR="00F252FE">
        <w:t xml:space="preserve"> Luke must have been written </w:t>
      </w:r>
      <w:r w:rsidR="00151D51">
        <w:t>sometime earlier</w:t>
      </w:r>
    </w:p>
    <w:p w14:paraId="191854DE" w14:textId="1FF784DB" w:rsidR="007A0312" w:rsidRDefault="007A0312" w:rsidP="00284D3C">
      <w:pPr>
        <w:pStyle w:val="Heading5"/>
        <w:numPr>
          <w:ilvl w:val="4"/>
          <w:numId w:val="12"/>
        </w:numPr>
      </w:pPr>
      <w:r>
        <w:t xml:space="preserve">He alludes to Jesus’ teaching on </w:t>
      </w:r>
      <w:r w:rsidRPr="009933B4">
        <w:rPr>
          <w:b/>
          <w:bCs/>
        </w:rPr>
        <w:t>divorce</w:t>
      </w:r>
      <w:r>
        <w:t xml:space="preserve">  (1 Cor. 11:10-11 &amp; Mt. </w:t>
      </w:r>
      <w:r w:rsidR="007C6E57">
        <w:t>5:31-32; 19:1-12; Mk. 10:</w:t>
      </w:r>
      <w:r w:rsidR="009933B4">
        <w:t>1-12; Lk. 16:18)</w:t>
      </w:r>
    </w:p>
    <w:p w14:paraId="32773285" w14:textId="1D74186C" w:rsidR="00653EAA" w:rsidRDefault="00653EAA" w:rsidP="00284D3C">
      <w:pPr>
        <w:pStyle w:val="Heading5"/>
        <w:numPr>
          <w:ilvl w:val="4"/>
          <w:numId w:val="12"/>
        </w:numPr>
      </w:pPr>
      <w:r>
        <w:t xml:space="preserve">He alludes to Jesus’ teaching </w:t>
      </w:r>
      <w:r w:rsidR="00EA5EF0">
        <w:t xml:space="preserve">on </w:t>
      </w:r>
      <w:r w:rsidR="00EA5EF0" w:rsidRPr="00151D51">
        <w:rPr>
          <w:b/>
          <w:bCs/>
        </w:rPr>
        <w:t>financial support</w:t>
      </w:r>
      <w:r w:rsidR="00EA5EF0">
        <w:t xml:space="preserve"> for preachers  (1 Cor. 9:14 &amp; Lk. 10:7; Mt. 10:10)</w:t>
      </w:r>
    </w:p>
    <w:p w14:paraId="1DECEF9E" w14:textId="469D53A2" w:rsidR="006E5951" w:rsidRPr="00EC6CF8" w:rsidRDefault="004E0F36" w:rsidP="00284D3C">
      <w:pPr>
        <w:pStyle w:val="Heading5"/>
        <w:numPr>
          <w:ilvl w:val="4"/>
          <w:numId w:val="12"/>
        </w:numPr>
      </w:pPr>
      <w:r>
        <w:t xml:space="preserve">He appears to quote from Luke’s Gospel concerning the </w:t>
      </w:r>
      <w:r w:rsidRPr="00151D51">
        <w:rPr>
          <w:b/>
          <w:bCs/>
        </w:rPr>
        <w:t>Lord’s Supper</w:t>
      </w:r>
      <w:r>
        <w:t xml:space="preserve">  </w:t>
      </w:r>
      <w:r w:rsidR="00021D33">
        <w:t>(1 Cor. 11:</w:t>
      </w:r>
      <w:r w:rsidR="00875F9C">
        <w:t xml:space="preserve">24-25 &amp; </w:t>
      </w:r>
      <w:r w:rsidR="00205799">
        <w:t>Lk. 22:19)</w:t>
      </w:r>
    </w:p>
    <w:p w14:paraId="53EFE64C" w14:textId="7247B47B" w:rsidR="0023038B" w:rsidRDefault="0023038B" w:rsidP="00284D3C">
      <w:pPr>
        <w:pStyle w:val="Heading6"/>
        <w:numPr>
          <w:ilvl w:val="5"/>
          <w:numId w:val="12"/>
        </w:numPr>
      </w:pPr>
      <w:r w:rsidRPr="00151D51">
        <w:rPr>
          <w:i/>
          <w:iCs/>
        </w:rPr>
        <w:lastRenderedPageBreak/>
        <w:t>Mark Taylor</w:t>
      </w:r>
      <w:r>
        <w:t xml:space="preserve">:  “Paul’s rendition of the received tradition is </w:t>
      </w:r>
      <w:r w:rsidRPr="00151D51">
        <w:rPr>
          <w:b/>
          <w:bCs/>
        </w:rPr>
        <w:t>closest to Luke’s account</w:t>
      </w:r>
      <w:r>
        <w:t xml:space="preserve"> (Luke 22:17-20; cf. also Matt 26:26-28; Mark 14:22-24).”  </w:t>
      </w:r>
      <w:r w:rsidRPr="00151D51">
        <w:rPr>
          <w:sz w:val="16"/>
          <w:szCs w:val="16"/>
        </w:rPr>
        <w:t xml:space="preserve">(Bold emphasis added, “1 Corinthians,” NAC, </w:t>
      </w:r>
      <w:r w:rsidR="00E01296" w:rsidRPr="00151D51">
        <w:rPr>
          <w:sz w:val="16"/>
          <w:szCs w:val="16"/>
        </w:rPr>
        <w:t>28:271)</w:t>
      </w:r>
    </w:p>
    <w:p w14:paraId="06188665" w14:textId="6353721F" w:rsidR="006D237A" w:rsidRDefault="005F14CA" w:rsidP="00284D3C">
      <w:pPr>
        <w:pStyle w:val="Heading7"/>
        <w:numPr>
          <w:ilvl w:val="6"/>
          <w:numId w:val="12"/>
        </w:numPr>
      </w:pPr>
      <w:r w:rsidRPr="00151D51">
        <w:rPr>
          <w:b/>
          <w:bCs/>
        </w:rPr>
        <w:t>“Do this in remembrance of Me”</w:t>
      </w:r>
      <w:r>
        <w:t xml:space="preserve">  (1 Cor. 11:24 &amp; Lk. 22:19)</w:t>
      </w:r>
    </w:p>
    <w:p w14:paraId="33CE2440" w14:textId="069232FB" w:rsidR="005F14CA" w:rsidRDefault="00E7588B" w:rsidP="00284D3C">
      <w:pPr>
        <w:pStyle w:val="Heading7"/>
        <w:numPr>
          <w:ilvl w:val="6"/>
          <w:numId w:val="12"/>
        </w:numPr>
      </w:pPr>
      <w:r>
        <w:t xml:space="preserve">Jesus body is </w:t>
      </w:r>
      <w:r w:rsidRPr="00151D51">
        <w:rPr>
          <w:b/>
          <w:bCs/>
        </w:rPr>
        <w:t>“for you”</w:t>
      </w:r>
      <w:r>
        <w:t xml:space="preserve">  (1 Cor. 11:24 &amp; Lk. 22:19)</w:t>
      </w:r>
    </w:p>
    <w:p w14:paraId="592EA082" w14:textId="1C8BE1FA" w:rsidR="00E7588B" w:rsidRDefault="00E7588B" w:rsidP="00284D3C">
      <w:pPr>
        <w:pStyle w:val="Heading7"/>
        <w:numPr>
          <w:ilvl w:val="6"/>
          <w:numId w:val="12"/>
        </w:numPr>
      </w:pPr>
      <w:r>
        <w:t xml:space="preserve">The </w:t>
      </w:r>
      <w:r w:rsidRPr="00151D51">
        <w:rPr>
          <w:b/>
          <w:bCs/>
        </w:rPr>
        <w:t>“cup”</w:t>
      </w:r>
      <w:r>
        <w:t xml:space="preserve"> is the </w:t>
      </w:r>
      <w:r w:rsidRPr="00151D51">
        <w:rPr>
          <w:b/>
          <w:bCs/>
        </w:rPr>
        <w:t>“new covenant</w:t>
      </w:r>
      <w:r w:rsidR="007A456D" w:rsidRPr="00151D51">
        <w:rPr>
          <w:b/>
          <w:bCs/>
        </w:rPr>
        <w:t>”</w:t>
      </w:r>
      <w:r>
        <w:t xml:space="preserve">  (1 Cor. 11:25 &amp; Lk. 22:20)</w:t>
      </w:r>
    </w:p>
    <w:p w14:paraId="68174665" w14:textId="6835E3EA" w:rsidR="003702A3" w:rsidRPr="00700CDD" w:rsidRDefault="000F74A9" w:rsidP="00284D3C">
      <w:pPr>
        <w:pStyle w:val="Heading6"/>
        <w:numPr>
          <w:ilvl w:val="5"/>
          <w:numId w:val="12"/>
        </w:numPr>
      </w:pPr>
      <w:r>
        <w:t xml:space="preserve">Some of the Church Fathers </w:t>
      </w:r>
      <w:r w:rsidR="0016120F">
        <w:t xml:space="preserve">associate </w:t>
      </w:r>
      <w:r w:rsidR="0016120F" w:rsidRPr="003D756E">
        <w:rPr>
          <w:b/>
          <w:bCs/>
        </w:rPr>
        <w:t>Luke’s Gospel with Paul</w:t>
      </w:r>
      <w:r w:rsidR="0016120F">
        <w:t xml:space="preserve">  </w:t>
      </w:r>
      <w:r w:rsidR="0016120F" w:rsidRPr="003D756E">
        <w:rPr>
          <w:sz w:val="16"/>
          <w:szCs w:val="16"/>
        </w:rPr>
        <w:t>(</w:t>
      </w:r>
      <w:r w:rsidR="003702A3" w:rsidRPr="003D756E">
        <w:rPr>
          <w:sz w:val="16"/>
          <w:szCs w:val="16"/>
        </w:rPr>
        <w:t xml:space="preserve">See The Muratorian Fragment; </w:t>
      </w:r>
      <w:r w:rsidR="00B74D6D" w:rsidRPr="003D756E">
        <w:rPr>
          <w:sz w:val="16"/>
          <w:szCs w:val="16"/>
        </w:rPr>
        <w:t xml:space="preserve">Irenaeus, </w:t>
      </w:r>
      <w:r w:rsidR="00B74D6D" w:rsidRPr="003D756E">
        <w:rPr>
          <w:i/>
          <w:iCs/>
          <w:sz w:val="16"/>
          <w:szCs w:val="16"/>
        </w:rPr>
        <w:t>Against Heresies</w:t>
      </w:r>
      <w:r w:rsidR="00B74D6D" w:rsidRPr="003D756E">
        <w:rPr>
          <w:sz w:val="16"/>
          <w:szCs w:val="16"/>
        </w:rPr>
        <w:t xml:space="preserve">, 3:1:1; Origen, </w:t>
      </w:r>
      <w:r w:rsidR="006D56A5" w:rsidRPr="003D756E">
        <w:rPr>
          <w:sz w:val="16"/>
          <w:szCs w:val="16"/>
        </w:rPr>
        <w:t xml:space="preserve">quoted in Eusebius, </w:t>
      </w:r>
      <w:r w:rsidR="006D56A5" w:rsidRPr="003D756E">
        <w:rPr>
          <w:i/>
          <w:iCs/>
          <w:sz w:val="16"/>
          <w:szCs w:val="16"/>
        </w:rPr>
        <w:t>Church History</w:t>
      </w:r>
      <w:r w:rsidR="006D56A5" w:rsidRPr="003D756E">
        <w:rPr>
          <w:sz w:val="16"/>
          <w:szCs w:val="16"/>
        </w:rPr>
        <w:t>, 6:25:4</w:t>
      </w:r>
      <w:r w:rsidR="0016120F" w:rsidRPr="003D756E">
        <w:rPr>
          <w:sz w:val="16"/>
          <w:szCs w:val="16"/>
        </w:rPr>
        <w:t>)</w:t>
      </w:r>
    </w:p>
    <w:p w14:paraId="616D0BE9" w14:textId="5CDABACC" w:rsidR="003A3944" w:rsidRDefault="00700CDD" w:rsidP="00CD35BC">
      <w:pPr>
        <w:pStyle w:val="Heading5"/>
        <w:numPr>
          <w:ilvl w:val="4"/>
          <w:numId w:val="12"/>
        </w:numPr>
      </w:pPr>
      <w:r>
        <w:t>Critics agree</w:t>
      </w:r>
      <w:r w:rsidR="003A3944">
        <w:t xml:space="preserve"> that </w:t>
      </w:r>
      <w:r w:rsidR="003A3944" w:rsidRPr="00DD06F3">
        <w:rPr>
          <w:b/>
          <w:bCs/>
        </w:rPr>
        <w:t>Paul wrote</w:t>
      </w:r>
      <w:r w:rsidR="003A3944">
        <w:t xml:space="preserve"> 1 Corinthians</w:t>
      </w:r>
      <w:r w:rsidR="00DD06F3">
        <w:t xml:space="preserve"> </w:t>
      </w:r>
      <w:r w:rsidR="003A3944" w:rsidRPr="00DD06F3">
        <w:rPr>
          <w:b/>
          <w:bCs/>
        </w:rPr>
        <w:t>~</w:t>
      </w:r>
      <w:r w:rsidR="00B56631" w:rsidRPr="00B56631">
        <w:t xml:space="preserve"> </w:t>
      </w:r>
      <w:r w:rsidR="00B56631" w:rsidRPr="00B56631">
        <w:rPr>
          <w:b/>
          <w:bCs/>
        </w:rPr>
        <w:t>AD</w:t>
      </w:r>
      <w:r w:rsidR="00B56631">
        <w:t xml:space="preserve"> </w:t>
      </w:r>
      <w:r w:rsidR="003A3944" w:rsidRPr="00DD06F3">
        <w:rPr>
          <w:b/>
          <w:bCs/>
        </w:rPr>
        <w:t>55</w:t>
      </w:r>
    </w:p>
    <w:p w14:paraId="0E260272" w14:textId="01C9BC86" w:rsidR="00505591" w:rsidRDefault="00505591" w:rsidP="00284D3C">
      <w:pPr>
        <w:pStyle w:val="Heading4"/>
        <w:numPr>
          <w:ilvl w:val="3"/>
          <w:numId w:val="12"/>
        </w:numPr>
      </w:pPr>
      <w:r>
        <w:t xml:space="preserve">Paul </w:t>
      </w:r>
      <w:r w:rsidR="00A60E99" w:rsidRPr="009B5E2F">
        <w:rPr>
          <w:b/>
        </w:rPr>
        <w:t>reiterates</w:t>
      </w:r>
      <w:r w:rsidR="00A60E99">
        <w:t xml:space="preserve"> what he had </w:t>
      </w:r>
      <w:r w:rsidR="00A60E99" w:rsidRPr="009B5E2F">
        <w:rPr>
          <w:b/>
        </w:rPr>
        <w:t>already taught</w:t>
      </w:r>
      <w:r w:rsidR="00A60E99">
        <w:t xml:space="preserve"> the Corinthians concerning the Lord’s Supper when he </w:t>
      </w:r>
      <w:r w:rsidR="00F37626">
        <w:t>labored among them  (~</w:t>
      </w:r>
      <w:r w:rsidR="00B56631">
        <w:t xml:space="preserve">AD </w:t>
      </w:r>
      <w:r w:rsidR="007F2162">
        <w:t xml:space="preserve">49-50 [Early] or </w:t>
      </w:r>
      <w:r w:rsidR="0082225C">
        <w:t>~</w:t>
      </w:r>
      <w:r w:rsidR="00B56631" w:rsidRPr="00B56631">
        <w:t xml:space="preserve"> </w:t>
      </w:r>
      <w:r w:rsidR="00B56631">
        <w:t xml:space="preserve">AD </w:t>
      </w:r>
      <w:r w:rsidR="0082225C">
        <w:t xml:space="preserve">50-52 [Late]; </w:t>
      </w:r>
      <w:r w:rsidR="00800C4A">
        <w:t>so,</w:t>
      </w:r>
      <w:r w:rsidR="0082225C">
        <w:t xml:space="preserve"> Luke must have been </w:t>
      </w:r>
      <w:r w:rsidR="0082225C" w:rsidRPr="009B5E2F">
        <w:rPr>
          <w:b/>
        </w:rPr>
        <w:t>written sometime earlier</w:t>
      </w:r>
    </w:p>
    <w:p w14:paraId="5081EBF9" w14:textId="144F25DE" w:rsidR="007215BF" w:rsidRDefault="007215BF" w:rsidP="00284D3C">
      <w:pPr>
        <w:pStyle w:val="Heading5"/>
        <w:numPr>
          <w:ilvl w:val="4"/>
          <w:numId w:val="12"/>
        </w:numPr>
      </w:pPr>
      <w:r>
        <w:t xml:space="preserve">The </w:t>
      </w:r>
      <w:r w:rsidRPr="00003F0E">
        <w:rPr>
          <w:b/>
          <w:bCs/>
        </w:rPr>
        <w:t>Gallio Stone</w:t>
      </w:r>
      <w:r>
        <w:t xml:space="preserve"> dates to </w:t>
      </w:r>
      <w:r w:rsidR="00B56631">
        <w:t xml:space="preserve">AD </w:t>
      </w:r>
      <w:r>
        <w:t xml:space="preserve">51  </w:t>
      </w:r>
      <w:r w:rsidRPr="0027196F">
        <w:rPr>
          <w:sz w:val="16"/>
          <w:szCs w:val="16"/>
        </w:rPr>
        <w:t xml:space="preserve">(Hans Conzelmann, “1 Corinthians,” </w:t>
      </w:r>
      <w:r w:rsidRPr="0027196F">
        <w:rPr>
          <w:i/>
          <w:iCs/>
          <w:sz w:val="16"/>
          <w:szCs w:val="16"/>
        </w:rPr>
        <w:t>Hermenia</w:t>
      </w:r>
      <w:r w:rsidRPr="0027196F">
        <w:rPr>
          <w:sz w:val="16"/>
          <w:szCs w:val="16"/>
        </w:rPr>
        <w:t>, 13)</w:t>
      </w:r>
    </w:p>
    <w:p w14:paraId="66D4B5CF" w14:textId="5B451964" w:rsidR="0082225C" w:rsidRDefault="00DC729C" w:rsidP="00284D3C">
      <w:pPr>
        <w:pStyle w:val="Heading4"/>
        <w:numPr>
          <w:ilvl w:val="3"/>
          <w:numId w:val="12"/>
        </w:numPr>
      </w:pPr>
      <w:r>
        <w:t xml:space="preserve">If </w:t>
      </w:r>
      <w:r w:rsidRPr="00912C74">
        <w:rPr>
          <w:b/>
        </w:rPr>
        <w:t>Matthew</w:t>
      </w:r>
      <w:r>
        <w:t xml:space="preserve"> and </w:t>
      </w:r>
      <w:r w:rsidRPr="00912C74">
        <w:rPr>
          <w:b/>
        </w:rPr>
        <w:t>Luke</w:t>
      </w:r>
      <w:r>
        <w:t xml:space="preserve"> were </w:t>
      </w:r>
      <w:r w:rsidRPr="00912C74">
        <w:rPr>
          <w:b/>
        </w:rPr>
        <w:t>dependent</w:t>
      </w:r>
      <w:r>
        <w:t xml:space="preserve"> on </w:t>
      </w:r>
      <w:r w:rsidRPr="00912C74">
        <w:rPr>
          <w:b/>
        </w:rPr>
        <w:t>Mark</w:t>
      </w:r>
      <w:r>
        <w:t xml:space="preserve">, </w:t>
      </w:r>
      <w:r w:rsidR="004C59C1">
        <w:t xml:space="preserve">as most scholars believe, then Mark must have been </w:t>
      </w:r>
      <w:r w:rsidR="004C59C1" w:rsidRPr="00912C74">
        <w:rPr>
          <w:b/>
        </w:rPr>
        <w:t>written sometime earlier</w:t>
      </w:r>
    </w:p>
    <w:p w14:paraId="17B36FE5" w14:textId="4041BF89" w:rsidR="00A131D2" w:rsidRDefault="00A131D2" w:rsidP="00284D3C">
      <w:pPr>
        <w:pStyle w:val="Heading3"/>
        <w:numPr>
          <w:ilvl w:val="2"/>
          <w:numId w:val="10"/>
        </w:numPr>
      </w:pPr>
      <w:r>
        <w:rPr>
          <w:u w:val="single"/>
        </w:rPr>
        <w:t>The Date Of “John”</w:t>
      </w:r>
      <w:r>
        <w:t>:</w:t>
      </w:r>
    </w:p>
    <w:p w14:paraId="42A3247F" w14:textId="4D9C13BA" w:rsidR="006555C8" w:rsidRPr="0029746C" w:rsidRDefault="006555C8" w:rsidP="00284D3C">
      <w:pPr>
        <w:pStyle w:val="Heading4"/>
        <w:numPr>
          <w:ilvl w:val="3"/>
          <w:numId w:val="14"/>
        </w:numPr>
      </w:pPr>
      <w:r w:rsidRPr="0064599C">
        <w:rPr>
          <w:i/>
          <w:iCs/>
        </w:rPr>
        <w:t>Craig Blomberg</w:t>
      </w:r>
      <w:r>
        <w:t>:  “</w:t>
      </w:r>
      <w:r w:rsidRPr="006555C8">
        <w:t xml:space="preserve">The strongest early church tradition does not date John until the </w:t>
      </w:r>
      <w:r w:rsidRPr="0064599C">
        <w:rPr>
          <w:b/>
          <w:bCs/>
        </w:rPr>
        <w:t>90s</w:t>
      </w:r>
      <w:r w:rsidRPr="006555C8">
        <w:t xml:space="preserve">, though a minority placed his Gospel in the </w:t>
      </w:r>
      <w:r w:rsidRPr="0064599C">
        <w:rPr>
          <w:b/>
          <w:bCs/>
        </w:rPr>
        <w:t>60s</w:t>
      </w:r>
      <w:r w:rsidRPr="006555C8">
        <w:t xml:space="preserve"> as well</w:t>
      </w:r>
      <w:r w:rsidRPr="0064599C">
        <w:rPr>
          <w:sz w:val="16"/>
          <w:szCs w:val="16"/>
        </w:rPr>
        <w:t>.”  (</w:t>
      </w:r>
      <w:hyperlink r:id="rId12" w:history="1">
        <w:r w:rsidRPr="0064599C">
          <w:rPr>
            <w:i/>
            <w:iCs/>
            <w:sz w:val="16"/>
            <w:szCs w:val="16"/>
          </w:rPr>
          <w:t>The Historical Reliability of the Gospels</w:t>
        </w:r>
      </w:hyperlink>
      <w:r w:rsidRPr="0064599C">
        <w:rPr>
          <w:sz w:val="16"/>
          <w:szCs w:val="16"/>
        </w:rPr>
        <w:t>. Second Edition, 2007, 26)</w:t>
      </w:r>
    </w:p>
    <w:p w14:paraId="6FCCFDAD" w14:textId="68DEBA0B" w:rsidR="0029746C" w:rsidRDefault="0029746C" w:rsidP="00284D3C">
      <w:pPr>
        <w:pStyle w:val="Heading4"/>
        <w:numPr>
          <w:ilvl w:val="3"/>
          <w:numId w:val="14"/>
        </w:numPr>
      </w:pPr>
      <w:r w:rsidRPr="0029746C">
        <w:rPr>
          <w:u w:val="single"/>
        </w:rPr>
        <w:t>Arguments For An Early Date</w:t>
      </w:r>
      <w:r>
        <w:t>:</w:t>
      </w:r>
    </w:p>
    <w:p w14:paraId="3A9F627C" w14:textId="2161A0F2" w:rsidR="000E5C45" w:rsidRPr="000E5C45" w:rsidRDefault="005F4CB0" w:rsidP="000E5C45">
      <w:pPr>
        <w:pStyle w:val="Heading5"/>
        <w:numPr>
          <w:ilvl w:val="4"/>
          <w:numId w:val="14"/>
        </w:numPr>
      </w:pPr>
      <w:r>
        <w:t>“Matthew” and “John”</w:t>
      </w:r>
      <w:r w:rsidR="000E5C45">
        <w:t xml:space="preserve"> were </w:t>
      </w:r>
      <w:r w:rsidR="000E5C45" w:rsidRPr="000E5C45">
        <w:rPr>
          <w:b/>
          <w:bCs/>
        </w:rPr>
        <w:t>prior</w:t>
      </w:r>
      <w:r w:rsidR="000E5C45">
        <w:t xml:space="preserve"> to Luke and Mark  </w:t>
      </w:r>
      <w:r w:rsidR="000E5C45" w:rsidRPr="000E5C45">
        <w:rPr>
          <w:sz w:val="16"/>
          <w:szCs w:val="16"/>
        </w:rPr>
        <w:t>(</w:t>
      </w:r>
      <w:r>
        <w:rPr>
          <w:sz w:val="16"/>
          <w:szCs w:val="16"/>
        </w:rPr>
        <w:t xml:space="preserve">Tertullian, </w:t>
      </w:r>
      <w:r w:rsidR="000E5C45" w:rsidRPr="000E5C45">
        <w:rPr>
          <w:i/>
          <w:iCs/>
          <w:sz w:val="16"/>
          <w:szCs w:val="16"/>
        </w:rPr>
        <w:t>Against Marcion</w:t>
      </w:r>
      <w:r w:rsidR="000E5C45" w:rsidRPr="000E5C45">
        <w:rPr>
          <w:sz w:val="16"/>
          <w:szCs w:val="16"/>
        </w:rPr>
        <w:t>, 4:5)</w:t>
      </w:r>
    </w:p>
    <w:p w14:paraId="31A6808C" w14:textId="0AD7E265" w:rsidR="00C535C1" w:rsidRPr="00C535C1" w:rsidRDefault="005F4CB0" w:rsidP="00C535C1">
      <w:pPr>
        <w:pStyle w:val="Heading5"/>
        <w:numPr>
          <w:ilvl w:val="4"/>
          <w:numId w:val="14"/>
        </w:numPr>
      </w:pPr>
      <w:r>
        <w:t>There is n</w:t>
      </w:r>
      <w:r w:rsidR="00C535C1" w:rsidRPr="00C535C1">
        <w:t xml:space="preserve">o reference to </w:t>
      </w:r>
      <w:r w:rsidR="00C535C1" w:rsidRPr="00C535C1">
        <w:rPr>
          <w:b/>
          <w:bCs/>
        </w:rPr>
        <w:t>Jerusalem’s destruction</w:t>
      </w:r>
    </w:p>
    <w:p w14:paraId="5B9E4EDA" w14:textId="7FF13886" w:rsidR="00C535C1" w:rsidRPr="00C535C1" w:rsidRDefault="005F4CB0" w:rsidP="00C535C1">
      <w:pPr>
        <w:pStyle w:val="Heading5"/>
        <w:numPr>
          <w:ilvl w:val="4"/>
          <w:numId w:val="14"/>
        </w:numPr>
      </w:pPr>
      <w:r>
        <w:t>There is n</w:t>
      </w:r>
      <w:r w:rsidR="00C535C1" w:rsidRPr="00C535C1">
        <w:t xml:space="preserve">o dependence on the </w:t>
      </w:r>
      <w:r w:rsidR="00C535C1" w:rsidRPr="00C535C1">
        <w:rPr>
          <w:b/>
          <w:bCs/>
        </w:rPr>
        <w:t>Synoptic Gospels</w:t>
      </w:r>
    </w:p>
    <w:p w14:paraId="6343F2C9" w14:textId="328F3C0C" w:rsidR="00C535C1" w:rsidRPr="00C535C1" w:rsidRDefault="00ED6384" w:rsidP="00C535C1">
      <w:pPr>
        <w:pStyle w:val="Heading5"/>
        <w:numPr>
          <w:ilvl w:val="4"/>
          <w:numId w:val="14"/>
        </w:numPr>
      </w:pPr>
      <w:r w:rsidRPr="00ED6384">
        <w:t>John uses the term</w:t>
      </w:r>
      <w:r>
        <w:rPr>
          <w:b/>
          <w:bCs/>
        </w:rPr>
        <w:t xml:space="preserve"> </w:t>
      </w:r>
      <w:r w:rsidR="00C535C1" w:rsidRPr="00C535C1">
        <w:rPr>
          <w:b/>
          <w:bCs/>
        </w:rPr>
        <w:t>“</w:t>
      </w:r>
      <w:r w:rsidR="00FE1B2C">
        <w:rPr>
          <w:b/>
          <w:bCs/>
        </w:rPr>
        <w:t>d</w:t>
      </w:r>
      <w:r w:rsidR="00C535C1" w:rsidRPr="00C535C1">
        <w:rPr>
          <w:b/>
          <w:bCs/>
        </w:rPr>
        <w:t>isciples”</w:t>
      </w:r>
      <w:r w:rsidR="00C535C1" w:rsidRPr="00C535C1">
        <w:t xml:space="preserve"> rather than “apostles”</w:t>
      </w:r>
    </w:p>
    <w:p w14:paraId="3CF61954" w14:textId="77777777" w:rsidR="00E50366" w:rsidRDefault="00E50366" w:rsidP="00E50366">
      <w:pPr>
        <w:pStyle w:val="Heading5"/>
        <w:numPr>
          <w:ilvl w:val="4"/>
          <w:numId w:val="14"/>
        </w:numPr>
      </w:pPr>
      <w:r>
        <w:t xml:space="preserve">John says, “there </w:t>
      </w:r>
      <w:r w:rsidRPr="000E5C45">
        <w:rPr>
          <w:b/>
          <w:bCs/>
        </w:rPr>
        <w:t>is</w:t>
      </w:r>
      <w:r>
        <w:t xml:space="preserve"> in Jerusalem by the sheep gate a pool, which is called in Hebrew Bethesda….”  (Jn. 5:2)</w:t>
      </w:r>
    </w:p>
    <w:p w14:paraId="688BB8AA" w14:textId="04B94B49" w:rsidR="000E5C45" w:rsidRPr="00B57AE6" w:rsidRDefault="00C535C1" w:rsidP="00C535C1">
      <w:pPr>
        <w:pStyle w:val="Heading6"/>
        <w:numPr>
          <w:ilvl w:val="5"/>
          <w:numId w:val="14"/>
        </w:numPr>
      </w:pPr>
      <w:r w:rsidRPr="00C535C1">
        <w:t xml:space="preserve">John </w:t>
      </w:r>
      <w:proofErr w:type="gramStart"/>
      <w:r w:rsidRPr="00C535C1">
        <w:t>frequently</w:t>
      </w:r>
      <w:proofErr w:type="gramEnd"/>
      <w:r w:rsidRPr="00C535C1">
        <w:t xml:space="preserve"> uses the Greek </w:t>
      </w:r>
      <w:r w:rsidRPr="00C535C1">
        <w:rPr>
          <w:b/>
          <w:bCs/>
        </w:rPr>
        <w:t>present tense</w:t>
      </w:r>
      <w:r w:rsidRPr="00C535C1">
        <w:t xml:space="preserve"> to refer to something in the </w:t>
      </w:r>
      <w:r w:rsidRPr="00C535C1">
        <w:rPr>
          <w:b/>
          <w:bCs/>
        </w:rPr>
        <w:t>past</w:t>
      </w:r>
      <w:r w:rsidRPr="00C535C1">
        <w:t xml:space="preserve">  </w:t>
      </w:r>
      <w:r w:rsidRPr="00C535C1">
        <w:rPr>
          <w:sz w:val="16"/>
          <w:szCs w:val="16"/>
        </w:rPr>
        <w:t>(Carson &amp; Moo, 264)</w:t>
      </w:r>
    </w:p>
    <w:p w14:paraId="6D2B8EA0" w14:textId="45296039" w:rsidR="00AC65D2" w:rsidRPr="00AC65D2" w:rsidRDefault="00AC65D2" w:rsidP="00AC65D2">
      <w:pPr>
        <w:pStyle w:val="Heading5"/>
        <w:numPr>
          <w:ilvl w:val="4"/>
          <w:numId w:val="14"/>
        </w:numPr>
      </w:pPr>
      <w:r w:rsidRPr="00AC65D2">
        <w:rPr>
          <w:b/>
          <w:bCs/>
        </w:rPr>
        <w:t>Andrew</w:t>
      </w:r>
      <w:r w:rsidRPr="00AC65D2">
        <w:t xml:space="preserve"> helped convince John to write his Gospel, but Andrew was crucified in </w:t>
      </w:r>
      <w:r w:rsidRPr="00AC65D2">
        <w:rPr>
          <w:b/>
          <w:bCs/>
        </w:rPr>
        <w:t>Patress</w:t>
      </w:r>
      <w:r w:rsidRPr="00AC65D2">
        <w:t xml:space="preserve"> (Nov. 30, AD 69)</w:t>
      </w:r>
      <w:r w:rsidR="003C78F9">
        <w:t xml:space="preserve">  </w:t>
      </w:r>
      <w:r w:rsidR="003C78F9" w:rsidRPr="000A18E8">
        <w:rPr>
          <w:sz w:val="16"/>
          <w:szCs w:val="16"/>
        </w:rPr>
        <w:t>(</w:t>
      </w:r>
      <w:r w:rsidR="003C78F9">
        <w:rPr>
          <w:sz w:val="16"/>
          <w:szCs w:val="16"/>
        </w:rPr>
        <w:t xml:space="preserve">Muratorian Canon, </w:t>
      </w:r>
      <w:r w:rsidR="003C78F9" w:rsidRPr="000A18E8">
        <w:rPr>
          <w:sz w:val="16"/>
          <w:szCs w:val="16"/>
        </w:rPr>
        <w:t>13-16)</w:t>
      </w:r>
    </w:p>
    <w:p w14:paraId="7EA164A5" w14:textId="2BA63F5D" w:rsidR="00B57AE6" w:rsidRPr="00CE1699" w:rsidRDefault="000D4853" w:rsidP="00B57AE6">
      <w:pPr>
        <w:pStyle w:val="Heading5"/>
        <w:numPr>
          <w:ilvl w:val="4"/>
          <w:numId w:val="14"/>
        </w:numPr>
      </w:pPr>
      <w:r w:rsidRPr="000D4853">
        <w:t xml:space="preserve">The theology in John’s prologue  (Jn. 1:1-18) reflects the </w:t>
      </w:r>
      <w:r w:rsidRPr="000D4853">
        <w:rPr>
          <w:b/>
          <w:bCs/>
        </w:rPr>
        <w:t>Christ hymns</w:t>
      </w:r>
      <w:r w:rsidRPr="000D4853">
        <w:t xml:space="preserve">  (Phil. 2:3-11; Col. 1:15-20; Rom. 9:5) in the 50s AD</w:t>
      </w:r>
    </w:p>
    <w:p w14:paraId="24D5D563" w14:textId="7BB77D70" w:rsidR="0029746C" w:rsidRPr="00253830" w:rsidRDefault="0029746C" w:rsidP="00284D3C">
      <w:pPr>
        <w:pStyle w:val="Heading4"/>
        <w:numPr>
          <w:ilvl w:val="3"/>
          <w:numId w:val="14"/>
        </w:numPr>
      </w:pPr>
      <w:r>
        <w:rPr>
          <w:u w:val="single"/>
        </w:rPr>
        <w:t>Arguments For A Late Date</w:t>
      </w:r>
      <w:r>
        <w:t>:</w:t>
      </w:r>
    </w:p>
    <w:p w14:paraId="60EB6164" w14:textId="0FDBD673" w:rsidR="002E7782" w:rsidRPr="002E7782" w:rsidRDefault="002E7782" w:rsidP="002E7782">
      <w:pPr>
        <w:pStyle w:val="Heading5"/>
        <w:numPr>
          <w:ilvl w:val="4"/>
          <w:numId w:val="14"/>
        </w:numPr>
      </w:pPr>
      <w:r w:rsidRPr="002E7782">
        <w:t xml:space="preserve">“John” was written </w:t>
      </w:r>
      <w:r w:rsidRPr="002E7782">
        <w:rPr>
          <w:b/>
          <w:bCs/>
        </w:rPr>
        <w:t>after</w:t>
      </w:r>
      <w:r w:rsidRPr="002E7782">
        <w:t xml:space="preserve"> the Synoptic Gospels  </w:t>
      </w:r>
      <w:r w:rsidRPr="002E7782">
        <w:rPr>
          <w:sz w:val="16"/>
          <w:szCs w:val="16"/>
        </w:rPr>
        <w:t>(Irenaeus, Muratorian Canon, Clement</w:t>
      </w:r>
      <w:r>
        <w:rPr>
          <w:sz w:val="16"/>
          <w:szCs w:val="16"/>
        </w:rPr>
        <w:t xml:space="preserve">, Pitre, </w:t>
      </w:r>
      <w:r>
        <w:rPr>
          <w:i/>
          <w:iCs/>
          <w:sz w:val="16"/>
          <w:szCs w:val="16"/>
        </w:rPr>
        <w:t>The Case For Jesus</w:t>
      </w:r>
      <w:r>
        <w:rPr>
          <w:sz w:val="16"/>
          <w:szCs w:val="16"/>
        </w:rPr>
        <w:t>, 49</w:t>
      </w:r>
      <w:r w:rsidRPr="002E7782">
        <w:rPr>
          <w:sz w:val="16"/>
          <w:szCs w:val="16"/>
        </w:rPr>
        <w:t>)</w:t>
      </w:r>
    </w:p>
    <w:p w14:paraId="0622FE79" w14:textId="41041B42" w:rsidR="002E7782" w:rsidRDefault="002E7782" w:rsidP="002E7782">
      <w:pPr>
        <w:pStyle w:val="Heading5"/>
        <w:numPr>
          <w:ilvl w:val="4"/>
          <w:numId w:val="14"/>
        </w:numPr>
      </w:pPr>
      <w:r w:rsidRPr="002E7782">
        <w:t xml:space="preserve">“John” was written </w:t>
      </w:r>
      <w:r w:rsidRPr="002E7782">
        <w:rPr>
          <w:b/>
          <w:bCs/>
        </w:rPr>
        <w:t>after</w:t>
      </w:r>
      <w:r w:rsidRPr="002E7782">
        <w:t xml:space="preserve"> his exile and </w:t>
      </w:r>
      <w:r w:rsidRPr="002E7782">
        <w:rPr>
          <w:b/>
          <w:bCs/>
        </w:rPr>
        <w:t>after</w:t>
      </w:r>
      <w:r w:rsidRPr="002E7782">
        <w:t xml:space="preserve"> he wrote Revelation  </w:t>
      </w:r>
      <w:r w:rsidRPr="002E7782">
        <w:rPr>
          <w:sz w:val="16"/>
          <w:szCs w:val="16"/>
        </w:rPr>
        <w:t>(Monarchian Prologue, AD 200)</w:t>
      </w:r>
    </w:p>
    <w:p w14:paraId="7BA564C1" w14:textId="03CB1FF1" w:rsidR="00504D02" w:rsidRPr="00BA5F43" w:rsidRDefault="00874C45" w:rsidP="000E5C45">
      <w:pPr>
        <w:pStyle w:val="Heading6"/>
        <w:numPr>
          <w:ilvl w:val="5"/>
          <w:numId w:val="14"/>
        </w:numPr>
      </w:pPr>
      <w:r>
        <w:t xml:space="preserve">External evidence also </w:t>
      </w:r>
      <w:proofErr w:type="gramStart"/>
      <w:r>
        <w:t>indicates</w:t>
      </w:r>
      <w:proofErr w:type="gramEnd"/>
      <w:r>
        <w:t xml:space="preserve"> that </w:t>
      </w:r>
      <w:r w:rsidRPr="000E5C45">
        <w:rPr>
          <w:b/>
          <w:bCs/>
        </w:rPr>
        <w:t>John lived well into old age</w:t>
      </w:r>
      <w:r>
        <w:t xml:space="preserve"> </w:t>
      </w:r>
      <w:r w:rsidR="00CD4B93">
        <w:t>– into the reign of Trajan  [</w:t>
      </w:r>
      <w:r w:rsidR="00561F6F">
        <w:t xml:space="preserve">Emperor </w:t>
      </w:r>
      <w:r w:rsidR="00583CE9">
        <w:t xml:space="preserve">AD </w:t>
      </w:r>
      <w:r w:rsidR="00561F6F">
        <w:t xml:space="preserve">98-117] </w:t>
      </w:r>
      <w:r>
        <w:t xml:space="preserve"> </w:t>
      </w:r>
      <w:r w:rsidRPr="000E5C45">
        <w:rPr>
          <w:sz w:val="16"/>
          <w:szCs w:val="16"/>
        </w:rPr>
        <w:t xml:space="preserve">(Eusebius, </w:t>
      </w:r>
      <w:r w:rsidRPr="000E5C45">
        <w:rPr>
          <w:i/>
          <w:iCs/>
          <w:sz w:val="16"/>
          <w:szCs w:val="16"/>
        </w:rPr>
        <w:t>Ecclesiastical History</w:t>
      </w:r>
      <w:r w:rsidRPr="000E5C45">
        <w:rPr>
          <w:sz w:val="16"/>
          <w:szCs w:val="16"/>
        </w:rPr>
        <w:t xml:space="preserve">, 3:23:4, </w:t>
      </w:r>
      <w:proofErr w:type="spellStart"/>
      <w:r w:rsidRPr="000E5C45">
        <w:rPr>
          <w:sz w:val="16"/>
          <w:szCs w:val="16"/>
        </w:rPr>
        <w:t>NPNF</w:t>
      </w:r>
      <w:proofErr w:type="spellEnd"/>
      <w:r w:rsidRPr="000E5C45">
        <w:rPr>
          <w:sz w:val="16"/>
          <w:szCs w:val="16"/>
        </w:rPr>
        <w:t>, 2.1:</w:t>
      </w:r>
      <w:r w:rsidR="00F17F09" w:rsidRPr="000E5C45">
        <w:rPr>
          <w:sz w:val="16"/>
          <w:szCs w:val="16"/>
        </w:rPr>
        <w:t>150)</w:t>
      </w:r>
    </w:p>
    <w:p w14:paraId="57BAA5EC" w14:textId="77777777" w:rsidR="00BA5DEF" w:rsidRPr="00BA5DEF" w:rsidRDefault="00BA5DEF" w:rsidP="00BA5DEF">
      <w:pPr>
        <w:pStyle w:val="Heading5"/>
        <w:numPr>
          <w:ilvl w:val="4"/>
          <w:numId w:val="14"/>
        </w:numPr>
      </w:pPr>
      <w:r w:rsidRPr="00BA5DEF">
        <w:lastRenderedPageBreak/>
        <w:t xml:space="preserve">Tradition that it was written during the reign of </w:t>
      </w:r>
      <w:r w:rsidRPr="00BA5DEF">
        <w:rPr>
          <w:b/>
          <w:bCs/>
        </w:rPr>
        <w:t>Domitian</w:t>
      </w:r>
      <w:r w:rsidRPr="00BA5DEF">
        <w:t xml:space="preserve">  (AD 81-96)</w:t>
      </w:r>
    </w:p>
    <w:p w14:paraId="5BA1D9E7" w14:textId="77777777" w:rsidR="00AE57F8" w:rsidRPr="007A561D" w:rsidRDefault="00AE57F8" w:rsidP="00AE57F8">
      <w:pPr>
        <w:pStyle w:val="Heading5"/>
        <w:numPr>
          <w:ilvl w:val="4"/>
          <w:numId w:val="14"/>
        </w:numPr>
      </w:pPr>
      <w:r w:rsidRPr="007A561D">
        <w:t xml:space="preserve">Tradition that John lived into the reign of </w:t>
      </w:r>
      <w:r w:rsidRPr="007A561D">
        <w:rPr>
          <w:b/>
          <w:bCs/>
        </w:rPr>
        <w:t>Trajan</w:t>
      </w:r>
      <w:r w:rsidRPr="007A561D">
        <w:t xml:space="preserve">  (AD 98-117)</w:t>
      </w:r>
    </w:p>
    <w:p w14:paraId="6B316661" w14:textId="77777777" w:rsidR="00AE57F8" w:rsidRPr="007A561D" w:rsidRDefault="00AE57F8" w:rsidP="00AE57F8">
      <w:pPr>
        <w:pStyle w:val="Heading6"/>
        <w:numPr>
          <w:ilvl w:val="5"/>
          <w:numId w:val="14"/>
        </w:numPr>
      </w:pPr>
      <w:r w:rsidRPr="007A561D">
        <w:t xml:space="preserve">Irenaeus  </w:t>
      </w:r>
      <w:r w:rsidRPr="00127FC6">
        <w:rPr>
          <w:sz w:val="16"/>
          <w:szCs w:val="16"/>
        </w:rPr>
        <w:t>(“Against Heresies,” 2.22.5; 3.3.4)</w:t>
      </w:r>
    </w:p>
    <w:p w14:paraId="613193EB" w14:textId="77777777" w:rsidR="00AE57F8" w:rsidRPr="007A561D" w:rsidRDefault="00AE57F8" w:rsidP="00AE57F8">
      <w:pPr>
        <w:pStyle w:val="Heading6"/>
        <w:numPr>
          <w:ilvl w:val="5"/>
          <w:numId w:val="14"/>
        </w:numPr>
      </w:pPr>
      <w:r w:rsidRPr="007A561D">
        <w:t xml:space="preserve">Eusebius  </w:t>
      </w:r>
      <w:r w:rsidRPr="00127FC6">
        <w:rPr>
          <w:sz w:val="16"/>
          <w:szCs w:val="16"/>
        </w:rPr>
        <w:t>(“Church History,” 3.23.3-4)</w:t>
      </w:r>
    </w:p>
    <w:p w14:paraId="460481CD" w14:textId="77777777" w:rsidR="00AE57F8" w:rsidRPr="003C78F9" w:rsidRDefault="00AE57F8" w:rsidP="00AE57F8">
      <w:pPr>
        <w:pStyle w:val="Heading6"/>
        <w:numPr>
          <w:ilvl w:val="5"/>
          <w:numId w:val="14"/>
        </w:numPr>
      </w:pPr>
      <w:r w:rsidRPr="007A561D">
        <w:t xml:space="preserve">Jerome  </w:t>
      </w:r>
      <w:r w:rsidRPr="00127FC6">
        <w:rPr>
          <w:sz w:val="16"/>
          <w:szCs w:val="16"/>
        </w:rPr>
        <w:t>(“Lives of Illustrious Men,” 9)</w:t>
      </w:r>
    </w:p>
    <w:p w14:paraId="429C842F" w14:textId="77777777" w:rsidR="00ED3F2C" w:rsidRPr="00ED3F2C" w:rsidRDefault="00ED3F2C" w:rsidP="00ED3F2C">
      <w:pPr>
        <w:pStyle w:val="Heading5"/>
        <w:numPr>
          <w:ilvl w:val="4"/>
          <w:numId w:val="14"/>
        </w:numPr>
      </w:pPr>
      <w:r w:rsidRPr="00ED3F2C">
        <w:t xml:space="preserve">Order of writing:  Matthew, Mark, Luke, John  </w:t>
      </w:r>
      <w:r w:rsidRPr="00ED3F2C">
        <w:rPr>
          <w:sz w:val="16"/>
          <w:szCs w:val="16"/>
        </w:rPr>
        <w:t>(Early church view)</w:t>
      </w:r>
    </w:p>
    <w:p w14:paraId="5A2ED1F5" w14:textId="77777777" w:rsidR="00272B06" w:rsidRPr="00272B06" w:rsidRDefault="00272B06" w:rsidP="00272B06">
      <w:pPr>
        <w:pStyle w:val="Heading5"/>
        <w:numPr>
          <w:ilvl w:val="4"/>
          <w:numId w:val="14"/>
        </w:numPr>
      </w:pPr>
      <w:r w:rsidRPr="00272B06">
        <w:t xml:space="preserve">No mention of </w:t>
      </w:r>
      <w:r w:rsidRPr="00272B06">
        <w:rPr>
          <w:b/>
          <w:bCs/>
        </w:rPr>
        <w:t>“scribes”</w:t>
      </w:r>
    </w:p>
    <w:p w14:paraId="51397873" w14:textId="77777777" w:rsidR="00272B06" w:rsidRPr="00272B06" w:rsidRDefault="00272B06" w:rsidP="00272B06">
      <w:pPr>
        <w:pStyle w:val="Heading5"/>
        <w:numPr>
          <w:ilvl w:val="4"/>
          <w:numId w:val="14"/>
        </w:numPr>
      </w:pPr>
      <w:r w:rsidRPr="00272B06">
        <w:t xml:space="preserve">No reference to </w:t>
      </w:r>
      <w:r w:rsidRPr="00272B06">
        <w:rPr>
          <w:b/>
          <w:bCs/>
        </w:rPr>
        <w:t>Jerusalem’s destruction</w:t>
      </w:r>
    </w:p>
    <w:p w14:paraId="24CEA274" w14:textId="77777777" w:rsidR="00272B06" w:rsidRPr="00272B06" w:rsidRDefault="00272B06" w:rsidP="00272B06">
      <w:pPr>
        <w:pStyle w:val="Heading5"/>
        <w:numPr>
          <w:ilvl w:val="4"/>
          <w:numId w:val="14"/>
        </w:numPr>
      </w:pPr>
      <w:r w:rsidRPr="00272B06">
        <w:t xml:space="preserve">Christians being </w:t>
      </w:r>
      <w:r w:rsidRPr="00272B06">
        <w:rPr>
          <w:b/>
          <w:bCs/>
        </w:rPr>
        <w:t>“put out of the synagogue”</w:t>
      </w:r>
      <w:r w:rsidRPr="00272B06">
        <w:t xml:space="preserve">  (Jn. 9:22; 12:42; 16:2)</w:t>
      </w:r>
    </w:p>
    <w:p w14:paraId="5742A35B" w14:textId="77777777" w:rsidR="00272B06" w:rsidRPr="00BA5DEF" w:rsidRDefault="00272B06" w:rsidP="00272B06">
      <w:pPr>
        <w:pStyle w:val="Heading6"/>
        <w:numPr>
          <w:ilvl w:val="5"/>
          <w:numId w:val="14"/>
        </w:numPr>
      </w:pPr>
      <w:r w:rsidRPr="0013210D">
        <w:rPr>
          <w:u w:val="single"/>
        </w:rPr>
        <w:t>Note</w:t>
      </w:r>
      <w:r>
        <w:t>:  This has been repeatedly challenged</w:t>
      </w:r>
    </w:p>
    <w:p w14:paraId="263B0B57" w14:textId="77777777" w:rsidR="00272B06" w:rsidRPr="00272B06" w:rsidRDefault="00272B06" w:rsidP="00272B06">
      <w:pPr>
        <w:pStyle w:val="Heading5"/>
        <w:numPr>
          <w:ilvl w:val="4"/>
          <w:numId w:val="14"/>
        </w:numPr>
      </w:pPr>
      <w:r w:rsidRPr="00272B06">
        <w:t xml:space="preserve">No mention of </w:t>
      </w:r>
      <w:r w:rsidRPr="00272B06">
        <w:rPr>
          <w:b/>
          <w:bCs/>
        </w:rPr>
        <w:t>Sadducees</w:t>
      </w:r>
      <w:r w:rsidRPr="00272B06">
        <w:t>, whose influence declined after AD 70</w:t>
      </w:r>
    </w:p>
    <w:p w14:paraId="5D92C698" w14:textId="422EE238" w:rsidR="00272B06" w:rsidRDefault="00272B06" w:rsidP="00272B06">
      <w:pPr>
        <w:pStyle w:val="Heading5"/>
        <w:numPr>
          <w:ilvl w:val="4"/>
          <w:numId w:val="14"/>
        </w:numPr>
      </w:pPr>
      <w:r w:rsidRPr="00272B06">
        <w:rPr>
          <w:b/>
          <w:bCs/>
        </w:rPr>
        <w:t>High Christology</w:t>
      </w:r>
      <w:r w:rsidRPr="00272B06">
        <w:t xml:space="preserve"> fits a later date  (Jn. 1:1-18; 5:18; 8:58; 10:30; 20:28)</w:t>
      </w:r>
    </w:p>
    <w:p w14:paraId="2561B342" w14:textId="4BD564B1" w:rsidR="004C47D3" w:rsidRDefault="005E1092" w:rsidP="00284D3C">
      <w:pPr>
        <w:pStyle w:val="Heading4"/>
        <w:numPr>
          <w:ilvl w:val="3"/>
          <w:numId w:val="14"/>
        </w:numPr>
      </w:pPr>
      <w:r w:rsidRPr="00833DB2">
        <w:rPr>
          <w:u w:val="single"/>
        </w:rPr>
        <w:t>Objection</w:t>
      </w:r>
      <w:r>
        <w:t xml:space="preserve">:  Most </w:t>
      </w:r>
      <w:r w:rsidR="00B61292">
        <w:t>scholars</w:t>
      </w:r>
      <w:r>
        <w:t xml:space="preserve"> date John in the </w:t>
      </w:r>
      <w:r w:rsidR="00583CE9" w:rsidRPr="00583CE9">
        <w:rPr>
          <w:b/>
          <w:bCs/>
        </w:rPr>
        <w:t>AD</w:t>
      </w:r>
      <w:r w:rsidR="00583CE9">
        <w:t xml:space="preserve"> </w:t>
      </w:r>
      <w:r w:rsidRPr="0072634D">
        <w:rPr>
          <w:b/>
          <w:bCs/>
        </w:rPr>
        <w:t>80’s or 90’s</w:t>
      </w:r>
      <w:r>
        <w:t xml:space="preserve">, </w:t>
      </w:r>
      <w:r w:rsidR="00B61292">
        <w:t xml:space="preserve">which was </w:t>
      </w:r>
      <w:r w:rsidR="00B61292" w:rsidRPr="0072634D">
        <w:rPr>
          <w:b/>
          <w:bCs/>
        </w:rPr>
        <w:t>after the destruction of Jerusalem</w:t>
      </w:r>
      <w:r w:rsidR="00B61292">
        <w:t xml:space="preserve"> in </w:t>
      </w:r>
      <w:r w:rsidR="00583CE9">
        <w:t xml:space="preserve">AD </w:t>
      </w:r>
      <w:r w:rsidR="00B61292">
        <w:t xml:space="preserve">70, but it </w:t>
      </w:r>
      <w:r w:rsidR="00B61292" w:rsidRPr="0072634D">
        <w:rPr>
          <w:b/>
          <w:bCs/>
        </w:rPr>
        <w:t>does not mention</w:t>
      </w:r>
      <w:r w:rsidR="00B61292">
        <w:t xml:space="preserve"> the destruction of Jerusalem</w:t>
      </w:r>
    </w:p>
    <w:p w14:paraId="28C488C7" w14:textId="1C7BE80D" w:rsidR="00B61292" w:rsidRPr="006555C8" w:rsidRDefault="00B61292" w:rsidP="00284D3C">
      <w:pPr>
        <w:pStyle w:val="Heading5"/>
        <w:numPr>
          <w:ilvl w:val="4"/>
          <w:numId w:val="14"/>
        </w:numPr>
      </w:pPr>
      <w:r w:rsidRPr="00833DB2">
        <w:rPr>
          <w:u w:val="single"/>
        </w:rPr>
        <w:t>Reply</w:t>
      </w:r>
      <w:r>
        <w:t xml:space="preserve">:  </w:t>
      </w:r>
      <w:r w:rsidR="00CA4CF2">
        <w:t xml:space="preserve">John’s gospel </w:t>
      </w:r>
      <w:r w:rsidR="00CA4CF2" w:rsidRPr="0072634D">
        <w:rPr>
          <w:b/>
          <w:bCs/>
        </w:rPr>
        <w:t>does not record a prophecy of Jerusalem’s destruction</w:t>
      </w:r>
      <w:r w:rsidR="00531008">
        <w:t xml:space="preserve">, so </w:t>
      </w:r>
      <w:r w:rsidR="00BB3B30">
        <w:t xml:space="preserve">mentioning that event was not </w:t>
      </w:r>
      <w:r w:rsidR="00123026">
        <w:t>germane to John’s purpose</w:t>
      </w:r>
    </w:p>
    <w:p w14:paraId="2F800BFE" w14:textId="5CFC758F" w:rsidR="00F76EF6" w:rsidRDefault="00BF7B45" w:rsidP="00284D3C">
      <w:pPr>
        <w:pStyle w:val="Heading2"/>
        <w:numPr>
          <w:ilvl w:val="1"/>
          <w:numId w:val="12"/>
        </w:numPr>
      </w:pPr>
      <w:r>
        <w:t xml:space="preserve">Why were the Gospels </w:t>
      </w:r>
      <w:r w:rsidRPr="00DB693B">
        <w:rPr>
          <w:b/>
          <w:bCs w:val="0"/>
        </w:rPr>
        <w:t>not written earlier</w:t>
      </w:r>
      <w:r>
        <w:t>?</w:t>
      </w:r>
    </w:p>
    <w:p w14:paraId="2DF605DE" w14:textId="6CE99F57" w:rsidR="00015760" w:rsidRDefault="00015760" w:rsidP="00284D3C">
      <w:pPr>
        <w:pStyle w:val="Heading3"/>
        <w:numPr>
          <w:ilvl w:val="2"/>
          <w:numId w:val="12"/>
        </w:numPr>
      </w:pPr>
      <w:r>
        <w:t>The early Ch</w:t>
      </w:r>
      <w:r w:rsidR="00CB4A86">
        <w:t xml:space="preserve">ristians thought that Jesus was going to </w:t>
      </w:r>
      <w:r w:rsidR="00CB4A86" w:rsidRPr="0052309E">
        <w:rPr>
          <w:b/>
          <w:bCs w:val="0"/>
        </w:rPr>
        <w:t>return in the near future</w:t>
      </w:r>
      <w:r w:rsidR="00CB4A86">
        <w:t xml:space="preserve"> [?]</w:t>
      </w:r>
    </w:p>
    <w:p w14:paraId="65745166" w14:textId="58E64CEF" w:rsidR="00D84895" w:rsidRDefault="009C0E53" w:rsidP="00284D3C">
      <w:pPr>
        <w:pStyle w:val="Heading4"/>
        <w:numPr>
          <w:ilvl w:val="3"/>
          <w:numId w:val="12"/>
        </w:numPr>
      </w:pPr>
      <w:r>
        <w:t xml:space="preserve">While first-century Christians believed </w:t>
      </w:r>
      <w:r w:rsidR="00E86A87">
        <w:t xml:space="preserve">that Jesus </w:t>
      </w:r>
      <w:r w:rsidR="00E86A87" w:rsidRPr="0052309E">
        <w:rPr>
          <w:b/>
          <w:bCs/>
        </w:rPr>
        <w:t>could</w:t>
      </w:r>
      <w:r w:rsidR="00E86A87">
        <w:t xml:space="preserve"> </w:t>
      </w:r>
      <w:r w:rsidR="00670A11">
        <w:t>return</w:t>
      </w:r>
      <w:r w:rsidR="00E86A87">
        <w:t xml:space="preserve"> soon, and some in Thessalonica </w:t>
      </w:r>
      <w:r w:rsidR="00D84895" w:rsidRPr="0072634D">
        <w:rPr>
          <w:b/>
          <w:bCs/>
        </w:rPr>
        <w:t>stopped working</w:t>
      </w:r>
      <w:r w:rsidR="00D84895">
        <w:t xml:space="preserve"> because they evidently </w:t>
      </w:r>
      <w:r w:rsidR="00E86A87">
        <w:t xml:space="preserve">believed that He </w:t>
      </w:r>
      <w:r w:rsidR="001234F9" w:rsidRPr="001234F9">
        <w:rPr>
          <w:b/>
          <w:bCs/>
        </w:rPr>
        <w:t>would</w:t>
      </w:r>
      <w:r w:rsidR="00E86A87">
        <w:t xml:space="preserve"> return soon</w:t>
      </w:r>
      <w:r w:rsidR="008650EF">
        <w:t xml:space="preserve"> (cf. 1 Th. </w:t>
      </w:r>
      <w:r w:rsidR="00710E9B">
        <w:t>4:11</w:t>
      </w:r>
      <w:r w:rsidR="004D5D2E">
        <w:t>; 2 Th. 3:8, 10-12)</w:t>
      </w:r>
      <w:r w:rsidR="00E86A87">
        <w:t xml:space="preserve">, </w:t>
      </w:r>
      <w:r w:rsidR="0052309E">
        <w:t xml:space="preserve">Paul did not necessarily </w:t>
      </w:r>
      <w:r w:rsidR="0052309E" w:rsidRPr="00841D25">
        <w:rPr>
          <w:b/>
          <w:bCs/>
        </w:rPr>
        <w:t>believe</w:t>
      </w:r>
      <w:r w:rsidR="0052309E">
        <w:t xml:space="preserve"> that</w:t>
      </w:r>
    </w:p>
    <w:p w14:paraId="09B5403F" w14:textId="0663F146" w:rsidR="009C0E53" w:rsidRDefault="00D84895" w:rsidP="00284D3C">
      <w:pPr>
        <w:pStyle w:val="Heading4"/>
        <w:numPr>
          <w:ilvl w:val="3"/>
          <w:numId w:val="12"/>
        </w:numPr>
      </w:pPr>
      <w:r>
        <w:t xml:space="preserve">Although some passages might suggest that </w:t>
      </w:r>
      <w:r w:rsidRPr="0072634D">
        <w:rPr>
          <w:b/>
          <w:bCs/>
        </w:rPr>
        <w:t>he did</w:t>
      </w:r>
      <w:r>
        <w:t xml:space="preserve">, others suggest the exact </w:t>
      </w:r>
      <w:r w:rsidRPr="0072634D">
        <w:rPr>
          <w:b/>
          <w:bCs/>
        </w:rPr>
        <w:t>opposite</w:t>
      </w:r>
    </w:p>
    <w:tbl>
      <w:tblPr>
        <w:tblStyle w:val="TableGrid"/>
        <w:tblW w:w="3848" w:type="pct"/>
        <w:tblInd w:w="2155" w:type="dxa"/>
        <w:tblLook w:val="0420" w:firstRow="1" w:lastRow="0" w:firstColumn="0" w:lastColumn="0" w:noHBand="0" w:noVBand="1"/>
      </w:tblPr>
      <w:tblGrid>
        <w:gridCol w:w="3690"/>
        <w:gridCol w:w="3506"/>
      </w:tblGrid>
      <w:tr w:rsidR="00984B6A" w:rsidRPr="00984B6A" w14:paraId="1EA4899A" w14:textId="77777777" w:rsidTr="000A18E8">
        <w:trPr>
          <w:trHeight w:val="20"/>
          <w:tblHeader/>
        </w:trPr>
        <w:tc>
          <w:tcPr>
            <w:tcW w:w="2564" w:type="pct"/>
            <w:shd w:val="clear" w:color="auto" w:fill="000000" w:themeFill="text1"/>
            <w:vAlign w:val="center"/>
            <w:hideMark/>
          </w:tcPr>
          <w:p w14:paraId="6703B105" w14:textId="3B8A11A6" w:rsidR="00984B6A" w:rsidRPr="006B70CE" w:rsidRDefault="00F519A4" w:rsidP="00293598">
            <w:pPr>
              <w:spacing w:after="0"/>
              <w:jc w:val="center"/>
              <w:rPr>
                <w:b/>
                <w:bCs/>
                <w:szCs w:val="22"/>
              </w:rPr>
            </w:pPr>
            <w:r w:rsidRPr="006B70CE">
              <w:rPr>
                <w:b/>
                <w:bCs/>
                <w:szCs w:val="22"/>
              </w:rPr>
              <w:t>Second Coming Imminent</w:t>
            </w:r>
          </w:p>
        </w:tc>
        <w:tc>
          <w:tcPr>
            <w:tcW w:w="2436" w:type="pct"/>
            <w:shd w:val="clear" w:color="auto" w:fill="000000" w:themeFill="text1"/>
            <w:vAlign w:val="center"/>
            <w:hideMark/>
          </w:tcPr>
          <w:p w14:paraId="13AAE875" w14:textId="7F34B77D" w:rsidR="00984B6A" w:rsidRPr="006B70CE" w:rsidRDefault="00F519A4" w:rsidP="00293598">
            <w:pPr>
              <w:spacing w:after="0"/>
              <w:jc w:val="center"/>
              <w:rPr>
                <w:b/>
                <w:bCs/>
                <w:szCs w:val="22"/>
              </w:rPr>
            </w:pPr>
            <w:r w:rsidRPr="006B70CE">
              <w:rPr>
                <w:b/>
                <w:bCs/>
                <w:szCs w:val="22"/>
              </w:rPr>
              <w:t>Second Coming Not Imminent</w:t>
            </w:r>
          </w:p>
        </w:tc>
      </w:tr>
      <w:tr w:rsidR="00984B6A" w:rsidRPr="00984B6A" w14:paraId="79BC66B5" w14:textId="77777777" w:rsidTr="006B70CE">
        <w:trPr>
          <w:trHeight w:val="20"/>
        </w:trPr>
        <w:tc>
          <w:tcPr>
            <w:tcW w:w="2564" w:type="pct"/>
            <w:shd w:val="clear" w:color="auto" w:fill="auto"/>
            <w:vAlign w:val="center"/>
            <w:hideMark/>
          </w:tcPr>
          <w:p w14:paraId="293F9C28" w14:textId="77777777" w:rsidR="00984B6A" w:rsidRPr="00984B6A" w:rsidRDefault="00984B6A" w:rsidP="00293598">
            <w:pPr>
              <w:spacing w:after="0"/>
              <w:rPr>
                <w:sz w:val="20"/>
                <w:szCs w:val="20"/>
              </w:rPr>
            </w:pPr>
            <w:r w:rsidRPr="00984B6A">
              <w:rPr>
                <w:kern w:val="24"/>
                <w:sz w:val="20"/>
                <w:szCs w:val="20"/>
              </w:rPr>
              <w:t>1 Th. 4:15, 17</w:t>
            </w:r>
          </w:p>
        </w:tc>
        <w:tc>
          <w:tcPr>
            <w:tcW w:w="2436" w:type="pct"/>
            <w:shd w:val="clear" w:color="auto" w:fill="auto"/>
            <w:vAlign w:val="center"/>
            <w:hideMark/>
          </w:tcPr>
          <w:p w14:paraId="085681C0" w14:textId="774364DB" w:rsidR="00984B6A" w:rsidRPr="00984B6A" w:rsidRDefault="00984B6A" w:rsidP="00293598">
            <w:pPr>
              <w:spacing w:after="0"/>
              <w:rPr>
                <w:sz w:val="20"/>
                <w:szCs w:val="20"/>
              </w:rPr>
            </w:pPr>
            <w:r w:rsidRPr="00984B6A">
              <w:rPr>
                <w:kern w:val="24"/>
                <w:sz w:val="20"/>
                <w:szCs w:val="20"/>
              </w:rPr>
              <w:t>1 Th. 5:1-2, 10; 2 Th. 2:1-3;</w:t>
            </w:r>
            <w:r w:rsidR="00CF2589">
              <w:rPr>
                <w:kern w:val="24"/>
                <w:sz w:val="20"/>
                <w:szCs w:val="20"/>
              </w:rPr>
              <w:t xml:space="preserve"> </w:t>
            </w:r>
            <w:r w:rsidRPr="00984B6A">
              <w:rPr>
                <w:kern w:val="24"/>
                <w:sz w:val="20"/>
                <w:szCs w:val="20"/>
              </w:rPr>
              <w:t>(cf. Mt. 24:42-44; Lk. 12:35-40)</w:t>
            </w:r>
          </w:p>
        </w:tc>
      </w:tr>
      <w:tr w:rsidR="00984B6A" w:rsidRPr="00984B6A" w14:paraId="79A0E714" w14:textId="77777777" w:rsidTr="006B70CE">
        <w:trPr>
          <w:trHeight w:val="20"/>
        </w:trPr>
        <w:tc>
          <w:tcPr>
            <w:tcW w:w="2564" w:type="pct"/>
            <w:shd w:val="clear" w:color="auto" w:fill="auto"/>
            <w:vAlign w:val="center"/>
            <w:hideMark/>
          </w:tcPr>
          <w:p w14:paraId="4BBD244A" w14:textId="77777777" w:rsidR="00984B6A" w:rsidRPr="00984B6A" w:rsidRDefault="00984B6A" w:rsidP="00293598">
            <w:pPr>
              <w:spacing w:after="0"/>
              <w:rPr>
                <w:sz w:val="20"/>
                <w:szCs w:val="20"/>
              </w:rPr>
            </w:pPr>
            <w:r w:rsidRPr="00984B6A">
              <w:rPr>
                <w:kern w:val="24"/>
                <w:sz w:val="20"/>
                <w:szCs w:val="20"/>
              </w:rPr>
              <w:t>1 Cor. 15:50-52; 16:22</w:t>
            </w:r>
          </w:p>
        </w:tc>
        <w:tc>
          <w:tcPr>
            <w:tcW w:w="2436" w:type="pct"/>
            <w:shd w:val="clear" w:color="auto" w:fill="auto"/>
            <w:vAlign w:val="center"/>
            <w:hideMark/>
          </w:tcPr>
          <w:p w14:paraId="32261283" w14:textId="77777777" w:rsidR="00984B6A" w:rsidRPr="00984B6A" w:rsidRDefault="00984B6A" w:rsidP="00293598">
            <w:pPr>
              <w:spacing w:after="0"/>
              <w:rPr>
                <w:sz w:val="20"/>
                <w:szCs w:val="20"/>
              </w:rPr>
            </w:pPr>
            <w:r w:rsidRPr="00984B6A">
              <w:rPr>
                <w:kern w:val="24"/>
                <w:sz w:val="20"/>
                <w:szCs w:val="20"/>
              </w:rPr>
              <w:t>1 Cor. 6:14; 15:12-14, 16-19; 2 Cor. 4:10-14; 5:1-9</w:t>
            </w:r>
          </w:p>
        </w:tc>
      </w:tr>
      <w:tr w:rsidR="00984B6A" w:rsidRPr="00984B6A" w14:paraId="6C82447F" w14:textId="77777777" w:rsidTr="006B70CE">
        <w:trPr>
          <w:trHeight w:val="20"/>
        </w:trPr>
        <w:tc>
          <w:tcPr>
            <w:tcW w:w="2564" w:type="pct"/>
            <w:shd w:val="clear" w:color="auto" w:fill="auto"/>
            <w:vAlign w:val="center"/>
            <w:hideMark/>
          </w:tcPr>
          <w:p w14:paraId="2CCDF303" w14:textId="77777777" w:rsidR="00984B6A" w:rsidRPr="00984B6A" w:rsidRDefault="00984B6A" w:rsidP="00293598">
            <w:pPr>
              <w:spacing w:after="0"/>
              <w:rPr>
                <w:sz w:val="20"/>
                <w:szCs w:val="20"/>
              </w:rPr>
            </w:pPr>
            <w:r w:rsidRPr="00984B6A">
              <w:rPr>
                <w:kern w:val="24"/>
                <w:sz w:val="20"/>
                <w:szCs w:val="20"/>
              </w:rPr>
              <w:t>Phil. 3:20-21; 4:5</w:t>
            </w:r>
          </w:p>
        </w:tc>
        <w:tc>
          <w:tcPr>
            <w:tcW w:w="2436" w:type="pct"/>
            <w:shd w:val="clear" w:color="auto" w:fill="auto"/>
            <w:vAlign w:val="center"/>
            <w:hideMark/>
          </w:tcPr>
          <w:p w14:paraId="73F08098" w14:textId="77777777" w:rsidR="00984B6A" w:rsidRPr="00984B6A" w:rsidRDefault="00984B6A" w:rsidP="00293598">
            <w:pPr>
              <w:spacing w:after="0"/>
              <w:rPr>
                <w:sz w:val="20"/>
                <w:szCs w:val="20"/>
              </w:rPr>
            </w:pPr>
            <w:r w:rsidRPr="00984B6A">
              <w:rPr>
                <w:kern w:val="24"/>
                <w:sz w:val="20"/>
                <w:szCs w:val="20"/>
              </w:rPr>
              <w:t>Phil. 1:20-26; 2:17-18; 3:7-10</w:t>
            </w:r>
          </w:p>
        </w:tc>
      </w:tr>
      <w:tr w:rsidR="00984B6A" w:rsidRPr="00984B6A" w14:paraId="29EBA8AD" w14:textId="77777777" w:rsidTr="006B70CE">
        <w:trPr>
          <w:trHeight w:val="20"/>
        </w:trPr>
        <w:tc>
          <w:tcPr>
            <w:tcW w:w="2564" w:type="pct"/>
            <w:shd w:val="clear" w:color="auto" w:fill="auto"/>
            <w:vAlign w:val="center"/>
            <w:hideMark/>
          </w:tcPr>
          <w:p w14:paraId="5C8AB0F3" w14:textId="77777777" w:rsidR="00984B6A" w:rsidRPr="00984B6A" w:rsidRDefault="00984B6A" w:rsidP="00293598">
            <w:pPr>
              <w:spacing w:after="0"/>
              <w:rPr>
                <w:sz w:val="20"/>
                <w:szCs w:val="20"/>
              </w:rPr>
            </w:pPr>
            <w:r w:rsidRPr="00984B6A">
              <w:rPr>
                <w:kern w:val="24"/>
                <w:sz w:val="20"/>
                <w:szCs w:val="20"/>
              </w:rPr>
              <w:t>Rom. 13:11</w:t>
            </w:r>
          </w:p>
        </w:tc>
        <w:tc>
          <w:tcPr>
            <w:tcW w:w="2436" w:type="pct"/>
            <w:shd w:val="clear" w:color="auto" w:fill="auto"/>
            <w:vAlign w:val="center"/>
            <w:hideMark/>
          </w:tcPr>
          <w:p w14:paraId="4FB33B02" w14:textId="77777777" w:rsidR="00984B6A" w:rsidRPr="00984B6A" w:rsidRDefault="00984B6A" w:rsidP="00293598">
            <w:pPr>
              <w:spacing w:after="0"/>
              <w:rPr>
                <w:sz w:val="20"/>
                <w:szCs w:val="20"/>
              </w:rPr>
            </w:pPr>
          </w:p>
        </w:tc>
      </w:tr>
      <w:tr w:rsidR="00984B6A" w:rsidRPr="00984B6A" w14:paraId="10275324" w14:textId="77777777" w:rsidTr="006B70CE">
        <w:trPr>
          <w:trHeight w:val="20"/>
        </w:trPr>
        <w:tc>
          <w:tcPr>
            <w:tcW w:w="2564" w:type="pct"/>
            <w:shd w:val="clear" w:color="auto" w:fill="auto"/>
            <w:vAlign w:val="center"/>
            <w:hideMark/>
          </w:tcPr>
          <w:p w14:paraId="50B2AC5E" w14:textId="77777777" w:rsidR="00984B6A" w:rsidRPr="00984B6A" w:rsidRDefault="00984B6A" w:rsidP="00293598">
            <w:pPr>
              <w:spacing w:after="0"/>
              <w:rPr>
                <w:sz w:val="20"/>
                <w:szCs w:val="20"/>
              </w:rPr>
            </w:pPr>
            <w:r w:rsidRPr="00984B6A">
              <w:rPr>
                <w:kern w:val="24"/>
                <w:sz w:val="20"/>
                <w:szCs w:val="20"/>
              </w:rPr>
              <w:t>1 Tim. 6:14</w:t>
            </w:r>
          </w:p>
        </w:tc>
        <w:tc>
          <w:tcPr>
            <w:tcW w:w="2436" w:type="pct"/>
            <w:shd w:val="clear" w:color="auto" w:fill="auto"/>
            <w:vAlign w:val="center"/>
            <w:hideMark/>
          </w:tcPr>
          <w:p w14:paraId="718B82D6" w14:textId="77777777" w:rsidR="00984B6A" w:rsidRPr="00984B6A" w:rsidRDefault="00984B6A" w:rsidP="00293598">
            <w:pPr>
              <w:spacing w:after="0"/>
              <w:rPr>
                <w:sz w:val="20"/>
                <w:szCs w:val="20"/>
              </w:rPr>
            </w:pPr>
            <w:r w:rsidRPr="00984B6A">
              <w:rPr>
                <w:kern w:val="24"/>
                <w:sz w:val="20"/>
                <w:szCs w:val="20"/>
              </w:rPr>
              <w:t>2 Tim. 4:6-8</w:t>
            </w:r>
          </w:p>
        </w:tc>
      </w:tr>
      <w:tr w:rsidR="00984B6A" w:rsidRPr="00984B6A" w14:paraId="75A144AE" w14:textId="77777777" w:rsidTr="006B70CE">
        <w:trPr>
          <w:trHeight w:val="20"/>
        </w:trPr>
        <w:tc>
          <w:tcPr>
            <w:tcW w:w="2564" w:type="pct"/>
            <w:shd w:val="clear" w:color="auto" w:fill="auto"/>
            <w:vAlign w:val="center"/>
            <w:hideMark/>
          </w:tcPr>
          <w:p w14:paraId="4FAD483F" w14:textId="77777777" w:rsidR="00984B6A" w:rsidRPr="00984B6A" w:rsidRDefault="00984B6A" w:rsidP="00293598">
            <w:pPr>
              <w:spacing w:after="0"/>
              <w:rPr>
                <w:sz w:val="20"/>
                <w:szCs w:val="20"/>
              </w:rPr>
            </w:pPr>
            <w:r w:rsidRPr="00984B6A">
              <w:rPr>
                <w:kern w:val="24"/>
                <w:sz w:val="20"/>
                <w:szCs w:val="20"/>
              </w:rPr>
              <w:t>Tit. 2:11-13</w:t>
            </w:r>
          </w:p>
        </w:tc>
        <w:tc>
          <w:tcPr>
            <w:tcW w:w="2436" w:type="pct"/>
            <w:shd w:val="clear" w:color="auto" w:fill="auto"/>
            <w:vAlign w:val="center"/>
            <w:hideMark/>
          </w:tcPr>
          <w:p w14:paraId="45B96D42" w14:textId="77777777" w:rsidR="00984B6A" w:rsidRPr="00984B6A" w:rsidRDefault="00984B6A" w:rsidP="00293598">
            <w:pPr>
              <w:spacing w:after="0"/>
              <w:rPr>
                <w:sz w:val="20"/>
                <w:szCs w:val="20"/>
              </w:rPr>
            </w:pPr>
          </w:p>
        </w:tc>
      </w:tr>
    </w:tbl>
    <w:p w14:paraId="3D6B576D" w14:textId="4A801016" w:rsidR="00BF7B45" w:rsidRDefault="003374A2" w:rsidP="008F1AAE">
      <w:pPr>
        <w:pStyle w:val="Heading3"/>
        <w:spacing w:before="120"/>
      </w:pPr>
      <w:r>
        <w:t xml:space="preserve">The </w:t>
      </w:r>
      <w:r w:rsidR="00B77F3C" w:rsidRPr="008F1AAE">
        <w:t>apostles</w:t>
      </w:r>
      <w:r w:rsidR="00B77F3C">
        <w:t xml:space="preserve"> and others were busy fulfilling the </w:t>
      </w:r>
      <w:r w:rsidR="00B77F3C" w:rsidRPr="00DB693B">
        <w:rPr>
          <w:b/>
          <w:bCs w:val="0"/>
        </w:rPr>
        <w:t>Great Commission</w:t>
      </w:r>
      <w:r w:rsidR="00E137B5">
        <w:t xml:space="preserve"> – preaching and </w:t>
      </w:r>
      <w:proofErr w:type="gramStart"/>
      <w:r w:rsidR="00E137B5">
        <w:t>establishing</w:t>
      </w:r>
      <w:proofErr w:type="gramEnd"/>
      <w:r w:rsidR="00E137B5">
        <w:t xml:space="preserve"> churches</w:t>
      </w:r>
    </w:p>
    <w:p w14:paraId="0C21DB37" w14:textId="29F35F55" w:rsidR="00E137B5" w:rsidRPr="00DB693B" w:rsidRDefault="00E137B5" w:rsidP="00284D3C">
      <w:pPr>
        <w:pStyle w:val="Heading3"/>
        <w:numPr>
          <w:ilvl w:val="2"/>
          <w:numId w:val="12"/>
        </w:numPr>
      </w:pPr>
      <w:r>
        <w:t xml:space="preserve">The eyewitnesses were </w:t>
      </w:r>
      <w:r w:rsidRPr="00DB693B">
        <w:rPr>
          <w:b/>
          <w:bCs w:val="0"/>
        </w:rPr>
        <w:t>still living</w:t>
      </w:r>
    </w:p>
    <w:p w14:paraId="7F491F77" w14:textId="6511D887" w:rsidR="00DB693B" w:rsidRPr="00DB693B" w:rsidRDefault="00DB693B" w:rsidP="00284D3C">
      <w:pPr>
        <w:pStyle w:val="Heading3"/>
        <w:numPr>
          <w:ilvl w:val="2"/>
          <w:numId w:val="12"/>
        </w:numPr>
      </w:pPr>
      <w:r w:rsidRPr="00DB693B">
        <w:t>Writing</w:t>
      </w:r>
      <w:r>
        <w:t xml:space="preserve"> an account of Jesus’ life </w:t>
      </w:r>
      <w:r w:rsidR="00F3141C">
        <w:t>required</w:t>
      </w:r>
      <w:r>
        <w:t xml:space="preserve"> </w:t>
      </w:r>
      <w:r w:rsidRPr="00F3141C">
        <w:rPr>
          <w:b/>
          <w:bCs w:val="0"/>
        </w:rPr>
        <w:t>painstaking research</w:t>
      </w:r>
      <w:r>
        <w:t xml:space="preserve"> </w:t>
      </w:r>
      <w:r w:rsidR="00F3141C">
        <w:t xml:space="preserve">which took </w:t>
      </w:r>
      <w:r w:rsidR="00F3141C" w:rsidRPr="008F1AAE">
        <w:rPr>
          <w:b/>
          <w:bCs w:val="0"/>
        </w:rPr>
        <w:t>time</w:t>
      </w:r>
      <w:r w:rsidR="00F3141C">
        <w:t xml:space="preserve"> </w:t>
      </w:r>
      <w:r>
        <w:t xml:space="preserve"> (cf. Lk. 1:1-4)</w:t>
      </w:r>
    </w:p>
    <w:p w14:paraId="782A9C3B" w14:textId="11AC324C" w:rsidR="00761103" w:rsidRDefault="00797B6C" w:rsidP="00284D3C">
      <w:pPr>
        <w:pStyle w:val="Heading2"/>
        <w:numPr>
          <w:ilvl w:val="1"/>
          <w:numId w:val="12"/>
        </w:numPr>
      </w:pPr>
      <w:r>
        <w:t xml:space="preserve">But </w:t>
      </w:r>
      <w:r w:rsidRPr="000A3457">
        <w:rPr>
          <w:b/>
          <w:bCs w:val="0"/>
        </w:rPr>
        <w:t>a need</w:t>
      </w:r>
      <w:r>
        <w:t xml:space="preserve"> for the Gospels was created </w:t>
      </w:r>
      <w:r w:rsidR="005652E0">
        <w:t>when:</w:t>
      </w:r>
    </w:p>
    <w:p w14:paraId="55187D82" w14:textId="733A230C" w:rsidR="005652E0" w:rsidRPr="00F41FA7" w:rsidRDefault="005652E0" w:rsidP="00284D3C">
      <w:pPr>
        <w:pStyle w:val="Heading3"/>
        <w:numPr>
          <w:ilvl w:val="2"/>
          <w:numId w:val="12"/>
        </w:numPr>
      </w:pPr>
      <w:r>
        <w:lastRenderedPageBreak/>
        <w:t xml:space="preserve">The </w:t>
      </w:r>
      <w:r w:rsidRPr="00F3141C">
        <w:rPr>
          <w:b/>
          <w:bCs w:val="0"/>
        </w:rPr>
        <w:t>eyewitnesses</w:t>
      </w:r>
      <w:r>
        <w:t xml:space="preserve"> began to </w:t>
      </w:r>
      <w:r w:rsidRPr="00F3141C">
        <w:rPr>
          <w:b/>
          <w:bCs w:val="0"/>
        </w:rPr>
        <w:t>die</w:t>
      </w:r>
    </w:p>
    <w:p w14:paraId="542C1CD3" w14:textId="0C170DE6" w:rsidR="00F41FA7" w:rsidRDefault="00F41FA7" w:rsidP="00284D3C">
      <w:pPr>
        <w:pStyle w:val="Heading4"/>
        <w:numPr>
          <w:ilvl w:val="3"/>
          <w:numId w:val="12"/>
        </w:numPr>
      </w:pPr>
      <w:r>
        <w:t>P</w:t>
      </w:r>
      <w:r w:rsidR="00823FFB">
        <w:t xml:space="preserve">eter explains that he wrote so that Christians could have a </w:t>
      </w:r>
      <w:r w:rsidR="00823FFB" w:rsidRPr="008A4EDF">
        <w:rPr>
          <w:b/>
          <w:bCs/>
        </w:rPr>
        <w:t>permanent record</w:t>
      </w:r>
      <w:r w:rsidR="00823FFB">
        <w:t xml:space="preserve"> of his </w:t>
      </w:r>
      <w:r w:rsidR="00E11558">
        <w:t xml:space="preserve">teaching </w:t>
      </w:r>
      <w:r w:rsidR="002843BC">
        <w:t xml:space="preserve">after his death </w:t>
      </w:r>
      <w:r w:rsidR="00E11558">
        <w:t xml:space="preserve"> </w:t>
      </w:r>
      <w:r w:rsidR="00022B98">
        <w:t>(2 Pet. 1:</w:t>
      </w:r>
      <w:r w:rsidR="002843BC">
        <w:t>12-15</w:t>
      </w:r>
      <w:r w:rsidR="00112B64">
        <w:t>; 3:1-</w:t>
      </w:r>
      <w:r w:rsidR="00E81A32">
        <w:t>2</w:t>
      </w:r>
      <w:r w:rsidR="008A4EDF">
        <w:t>)</w:t>
      </w:r>
    </w:p>
    <w:p w14:paraId="204D3F68" w14:textId="27644930" w:rsidR="005652E0" w:rsidRDefault="00430035" w:rsidP="00284D3C">
      <w:pPr>
        <w:pStyle w:val="Heading3"/>
        <w:numPr>
          <w:ilvl w:val="2"/>
          <w:numId w:val="12"/>
        </w:numPr>
      </w:pPr>
      <w:r w:rsidRPr="00CD4297">
        <w:rPr>
          <w:b/>
          <w:bCs w:val="0"/>
        </w:rPr>
        <w:t>Multiple churches</w:t>
      </w:r>
      <w:r>
        <w:t xml:space="preserve"> were </w:t>
      </w:r>
      <w:proofErr w:type="gramStart"/>
      <w:r w:rsidR="00B26BF7">
        <w:t>established</w:t>
      </w:r>
      <w:proofErr w:type="gramEnd"/>
      <w:r w:rsidR="00B26BF7">
        <w:t xml:space="preserve"> all over the Roman empire and beyond</w:t>
      </w:r>
    </w:p>
    <w:p w14:paraId="3A2AF68B" w14:textId="65B57C6A" w:rsidR="000A3457" w:rsidRDefault="000A3457" w:rsidP="00284D3C">
      <w:pPr>
        <w:pStyle w:val="Heading4"/>
        <w:numPr>
          <w:ilvl w:val="3"/>
          <w:numId w:val="12"/>
        </w:numPr>
      </w:pPr>
      <w:r>
        <w:t>Written documents</w:t>
      </w:r>
      <w:r w:rsidR="00F401EF">
        <w:t xml:space="preserve"> that were distributed widely</w:t>
      </w:r>
      <w:r>
        <w:t xml:space="preserve"> </w:t>
      </w:r>
      <w:r w:rsidR="00F401EF">
        <w:t xml:space="preserve">could </w:t>
      </w:r>
      <w:r w:rsidR="00F401EF" w:rsidRPr="00C7260B">
        <w:rPr>
          <w:b/>
          <w:bCs/>
        </w:rPr>
        <w:t>inform</w:t>
      </w:r>
      <w:r w:rsidR="00F401EF">
        <w:t xml:space="preserve"> and </w:t>
      </w:r>
      <w:r w:rsidR="00F401EF" w:rsidRPr="00C7260B">
        <w:rPr>
          <w:b/>
          <w:bCs/>
        </w:rPr>
        <w:t>instruct</w:t>
      </w:r>
      <w:r w:rsidR="00F401EF">
        <w:t xml:space="preserve"> more people </w:t>
      </w:r>
      <w:r w:rsidR="00C7260B">
        <w:t>than a limited number of inspired men</w:t>
      </w:r>
    </w:p>
    <w:p w14:paraId="6621CAD0" w14:textId="11C6C13B" w:rsidR="00A131D2" w:rsidRDefault="0064193C" w:rsidP="00284D3C">
      <w:pPr>
        <w:pStyle w:val="Heading2"/>
        <w:numPr>
          <w:ilvl w:val="1"/>
          <w:numId w:val="12"/>
        </w:numPr>
      </w:pPr>
      <w:r>
        <w:t>However,</w:t>
      </w:r>
      <w:r w:rsidR="00C7260B">
        <w:t xml:space="preserve"> even</w:t>
      </w:r>
      <w:r>
        <w:t xml:space="preserve"> if the </w:t>
      </w:r>
      <w:r w:rsidRPr="00BC2F7B">
        <w:rPr>
          <w:b/>
          <w:bCs w:val="0"/>
        </w:rPr>
        <w:t>Synoptic Gospels</w:t>
      </w:r>
      <w:r>
        <w:t xml:space="preserve"> were written </w:t>
      </w:r>
      <w:r w:rsidRPr="00BC2F7B">
        <w:rPr>
          <w:b/>
          <w:bCs w:val="0"/>
        </w:rPr>
        <w:t>later</w:t>
      </w:r>
      <w:r>
        <w:t xml:space="preserve"> (~</w:t>
      </w:r>
      <w:r w:rsidR="00EF6803">
        <w:t xml:space="preserve">AD </w:t>
      </w:r>
      <w:r>
        <w:t>70s</w:t>
      </w:r>
      <w:r w:rsidR="006363B0">
        <w:t xml:space="preserve"> &amp; 80s), this does not </w:t>
      </w:r>
      <w:r w:rsidR="006363B0" w:rsidRPr="00BC2F7B">
        <w:rPr>
          <w:b/>
          <w:bCs w:val="0"/>
        </w:rPr>
        <w:t xml:space="preserve">undermine </w:t>
      </w:r>
      <w:r w:rsidR="00BC2F7B" w:rsidRPr="00BC2F7B">
        <w:rPr>
          <w:b/>
          <w:bCs w:val="0"/>
        </w:rPr>
        <w:t>their reliability</w:t>
      </w:r>
    </w:p>
    <w:p w14:paraId="2FC28160" w14:textId="74123AA2" w:rsidR="006062A5" w:rsidRPr="006062A5" w:rsidRDefault="00ED3A2A" w:rsidP="00284D3C">
      <w:pPr>
        <w:pStyle w:val="Heading3"/>
        <w:numPr>
          <w:ilvl w:val="2"/>
          <w:numId w:val="12"/>
        </w:numPr>
      </w:pPr>
      <w:r w:rsidRPr="00E66ED6">
        <w:rPr>
          <w:i/>
          <w:iCs/>
        </w:rPr>
        <w:t>William Mounce</w:t>
      </w:r>
      <w:r>
        <w:t xml:space="preserve">:  “[I]n the context of ancient literature, </w:t>
      </w:r>
      <w:r w:rsidR="00BC448E">
        <w:t xml:space="preserve">the </w:t>
      </w:r>
      <w:r w:rsidR="00BC448E" w:rsidRPr="00E66ED6">
        <w:rPr>
          <w:b/>
          <w:bCs w:val="0"/>
        </w:rPr>
        <w:t>time gap</w:t>
      </w:r>
      <w:r w:rsidR="00BC448E">
        <w:t xml:space="preserve"> between the life of Jesus and the writing of the Gospels is </w:t>
      </w:r>
      <w:r w:rsidR="00BC448E" w:rsidRPr="00E66ED6">
        <w:rPr>
          <w:b/>
          <w:bCs w:val="0"/>
        </w:rPr>
        <w:t>incredibly short</w:t>
      </w:r>
      <w:r w:rsidR="00BC448E">
        <w:t>.”</w:t>
      </w:r>
      <w:r w:rsidR="00E66ED6">
        <w:t xml:space="preserve">  </w:t>
      </w:r>
      <w:r w:rsidR="00E66ED6" w:rsidRPr="00E66ED6">
        <w:rPr>
          <w:sz w:val="16"/>
          <w:szCs w:val="16"/>
        </w:rPr>
        <w:t>(Bold emphasis added,</w:t>
      </w:r>
      <w:r w:rsidR="00E66ED6">
        <w:t xml:space="preserve"> </w:t>
      </w:r>
      <w:r w:rsidR="00BC448E" w:rsidRPr="00E66ED6">
        <w:rPr>
          <w:i/>
          <w:iCs/>
          <w:sz w:val="16"/>
          <w:szCs w:val="16"/>
        </w:rPr>
        <w:t>Why I Trust the Bible</w:t>
      </w:r>
      <w:r w:rsidR="00E66ED6" w:rsidRPr="00E66ED6">
        <w:rPr>
          <w:sz w:val="16"/>
          <w:szCs w:val="16"/>
        </w:rPr>
        <w:t xml:space="preserve">, </w:t>
      </w:r>
      <w:r w:rsidR="00BC448E" w:rsidRPr="00E66ED6">
        <w:rPr>
          <w:sz w:val="16"/>
          <w:szCs w:val="16"/>
        </w:rPr>
        <w:t>27</w:t>
      </w:r>
      <w:r w:rsidR="00E66ED6" w:rsidRPr="00E66ED6">
        <w:rPr>
          <w:sz w:val="16"/>
          <w:szCs w:val="16"/>
        </w:rPr>
        <w:t>)</w:t>
      </w:r>
    </w:p>
    <w:p w14:paraId="3753AEDC" w14:textId="35D7689D" w:rsidR="00021949" w:rsidRDefault="00BC2F7B" w:rsidP="00284D3C">
      <w:pPr>
        <w:pStyle w:val="Heading3"/>
        <w:numPr>
          <w:ilvl w:val="2"/>
          <w:numId w:val="12"/>
        </w:numPr>
      </w:pPr>
      <w:r>
        <w:rPr>
          <w:i/>
          <w:iCs/>
        </w:rPr>
        <w:t>Craig Blomberg</w:t>
      </w:r>
      <w:r>
        <w:t>:  “</w:t>
      </w:r>
      <w:r w:rsidR="00021949">
        <w:t xml:space="preserve">Whether written </w:t>
      </w:r>
      <w:r w:rsidR="00021949" w:rsidRPr="00021949">
        <w:rPr>
          <w:b/>
          <w:bCs w:val="0"/>
        </w:rPr>
        <w:t>thirty</w:t>
      </w:r>
      <w:r w:rsidR="00021949">
        <w:t xml:space="preserve">, </w:t>
      </w:r>
      <w:r w:rsidR="00021949" w:rsidRPr="00021949">
        <w:rPr>
          <w:b/>
          <w:bCs w:val="0"/>
        </w:rPr>
        <w:t>forty</w:t>
      </w:r>
      <w:r w:rsidR="00021949">
        <w:t xml:space="preserve">, or </w:t>
      </w:r>
      <w:r w:rsidR="00021949" w:rsidRPr="00021949">
        <w:rPr>
          <w:b/>
          <w:bCs w:val="0"/>
        </w:rPr>
        <w:t>fifty</w:t>
      </w:r>
      <w:r w:rsidR="00021949">
        <w:t xml:space="preserve"> years after Jesus’s death, the Gospels were produced </w:t>
      </w:r>
      <w:r w:rsidR="00021949" w:rsidRPr="00021949">
        <w:rPr>
          <w:b/>
          <w:bCs w:val="0"/>
        </w:rPr>
        <w:t>well within the lifetimes</w:t>
      </w:r>
      <w:r w:rsidR="00021949">
        <w:t xml:space="preserve"> of some who were </w:t>
      </w:r>
      <w:r w:rsidR="00021949" w:rsidRPr="00021949">
        <w:rPr>
          <w:b/>
          <w:bCs w:val="0"/>
        </w:rPr>
        <w:t>eyewitnesses</w:t>
      </w:r>
      <w:r w:rsidR="00021949">
        <w:t xml:space="preserve"> of Jesus’s ministry. By </w:t>
      </w:r>
      <w:r w:rsidR="00021949" w:rsidRPr="00021949">
        <w:rPr>
          <w:b/>
          <w:bCs w:val="0"/>
        </w:rPr>
        <w:t>ancient standards</w:t>
      </w:r>
      <w:r w:rsidR="00021949">
        <w:t xml:space="preserve"> this was a </w:t>
      </w:r>
      <w:r w:rsidR="00021949" w:rsidRPr="00021949">
        <w:rPr>
          <w:b/>
          <w:bCs w:val="0"/>
        </w:rPr>
        <w:t>short period of time</w:t>
      </w:r>
      <w:r w:rsidR="00021949">
        <w:t xml:space="preserve"> between </w:t>
      </w:r>
      <w:r w:rsidR="00021949" w:rsidRPr="00021949">
        <w:rPr>
          <w:b/>
          <w:bCs w:val="0"/>
        </w:rPr>
        <w:t>the</w:t>
      </w:r>
      <w:r w:rsidR="00021949">
        <w:t xml:space="preserve"> </w:t>
      </w:r>
      <w:r w:rsidR="00021949" w:rsidRPr="00021949">
        <w:rPr>
          <w:b/>
          <w:bCs w:val="0"/>
        </w:rPr>
        <w:t>life</w:t>
      </w:r>
      <w:r w:rsidR="00021949">
        <w:t xml:space="preserve"> of a famous individual and </w:t>
      </w:r>
      <w:r w:rsidR="00021949" w:rsidRPr="00021949">
        <w:rPr>
          <w:b/>
          <w:bCs w:val="0"/>
        </w:rPr>
        <w:t>the appearance of biographies</w:t>
      </w:r>
      <w:r w:rsidR="00021949">
        <w:t xml:space="preserve"> about him.”  </w:t>
      </w:r>
      <w:r w:rsidR="00021949" w:rsidRPr="0003305C">
        <w:rPr>
          <w:sz w:val="16"/>
          <w:szCs w:val="16"/>
        </w:rPr>
        <w:t xml:space="preserve">(Bold emphasis added, </w:t>
      </w:r>
      <w:r w:rsidR="00021949" w:rsidRPr="0003305C">
        <w:rPr>
          <w:i/>
          <w:iCs/>
          <w:sz w:val="16"/>
          <w:szCs w:val="16"/>
        </w:rPr>
        <w:t xml:space="preserve">The Historical Reliability of the </w:t>
      </w:r>
      <w:r w:rsidR="00021949">
        <w:rPr>
          <w:i/>
          <w:iCs/>
          <w:sz w:val="16"/>
          <w:szCs w:val="16"/>
        </w:rPr>
        <w:t>New Testament</w:t>
      </w:r>
      <w:r w:rsidR="00021949" w:rsidRPr="0003305C">
        <w:rPr>
          <w:sz w:val="16"/>
          <w:szCs w:val="16"/>
        </w:rPr>
        <w:t xml:space="preserve">, </w:t>
      </w:r>
      <w:r w:rsidR="00021949">
        <w:rPr>
          <w:sz w:val="16"/>
          <w:szCs w:val="16"/>
        </w:rPr>
        <w:t>17</w:t>
      </w:r>
      <w:r w:rsidR="00021949" w:rsidRPr="0003305C">
        <w:rPr>
          <w:sz w:val="16"/>
          <w:szCs w:val="16"/>
        </w:rPr>
        <w:t>)</w:t>
      </w:r>
    </w:p>
    <w:p w14:paraId="206802E5" w14:textId="24B2848C" w:rsidR="00021949" w:rsidRDefault="00C9765B" w:rsidP="00284D3C">
      <w:pPr>
        <w:pStyle w:val="Heading3"/>
        <w:numPr>
          <w:ilvl w:val="2"/>
          <w:numId w:val="12"/>
        </w:numPr>
      </w:pPr>
      <w:r>
        <w:t xml:space="preserve">By comparison, </w:t>
      </w:r>
      <w:r w:rsidR="00733E73">
        <w:t xml:space="preserve">the biographies of </w:t>
      </w:r>
      <w:r w:rsidR="00733E73" w:rsidRPr="003D1DC3">
        <w:rPr>
          <w:b/>
          <w:bCs w:val="0"/>
        </w:rPr>
        <w:t>Alexander the Great</w:t>
      </w:r>
      <w:r w:rsidR="00733E73">
        <w:t xml:space="preserve"> (356-323 BC)</w:t>
      </w:r>
      <w:r w:rsidR="00EC0A81">
        <w:t xml:space="preserve"> were written </w:t>
      </w:r>
      <w:r w:rsidR="00C52911" w:rsidRPr="003005AB">
        <w:rPr>
          <w:b/>
          <w:bCs w:val="0"/>
        </w:rPr>
        <w:t>much later</w:t>
      </w:r>
    </w:p>
    <w:p w14:paraId="0D99FEFA" w14:textId="23D50D87" w:rsidR="00C52911" w:rsidRDefault="00C52911" w:rsidP="00284D3C">
      <w:pPr>
        <w:pStyle w:val="Heading4"/>
        <w:numPr>
          <w:ilvl w:val="3"/>
          <w:numId w:val="12"/>
        </w:numPr>
      </w:pPr>
      <w:r w:rsidRPr="008C2359">
        <w:rPr>
          <w:i/>
          <w:iCs/>
        </w:rPr>
        <w:t>Craig Blomberg</w:t>
      </w:r>
      <w:r>
        <w:t xml:space="preserve">:  “The </w:t>
      </w:r>
      <w:r w:rsidRPr="008C2359">
        <w:rPr>
          <w:b/>
          <w:bCs/>
        </w:rPr>
        <w:t>oldest existing biographies</w:t>
      </w:r>
      <w:r>
        <w:t xml:space="preserve"> of Alexander are by </w:t>
      </w:r>
      <w:r w:rsidRPr="008C2359">
        <w:rPr>
          <w:b/>
          <w:bCs/>
        </w:rPr>
        <w:t>Diodorus</w:t>
      </w:r>
      <w:r>
        <w:t xml:space="preserve"> in the </w:t>
      </w:r>
      <w:r w:rsidRPr="008C2359">
        <w:rPr>
          <w:b/>
          <w:bCs/>
        </w:rPr>
        <w:t>first century BC</w:t>
      </w:r>
      <w:r>
        <w:t xml:space="preserve">, </w:t>
      </w:r>
      <w:r w:rsidRPr="008C2359">
        <w:rPr>
          <w:b/>
          <w:bCs/>
        </w:rPr>
        <w:t>Quintus Curtius</w:t>
      </w:r>
      <w:r>
        <w:t xml:space="preserve"> in the </w:t>
      </w:r>
      <w:r w:rsidRPr="008C2359">
        <w:rPr>
          <w:b/>
          <w:bCs/>
        </w:rPr>
        <w:t>first century AD</w:t>
      </w:r>
      <w:r>
        <w:t xml:space="preserve">, and </w:t>
      </w:r>
      <w:r w:rsidRPr="008C2359">
        <w:rPr>
          <w:b/>
          <w:bCs/>
        </w:rPr>
        <w:t>Plutarch</w:t>
      </w:r>
      <w:r>
        <w:t xml:space="preserve"> and </w:t>
      </w:r>
      <w:r w:rsidRPr="008C2359">
        <w:rPr>
          <w:b/>
          <w:bCs/>
        </w:rPr>
        <w:t>Arrian</w:t>
      </w:r>
      <w:r>
        <w:t xml:space="preserve"> (the two best works), who wrote in the </w:t>
      </w:r>
      <w:r w:rsidRPr="008C2359">
        <w:rPr>
          <w:b/>
          <w:bCs/>
        </w:rPr>
        <w:t>early second century AD</w:t>
      </w:r>
      <w:r>
        <w:t xml:space="preserve">, more than </w:t>
      </w:r>
      <w:r w:rsidRPr="008C2359">
        <w:rPr>
          <w:b/>
          <w:bCs/>
        </w:rPr>
        <w:t>four centuries</w:t>
      </w:r>
      <w:r>
        <w:t xml:space="preserve"> after Alexander’s death. They, in turn, refer to various earlier </w:t>
      </w:r>
      <w:r w:rsidRPr="008C2359">
        <w:rPr>
          <w:b/>
          <w:bCs/>
        </w:rPr>
        <w:t>written sources</w:t>
      </w:r>
      <w:r>
        <w:t xml:space="preserve">, sometimes named, on which they relied, but </w:t>
      </w:r>
      <w:r w:rsidRPr="008C2359">
        <w:rPr>
          <w:b/>
          <w:bCs/>
        </w:rPr>
        <w:t>none of these still exists</w:t>
      </w:r>
      <w:r>
        <w:t xml:space="preserve">, and we </w:t>
      </w:r>
      <w:r w:rsidRPr="008C2359">
        <w:rPr>
          <w:b/>
          <w:bCs/>
        </w:rPr>
        <w:t>know nothing else</w:t>
      </w:r>
      <w:r>
        <w:t xml:space="preserve"> about them. Yet, via the </w:t>
      </w:r>
      <w:r w:rsidRPr="008C2359">
        <w:rPr>
          <w:b/>
          <w:bCs/>
        </w:rPr>
        <w:t>standard canons of research</w:t>
      </w:r>
      <w:r>
        <w:t xml:space="preserve">, and especially because Arrian regularly names </w:t>
      </w:r>
      <w:r w:rsidRPr="008C2359">
        <w:rPr>
          <w:b/>
          <w:bCs/>
        </w:rPr>
        <w:t>eyewitness sources</w:t>
      </w:r>
      <w:r>
        <w:t xml:space="preserve">, historians of ancient Greece can assemble a </w:t>
      </w:r>
      <w:r w:rsidRPr="008C2359">
        <w:rPr>
          <w:b/>
          <w:bCs/>
        </w:rPr>
        <w:t>detailed summary of Alexander’s life</w:t>
      </w:r>
      <w:r>
        <w:t xml:space="preserve"> about which they </w:t>
      </w:r>
      <w:proofErr w:type="gramStart"/>
      <w:r>
        <w:t>remain</w:t>
      </w:r>
      <w:proofErr w:type="gramEnd"/>
      <w:r>
        <w:t xml:space="preserve"> </w:t>
      </w:r>
      <w:r w:rsidRPr="008C2359">
        <w:rPr>
          <w:b/>
          <w:bCs/>
        </w:rPr>
        <w:t>reasonably confident</w:t>
      </w:r>
      <w:r>
        <w:t xml:space="preserve">; world civilization textbooks typically rely on these summaries without hesitation. That we have four biographies of Jesus within </w:t>
      </w:r>
      <w:r w:rsidRPr="008C2359">
        <w:rPr>
          <w:b/>
          <w:bCs/>
        </w:rPr>
        <w:t>thirty to sixty years</w:t>
      </w:r>
      <w:r>
        <w:t xml:space="preserve"> of his death is nothing short of astonishing</w:t>
      </w:r>
      <w:r w:rsidR="000D2D91">
        <w:t xml:space="preserve"> by ancient standards.</w:t>
      </w:r>
      <w:r w:rsidR="0055192C">
        <w:t xml:space="preserve">  </w:t>
      </w:r>
      <w:r w:rsidR="00B933D5">
        <w:t xml:space="preserve">No other examples from antiquity have been preserved of </w:t>
      </w:r>
      <w:r w:rsidR="00B933D5" w:rsidRPr="008C2359">
        <w:rPr>
          <w:b/>
          <w:bCs/>
        </w:rPr>
        <w:t>this abundance of information</w:t>
      </w:r>
      <w:r w:rsidR="00B933D5">
        <w:t xml:space="preserve"> from </w:t>
      </w:r>
      <w:r w:rsidR="00B933D5" w:rsidRPr="008C2359">
        <w:rPr>
          <w:b/>
          <w:bCs/>
        </w:rPr>
        <w:t>multiple</w:t>
      </w:r>
      <w:r w:rsidR="00B933D5">
        <w:t xml:space="preserve"> </w:t>
      </w:r>
      <w:r w:rsidR="00B933D5" w:rsidRPr="008C2359">
        <w:rPr>
          <w:b/>
          <w:bCs/>
        </w:rPr>
        <w:t>authors</w:t>
      </w:r>
      <w:r w:rsidR="00B933D5">
        <w:t xml:space="preserve"> in writings </w:t>
      </w:r>
      <w:r w:rsidR="00B933D5" w:rsidRPr="008C2359">
        <w:rPr>
          <w:b/>
          <w:bCs/>
        </w:rPr>
        <w:t>so close</w:t>
      </w:r>
      <w:r w:rsidR="00B933D5">
        <w:t xml:space="preserve"> to the people and events being described. To reject </w:t>
      </w:r>
      <w:r w:rsidR="00B933D5" w:rsidRPr="008C2359">
        <w:rPr>
          <w:i/>
          <w:iCs/>
        </w:rPr>
        <w:t>a priori</w:t>
      </w:r>
      <w:r w:rsidR="00B933D5">
        <w:t xml:space="preserve"> the New Testament Gospels as potential sources of excellent historical information about Jesus of Nazareth is to </w:t>
      </w:r>
      <w:r w:rsidR="00B933D5" w:rsidRPr="008C2359">
        <w:rPr>
          <w:b/>
          <w:bCs/>
        </w:rPr>
        <w:t>impose a bias</w:t>
      </w:r>
      <w:r w:rsidR="00B933D5">
        <w:t xml:space="preserve"> on the study of history, which, if consistently applied elsewhere, would leave us completely </w:t>
      </w:r>
      <w:r w:rsidR="00B933D5" w:rsidRPr="008C2359">
        <w:rPr>
          <w:b/>
          <w:bCs/>
        </w:rPr>
        <w:t>agnostic</w:t>
      </w:r>
      <w:r w:rsidR="00B933D5">
        <w:t xml:space="preserve"> about </w:t>
      </w:r>
      <w:r w:rsidR="00B933D5" w:rsidRPr="008C2359">
        <w:rPr>
          <w:b/>
          <w:bCs/>
        </w:rPr>
        <w:t>anything</w:t>
      </w:r>
      <w:r w:rsidR="00B933D5">
        <w:t xml:space="preserve"> or </w:t>
      </w:r>
      <w:r w:rsidR="00B933D5" w:rsidRPr="008C2359">
        <w:rPr>
          <w:b/>
          <w:bCs/>
        </w:rPr>
        <w:t>anyone</w:t>
      </w:r>
      <w:r w:rsidR="00B933D5">
        <w:t xml:space="preserve"> in the ancient world!”  </w:t>
      </w:r>
      <w:r w:rsidR="000D2D91" w:rsidRPr="008C2359">
        <w:rPr>
          <w:sz w:val="16"/>
          <w:szCs w:val="16"/>
        </w:rPr>
        <w:t xml:space="preserve">(Bold emphasis added, </w:t>
      </w:r>
      <w:r w:rsidR="000D2D91" w:rsidRPr="008C2359">
        <w:rPr>
          <w:i/>
          <w:iCs/>
          <w:sz w:val="16"/>
          <w:szCs w:val="16"/>
        </w:rPr>
        <w:t>The Historical Reliability of the New Testament</w:t>
      </w:r>
      <w:r w:rsidR="000D2D91" w:rsidRPr="008C2359">
        <w:rPr>
          <w:sz w:val="16"/>
          <w:szCs w:val="16"/>
        </w:rPr>
        <w:t>, 18</w:t>
      </w:r>
      <w:r w:rsidR="008C2359" w:rsidRPr="008C2359">
        <w:rPr>
          <w:sz w:val="16"/>
          <w:szCs w:val="16"/>
        </w:rPr>
        <w:t>-19</w:t>
      </w:r>
      <w:r w:rsidR="000D2D91" w:rsidRPr="008C2359">
        <w:rPr>
          <w:sz w:val="16"/>
          <w:szCs w:val="16"/>
        </w:rPr>
        <w:t>)</w:t>
      </w:r>
    </w:p>
    <w:p w14:paraId="3C17F96D" w14:textId="77777777" w:rsidR="001C737F" w:rsidRPr="001C737F" w:rsidRDefault="003E7C55" w:rsidP="00021B68">
      <w:pPr>
        <w:pStyle w:val="Heading"/>
        <w:rPr>
          <w:b w:val="0"/>
        </w:rPr>
      </w:pPr>
      <w:r>
        <w:t>Conclusion:</w:t>
      </w:r>
    </w:p>
    <w:p w14:paraId="70A589B2" w14:textId="2060C951" w:rsidR="003E7C55" w:rsidRPr="00925955" w:rsidRDefault="00AD0432" w:rsidP="00284D3C">
      <w:pPr>
        <w:pStyle w:val="Heading1"/>
        <w:numPr>
          <w:ilvl w:val="0"/>
          <w:numId w:val="3"/>
        </w:numPr>
      </w:pPr>
      <w:r w:rsidRPr="00350DD3">
        <w:rPr>
          <w:b/>
          <w:bCs w:val="0"/>
        </w:rPr>
        <w:t>Who</w:t>
      </w:r>
      <w:r w:rsidRPr="00925955">
        <w:t xml:space="preserve"> Wrote The Gospels?</w:t>
      </w:r>
    </w:p>
    <w:p w14:paraId="53A1A2C5" w14:textId="691FC1B7" w:rsidR="002D6809" w:rsidRDefault="002D6809" w:rsidP="00284D3C">
      <w:pPr>
        <w:pStyle w:val="Heading2"/>
        <w:numPr>
          <w:ilvl w:val="1"/>
          <w:numId w:val="3"/>
        </w:numPr>
      </w:pPr>
      <w:r>
        <w:t xml:space="preserve">I believe a compelling case can be made that the </w:t>
      </w:r>
      <w:r w:rsidRPr="00925955">
        <w:rPr>
          <w:b/>
          <w:bCs w:val="0"/>
        </w:rPr>
        <w:t>traditional authors</w:t>
      </w:r>
      <w:r>
        <w:t xml:space="preserve"> of the Gospels are the </w:t>
      </w:r>
      <w:r w:rsidRPr="00925955">
        <w:rPr>
          <w:b/>
          <w:bCs w:val="0"/>
        </w:rPr>
        <w:t>true authors</w:t>
      </w:r>
      <w:r>
        <w:t xml:space="preserve"> of the Gospels</w:t>
      </w:r>
    </w:p>
    <w:p w14:paraId="72AE973A" w14:textId="737DA785" w:rsidR="002D6809" w:rsidRPr="00925955" w:rsidRDefault="002D6809" w:rsidP="00284D3C">
      <w:pPr>
        <w:pStyle w:val="Heading1"/>
        <w:numPr>
          <w:ilvl w:val="0"/>
          <w:numId w:val="3"/>
        </w:numPr>
      </w:pPr>
      <w:r w:rsidRPr="002A1F55">
        <w:rPr>
          <w:b/>
          <w:bCs w:val="0"/>
        </w:rPr>
        <w:t>When</w:t>
      </w:r>
      <w:r w:rsidRPr="00925955">
        <w:t xml:space="preserve"> Were The Gospels Written?</w:t>
      </w:r>
    </w:p>
    <w:p w14:paraId="63336283" w14:textId="594EDDB9" w:rsidR="002D6809" w:rsidRDefault="0038073A" w:rsidP="00284D3C">
      <w:pPr>
        <w:pStyle w:val="Heading2"/>
        <w:numPr>
          <w:ilvl w:val="1"/>
          <w:numId w:val="3"/>
        </w:numPr>
      </w:pPr>
      <w:r>
        <w:t xml:space="preserve">I believe a compelling case can be made that the Gospels were written </w:t>
      </w:r>
      <w:r w:rsidRPr="00925955">
        <w:rPr>
          <w:b/>
          <w:bCs w:val="0"/>
        </w:rPr>
        <w:t>earl</w:t>
      </w:r>
      <w:r w:rsidR="00925955" w:rsidRPr="00925955">
        <w:rPr>
          <w:b/>
          <w:bCs w:val="0"/>
        </w:rPr>
        <w:t>y</w:t>
      </w:r>
      <w:r w:rsidR="00925955">
        <w:t xml:space="preserve"> rather than </w:t>
      </w:r>
      <w:r w:rsidR="00925955" w:rsidRPr="00925955">
        <w:rPr>
          <w:b/>
          <w:bCs w:val="0"/>
        </w:rPr>
        <w:t>later</w:t>
      </w:r>
    </w:p>
    <w:p w14:paraId="6178C189" w14:textId="77777777" w:rsidR="003E7C55" w:rsidRPr="002A1F55" w:rsidRDefault="003E7C55" w:rsidP="00021B68">
      <w:pPr>
        <w:pStyle w:val="Heading"/>
        <w:rPr>
          <w:b w:val="0"/>
          <w:bCs/>
        </w:rPr>
      </w:pPr>
    </w:p>
    <w:p w14:paraId="57AE04E5" w14:textId="77777777" w:rsidR="00104672" w:rsidRPr="00522831" w:rsidRDefault="00104672">
      <w:pPr>
        <w:rPr>
          <w:rFonts w:asciiTheme="majorBidi" w:hAnsiTheme="majorBidi" w:cstheme="majorBidi"/>
          <w:sz w:val="16"/>
          <w:szCs w:val="16"/>
        </w:rPr>
      </w:pPr>
      <w:r>
        <w:rPr>
          <w:rFonts w:asciiTheme="majorBidi" w:hAnsiTheme="majorBidi" w:cstheme="majorBidi"/>
          <w:sz w:val="16"/>
          <w:szCs w:val="16"/>
        </w:rPr>
        <w:lastRenderedPageBreak/>
        <w:t>Kevin Kay</w:t>
      </w:r>
      <w:r>
        <w:rPr>
          <w:rFonts w:asciiTheme="majorBidi" w:hAnsiTheme="majorBidi" w:cstheme="majorBidi"/>
          <w:sz w:val="16"/>
          <w:szCs w:val="16"/>
        </w:rPr>
        <w:br/>
        <w:t>4400 S 200 W</w:t>
      </w:r>
      <w:r>
        <w:rPr>
          <w:rFonts w:asciiTheme="majorBidi" w:hAnsiTheme="majorBidi" w:cstheme="majorBidi"/>
          <w:sz w:val="16"/>
          <w:szCs w:val="16"/>
        </w:rPr>
        <w:br/>
        <w:t>Kokomo, IN  46902</w:t>
      </w:r>
      <w:r>
        <w:rPr>
          <w:rFonts w:asciiTheme="majorBidi" w:hAnsiTheme="majorBidi" w:cstheme="majorBidi"/>
          <w:sz w:val="16"/>
          <w:szCs w:val="16"/>
        </w:rPr>
        <w:br/>
        <w:t>kevinskay@gmail.com</w:t>
      </w:r>
    </w:p>
    <w:p w14:paraId="3AD1156F" w14:textId="1AB1F811" w:rsidR="00C80AC7" w:rsidRDefault="00C80AC7">
      <w:pPr>
        <w:spacing w:after="0"/>
        <w:rPr>
          <w:sz w:val="20"/>
          <w:szCs w:val="20"/>
        </w:rPr>
      </w:pPr>
      <w:r>
        <w:rPr>
          <w:sz w:val="20"/>
          <w:szCs w:val="20"/>
        </w:rPr>
        <w:br w:type="page"/>
      </w:r>
    </w:p>
    <w:bookmarkStart w:id="20" w:name="AppendixA"/>
    <w:p w14:paraId="15371E9F" w14:textId="5B47F1F6" w:rsidR="001C737F" w:rsidRPr="001C737F" w:rsidRDefault="00950E45" w:rsidP="00001A21">
      <w:pPr>
        <w:pStyle w:val="Heading"/>
        <w:rPr>
          <w:b w:val="0"/>
        </w:rPr>
      </w:pPr>
      <w:r>
        <w:lastRenderedPageBreak/>
        <w:fldChar w:fldCharType="begin"/>
      </w:r>
      <w:r>
        <w:instrText>HYPERLINK  \l "_See_Appendix_A"</w:instrText>
      </w:r>
      <w:r>
        <w:fldChar w:fldCharType="separate"/>
      </w:r>
      <w:r w:rsidR="006434F5" w:rsidRPr="00950E45">
        <w:rPr>
          <w:rStyle w:val="Hyperlink"/>
        </w:rPr>
        <w:t>App</w:t>
      </w:r>
      <w:r w:rsidR="006434F5" w:rsidRPr="00950E45">
        <w:rPr>
          <w:rStyle w:val="Hyperlink"/>
        </w:rPr>
        <w:t>e</w:t>
      </w:r>
      <w:r w:rsidR="006434F5" w:rsidRPr="00950E45">
        <w:rPr>
          <w:rStyle w:val="Hyperlink"/>
        </w:rPr>
        <w:t>ndix A</w:t>
      </w:r>
      <w:bookmarkEnd w:id="20"/>
      <w:r>
        <w:fldChar w:fldCharType="end"/>
      </w:r>
    </w:p>
    <w:p w14:paraId="61470E0B" w14:textId="4D496F14" w:rsidR="007404E5" w:rsidRPr="008C6007" w:rsidRDefault="007404E5" w:rsidP="00882294">
      <w:pPr>
        <w:spacing w:after="360"/>
        <w:jc w:val="center"/>
        <w:outlineLvl w:val="1"/>
        <w:rPr>
          <w:b/>
          <w:bCs/>
          <w:sz w:val="32"/>
          <w:szCs w:val="32"/>
        </w:rPr>
      </w:pPr>
      <w:r w:rsidRPr="008C6007">
        <w:rPr>
          <w:b/>
          <w:bCs/>
          <w:sz w:val="32"/>
          <w:szCs w:val="32"/>
        </w:rPr>
        <w:t>The Manuscript Evidence:  No Anonymous Gospels</w:t>
      </w:r>
    </w:p>
    <w:tbl>
      <w:tblPr>
        <w:tblStyle w:val="TableGrid"/>
        <w:tblW w:w="0" w:type="auto"/>
        <w:tblLook w:val="04A0" w:firstRow="1" w:lastRow="0" w:firstColumn="1" w:lastColumn="0" w:noHBand="0" w:noVBand="1"/>
      </w:tblPr>
      <w:tblGrid>
        <w:gridCol w:w="3865"/>
        <w:gridCol w:w="3600"/>
        <w:gridCol w:w="1885"/>
      </w:tblGrid>
      <w:tr w:rsidR="00894708" w:rsidRPr="008C6007" w14:paraId="49249DA3" w14:textId="77777777" w:rsidTr="0083671E">
        <w:tc>
          <w:tcPr>
            <w:tcW w:w="3865" w:type="dxa"/>
            <w:shd w:val="clear" w:color="auto" w:fill="000000" w:themeFill="text1"/>
          </w:tcPr>
          <w:p w14:paraId="25466CAE" w14:textId="1F2835AF" w:rsidR="00894708" w:rsidRPr="004A6FE8" w:rsidRDefault="00894708" w:rsidP="005B706F">
            <w:pPr>
              <w:spacing w:before="20" w:after="20"/>
              <w:jc w:val="center"/>
              <w:rPr>
                <w:b/>
                <w:bCs/>
                <w:szCs w:val="22"/>
              </w:rPr>
            </w:pPr>
            <w:r w:rsidRPr="004A6FE8">
              <w:rPr>
                <w:b/>
                <w:bCs/>
                <w:szCs w:val="22"/>
              </w:rPr>
              <w:t>Gospel Title</w:t>
            </w:r>
          </w:p>
        </w:tc>
        <w:tc>
          <w:tcPr>
            <w:tcW w:w="3600" w:type="dxa"/>
            <w:shd w:val="clear" w:color="auto" w:fill="000000" w:themeFill="text1"/>
          </w:tcPr>
          <w:p w14:paraId="19C41AF7" w14:textId="7691315B" w:rsidR="00894708" w:rsidRPr="004A6FE8" w:rsidRDefault="00894708" w:rsidP="005B706F">
            <w:pPr>
              <w:spacing w:before="20" w:after="20"/>
              <w:jc w:val="center"/>
              <w:rPr>
                <w:b/>
                <w:bCs/>
                <w:szCs w:val="22"/>
              </w:rPr>
            </w:pPr>
            <w:r w:rsidRPr="004A6FE8">
              <w:rPr>
                <w:b/>
                <w:bCs/>
                <w:szCs w:val="22"/>
              </w:rPr>
              <w:t>Earliest Greek Manuscript</w:t>
            </w:r>
          </w:p>
        </w:tc>
        <w:tc>
          <w:tcPr>
            <w:tcW w:w="1885" w:type="dxa"/>
            <w:shd w:val="clear" w:color="auto" w:fill="000000" w:themeFill="text1"/>
          </w:tcPr>
          <w:p w14:paraId="134B41B6" w14:textId="0C9BAD2E" w:rsidR="00894708" w:rsidRPr="004A6FE8" w:rsidRDefault="00894708" w:rsidP="005B706F">
            <w:pPr>
              <w:spacing w:before="20" w:after="20"/>
              <w:jc w:val="center"/>
              <w:rPr>
                <w:b/>
                <w:bCs/>
                <w:szCs w:val="22"/>
              </w:rPr>
            </w:pPr>
            <w:r w:rsidRPr="004A6FE8">
              <w:rPr>
                <w:b/>
                <w:bCs/>
                <w:szCs w:val="22"/>
              </w:rPr>
              <w:t>Date</w:t>
            </w:r>
          </w:p>
        </w:tc>
      </w:tr>
      <w:tr w:rsidR="009667E7" w:rsidRPr="008C6007" w14:paraId="5EAD92C6" w14:textId="77777777" w:rsidTr="00A2303B">
        <w:tc>
          <w:tcPr>
            <w:tcW w:w="3865" w:type="dxa"/>
          </w:tcPr>
          <w:p w14:paraId="04EE0159" w14:textId="77777777" w:rsidR="009667E7" w:rsidRPr="008C6007" w:rsidRDefault="009667E7" w:rsidP="005B706F">
            <w:pPr>
              <w:spacing w:before="20" w:after="20"/>
              <w:rPr>
                <w:szCs w:val="22"/>
              </w:rPr>
            </w:pPr>
          </w:p>
        </w:tc>
        <w:tc>
          <w:tcPr>
            <w:tcW w:w="3600" w:type="dxa"/>
          </w:tcPr>
          <w:p w14:paraId="39B665A5" w14:textId="3F1F3DD8" w:rsidR="009667E7" w:rsidRPr="008C6007" w:rsidRDefault="009667E7" w:rsidP="005B706F">
            <w:pPr>
              <w:spacing w:before="20" w:after="20"/>
              <w:rPr>
                <w:szCs w:val="22"/>
              </w:rPr>
            </w:pPr>
            <w:r>
              <w:rPr>
                <w:szCs w:val="22"/>
              </w:rPr>
              <w:t>Papyrus 1</w:t>
            </w:r>
            <w:r w:rsidR="00593C73">
              <w:rPr>
                <w:rStyle w:val="FootnoteReference"/>
                <w:szCs w:val="22"/>
              </w:rPr>
              <w:footnoteReference w:id="28"/>
            </w:r>
          </w:p>
        </w:tc>
        <w:tc>
          <w:tcPr>
            <w:tcW w:w="1885" w:type="dxa"/>
          </w:tcPr>
          <w:p w14:paraId="25663FE2" w14:textId="07C9B88E" w:rsidR="009667E7" w:rsidRPr="008C6007" w:rsidRDefault="00014413" w:rsidP="005B706F">
            <w:pPr>
              <w:spacing w:before="20" w:after="20"/>
              <w:rPr>
                <w:szCs w:val="22"/>
              </w:rPr>
            </w:pPr>
            <w:r>
              <w:rPr>
                <w:szCs w:val="22"/>
              </w:rPr>
              <w:t>3</w:t>
            </w:r>
            <w:r w:rsidRPr="00014413">
              <w:rPr>
                <w:szCs w:val="22"/>
                <w:vertAlign w:val="superscript"/>
              </w:rPr>
              <w:t>rd</w:t>
            </w:r>
            <w:r>
              <w:rPr>
                <w:szCs w:val="22"/>
              </w:rPr>
              <w:t xml:space="preserve"> century</w:t>
            </w:r>
          </w:p>
        </w:tc>
      </w:tr>
      <w:tr w:rsidR="00894708" w:rsidRPr="008C6007" w14:paraId="5DD97D7A" w14:textId="77777777" w:rsidTr="00A2303B">
        <w:tc>
          <w:tcPr>
            <w:tcW w:w="3865" w:type="dxa"/>
          </w:tcPr>
          <w:p w14:paraId="1CC04ABD" w14:textId="416ABA9D" w:rsidR="00894708" w:rsidRPr="008C6007" w:rsidRDefault="00894708" w:rsidP="005B706F">
            <w:pPr>
              <w:spacing w:before="20" w:after="20"/>
              <w:rPr>
                <w:szCs w:val="22"/>
              </w:rPr>
            </w:pPr>
            <w:r w:rsidRPr="008C6007">
              <w:rPr>
                <w:szCs w:val="22"/>
              </w:rPr>
              <w:t>Gospel according to Matthew</w:t>
            </w:r>
          </w:p>
        </w:tc>
        <w:tc>
          <w:tcPr>
            <w:tcW w:w="3600" w:type="dxa"/>
          </w:tcPr>
          <w:p w14:paraId="17FFE3F1" w14:textId="486A9945" w:rsidR="00894708" w:rsidRPr="008C6007" w:rsidRDefault="00894708" w:rsidP="005B706F">
            <w:pPr>
              <w:spacing w:before="20" w:after="20"/>
              <w:rPr>
                <w:szCs w:val="22"/>
              </w:rPr>
            </w:pPr>
            <w:r w:rsidRPr="008C6007">
              <w:rPr>
                <w:szCs w:val="22"/>
              </w:rPr>
              <w:t>Papyrus 4</w:t>
            </w:r>
          </w:p>
        </w:tc>
        <w:tc>
          <w:tcPr>
            <w:tcW w:w="1885" w:type="dxa"/>
          </w:tcPr>
          <w:p w14:paraId="4ED85FA1" w14:textId="0A9109E7" w:rsidR="00894708" w:rsidRPr="008C6007" w:rsidRDefault="00286B13" w:rsidP="005B706F">
            <w:pPr>
              <w:spacing w:before="20" w:after="20"/>
              <w:rPr>
                <w:szCs w:val="22"/>
              </w:rPr>
            </w:pPr>
            <w:r w:rsidRPr="008C6007">
              <w:rPr>
                <w:szCs w:val="22"/>
              </w:rPr>
              <w:t>2</w:t>
            </w:r>
            <w:r w:rsidRPr="008C6007">
              <w:rPr>
                <w:szCs w:val="22"/>
                <w:vertAlign w:val="superscript"/>
              </w:rPr>
              <w:t>nd</w:t>
            </w:r>
            <w:r w:rsidRPr="008C6007">
              <w:rPr>
                <w:szCs w:val="22"/>
              </w:rPr>
              <w:t xml:space="preserve"> century</w:t>
            </w:r>
          </w:p>
        </w:tc>
      </w:tr>
      <w:tr w:rsidR="00286B13" w:rsidRPr="008C6007" w14:paraId="0214FAE4" w14:textId="77777777" w:rsidTr="00A2303B">
        <w:tc>
          <w:tcPr>
            <w:tcW w:w="3865" w:type="dxa"/>
          </w:tcPr>
          <w:p w14:paraId="7BAF90ED" w14:textId="2DBEF5FE" w:rsidR="00286B13" w:rsidRPr="008C6007" w:rsidRDefault="00286B13" w:rsidP="005B706F">
            <w:pPr>
              <w:spacing w:before="20" w:after="20"/>
              <w:rPr>
                <w:szCs w:val="22"/>
              </w:rPr>
            </w:pPr>
            <w:r w:rsidRPr="008C6007">
              <w:rPr>
                <w:szCs w:val="22"/>
              </w:rPr>
              <w:t>Gospel according to Matthew</w:t>
            </w:r>
          </w:p>
        </w:tc>
        <w:tc>
          <w:tcPr>
            <w:tcW w:w="3600" w:type="dxa"/>
          </w:tcPr>
          <w:p w14:paraId="1957CB9C" w14:textId="6D76A550" w:rsidR="00286B13" w:rsidRPr="008C6007" w:rsidRDefault="00286B13" w:rsidP="005B706F">
            <w:pPr>
              <w:spacing w:before="20" w:after="20"/>
              <w:rPr>
                <w:szCs w:val="22"/>
              </w:rPr>
            </w:pPr>
            <w:r w:rsidRPr="008C6007">
              <w:rPr>
                <w:szCs w:val="22"/>
              </w:rPr>
              <w:t>Papyrus 62</w:t>
            </w:r>
          </w:p>
        </w:tc>
        <w:tc>
          <w:tcPr>
            <w:tcW w:w="1885" w:type="dxa"/>
          </w:tcPr>
          <w:p w14:paraId="582AEEB8" w14:textId="398F0691" w:rsidR="00286B13" w:rsidRPr="008C6007" w:rsidRDefault="00286B13" w:rsidP="005B706F">
            <w:pPr>
              <w:spacing w:before="20" w:after="20"/>
              <w:rPr>
                <w:szCs w:val="22"/>
              </w:rPr>
            </w:pPr>
            <w:r w:rsidRPr="008C6007">
              <w:rPr>
                <w:szCs w:val="22"/>
              </w:rPr>
              <w:t>2</w:t>
            </w:r>
            <w:r w:rsidRPr="008C6007">
              <w:rPr>
                <w:szCs w:val="22"/>
                <w:vertAlign w:val="superscript"/>
              </w:rPr>
              <w:t>nd</w:t>
            </w:r>
            <w:r w:rsidRPr="008C6007">
              <w:rPr>
                <w:szCs w:val="22"/>
              </w:rPr>
              <w:t xml:space="preserve"> century</w:t>
            </w:r>
          </w:p>
        </w:tc>
      </w:tr>
      <w:tr w:rsidR="00286B13" w:rsidRPr="008C6007" w14:paraId="305ADCEC" w14:textId="77777777" w:rsidTr="00A2303B">
        <w:tc>
          <w:tcPr>
            <w:tcW w:w="3865" w:type="dxa"/>
          </w:tcPr>
          <w:p w14:paraId="79E99B78" w14:textId="38B2EF68" w:rsidR="00286B13" w:rsidRPr="008C6007" w:rsidRDefault="00286B13" w:rsidP="005B706F">
            <w:pPr>
              <w:spacing w:before="20" w:after="20"/>
              <w:rPr>
                <w:szCs w:val="22"/>
              </w:rPr>
            </w:pPr>
            <w:r w:rsidRPr="008C6007">
              <w:rPr>
                <w:szCs w:val="22"/>
              </w:rPr>
              <w:t>According to Matthew</w:t>
            </w:r>
          </w:p>
        </w:tc>
        <w:tc>
          <w:tcPr>
            <w:tcW w:w="3600" w:type="dxa"/>
          </w:tcPr>
          <w:p w14:paraId="11FE55F7" w14:textId="09409B3F" w:rsidR="00286B13" w:rsidRPr="008C6007" w:rsidRDefault="00286B13" w:rsidP="005B706F">
            <w:pPr>
              <w:spacing w:before="20" w:after="20"/>
              <w:rPr>
                <w:szCs w:val="22"/>
              </w:rPr>
            </w:pPr>
            <w:r w:rsidRPr="008C6007">
              <w:rPr>
                <w:szCs w:val="22"/>
              </w:rPr>
              <w:t>Codex Sinaiticus</w:t>
            </w:r>
          </w:p>
        </w:tc>
        <w:tc>
          <w:tcPr>
            <w:tcW w:w="1885" w:type="dxa"/>
          </w:tcPr>
          <w:p w14:paraId="6534A996" w14:textId="6B172A1B" w:rsidR="00286B13" w:rsidRPr="008C6007" w:rsidRDefault="00286B13" w:rsidP="005B706F">
            <w:pPr>
              <w:spacing w:before="20" w:after="20"/>
              <w:rPr>
                <w:szCs w:val="22"/>
              </w:rPr>
            </w:pPr>
            <w:r w:rsidRPr="008C6007">
              <w:rPr>
                <w:szCs w:val="22"/>
              </w:rPr>
              <w:t>4</w:t>
            </w:r>
            <w:r w:rsidRPr="008C6007">
              <w:rPr>
                <w:szCs w:val="22"/>
                <w:vertAlign w:val="superscript"/>
              </w:rPr>
              <w:t>th</w:t>
            </w:r>
            <w:r w:rsidRPr="008C6007">
              <w:rPr>
                <w:szCs w:val="22"/>
              </w:rPr>
              <w:t xml:space="preserve"> century</w:t>
            </w:r>
          </w:p>
        </w:tc>
      </w:tr>
      <w:tr w:rsidR="00286B13" w:rsidRPr="008C6007" w14:paraId="34866C5E" w14:textId="77777777" w:rsidTr="00A2303B">
        <w:tc>
          <w:tcPr>
            <w:tcW w:w="3865" w:type="dxa"/>
          </w:tcPr>
          <w:p w14:paraId="28DA261F" w14:textId="46B039BF" w:rsidR="00286B13" w:rsidRPr="008C6007" w:rsidRDefault="00286B13" w:rsidP="005B706F">
            <w:pPr>
              <w:spacing w:before="20" w:after="20"/>
              <w:rPr>
                <w:szCs w:val="22"/>
              </w:rPr>
            </w:pPr>
            <w:r w:rsidRPr="008C6007">
              <w:rPr>
                <w:szCs w:val="22"/>
              </w:rPr>
              <w:t>According to Matthew</w:t>
            </w:r>
          </w:p>
        </w:tc>
        <w:tc>
          <w:tcPr>
            <w:tcW w:w="3600" w:type="dxa"/>
          </w:tcPr>
          <w:p w14:paraId="53F54BAD" w14:textId="228387AB" w:rsidR="00286B13" w:rsidRPr="008C6007" w:rsidRDefault="00286B13" w:rsidP="005B706F">
            <w:pPr>
              <w:spacing w:before="20" w:after="20"/>
              <w:rPr>
                <w:szCs w:val="22"/>
              </w:rPr>
            </w:pPr>
            <w:r w:rsidRPr="008C6007">
              <w:rPr>
                <w:szCs w:val="22"/>
              </w:rPr>
              <w:t xml:space="preserve">Codex </w:t>
            </w:r>
            <w:proofErr w:type="spellStart"/>
            <w:r w:rsidRPr="008C6007">
              <w:rPr>
                <w:szCs w:val="22"/>
              </w:rPr>
              <w:t>Vaticanus</w:t>
            </w:r>
            <w:proofErr w:type="spellEnd"/>
          </w:p>
        </w:tc>
        <w:tc>
          <w:tcPr>
            <w:tcW w:w="1885" w:type="dxa"/>
          </w:tcPr>
          <w:p w14:paraId="04651294" w14:textId="42185E0B" w:rsidR="00286B13" w:rsidRPr="008C6007" w:rsidRDefault="00286B13" w:rsidP="005B706F">
            <w:pPr>
              <w:spacing w:before="20" w:after="20"/>
              <w:rPr>
                <w:szCs w:val="22"/>
              </w:rPr>
            </w:pPr>
            <w:r w:rsidRPr="008C6007">
              <w:rPr>
                <w:szCs w:val="22"/>
              </w:rPr>
              <w:t>4</w:t>
            </w:r>
            <w:r w:rsidRPr="008C6007">
              <w:rPr>
                <w:szCs w:val="22"/>
                <w:vertAlign w:val="superscript"/>
              </w:rPr>
              <w:t>th</w:t>
            </w:r>
            <w:r w:rsidRPr="008C6007">
              <w:rPr>
                <w:szCs w:val="22"/>
              </w:rPr>
              <w:t xml:space="preserve"> century</w:t>
            </w:r>
          </w:p>
        </w:tc>
      </w:tr>
      <w:tr w:rsidR="009778A4" w:rsidRPr="008C6007" w14:paraId="51646CED" w14:textId="77777777" w:rsidTr="00A2303B">
        <w:tc>
          <w:tcPr>
            <w:tcW w:w="3865" w:type="dxa"/>
          </w:tcPr>
          <w:p w14:paraId="23F81942" w14:textId="78706ECA" w:rsidR="009778A4" w:rsidRPr="008C6007" w:rsidRDefault="009778A4" w:rsidP="005B706F">
            <w:pPr>
              <w:spacing w:before="20" w:after="20"/>
              <w:rPr>
                <w:szCs w:val="22"/>
              </w:rPr>
            </w:pPr>
            <w:r w:rsidRPr="008C6007">
              <w:rPr>
                <w:szCs w:val="22"/>
              </w:rPr>
              <w:t>[Go]</w:t>
            </w:r>
            <w:proofErr w:type="spellStart"/>
            <w:r w:rsidRPr="008C6007">
              <w:rPr>
                <w:szCs w:val="22"/>
              </w:rPr>
              <w:t>spel</w:t>
            </w:r>
            <w:proofErr w:type="spellEnd"/>
            <w:r w:rsidRPr="008C6007">
              <w:rPr>
                <w:szCs w:val="22"/>
              </w:rPr>
              <w:t xml:space="preserve"> according to Mat[</w:t>
            </w:r>
            <w:proofErr w:type="spellStart"/>
            <w:r w:rsidRPr="008C6007">
              <w:rPr>
                <w:szCs w:val="22"/>
              </w:rPr>
              <w:t>th</w:t>
            </w:r>
            <w:proofErr w:type="spellEnd"/>
            <w:r w:rsidRPr="008C6007">
              <w:rPr>
                <w:szCs w:val="22"/>
              </w:rPr>
              <w:t>]e[w]</w:t>
            </w:r>
          </w:p>
        </w:tc>
        <w:tc>
          <w:tcPr>
            <w:tcW w:w="3600" w:type="dxa"/>
          </w:tcPr>
          <w:p w14:paraId="7FEDBAE9" w14:textId="40FD323B" w:rsidR="009778A4" w:rsidRPr="008C6007" w:rsidRDefault="00BD7A46" w:rsidP="005B706F">
            <w:pPr>
              <w:spacing w:before="20" w:after="20"/>
              <w:rPr>
                <w:szCs w:val="22"/>
              </w:rPr>
            </w:pPr>
            <w:r w:rsidRPr="008C6007">
              <w:rPr>
                <w:szCs w:val="22"/>
              </w:rPr>
              <w:t xml:space="preserve">Codex </w:t>
            </w:r>
            <w:proofErr w:type="spellStart"/>
            <w:r w:rsidRPr="008C6007">
              <w:rPr>
                <w:szCs w:val="22"/>
              </w:rPr>
              <w:t>Washingtonianus</w:t>
            </w:r>
            <w:proofErr w:type="spellEnd"/>
          </w:p>
        </w:tc>
        <w:tc>
          <w:tcPr>
            <w:tcW w:w="1885" w:type="dxa"/>
          </w:tcPr>
          <w:p w14:paraId="5E2876DA" w14:textId="3B729022" w:rsidR="009778A4" w:rsidRPr="008C6007" w:rsidRDefault="00BD7A46" w:rsidP="005B706F">
            <w:pPr>
              <w:spacing w:before="20" w:after="20"/>
              <w:rPr>
                <w:szCs w:val="22"/>
              </w:rPr>
            </w:pPr>
            <w:r w:rsidRPr="008C6007">
              <w:rPr>
                <w:szCs w:val="22"/>
              </w:rPr>
              <w:t>4</w:t>
            </w:r>
            <w:r w:rsidRPr="008C6007">
              <w:rPr>
                <w:szCs w:val="22"/>
                <w:vertAlign w:val="superscript"/>
              </w:rPr>
              <w:t>th</w:t>
            </w:r>
            <w:r w:rsidRPr="008C6007">
              <w:rPr>
                <w:szCs w:val="22"/>
              </w:rPr>
              <w:t>-5</w:t>
            </w:r>
            <w:r w:rsidRPr="008C6007">
              <w:rPr>
                <w:szCs w:val="22"/>
                <w:vertAlign w:val="superscript"/>
              </w:rPr>
              <w:t>th</w:t>
            </w:r>
            <w:r w:rsidRPr="008C6007">
              <w:rPr>
                <w:szCs w:val="22"/>
              </w:rPr>
              <w:t xml:space="preserve"> century</w:t>
            </w:r>
          </w:p>
        </w:tc>
      </w:tr>
      <w:tr w:rsidR="00BD7A46" w:rsidRPr="008C6007" w14:paraId="0B09A10D" w14:textId="77777777" w:rsidTr="00A2303B">
        <w:tc>
          <w:tcPr>
            <w:tcW w:w="3865" w:type="dxa"/>
          </w:tcPr>
          <w:p w14:paraId="04BEC6DB" w14:textId="77777777" w:rsidR="00BD7A46" w:rsidRPr="008C6007" w:rsidRDefault="00BD7A46" w:rsidP="005B706F">
            <w:pPr>
              <w:spacing w:before="20" w:after="20"/>
              <w:rPr>
                <w:szCs w:val="22"/>
              </w:rPr>
            </w:pPr>
            <w:r w:rsidRPr="008C6007">
              <w:rPr>
                <w:szCs w:val="22"/>
              </w:rPr>
              <w:t>Gospel according to Matthew</w:t>
            </w:r>
          </w:p>
        </w:tc>
        <w:tc>
          <w:tcPr>
            <w:tcW w:w="3600" w:type="dxa"/>
          </w:tcPr>
          <w:p w14:paraId="25DF6E2A" w14:textId="56F635F9" w:rsidR="00BD7A46" w:rsidRPr="008C6007" w:rsidRDefault="00835B9D" w:rsidP="005B706F">
            <w:pPr>
              <w:spacing w:before="20" w:after="20"/>
              <w:rPr>
                <w:szCs w:val="22"/>
              </w:rPr>
            </w:pPr>
            <w:r w:rsidRPr="008C6007">
              <w:rPr>
                <w:szCs w:val="22"/>
              </w:rPr>
              <w:t xml:space="preserve">Codex </w:t>
            </w:r>
            <w:proofErr w:type="spellStart"/>
            <w:r w:rsidRPr="008C6007">
              <w:rPr>
                <w:szCs w:val="22"/>
              </w:rPr>
              <w:t>Alexandrinus</w:t>
            </w:r>
            <w:proofErr w:type="spellEnd"/>
          </w:p>
        </w:tc>
        <w:tc>
          <w:tcPr>
            <w:tcW w:w="1885" w:type="dxa"/>
          </w:tcPr>
          <w:p w14:paraId="07921A5A" w14:textId="0FCCF355" w:rsidR="00BD7A46" w:rsidRPr="008C6007" w:rsidRDefault="00835B9D" w:rsidP="005B706F">
            <w:pPr>
              <w:spacing w:before="20" w:after="20"/>
              <w:rPr>
                <w:szCs w:val="22"/>
              </w:rPr>
            </w:pPr>
            <w:r w:rsidRPr="008C6007">
              <w:rPr>
                <w:szCs w:val="22"/>
              </w:rPr>
              <w:t>5</w:t>
            </w:r>
            <w:r w:rsidRPr="008C6007">
              <w:rPr>
                <w:szCs w:val="22"/>
                <w:vertAlign w:val="superscript"/>
              </w:rPr>
              <w:t>th</w:t>
            </w:r>
            <w:r w:rsidRPr="008C6007">
              <w:rPr>
                <w:szCs w:val="22"/>
              </w:rPr>
              <w:t xml:space="preserve"> century</w:t>
            </w:r>
          </w:p>
        </w:tc>
      </w:tr>
      <w:tr w:rsidR="00835B9D" w:rsidRPr="008C6007" w14:paraId="30C95EEB" w14:textId="77777777" w:rsidTr="00A2303B">
        <w:tc>
          <w:tcPr>
            <w:tcW w:w="3865" w:type="dxa"/>
          </w:tcPr>
          <w:p w14:paraId="63C7FE09" w14:textId="77777777" w:rsidR="00835B9D" w:rsidRPr="008C6007" w:rsidRDefault="00835B9D" w:rsidP="005B706F">
            <w:pPr>
              <w:spacing w:before="20" w:after="20"/>
              <w:rPr>
                <w:szCs w:val="22"/>
              </w:rPr>
            </w:pPr>
            <w:r w:rsidRPr="008C6007">
              <w:rPr>
                <w:szCs w:val="22"/>
              </w:rPr>
              <w:t>Gospel according to Matthew</w:t>
            </w:r>
          </w:p>
        </w:tc>
        <w:tc>
          <w:tcPr>
            <w:tcW w:w="3600" w:type="dxa"/>
          </w:tcPr>
          <w:p w14:paraId="0A698E51" w14:textId="30C7BA30" w:rsidR="00835B9D" w:rsidRPr="008C6007" w:rsidRDefault="00835B9D" w:rsidP="005B706F">
            <w:pPr>
              <w:spacing w:before="20" w:after="20"/>
              <w:rPr>
                <w:szCs w:val="22"/>
              </w:rPr>
            </w:pPr>
            <w:r w:rsidRPr="008C6007">
              <w:rPr>
                <w:szCs w:val="22"/>
              </w:rPr>
              <w:t xml:space="preserve">Codex </w:t>
            </w:r>
            <w:proofErr w:type="spellStart"/>
            <w:r w:rsidRPr="008C6007">
              <w:rPr>
                <w:szCs w:val="22"/>
              </w:rPr>
              <w:t>Ephraemi</w:t>
            </w:r>
            <w:proofErr w:type="spellEnd"/>
          </w:p>
        </w:tc>
        <w:tc>
          <w:tcPr>
            <w:tcW w:w="1885" w:type="dxa"/>
          </w:tcPr>
          <w:p w14:paraId="0E85743F" w14:textId="77777777" w:rsidR="00835B9D" w:rsidRPr="008C6007" w:rsidRDefault="00835B9D" w:rsidP="005B706F">
            <w:pPr>
              <w:spacing w:before="20" w:after="20"/>
              <w:rPr>
                <w:szCs w:val="22"/>
              </w:rPr>
            </w:pPr>
            <w:r w:rsidRPr="008C6007">
              <w:rPr>
                <w:szCs w:val="22"/>
              </w:rPr>
              <w:t>5</w:t>
            </w:r>
            <w:r w:rsidRPr="008C6007">
              <w:rPr>
                <w:szCs w:val="22"/>
                <w:vertAlign w:val="superscript"/>
              </w:rPr>
              <w:t>th</w:t>
            </w:r>
            <w:r w:rsidRPr="008C6007">
              <w:rPr>
                <w:szCs w:val="22"/>
              </w:rPr>
              <w:t xml:space="preserve"> century</w:t>
            </w:r>
          </w:p>
        </w:tc>
      </w:tr>
      <w:tr w:rsidR="00835B9D" w:rsidRPr="008C6007" w14:paraId="72BA6CE1" w14:textId="77777777" w:rsidTr="00A2303B">
        <w:tc>
          <w:tcPr>
            <w:tcW w:w="3865" w:type="dxa"/>
          </w:tcPr>
          <w:p w14:paraId="793E8825" w14:textId="15C082B1" w:rsidR="00835B9D" w:rsidRPr="008C6007" w:rsidRDefault="00835B9D" w:rsidP="005B706F">
            <w:pPr>
              <w:spacing w:before="20" w:after="20"/>
              <w:rPr>
                <w:szCs w:val="22"/>
              </w:rPr>
            </w:pPr>
            <w:r w:rsidRPr="008C6007">
              <w:rPr>
                <w:szCs w:val="22"/>
              </w:rPr>
              <w:t>Gospel according to Matthew [End]</w:t>
            </w:r>
          </w:p>
        </w:tc>
        <w:tc>
          <w:tcPr>
            <w:tcW w:w="3600" w:type="dxa"/>
          </w:tcPr>
          <w:p w14:paraId="6EF9E2EF" w14:textId="36A06C24" w:rsidR="00835B9D" w:rsidRPr="008C6007" w:rsidRDefault="00835B9D" w:rsidP="005B706F">
            <w:pPr>
              <w:spacing w:before="20" w:after="20"/>
              <w:rPr>
                <w:szCs w:val="22"/>
              </w:rPr>
            </w:pPr>
            <w:r w:rsidRPr="008C6007">
              <w:rPr>
                <w:szCs w:val="22"/>
              </w:rPr>
              <w:t xml:space="preserve">Codex </w:t>
            </w:r>
            <w:proofErr w:type="spellStart"/>
            <w:r w:rsidRPr="008C6007">
              <w:rPr>
                <w:szCs w:val="22"/>
              </w:rPr>
              <w:t>Bezae</w:t>
            </w:r>
            <w:proofErr w:type="spellEnd"/>
          </w:p>
        </w:tc>
        <w:tc>
          <w:tcPr>
            <w:tcW w:w="1885" w:type="dxa"/>
          </w:tcPr>
          <w:p w14:paraId="0383CF75" w14:textId="77777777" w:rsidR="00835B9D" w:rsidRPr="008C6007" w:rsidRDefault="00835B9D" w:rsidP="005B706F">
            <w:pPr>
              <w:spacing w:before="20" w:after="20"/>
              <w:rPr>
                <w:szCs w:val="22"/>
              </w:rPr>
            </w:pPr>
            <w:r w:rsidRPr="008C6007">
              <w:rPr>
                <w:szCs w:val="22"/>
              </w:rPr>
              <w:t>5</w:t>
            </w:r>
            <w:r w:rsidRPr="008C6007">
              <w:rPr>
                <w:szCs w:val="22"/>
                <w:vertAlign w:val="superscript"/>
              </w:rPr>
              <w:t>th</w:t>
            </w:r>
            <w:r w:rsidRPr="008C6007">
              <w:rPr>
                <w:szCs w:val="22"/>
              </w:rPr>
              <w:t xml:space="preserve"> century</w:t>
            </w:r>
          </w:p>
        </w:tc>
      </w:tr>
      <w:tr w:rsidR="00383479" w:rsidRPr="008C6007" w14:paraId="1FB0D4C1" w14:textId="77777777" w:rsidTr="00A2303B">
        <w:tc>
          <w:tcPr>
            <w:tcW w:w="3865" w:type="dxa"/>
          </w:tcPr>
          <w:p w14:paraId="14B390E0" w14:textId="011FD8F8" w:rsidR="00383479" w:rsidRPr="008C6007" w:rsidRDefault="00383479" w:rsidP="005B706F">
            <w:pPr>
              <w:spacing w:before="20" w:after="20"/>
              <w:rPr>
                <w:szCs w:val="22"/>
              </w:rPr>
            </w:pPr>
            <w:r w:rsidRPr="008C6007">
              <w:rPr>
                <w:szCs w:val="22"/>
              </w:rPr>
              <w:t>According to Mark</w:t>
            </w:r>
          </w:p>
        </w:tc>
        <w:tc>
          <w:tcPr>
            <w:tcW w:w="3600" w:type="dxa"/>
          </w:tcPr>
          <w:p w14:paraId="47C98D82" w14:textId="6925F7BC" w:rsidR="00383479" w:rsidRPr="008C6007" w:rsidRDefault="00383479" w:rsidP="005B706F">
            <w:pPr>
              <w:spacing w:before="20" w:after="20"/>
              <w:rPr>
                <w:szCs w:val="22"/>
              </w:rPr>
            </w:pPr>
            <w:r w:rsidRPr="008C6007">
              <w:rPr>
                <w:szCs w:val="22"/>
              </w:rPr>
              <w:t>Codex Sinaiticus</w:t>
            </w:r>
          </w:p>
        </w:tc>
        <w:tc>
          <w:tcPr>
            <w:tcW w:w="1885" w:type="dxa"/>
          </w:tcPr>
          <w:p w14:paraId="1A468D8B" w14:textId="709DC448" w:rsidR="00383479" w:rsidRPr="008C6007" w:rsidRDefault="00383479" w:rsidP="005B706F">
            <w:pPr>
              <w:spacing w:before="20" w:after="20"/>
              <w:rPr>
                <w:szCs w:val="22"/>
              </w:rPr>
            </w:pPr>
            <w:r w:rsidRPr="008C6007">
              <w:rPr>
                <w:szCs w:val="22"/>
              </w:rPr>
              <w:t>4</w:t>
            </w:r>
            <w:r w:rsidRPr="008C6007">
              <w:rPr>
                <w:szCs w:val="22"/>
                <w:vertAlign w:val="superscript"/>
              </w:rPr>
              <w:t>th</w:t>
            </w:r>
            <w:r w:rsidRPr="008C6007">
              <w:rPr>
                <w:szCs w:val="22"/>
              </w:rPr>
              <w:t xml:space="preserve"> century</w:t>
            </w:r>
          </w:p>
        </w:tc>
      </w:tr>
      <w:tr w:rsidR="00383479" w:rsidRPr="008C6007" w14:paraId="66C42265" w14:textId="77777777" w:rsidTr="00A2303B">
        <w:tc>
          <w:tcPr>
            <w:tcW w:w="3865" w:type="dxa"/>
          </w:tcPr>
          <w:p w14:paraId="5DDEBFFC" w14:textId="6FAC8E15" w:rsidR="00383479" w:rsidRPr="008C6007" w:rsidRDefault="00383479" w:rsidP="005B706F">
            <w:pPr>
              <w:spacing w:before="20" w:after="20"/>
              <w:rPr>
                <w:szCs w:val="22"/>
              </w:rPr>
            </w:pPr>
            <w:r w:rsidRPr="008C6007">
              <w:rPr>
                <w:szCs w:val="22"/>
              </w:rPr>
              <w:t>According to Mark</w:t>
            </w:r>
          </w:p>
        </w:tc>
        <w:tc>
          <w:tcPr>
            <w:tcW w:w="3600" w:type="dxa"/>
          </w:tcPr>
          <w:p w14:paraId="45781883" w14:textId="2FF9CBE7" w:rsidR="00383479" w:rsidRPr="008C6007" w:rsidRDefault="00383479" w:rsidP="005B706F">
            <w:pPr>
              <w:spacing w:before="20" w:after="20"/>
              <w:rPr>
                <w:szCs w:val="22"/>
              </w:rPr>
            </w:pPr>
            <w:r w:rsidRPr="008C6007">
              <w:rPr>
                <w:szCs w:val="22"/>
              </w:rPr>
              <w:t xml:space="preserve">Codex </w:t>
            </w:r>
            <w:proofErr w:type="spellStart"/>
            <w:r w:rsidRPr="008C6007">
              <w:rPr>
                <w:szCs w:val="22"/>
              </w:rPr>
              <w:t>Vaticanus</w:t>
            </w:r>
            <w:proofErr w:type="spellEnd"/>
          </w:p>
        </w:tc>
        <w:tc>
          <w:tcPr>
            <w:tcW w:w="1885" w:type="dxa"/>
          </w:tcPr>
          <w:p w14:paraId="2B513DFF" w14:textId="1D102168" w:rsidR="00383479" w:rsidRPr="008C6007" w:rsidRDefault="00383479" w:rsidP="005B706F">
            <w:pPr>
              <w:spacing w:before="20" w:after="20"/>
              <w:rPr>
                <w:szCs w:val="22"/>
              </w:rPr>
            </w:pPr>
            <w:r w:rsidRPr="008C6007">
              <w:rPr>
                <w:szCs w:val="22"/>
              </w:rPr>
              <w:t>4</w:t>
            </w:r>
            <w:r w:rsidRPr="008C6007">
              <w:rPr>
                <w:szCs w:val="22"/>
                <w:vertAlign w:val="superscript"/>
              </w:rPr>
              <w:t>th</w:t>
            </w:r>
            <w:r w:rsidRPr="008C6007">
              <w:rPr>
                <w:szCs w:val="22"/>
              </w:rPr>
              <w:t xml:space="preserve"> century</w:t>
            </w:r>
          </w:p>
        </w:tc>
      </w:tr>
      <w:tr w:rsidR="00F8121A" w:rsidRPr="008C6007" w14:paraId="7CE79721" w14:textId="77777777" w:rsidTr="00A2303B">
        <w:tc>
          <w:tcPr>
            <w:tcW w:w="3865" w:type="dxa"/>
          </w:tcPr>
          <w:p w14:paraId="0D5D42A6" w14:textId="0D53C008" w:rsidR="00F8121A" w:rsidRPr="008C6007" w:rsidRDefault="00F8121A" w:rsidP="005B706F">
            <w:pPr>
              <w:spacing w:before="20" w:after="20"/>
              <w:rPr>
                <w:szCs w:val="22"/>
              </w:rPr>
            </w:pPr>
            <w:r w:rsidRPr="008C6007">
              <w:rPr>
                <w:szCs w:val="22"/>
              </w:rPr>
              <w:t>Gospel according to Mark</w:t>
            </w:r>
          </w:p>
        </w:tc>
        <w:tc>
          <w:tcPr>
            <w:tcW w:w="3600" w:type="dxa"/>
          </w:tcPr>
          <w:p w14:paraId="4DD2A0D0" w14:textId="1664A974" w:rsidR="00F8121A" w:rsidRPr="008C6007" w:rsidRDefault="00F8121A" w:rsidP="005B706F">
            <w:pPr>
              <w:spacing w:before="20" w:after="20"/>
              <w:rPr>
                <w:szCs w:val="22"/>
              </w:rPr>
            </w:pPr>
            <w:r w:rsidRPr="008C6007">
              <w:rPr>
                <w:szCs w:val="22"/>
              </w:rPr>
              <w:t xml:space="preserve">Codex </w:t>
            </w:r>
            <w:proofErr w:type="spellStart"/>
            <w:r w:rsidR="004F342D" w:rsidRPr="008C6007">
              <w:rPr>
                <w:szCs w:val="22"/>
              </w:rPr>
              <w:t>Washingtonianus</w:t>
            </w:r>
            <w:proofErr w:type="spellEnd"/>
          </w:p>
        </w:tc>
        <w:tc>
          <w:tcPr>
            <w:tcW w:w="1885" w:type="dxa"/>
          </w:tcPr>
          <w:p w14:paraId="2470227B" w14:textId="394101D7" w:rsidR="00F8121A" w:rsidRPr="008C6007" w:rsidRDefault="004F342D" w:rsidP="005B706F">
            <w:pPr>
              <w:spacing w:before="20" w:after="20"/>
              <w:rPr>
                <w:szCs w:val="22"/>
              </w:rPr>
            </w:pPr>
            <w:r w:rsidRPr="008C6007">
              <w:rPr>
                <w:szCs w:val="22"/>
              </w:rPr>
              <w:t>4</w:t>
            </w:r>
            <w:r w:rsidRPr="008C6007">
              <w:rPr>
                <w:szCs w:val="22"/>
                <w:vertAlign w:val="superscript"/>
              </w:rPr>
              <w:t>th</w:t>
            </w:r>
            <w:r w:rsidRPr="008C6007">
              <w:rPr>
                <w:szCs w:val="22"/>
              </w:rPr>
              <w:t>-5</w:t>
            </w:r>
            <w:r w:rsidRPr="008C6007">
              <w:rPr>
                <w:szCs w:val="22"/>
                <w:vertAlign w:val="superscript"/>
              </w:rPr>
              <w:t>th</w:t>
            </w:r>
            <w:r w:rsidRPr="008C6007">
              <w:rPr>
                <w:szCs w:val="22"/>
              </w:rPr>
              <w:t xml:space="preserve"> century</w:t>
            </w:r>
          </w:p>
        </w:tc>
      </w:tr>
      <w:tr w:rsidR="004F342D" w:rsidRPr="008C6007" w14:paraId="60CBFF1B" w14:textId="77777777" w:rsidTr="00A2303B">
        <w:tc>
          <w:tcPr>
            <w:tcW w:w="3865" w:type="dxa"/>
          </w:tcPr>
          <w:p w14:paraId="57C58DC9" w14:textId="0C77E5AF" w:rsidR="004F342D" w:rsidRPr="008C6007" w:rsidRDefault="00586744" w:rsidP="005B706F">
            <w:pPr>
              <w:spacing w:before="20" w:after="20"/>
              <w:rPr>
                <w:szCs w:val="22"/>
              </w:rPr>
            </w:pPr>
            <w:r w:rsidRPr="008C6007">
              <w:rPr>
                <w:szCs w:val="22"/>
              </w:rPr>
              <w:t>[</w:t>
            </w:r>
            <w:proofErr w:type="spellStart"/>
            <w:r w:rsidR="004F342D" w:rsidRPr="008C6007">
              <w:rPr>
                <w:szCs w:val="22"/>
              </w:rPr>
              <w:t>Gosp</w:t>
            </w:r>
            <w:proofErr w:type="spellEnd"/>
            <w:r w:rsidRPr="008C6007">
              <w:rPr>
                <w:szCs w:val="22"/>
              </w:rPr>
              <w:t>]</w:t>
            </w:r>
            <w:proofErr w:type="spellStart"/>
            <w:r w:rsidR="004F342D" w:rsidRPr="008C6007">
              <w:rPr>
                <w:szCs w:val="22"/>
              </w:rPr>
              <w:t>el</w:t>
            </w:r>
            <w:proofErr w:type="spellEnd"/>
            <w:r w:rsidR="004F342D" w:rsidRPr="008C6007">
              <w:rPr>
                <w:szCs w:val="22"/>
              </w:rPr>
              <w:t xml:space="preserve"> according to Mark</w:t>
            </w:r>
          </w:p>
        </w:tc>
        <w:tc>
          <w:tcPr>
            <w:tcW w:w="3600" w:type="dxa"/>
          </w:tcPr>
          <w:p w14:paraId="50DD4B8F" w14:textId="1A35370F" w:rsidR="004F342D" w:rsidRPr="008C6007" w:rsidRDefault="004F342D" w:rsidP="005B706F">
            <w:pPr>
              <w:spacing w:before="20" w:after="20"/>
              <w:rPr>
                <w:szCs w:val="22"/>
              </w:rPr>
            </w:pPr>
            <w:r w:rsidRPr="008C6007">
              <w:rPr>
                <w:szCs w:val="22"/>
              </w:rPr>
              <w:t xml:space="preserve">Codex </w:t>
            </w:r>
            <w:proofErr w:type="spellStart"/>
            <w:r w:rsidR="00586744" w:rsidRPr="008C6007">
              <w:rPr>
                <w:szCs w:val="22"/>
              </w:rPr>
              <w:t>Alexandrinus</w:t>
            </w:r>
            <w:proofErr w:type="spellEnd"/>
          </w:p>
        </w:tc>
        <w:tc>
          <w:tcPr>
            <w:tcW w:w="1885" w:type="dxa"/>
          </w:tcPr>
          <w:p w14:paraId="54A88A3C" w14:textId="676D71E6" w:rsidR="004F342D" w:rsidRPr="008C6007" w:rsidRDefault="00586744" w:rsidP="005B706F">
            <w:pPr>
              <w:spacing w:before="20" w:after="20"/>
              <w:rPr>
                <w:szCs w:val="22"/>
              </w:rPr>
            </w:pPr>
            <w:r w:rsidRPr="008C6007">
              <w:rPr>
                <w:szCs w:val="22"/>
              </w:rPr>
              <w:t>5</w:t>
            </w:r>
            <w:r w:rsidRPr="008C6007">
              <w:rPr>
                <w:szCs w:val="22"/>
                <w:vertAlign w:val="superscript"/>
              </w:rPr>
              <w:t>th</w:t>
            </w:r>
            <w:r w:rsidRPr="008C6007">
              <w:rPr>
                <w:szCs w:val="22"/>
              </w:rPr>
              <w:t xml:space="preserve"> century</w:t>
            </w:r>
          </w:p>
        </w:tc>
      </w:tr>
      <w:tr w:rsidR="00EC33ED" w:rsidRPr="008C6007" w14:paraId="7489FE5E" w14:textId="77777777" w:rsidTr="00A2303B">
        <w:tc>
          <w:tcPr>
            <w:tcW w:w="3865" w:type="dxa"/>
          </w:tcPr>
          <w:p w14:paraId="5541C72B" w14:textId="6A24555A" w:rsidR="00EC33ED" w:rsidRPr="008C6007" w:rsidRDefault="00EC33ED" w:rsidP="005B706F">
            <w:pPr>
              <w:spacing w:before="20" w:after="20"/>
              <w:rPr>
                <w:szCs w:val="22"/>
              </w:rPr>
            </w:pPr>
            <w:r w:rsidRPr="008C6007">
              <w:rPr>
                <w:szCs w:val="22"/>
              </w:rPr>
              <w:t>Gospel according to Mar[k] [End]</w:t>
            </w:r>
          </w:p>
        </w:tc>
        <w:tc>
          <w:tcPr>
            <w:tcW w:w="3600" w:type="dxa"/>
          </w:tcPr>
          <w:p w14:paraId="57829E1A" w14:textId="248D548B" w:rsidR="00EC33ED" w:rsidRPr="008C6007" w:rsidRDefault="00EC33ED" w:rsidP="005B706F">
            <w:pPr>
              <w:spacing w:before="20" w:after="20"/>
              <w:rPr>
                <w:szCs w:val="22"/>
              </w:rPr>
            </w:pPr>
            <w:r w:rsidRPr="008C6007">
              <w:rPr>
                <w:szCs w:val="22"/>
              </w:rPr>
              <w:t xml:space="preserve">Codex </w:t>
            </w:r>
            <w:proofErr w:type="spellStart"/>
            <w:r w:rsidRPr="008C6007">
              <w:rPr>
                <w:szCs w:val="22"/>
              </w:rPr>
              <w:t>Ephraemi</w:t>
            </w:r>
            <w:proofErr w:type="spellEnd"/>
          </w:p>
        </w:tc>
        <w:tc>
          <w:tcPr>
            <w:tcW w:w="1885" w:type="dxa"/>
          </w:tcPr>
          <w:p w14:paraId="48F83159" w14:textId="4FA2393D" w:rsidR="00EC33ED" w:rsidRPr="008C6007" w:rsidRDefault="00EC33ED" w:rsidP="005B706F">
            <w:pPr>
              <w:spacing w:before="20" w:after="20"/>
              <w:rPr>
                <w:szCs w:val="22"/>
              </w:rPr>
            </w:pPr>
            <w:r w:rsidRPr="008C6007">
              <w:rPr>
                <w:szCs w:val="22"/>
              </w:rPr>
              <w:t>5</w:t>
            </w:r>
            <w:r w:rsidRPr="008C6007">
              <w:rPr>
                <w:szCs w:val="22"/>
                <w:vertAlign w:val="superscript"/>
              </w:rPr>
              <w:t>th</w:t>
            </w:r>
            <w:r w:rsidRPr="008C6007">
              <w:rPr>
                <w:szCs w:val="22"/>
              </w:rPr>
              <w:t xml:space="preserve"> century</w:t>
            </w:r>
          </w:p>
        </w:tc>
      </w:tr>
      <w:tr w:rsidR="00EC33ED" w:rsidRPr="008C6007" w14:paraId="703118F8" w14:textId="77777777" w:rsidTr="00A2303B">
        <w:tc>
          <w:tcPr>
            <w:tcW w:w="3865" w:type="dxa"/>
          </w:tcPr>
          <w:p w14:paraId="0BF34F4D" w14:textId="77777777" w:rsidR="00EC33ED" w:rsidRPr="008C6007" w:rsidRDefault="00EC33ED" w:rsidP="005B706F">
            <w:pPr>
              <w:spacing w:before="20" w:after="20"/>
              <w:rPr>
                <w:szCs w:val="22"/>
              </w:rPr>
            </w:pPr>
            <w:r w:rsidRPr="008C6007">
              <w:rPr>
                <w:szCs w:val="22"/>
              </w:rPr>
              <w:t>Gospel according to Mark</w:t>
            </w:r>
          </w:p>
        </w:tc>
        <w:tc>
          <w:tcPr>
            <w:tcW w:w="3600" w:type="dxa"/>
          </w:tcPr>
          <w:p w14:paraId="1035E390" w14:textId="70F84494" w:rsidR="00EC33ED" w:rsidRPr="008C6007" w:rsidRDefault="00EC33ED" w:rsidP="005B706F">
            <w:pPr>
              <w:spacing w:before="20" w:after="20"/>
              <w:rPr>
                <w:szCs w:val="22"/>
              </w:rPr>
            </w:pPr>
            <w:r w:rsidRPr="008C6007">
              <w:rPr>
                <w:szCs w:val="22"/>
              </w:rPr>
              <w:t xml:space="preserve">Codex </w:t>
            </w:r>
            <w:proofErr w:type="spellStart"/>
            <w:r w:rsidR="00F13DE4" w:rsidRPr="008C6007">
              <w:rPr>
                <w:szCs w:val="22"/>
              </w:rPr>
              <w:t>Bezae</w:t>
            </w:r>
            <w:proofErr w:type="spellEnd"/>
          </w:p>
        </w:tc>
        <w:tc>
          <w:tcPr>
            <w:tcW w:w="1885" w:type="dxa"/>
          </w:tcPr>
          <w:p w14:paraId="7E67D3B1" w14:textId="5B38CC85" w:rsidR="00EC33ED" w:rsidRPr="008C6007" w:rsidRDefault="00EC33ED" w:rsidP="005B706F">
            <w:pPr>
              <w:spacing w:before="20" w:after="20"/>
              <w:rPr>
                <w:szCs w:val="22"/>
              </w:rPr>
            </w:pPr>
            <w:r w:rsidRPr="008C6007">
              <w:rPr>
                <w:szCs w:val="22"/>
              </w:rPr>
              <w:t>5</w:t>
            </w:r>
            <w:r w:rsidRPr="008C6007">
              <w:rPr>
                <w:szCs w:val="22"/>
                <w:vertAlign w:val="superscript"/>
              </w:rPr>
              <w:t>th</w:t>
            </w:r>
            <w:r w:rsidRPr="008C6007">
              <w:rPr>
                <w:szCs w:val="22"/>
              </w:rPr>
              <w:t xml:space="preserve"> century</w:t>
            </w:r>
          </w:p>
        </w:tc>
      </w:tr>
      <w:tr w:rsidR="00F8121A" w:rsidRPr="008C6007" w14:paraId="4C95B5E6" w14:textId="77777777" w:rsidTr="00A2303B">
        <w:tc>
          <w:tcPr>
            <w:tcW w:w="3865" w:type="dxa"/>
          </w:tcPr>
          <w:p w14:paraId="5CA0DBCA" w14:textId="561AB592" w:rsidR="00F8121A" w:rsidRPr="008C6007" w:rsidRDefault="00F13DE4" w:rsidP="005B706F">
            <w:pPr>
              <w:spacing w:before="20" w:after="20"/>
              <w:rPr>
                <w:szCs w:val="22"/>
              </w:rPr>
            </w:pPr>
            <w:r w:rsidRPr="008C6007">
              <w:rPr>
                <w:szCs w:val="22"/>
              </w:rPr>
              <w:t>Gospel according to Luke</w:t>
            </w:r>
          </w:p>
        </w:tc>
        <w:tc>
          <w:tcPr>
            <w:tcW w:w="3600" w:type="dxa"/>
          </w:tcPr>
          <w:p w14:paraId="221CB9B0" w14:textId="401E54A3" w:rsidR="00F8121A" w:rsidRPr="008C6007" w:rsidRDefault="008035C7" w:rsidP="005B706F">
            <w:pPr>
              <w:spacing w:before="20" w:after="20"/>
              <w:rPr>
                <w:szCs w:val="22"/>
              </w:rPr>
            </w:pPr>
            <w:r w:rsidRPr="008C6007">
              <w:rPr>
                <w:szCs w:val="22"/>
              </w:rPr>
              <w:t>Papyrus 75</w:t>
            </w:r>
          </w:p>
        </w:tc>
        <w:tc>
          <w:tcPr>
            <w:tcW w:w="1885" w:type="dxa"/>
          </w:tcPr>
          <w:p w14:paraId="430C5E98" w14:textId="45E5BC58" w:rsidR="00F8121A" w:rsidRPr="008C6007" w:rsidRDefault="008035C7" w:rsidP="005B706F">
            <w:pPr>
              <w:spacing w:before="20" w:after="20"/>
              <w:rPr>
                <w:szCs w:val="22"/>
              </w:rPr>
            </w:pPr>
            <w:r w:rsidRPr="008C6007">
              <w:rPr>
                <w:szCs w:val="22"/>
              </w:rPr>
              <w:t>2</w:t>
            </w:r>
            <w:r w:rsidRPr="008C6007">
              <w:rPr>
                <w:szCs w:val="22"/>
                <w:vertAlign w:val="superscript"/>
              </w:rPr>
              <w:t>nd</w:t>
            </w:r>
            <w:r w:rsidRPr="008C6007">
              <w:rPr>
                <w:szCs w:val="22"/>
              </w:rPr>
              <w:t>-3</w:t>
            </w:r>
            <w:r w:rsidRPr="008C6007">
              <w:rPr>
                <w:szCs w:val="22"/>
                <w:vertAlign w:val="superscript"/>
              </w:rPr>
              <w:t>rd</w:t>
            </w:r>
            <w:r w:rsidRPr="008C6007">
              <w:rPr>
                <w:szCs w:val="22"/>
              </w:rPr>
              <w:t xml:space="preserve"> century</w:t>
            </w:r>
          </w:p>
        </w:tc>
      </w:tr>
      <w:tr w:rsidR="008035C7" w:rsidRPr="008C6007" w14:paraId="2421733F" w14:textId="77777777" w:rsidTr="00A2303B">
        <w:tc>
          <w:tcPr>
            <w:tcW w:w="3865" w:type="dxa"/>
          </w:tcPr>
          <w:p w14:paraId="4D323372" w14:textId="7A59ED1E" w:rsidR="008035C7" w:rsidRPr="008C6007" w:rsidRDefault="008035C7" w:rsidP="005B706F">
            <w:pPr>
              <w:spacing w:before="20" w:after="20"/>
              <w:rPr>
                <w:szCs w:val="22"/>
              </w:rPr>
            </w:pPr>
            <w:r w:rsidRPr="008C6007">
              <w:rPr>
                <w:szCs w:val="22"/>
              </w:rPr>
              <w:t>According to Luke</w:t>
            </w:r>
          </w:p>
        </w:tc>
        <w:tc>
          <w:tcPr>
            <w:tcW w:w="3600" w:type="dxa"/>
          </w:tcPr>
          <w:p w14:paraId="19EC6852" w14:textId="4B699175" w:rsidR="008035C7" w:rsidRPr="008C6007" w:rsidRDefault="008035C7" w:rsidP="005B706F">
            <w:pPr>
              <w:spacing w:before="20" w:after="20"/>
              <w:rPr>
                <w:szCs w:val="22"/>
              </w:rPr>
            </w:pPr>
            <w:r w:rsidRPr="008C6007">
              <w:rPr>
                <w:szCs w:val="22"/>
              </w:rPr>
              <w:t>Codex Sinaiticus</w:t>
            </w:r>
          </w:p>
        </w:tc>
        <w:tc>
          <w:tcPr>
            <w:tcW w:w="1885" w:type="dxa"/>
          </w:tcPr>
          <w:p w14:paraId="1D6AC558" w14:textId="2BFE0AC6" w:rsidR="008035C7" w:rsidRPr="008C6007" w:rsidRDefault="008035C7" w:rsidP="005B706F">
            <w:pPr>
              <w:spacing w:before="20" w:after="20"/>
              <w:rPr>
                <w:szCs w:val="22"/>
              </w:rPr>
            </w:pPr>
            <w:r w:rsidRPr="008C6007">
              <w:rPr>
                <w:szCs w:val="22"/>
              </w:rPr>
              <w:t>4</w:t>
            </w:r>
            <w:r w:rsidRPr="008C6007">
              <w:rPr>
                <w:szCs w:val="22"/>
                <w:vertAlign w:val="superscript"/>
              </w:rPr>
              <w:t>th</w:t>
            </w:r>
            <w:r w:rsidRPr="008C6007">
              <w:rPr>
                <w:szCs w:val="22"/>
              </w:rPr>
              <w:t xml:space="preserve"> century</w:t>
            </w:r>
          </w:p>
        </w:tc>
      </w:tr>
      <w:tr w:rsidR="008035C7" w:rsidRPr="008C6007" w14:paraId="6DA31A0F" w14:textId="77777777" w:rsidTr="00A2303B">
        <w:tc>
          <w:tcPr>
            <w:tcW w:w="3865" w:type="dxa"/>
          </w:tcPr>
          <w:p w14:paraId="22B0C7DE" w14:textId="5B6A531D" w:rsidR="008035C7" w:rsidRPr="008C6007" w:rsidRDefault="008035C7" w:rsidP="005B706F">
            <w:pPr>
              <w:spacing w:before="20" w:after="20"/>
              <w:rPr>
                <w:szCs w:val="22"/>
              </w:rPr>
            </w:pPr>
            <w:r w:rsidRPr="008C6007">
              <w:rPr>
                <w:szCs w:val="22"/>
              </w:rPr>
              <w:t>According to Luke</w:t>
            </w:r>
          </w:p>
        </w:tc>
        <w:tc>
          <w:tcPr>
            <w:tcW w:w="3600" w:type="dxa"/>
          </w:tcPr>
          <w:p w14:paraId="72F04C0A" w14:textId="4BF01C87" w:rsidR="008035C7" w:rsidRPr="008C6007" w:rsidRDefault="008035C7" w:rsidP="005B706F">
            <w:pPr>
              <w:spacing w:before="20" w:after="20"/>
              <w:rPr>
                <w:szCs w:val="22"/>
              </w:rPr>
            </w:pPr>
            <w:r w:rsidRPr="008C6007">
              <w:rPr>
                <w:szCs w:val="22"/>
              </w:rPr>
              <w:t xml:space="preserve">Codex </w:t>
            </w:r>
            <w:proofErr w:type="spellStart"/>
            <w:r w:rsidRPr="008C6007">
              <w:rPr>
                <w:szCs w:val="22"/>
              </w:rPr>
              <w:t>Vaticanus</w:t>
            </w:r>
            <w:proofErr w:type="spellEnd"/>
          </w:p>
        </w:tc>
        <w:tc>
          <w:tcPr>
            <w:tcW w:w="1885" w:type="dxa"/>
          </w:tcPr>
          <w:p w14:paraId="07A204E9" w14:textId="558355A3" w:rsidR="008035C7" w:rsidRPr="008C6007" w:rsidRDefault="008035C7" w:rsidP="005B706F">
            <w:pPr>
              <w:spacing w:before="20" w:after="20"/>
              <w:rPr>
                <w:szCs w:val="22"/>
              </w:rPr>
            </w:pPr>
            <w:r w:rsidRPr="008C6007">
              <w:rPr>
                <w:szCs w:val="22"/>
              </w:rPr>
              <w:t>4</w:t>
            </w:r>
            <w:r w:rsidRPr="008C6007">
              <w:rPr>
                <w:szCs w:val="22"/>
                <w:vertAlign w:val="superscript"/>
              </w:rPr>
              <w:t>th</w:t>
            </w:r>
            <w:r w:rsidRPr="008C6007">
              <w:rPr>
                <w:szCs w:val="22"/>
              </w:rPr>
              <w:t xml:space="preserve"> century</w:t>
            </w:r>
          </w:p>
        </w:tc>
      </w:tr>
      <w:tr w:rsidR="001970CC" w:rsidRPr="008C6007" w14:paraId="45E5D4CC" w14:textId="77777777" w:rsidTr="00A2303B">
        <w:tc>
          <w:tcPr>
            <w:tcW w:w="3865" w:type="dxa"/>
          </w:tcPr>
          <w:p w14:paraId="38B9C01F" w14:textId="5CE30234" w:rsidR="001970CC" w:rsidRPr="008C6007" w:rsidRDefault="001970CC" w:rsidP="005B706F">
            <w:pPr>
              <w:spacing w:before="20" w:after="20"/>
              <w:rPr>
                <w:szCs w:val="22"/>
              </w:rPr>
            </w:pPr>
            <w:r w:rsidRPr="008C6007">
              <w:rPr>
                <w:szCs w:val="22"/>
              </w:rPr>
              <w:t>Gospel according to Luke</w:t>
            </w:r>
          </w:p>
        </w:tc>
        <w:tc>
          <w:tcPr>
            <w:tcW w:w="3600" w:type="dxa"/>
          </w:tcPr>
          <w:p w14:paraId="490C33C9" w14:textId="389C0341" w:rsidR="001970CC" w:rsidRPr="008C6007" w:rsidRDefault="001970CC" w:rsidP="005B706F">
            <w:pPr>
              <w:spacing w:before="20" w:after="20"/>
              <w:rPr>
                <w:szCs w:val="22"/>
              </w:rPr>
            </w:pPr>
            <w:r w:rsidRPr="008C6007">
              <w:rPr>
                <w:szCs w:val="22"/>
              </w:rPr>
              <w:t xml:space="preserve">Codex </w:t>
            </w:r>
            <w:proofErr w:type="spellStart"/>
            <w:r w:rsidRPr="008C6007">
              <w:rPr>
                <w:szCs w:val="22"/>
              </w:rPr>
              <w:t>Washingtonianus</w:t>
            </w:r>
            <w:proofErr w:type="spellEnd"/>
          </w:p>
        </w:tc>
        <w:tc>
          <w:tcPr>
            <w:tcW w:w="1885" w:type="dxa"/>
          </w:tcPr>
          <w:p w14:paraId="742B8DA4" w14:textId="5435B558" w:rsidR="001970CC" w:rsidRPr="008C6007" w:rsidRDefault="001970CC" w:rsidP="005B706F">
            <w:pPr>
              <w:spacing w:before="20" w:after="20"/>
              <w:rPr>
                <w:szCs w:val="22"/>
              </w:rPr>
            </w:pPr>
            <w:r w:rsidRPr="008C6007">
              <w:rPr>
                <w:szCs w:val="22"/>
              </w:rPr>
              <w:t>4</w:t>
            </w:r>
            <w:r w:rsidRPr="008C6007">
              <w:rPr>
                <w:szCs w:val="22"/>
                <w:vertAlign w:val="superscript"/>
              </w:rPr>
              <w:t>th</w:t>
            </w:r>
            <w:r w:rsidRPr="008C6007">
              <w:rPr>
                <w:szCs w:val="22"/>
              </w:rPr>
              <w:t>-5</w:t>
            </w:r>
            <w:r w:rsidRPr="008C6007">
              <w:rPr>
                <w:szCs w:val="22"/>
                <w:vertAlign w:val="superscript"/>
              </w:rPr>
              <w:t>th</w:t>
            </w:r>
            <w:r w:rsidRPr="008C6007">
              <w:rPr>
                <w:szCs w:val="22"/>
              </w:rPr>
              <w:t xml:space="preserve"> century</w:t>
            </w:r>
          </w:p>
        </w:tc>
      </w:tr>
      <w:tr w:rsidR="00026028" w:rsidRPr="008C6007" w14:paraId="41B278E5" w14:textId="77777777" w:rsidTr="00A2303B">
        <w:tc>
          <w:tcPr>
            <w:tcW w:w="3865" w:type="dxa"/>
          </w:tcPr>
          <w:p w14:paraId="2F279ADE" w14:textId="1E82B0C3" w:rsidR="00026028" w:rsidRPr="008C6007" w:rsidRDefault="00026028" w:rsidP="005B706F">
            <w:pPr>
              <w:spacing w:before="20" w:after="20"/>
              <w:rPr>
                <w:szCs w:val="22"/>
              </w:rPr>
            </w:pPr>
            <w:r w:rsidRPr="008C6007">
              <w:rPr>
                <w:szCs w:val="22"/>
              </w:rPr>
              <w:t>Gospel according to Luke</w:t>
            </w:r>
          </w:p>
        </w:tc>
        <w:tc>
          <w:tcPr>
            <w:tcW w:w="3600" w:type="dxa"/>
          </w:tcPr>
          <w:p w14:paraId="1D6D0FE4" w14:textId="4EDEB7A1" w:rsidR="00026028" w:rsidRPr="008C6007" w:rsidRDefault="00026028" w:rsidP="005B706F">
            <w:pPr>
              <w:spacing w:before="20" w:after="20"/>
              <w:rPr>
                <w:szCs w:val="22"/>
              </w:rPr>
            </w:pPr>
            <w:r w:rsidRPr="008C6007">
              <w:rPr>
                <w:szCs w:val="22"/>
              </w:rPr>
              <w:t xml:space="preserve">Codex </w:t>
            </w:r>
            <w:proofErr w:type="spellStart"/>
            <w:r w:rsidRPr="008C6007">
              <w:rPr>
                <w:szCs w:val="22"/>
              </w:rPr>
              <w:t>Alexandrinus</w:t>
            </w:r>
            <w:proofErr w:type="spellEnd"/>
          </w:p>
        </w:tc>
        <w:tc>
          <w:tcPr>
            <w:tcW w:w="1885" w:type="dxa"/>
          </w:tcPr>
          <w:p w14:paraId="7C075E1D" w14:textId="513785F6" w:rsidR="00026028" w:rsidRPr="008C6007" w:rsidRDefault="00026028" w:rsidP="005B706F">
            <w:pPr>
              <w:spacing w:before="20" w:after="20"/>
              <w:rPr>
                <w:szCs w:val="22"/>
              </w:rPr>
            </w:pPr>
            <w:r w:rsidRPr="008C6007">
              <w:rPr>
                <w:szCs w:val="22"/>
              </w:rPr>
              <w:t>5</w:t>
            </w:r>
            <w:r w:rsidRPr="008C6007">
              <w:rPr>
                <w:szCs w:val="22"/>
                <w:vertAlign w:val="superscript"/>
              </w:rPr>
              <w:t>th</w:t>
            </w:r>
            <w:r w:rsidRPr="008C6007">
              <w:rPr>
                <w:szCs w:val="22"/>
              </w:rPr>
              <w:t xml:space="preserve"> century</w:t>
            </w:r>
          </w:p>
        </w:tc>
      </w:tr>
      <w:tr w:rsidR="00026028" w:rsidRPr="008C6007" w14:paraId="127F0187" w14:textId="77777777" w:rsidTr="00A2303B">
        <w:tc>
          <w:tcPr>
            <w:tcW w:w="3865" w:type="dxa"/>
          </w:tcPr>
          <w:p w14:paraId="0076836D" w14:textId="666943F7" w:rsidR="00026028" w:rsidRPr="008C6007" w:rsidRDefault="00026028" w:rsidP="005B706F">
            <w:pPr>
              <w:spacing w:before="20" w:after="20"/>
              <w:rPr>
                <w:szCs w:val="22"/>
              </w:rPr>
            </w:pPr>
            <w:r w:rsidRPr="008C6007">
              <w:rPr>
                <w:szCs w:val="22"/>
              </w:rPr>
              <w:t>Gospel according to Luke</w:t>
            </w:r>
          </w:p>
        </w:tc>
        <w:tc>
          <w:tcPr>
            <w:tcW w:w="3600" w:type="dxa"/>
          </w:tcPr>
          <w:p w14:paraId="5D9C8AA4" w14:textId="7C63FCCA" w:rsidR="00026028" w:rsidRPr="008C6007" w:rsidRDefault="00026028" w:rsidP="005B706F">
            <w:pPr>
              <w:spacing w:before="20" w:after="20"/>
              <w:rPr>
                <w:szCs w:val="22"/>
              </w:rPr>
            </w:pPr>
            <w:r w:rsidRPr="008C6007">
              <w:rPr>
                <w:szCs w:val="22"/>
              </w:rPr>
              <w:t xml:space="preserve">Codex </w:t>
            </w:r>
            <w:proofErr w:type="spellStart"/>
            <w:r w:rsidRPr="008C6007">
              <w:rPr>
                <w:szCs w:val="22"/>
              </w:rPr>
              <w:t>Bezae</w:t>
            </w:r>
            <w:proofErr w:type="spellEnd"/>
          </w:p>
        </w:tc>
        <w:tc>
          <w:tcPr>
            <w:tcW w:w="1885" w:type="dxa"/>
          </w:tcPr>
          <w:p w14:paraId="597FAF90" w14:textId="22E5C752" w:rsidR="00026028" w:rsidRPr="008C6007" w:rsidRDefault="00026028" w:rsidP="005B706F">
            <w:pPr>
              <w:spacing w:before="20" w:after="20"/>
              <w:rPr>
                <w:szCs w:val="22"/>
              </w:rPr>
            </w:pPr>
            <w:r w:rsidRPr="008C6007">
              <w:rPr>
                <w:szCs w:val="22"/>
              </w:rPr>
              <w:t>5</w:t>
            </w:r>
            <w:r w:rsidRPr="008C6007">
              <w:rPr>
                <w:szCs w:val="22"/>
                <w:vertAlign w:val="superscript"/>
              </w:rPr>
              <w:t>th</w:t>
            </w:r>
            <w:r w:rsidRPr="008C6007">
              <w:rPr>
                <w:szCs w:val="22"/>
              </w:rPr>
              <w:t xml:space="preserve"> century</w:t>
            </w:r>
          </w:p>
        </w:tc>
      </w:tr>
      <w:tr w:rsidR="00CA6E77" w:rsidRPr="008C6007" w14:paraId="1946A0ED" w14:textId="77777777" w:rsidTr="00A2303B">
        <w:tc>
          <w:tcPr>
            <w:tcW w:w="3865" w:type="dxa"/>
          </w:tcPr>
          <w:p w14:paraId="3BF8CAF8" w14:textId="3A74ABF8" w:rsidR="00CA6E77" w:rsidRPr="008C6007" w:rsidRDefault="00CA6E77" w:rsidP="005B706F">
            <w:pPr>
              <w:spacing w:before="20" w:after="20"/>
              <w:rPr>
                <w:szCs w:val="22"/>
              </w:rPr>
            </w:pPr>
            <w:r w:rsidRPr="008C6007">
              <w:rPr>
                <w:szCs w:val="22"/>
              </w:rPr>
              <w:t>Gospel according to [J]</w:t>
            </w:r>
            <w:proofErr w:type="spellStart"/>
            <w:r w:rsidRPr="008C6007">
              <w:rPr>
                <w:szCs w:val="22"/>
              </w:rPr>
              <w:t>ohn</w:t>
            </w:r>
            <w:proofErr w:type="spellEnd"/>
          </w:p>
        </w:tc>
        <w:tc>
          <w:tcPr>
            <w:tcW w:w="3600" w:type="dxa"/>
          </w:tcPr>
          <w:p w14:paraId="528F71FF" w14:textId="3B75A428" w:rsidR="00CA6E77" w:rsidRPr="008C6007" w:rsidRDefault="00CA6E77" w:rsidP="005B706F">
            <w:pPr>
              <w:spacing w:before="20" w:after="20"/>
              <w:rPr>
                <w:szCs w:val="22"/>
              </w:rPr>
            </w:pPr>
            <w:r w:rsidRPr="008C6007">
              <w:rPr>
                <w:szCs w:val="22"/>
              </w:rPr>
              <w:t xml:space="preserve">Papyrus </w:t>
            </w:r>
            <w:r w:rsidR="007F1D58" w:rsidRPr="008C6007">
              <w:rPr>
                <w:szCs w:val="22"/>
              </w:rPr>
              <w:t>66</w:t>
            </w:r>
          </w:p>
        </w:tc>
        <w:tc>
          <w:tcPr>
            <w:tcW w:w="1885" w:type="dxa"/>
          </w:tcPr>
          <w:p w14:paraId="64151EAC" w14:textId="6AB95E32" w:rsidR="00CA6E77" w:rsidRPr="008C6007" w:rsidRDefault="007F1D58" w:rsidP="005B706F">
            <w:pPr>
              <w:spacing w:before="20" w:after="20"/>
              <w:rPr>
                <w:szCs w:val="22"/>
              </w:rPr>
            </w:pPr>
            <w:r w:rsidRPr="008C6007">
              <w:rPr>
                <w:szCs w:val="22"/>
              </w:rPr>
              <w:t>Late 2</w:t>
            </w:r>
            <w:r w:rsidRPr="008C6007">
              <w:rPr>
                <w:szCs w:val="22"/>
                <w:vertAlign w:val="superscript"/>
              </w:rPr>
              <w:t>nd</w:t>
            </w:r>
            <w:r w:rsidRPr="008C6007">
              <w:rPr>
                <w:szCs w:val="22"/>
              </w:rPr>
              <w:t xml:space="preserve"> century</w:t>
            </w:r>
          </w:p>
        </w:tc>
      </w:tr>
      <w:tr w:rsidR="00244CA1" w:rsidRPr="008C6007" w14:paraId="4F649E0F" w14:textId="77777777" w:rsidTr="00A2303B">
        <w:tc>
          <w:tcPr>
            <w:tcW w:w="3865" w:type="dxa"/>
          </w:tcPr>
          <w:p w14:paraId="330F5BD8" w14:textId="1BD3401B" w:rsidR="00244CA1" w:rsidRPr="008C6007" w:rsidRDefault="00244CA1" w:rsidP="005B706F">
            <w:pPr>
              <w:spacing w:before="20" w:after="20"/>
              <w:rPr>
                <w:szCs w:val="22"/>
              </w:rPr>
            </w:pPr>
            <w:r w:rsidRPr="008C6007">
              <w:rPr>
                <w:szCs w:val="22"/>
              </w:rPr>
              <w:t>Gospel according to John</w:t>
            </w:r>
          </w:p>
        </w:tc>
        <w:tc>
          <w:tcPr>
            <w:tcW w:w="3600" w:type="dxa"/>
          </w:tcPr>
          <w:p w14:paraId="6F434941" w14:textId="629D3AD9" w:rsidR="00244CA1" w:rsidRPr="008C6007" w:rsidRDefault="00244CA1" w:rsidP="005B706F">
            <w:pPr>
              <w:spacing w:before="20" w:after="20"/>
              <w:rPr>
                <w:szCs w:val="22"/>
              </w:rPr>
            </w:pPr>
            <w:r w:rsidRPr="008C6007">
              <w:rPr>
                <w:szCs w:val="22"/>
              </w:rPr>
              <w:t>Papyrus 75</w:t>
            </w:r>
          </w:p>
        </w:tc>
        <w:tc>
          <w:tcPr>
            <w:tcW w:w="1885" w:type="dxa"/>
          </w:tcPr>
          <w:p w14:paraId="035E3003" w14:textId="44E77192" w:rsidR="00244CA1" w:rsidRPr="008C6007" w:rsidRDefault="00244CA1" w:rsidP="005B706F">
            <w:pPr>
              <w:spacing w:before="20" w:after="20"/>
              <w:rPr>
                <w:szCs w:val="22"/>
              </w:rPr>
            </w:pPr>
            <w:r w:rsidRPr="008C6007">
              <w:rPr>
                <w:szCs w:val="22"/>
              </w:rPr>
              <w:t>2</w:t>
            </w:r>
            <w:r w:rsidRPr="008C6007">
              <w:rPr>
                <w:szCs w:val="22"/>
                <w:vertAlign w:val="superscript"/>
              </w:rPr>
              <w:t>nd</w:t>
            </w:r>
            <w:r w:rsidRPr="008C6007">
              <w:rPr>
                <w:szCs w:val="22"/>
              </w:rPr>
              <w:t>-3</w:t>
            </w:r>
            <w:r w:rsidRPr="008C6007">
              <w:rPr>
                <w:szCs w:val="22"/>
                <w:vertAlign w:val="superscript"/>
              </w:rPr>
              <w:t>rd</w:t>
            </w:r>
            <w:r w:rsidRPr="008C6007">
              <w:rPr>
                <w:szCs w:val="22"/>
              </w:rPr>
              <w:t xml:space="preserve"> century</w:t>
            </w:r>
          </w:p>
        </w:tc>
      </w:tr>
      <w:tr w:rsidR="00244CA1" w:rsidRPr="008C6007" w14:paraId="6522358D" w14:textId="77777777" w:rsidTr="00A2303B">
        <w:tc>
          <w:tcPr>
            <w:tcW w:w="3865" w:type="dxa"/>
          </w:tcPr>
          <w:p w14:paraId="3338E9D8" w14:textId="2A27A7E7" w:rsidR="00244CA1" w:rsidRPr="008C6007" w:rsidRDefault="00244CA1" w:rsidP="005B706F">
            <w:pPr>
              <w:spacing w:before="20" w:after="20"/>
              <w:rPr>
                <w:szCs w:val="22"/>
              </w:rPr>
            </w:pPr>
            <w:r w:rsidRPr="008C6007">
              <w:rPr>
                <w:szCs w:val="22"/>
              </w:rPr>
              <w:t>According to John</w:t>
            </w:r>
          </w:p>
        </w:tc>
        <w:tc>
          <w:tcPr>
            <w:tcW w:w="3600" w:type="dxa"/>
          </w:tcPr>
          <w:p w14:paraId="296FD345" w14:textId="144C4665" w:rsidR="00244CA1" w:rsidRPr="008C6007" w:rsidRDefault="00244CA1" w:rsidP="005B706F">
            <w:pPr>
              <w:spacing w:before="20" w:after="20"/>
              <w:rPr>
                <w:szCs w:val="22"/>
              </w:rPr>
            </w:pPr>
            <w:r w:rsidRPr="008C6007">
              <w:rPr>
                <w:szCs w:val="22"/>
              </w:rPr>
              <w:t>Codex Sinaiticus</w:t>
            </w:r>
          </w:p>
        </w:tc>
        <w:tc>
          <w:tcPr>
            <w:tcW w:w="1885" w:type="dxa"/>
          </w:tcPr>
          <w:p w14:paraId="4208C2B3" w14:textId="4D35400C" w:rsidR="00244CA1" w:rsidRPr="008C6007" w:rsidRDefault="00244CA1" w:rsidP="005B706F">
            <w:pPr>
              <w:spacing w:before="20" w:after="20"/>
              <w:rPr>
                <w:szCs w:val="22"/>
              </w:rPr>
            </w:pPr>
            <w:r w:rsidRPr="008C6007">
              <w:rPr>
                <w:szCs w:val="22"/>
              </w:rPr>
              <w:t>4</w:t>
            </w:r>
            <w:r w:rsidRPr="008C6007">
              <w:rPr>
                <w:szCs w:val="22"/>
                <w:vertAlign w:val="superscript"/>
              </w:rPr>
              <w:t>th</w:t>
            </w:r>
            <w:r w:rsidRPr="008C6007">
              <w:rPr>
                <w:szCs w:val="22"/>
              </w:rPr>
              <w:t xml:space="preserve"> century</w:t>
            </w:r>
          </w:p>
        </w:tc>
      </w:tr>
      <w:tr w:rsidR="00244CA1" w:rsidRPr="008C6007" w14:paraId="29D6544F" w14:textId="77777777" w:rsidTr="00A2303B">
        <w:tc>
          <w:tcPr>
            <w:tcW w:w="3865" w:type="dxa"/>
          </w:tcPr>
          <w:p w14:paraId="1D753D5C" w14:textId="13F04353" w:rsidR="00244CA1" w:rsidRPr="008C6007" w:rsidRDefault="00244CA1" w:rsidP="005B706F">
            <w:pPr>
              <w:spacing w:before="20" w:after="20"/>
              <w:rPr>
                <w:szCs w:val="22"/>
              </w:rPr>
            </w:pPr>
            <w:r w:rsidRPr="008C6007">
              <w:rPr>
                <w:szCs w:val="22"/>
              </w:rPr>
              <w:t>According to John</w:t>
            </w:r>
          </w:p>
        </w:tc>
        <w:tc>
          <w:tcPr>
            <w:tcW w:w="3600" w:type="dxa"/>
          </w:tcPr>
          <w:p w14:paraId="35BFA8BF" w14:textId="49EF11A6" w:rsidR="00244CA1" w:rsidRPr="008C6007" w:rsidRDefault="00244CA1" w:rsidP="005B706F">
            <w:pPr>
              <w:spacing w:before="20" w:after="20"/>
              <w:rPr>
                <w:szCs w:val="22"/>
              </w:rPr>
            </w:pPr>
            <w:r w:rsidRPr="008C6007">
              <w:rPr>
                <w:szCs w:val="22"/>
              </w:rPr>
              <w:t xml:space="preserve">Codex </w:t>
            </w:r>
            <w:proofErr w:type="spellStart"/>
            <w:r w:rsidRPr="008C6007">
              <w:rPr>
                <w:szCs w:val="22"/>
              </w:rPr>
              <w:t>Vaticanus</w:t>
            </w:r>
            <w:proofErr w:type="spellEnd"/>
          </w:p>
        </w:tc>
        <w:tc>
          <w:tcPr>
            <w:tcW w:w="1885" w:type="dxa"/>
          </w:tcPr>
          <w:p w14:paraId="14B97551" w14:textId="7384ED49" w:rsidR="00244CA1" w:rsidRPr="008C6007" w:rsidRDefault="00244CA1" w:rsidP="005B706F">
            <w:pPr>
              <w:spacing w:before="20" w:after="20"/>
              <w:rPr>
                <w:szCs w:val="22"/>
              </w:rPr>
            </w:pPr>
            <w:r w:rsidRPr="008C6007">
              <w:rPr>
                <w:szCs w:val="22"/>
              </w:rPr>
              <w:t>4</w:t>
            </w:r>
            <w:r w:rsidRPr="008C6007">
              <w:rPr>
                <w:szCs w:val="22"/>
                <w:vertAlign w:val="superscript"/>
              </w:rPr>
              <w:t>th</w:t>
            </w:r>
            <w:r w:rsidRPr="008C6007">
              <w:rPr>
                <w:szCs w:val="22"/>
              </w:rPr>
              <w:t xml:space="preserve"> century</w:t>
            </w:r>
          </w:p>
        </w:tc>
      </w:tr>
      <w:tr w:rsidR="001C4967" w:rsidRPr="008C6007" w14:paraId="178BB30B" w14:textId="77777777" w:rsidTr="00A2303B">
        <w:tc>
          <w:tcPr>
            <w:tcW w:w="3865" w:type="dxa"/>
          </w:tcPr>
          <w:p w14:paraId="1E831AF1" w14:textId="1B7D9B68" w:rsidR="001C4967" w:rsidRPr="008C6007" w:rsidRDefault="001C4967" w:rsidP="005B706F">
            <w:pPr>
              <w:spacing w:before="20" w:after="20"/>
              <w:rPr>
                <w:szCs w:val="22"/>
              </w:rPr>
            </w:pPr>
            <w:r w:rsidRPr="008C6007">
              <w:rPr>
                <w:szCs w:val="22"/>
              </w:rPr>
              <w:t>According to John [End]</w:t>
            </w:r>
          </w:p>
        </w:tc>
        <w:tc>
          <w:tcPr>
            <w:tcW w:w="3600" w:type="dxa"/>
          </w:tcPr>
          <w:p w14:paraId="26AD5F5A" w14:textId="5DE022EF" w:rsidR="001C4967" w:rsidRPr="008C6007" w:rsidRDefault="001C4967" w:rsidP="005B706F">
            <w:pPr>
              <w:spacing w:before="20" w:after="20"/>
              <w:rPr>
                <w:szCs w:val="22"/>
              </w:rPr>
            </w:pPr>
            <w:r w:rsidRPr="008C6007">
              <w:rPr>
                <w:szCs w:val="22"/>
              </w:rPr>
              <w:t xml:space="preserve">Codex </w:t>
            </w:r>
            <w:proofErr w:type="spellStart"/>
            <w:r w:rsidRPr="008C6007">
              <w:rPr>
                <w:szCs w:val="22"/>
              </w:rPr>
              <w:t>Washingtonianus</w:t>
            </w:r>
            <w:proofErr w:type="spellEnd"/>
          </w:p>
        </w:tc>
        <w:tc>
          <w:tcPr>
            <w:tcW w:w="1885" w:type="dxa"/>
          </w:tcPr>
          <w:p w14:paraId="642FC454" w14:textId="7AA90B54" w:rsidR="001C4967" w:rsidRPr="008C6007" w:rsidRDefault="001C4967" w:rsidP="005B706F">
            <w:pPr>
              <w:spacing w:before="20" w:after="20"/>
              <w:rPr>
                <w:szCs w:val="22"/>
              </w:rPr>
            </w:pPr>
            <w:r w:rsidRPr="008C6007">
              <w:rPr>
                <w:szCs w:val="22"/>
              </w:rPr>
              <w:t>4</w:t>
            </w:r>
            <w:r w:rsidRPr="008C6007">
              <w:rPr>
                <w:szCs w:val="22"/>
                <w:vertAlign w:val="superscript"/>
              </w:rPr>
              <w:t>th</w:t>
            </w:r>
            <w:r w:rsidRPr="008C6007">
              <w:rPr>
                <w:szCs w:val="22"/>
              </w:rPr>
              <w:t>-5</w:t>
            </w:r>
            <w:r w:rsidRPr="008C6007">
              <w:rPr>
                <w:szCs w:val="22"/>
                <w:vertAlign w:val="superscript"/>
              </w:rPr>
              <w:t>th</w:t>
            </w:r>
            <w:r w:rsidRPr="008C6007">
              <w:rPr>
                <w:szCs w:val="22"/>
              </w:rPr>
              <w:t xml:space="preserve"> century</w:t>
            </w:r>
          </w:p>
        </w:tc>
      </w:tr>
      <w:tr w:rsidR="00ED7AAB" w:rsidRPr="008C6007" w14:paraId="1200CEE9" w14:textId="77777777" w:rsidTr="00A2303B">
        <w:tc>
          <w:tcPr>
            <w:tcW w:w="3865" w:type="dxa"/>
          </w:tcPr>
          <w:p w14:paraId="175454C6" w14:textId="69D6E4C3" w:rsidR="00ED7AAB" w:rsidRPr="008C6007" w:rsidRDefault="00ED7AAB" w:rsidP="005B706F">
            <w:pPr>
              <w:spacing w:before="20" w:after="20"/>
              <w:rPr>
                <w:szCs w:val="22"/>
              </w:rPr>
            </w:pPr>
            <w:r w:rsidRPr="008C6007">
              <w:rPr>
                <w:szCs w:val="22"/>
              </w:rPr>
              <w:t>Gospel according to John [End]</w:t>
            </w:r>
          </w:p>
        </w:tc>
        <w:tc>
          <w:tcPr>
            <w:tcW w:w="3600" w:type="dxa"/>
          </w:tcPr>
          <w:p w14:paraId="1944E535" w14:textId="3B1EA18A" w:rsidR="00ED7AAB" w:rsidRPr="008C6007" w:rsidRDefault="00ED7AAB" w:rsidP="005B706F">
            <w:pPr>
              <w:spacing w:before="20" w:after="20"/>
              <w:rPr>
                <w:szCs w:val="22"/>
              </w:rPr>
            </w:pPr>
            <w:r w:rsidRPr="008C6007">
              <w:rPr>
                <w:szCs w:val="22"/>
              </w:rPr>
              <w:t xml:space="preserve">Codex </w:t>
            </w:r>
            <w:proofErr w:type="spellStart"/>
            <w:r w:rsidRPr="008C6007">
              <w:rPr>
                <w:szCs w:val="22"/>
              </w:rPr>
              <w:t>Alexandrinus</w:t>
            </w:r>
            <w:proofErr w:type="spellEnd"/>
          </w:p>
        </w:tc>
        <w:tc>
          <w:tcPr>
            <w:tcW w:w="1885" w:type="dxa"/>
          </w:tcPr>
          <w:p w14:paraId="0319DB5A" w14:textId="21280679" w:rsidR="00ED7AAB" w:rsidRPr="008C6007" w:rsidRDefault="00ED7AAB" w:rsidP="005B706F">
            <w:pPr>
              <w:spacing w:before="20" w:after="20"/>
              <w:rPr>
                <w:szCs w:val="22"/>
              </w:rPr>
            </w:pPr>
            <w:r w:rsidRPr="008C6007">
              <w:rPr>
                <w:szCs w:val="22"/>
              </w:rPr>
              <w:t>5</w:t>
            </w:r>
            <w:r w:rsidRPr="008C6007">
              <w:rPr>
                <w:szCs w:val="22"/>
                <w:vertAlign w:val="superscript"/>
              </w:rPr>
              <w:t>th</w:t>
            </w:r>
            <w:r w:rsidRPr="008C6007">
              <w:rPr>
                <w:szCs w:val="22"/>
              </w:rPr>
              <w:t xml:space="preserve"> century</w:t>
            </w:r>
          </w:p>
        </w:tc>
      </w:tr>
      <w:tr w:rsidR="00ED7AAB" w:rsidRPr="008C6007" w14:paraId="10A45024" w14:textId="77777777" w:rsidTr="00A2303B">
        <w:tc>
          <w:tcPr>
            <w:tcW w:w="3865" w:type="dxa"/>
          </w:tcPr>
          <w:p w14:paraId="2929AA9C" w14:textId="2F4F2D28" w:rsidR="00ED7AAB" w:rsidRPr="008C6007" w:rsidRDefault="00ED7AAB" w:rsidP="005B706F">
            <w:pPr>
              <w:spacing w:before="20" w:after="20"/>
              <w:rPr>
                <w:szCs w:val="22"/>
              </w:rPr>
            </w:pPr>
            <w:r w:rsidRPr="008C6007">
              <w:rPr>
                <w:szCs w:val="22"/>
              </w:rPr>
              <w:t>Gospel according to John</w:t>
            </w:r>
          </w:p>
        </w:tc>
        <w:tc>
          <w:tcPr>
            <w:tcW w:w="3600" w:type="dxa"/>
          </w:tcPr>
          <w:p w14:paraId="3E82DEC4" w14:textId="3648E81B" w:rsidR="00ED7AAB" w:rsidRPr="008C6007" w:rsidRDefault="00ED7AAB" w:rsidP="005B706F">
            <w:pPr>
              <w:spacing w:before="20" w:after="20"/>
              <w:rPr>
                <w:szCs w:val="22"/>
              </w:rPr>
            </w:pPr>
            <w:r w:rsidRPr="008C6007">
              <w:rPr>
                <w:szCs w:val="22"/>
              </w:rPr>
              <w:t xml:space="preserve">Codex </w:t>
            </w:r>
            <w:proofErr w:type="spellStart"/>
            <w:r w:rsidRPr="008C6007">
              <w:rPr>
                <w:szCs w:val="22"/>
              </w:rPr>
              <w:t>Bezae</w:t>
            </w:r>
            <w:proofErr w:type="spellEnd"/>
          </w:p>
        </w:tc>
        <w:tc>
          <w:tcPr>
            <w:tcW w:w="1885" w:type="dxa"/>
          </w:tcPr>
          <w:p w14:paraId="3DA8D29B" w14:textId="25FD15AD" w:rsidR="00ED7AAB" w:rsidRPr="008C6007" w:rsidRDefault="00ED7AAB" w:rsidP="005B706F">
            <w:pPr>
              <w:spacing w:before="20" w:after="20"/>
              <w:rPr>
                <w:szCs w:val="22"/>
              </w:rPr>
            </w:pPr>
            <w:r w:rsidRPr="008C6007">
              <w:rPr>
                <w:szCs w:val="22"/>
              </w:rPr>
              <w:t>5</w:t>
            </w:r>
            <w:r w:rsidRPr="008C6007">
              <w:rPr>
                <w:szCs w:val="22"/>
                <w:vertAlign w:val="superscript"/>
              </w:rPr>
              <w:t>th</w:t>
            </w:r>
            <w:r w:rsidRPr="008C6007">
              <w:rPr>
                <w:szCs w:val="22"/>
              </w:rPr>
              <w:t xml:space="preserve"> century</w:t>
            </w:r>
          </w:p>
        </w:tc>
      </w:tr>
      <w:tr w:rsidR="00A30A7D" w:rsidRPr="008C6007" w14:paraId="2A838C31" w14:textId="77777777" w:rsidTr="00A2303B">
        <w:tc>
          <w:tcPr>
            <w:tcW w:w="9350" w:type="dxa"/>
            <w:gridSpan w:val="3"/>
          </w:tcPr>
          <w:p w14:paraId="4E54E936" w14:textId="2C46A119" w:rsidR="00A30A7D" w:rsidRPr="00A30A7D" w:rsidRDefault="00A30A7D" w:rsidP="005B706F">
            <w:pPr>
              <w:spacing w:before="20" w:after="20"/>
              <w:jc w:val="right"/>
              <w:rPr>
                <w:szCs w:val="22"/>
              </w:rPr>
            </w:pPr>
            <w:r>
              <w:rPr>
                <w:szCs w:val="22"/>
              </w:rPr>
              <w:t>Brant P</w:t>
            </w:r>
            <w:r w:rsidR="00B22EEE">
              <w:rPr>
                <w:szCs w:val="22"/>
              </w:rPr>
              <w:t>i</w:t>
            </w:r>
            <w:r>
              <w:rPr>
                <w:szCs w:val="22"/>
              </w:rPr>
              <w:t xml:space="preserve">tre, </w:t>
            </w:r>
            <w:r>
              <w:rPr>
                <w:i/>
                <w:iCs/>
                <w:szCs w:val="22"/>
              </w:rPr>
              <w:t>The Case for Jesus</w:t>
            </w:r>
            <w:r>
              <w:rPr>
                <w:szCs w:val="22"/>
              </w:rPr>
              <w:t>, 16</w:t>
            </w:r>
          </w:p>
        </w:tc>
      </w:tr>
    </w:tbl>
    <w:p w14:paraId="14E99F32" w14:textId="629A79F2" w:rsidR="00C576E4" w:rsidRDefault="00C576E4">
      <w:pPr>
        <w:spacing w:after="0"/>
        <w:rPr>
          <w:bCs/>
        </w:rPr>
      </w:pPr>
    </w:p>
    <w:p w14:paraId="5B45325F" w14:textId="77777777" w:rsidR="00C576E4" w:rsidRDefault="00C576E4">
      <w:pPr>
        <w:spacing w:after="0"/>
        <w:rPr>
          <w:bCs/>
        </w:rPr>
      </w:pPr>
      <w:r>
        <w:rPr>
          <w:bCs/>
        </w:rPr>
        <w:br w:type="page"/>
      </w:r>
    </w:p>
    <w:bookmarkStart w:id="21" w:name="AppendixB"/>
    <w:p w14:paraId="146BF8C8" w14:textId="6E488C83" w:rsidR="001C737F" w:rsidRPr="001C737F" w:rsidRDefault="00950E45" w:rsidP="00001A21">
      <w:pPr>
        <w:pStyle w:val="Heading"/>
        <w:rPr>
          <w:b w:val="0"/>
        </w:rPr>
      </w:pPr>
      <w:r>
        <w:lastRenderedPageBreak/>
        <w:fldChar w:fldCharType="begin"/>
      </w:r>
      <w:r>
        <w:instrText>HYPERLINK  \l "_See_Appendix_B"</w:instrText>
      </w:r>
      <w:r>
        <w:fldChar w:fldCharType="separate"/>
      </w:r>
      <w:r w:rsidR="00C80AC7" w:rsidRPr="00950E45">
        <w:rPr>
          <w:rStyle w:val="Hyperlink"/>
        </w:rPr>
        <w:t xml:space="preserve">Appendix </w:t>
      </w:r>
      <w:r w:rsidR="00D731BC" w:rsidRPr="00950E45">
        <w:rPr>
          <w:rStyle w:val="Hyperlink"/>
        </w:rPr>
        <w:t>B</w:t>
      </w:r>
      <w:r>
        <w:fldChar w:fldCharType="end"/>
      </w:r>
    </w:p>
    <w:bookmarkEnd w:id="21"/>
    <w:p w14:paraId="093E22E3" w14:textId="3E2E61D5" w:rsidR="00B95AF6" w:rsidRDefault="00B95AF6" w:rsidP="00837B83">
      <w:pPr>
        <w:spacing w:after="360"/>
        <w:jc w:val="center"/>
        <w:outlineLvl w:val="1"/>
        <w:rPr>
          <w:b/>
          <w:bCs/>
          <w:sz w:val="32"/>
          <w:szCs w:val="32"/>
        </w:rPr>
      </w:pPr>
      <w:r w:rsidRPr="00B95AF6">
        <w:rPr>
          <w:b/>
          <w:bCs/>
          <w:sz w:val="32"/>
          <w:szCs w:val="32"/>
        </w:rPr>
        <w:t xml:space="preserve">Quotes Or Allusions From The Apostolic </w:t>
      </w:r>
      <w:r w:rsidRPr="0066427D">
        <w:rPr>
          <w:b/>
          <w:bCs/>
          <w:sz w:val="32"/>
          <w:szCs w:val="32"/>
        </w:rPr>
        <w:t>“Memoirs”</w:t>
      </w:r>
    </w:p>
    <w:tbl>
      <w:tblPr>
        <w:tblStyle w:val="TableGrid"/>
        <w:tblW w:w="5000" w:type="pct"/>
        <w:tblLook w:val="04A0" w:firstRow="1" w:lastRow="0" w:firstColumn="1" w:lastColumn="0" w:noHBand="0" w:noVBand="1"/>
      </w:tblPr>
      <w:tblGrid>
        <w:gridCol w:w="2010"/>
        <w:gridCol w:w="5111"/>
        <w:gridCol w:w="2229"/>
      </w:tblGrid>
      <w:tr w:rsidR="00FE2B18" w:rsidRPr="00D84895" w14:paraId="57BBFDF3" w14:textId="77777777" w:rsidTr="004A6FE8">
        <w:trPr>
          <w:tblHeader/>
        </w:trPr>
        <w:tc>
          <w:tcPr>
            <w:tcW w:w="1075" w:type="pct"/>
            <w:shd w:val="clear" w:color="auto" w:fill="000000" w:themeFill="text1"/>
          </w:tcPr>
          <w:p w14:paraId="68C3E0AA" w14:textId="77777777" w:rsidR="00C80AC7" w:rsidRPr="004A6FE8" w:rsidRDefault="00C80AC7" w:rsidP="00FE2B18">
            <w:pPr>
              <w:pStyle w:val="Heading6"/>
              <w:numPr>
                <w:ilvl w:val="0"/>
                <w:numId w:val="0"/>
              </w:numPr>
              <w:spacing w:before="120"/>
              <w:jc w:val="center"/>
              <w:rPr>
                <w:b/>
                <w:bCs/>
              </w:rPr>
            </w:pPr>
            <w:r w:rsidRPr="004A6FE8">
              <w:rPr>
                <w:b/>
                <w:bCs/>
              </w:rPr>
              <w:t>Gospels</w:t>
            </w:r>
          </w:p>
        </w:tc>
        <w:tc>
          <w:tcPr>
            <w:tcW w:w="2733" w:type="pct"/>
            <w:shd w:val="clear" w:color="auto" w:fill="000000" w:themeFill="text1"/>
          </w:tcPr>
          <w:p w14:paraId="3D8EC8E0" w14:textId="6BD853C3" w:rsidR="00C80AC7" w:rsidRPr="004A6FE8" w:rsidRDefault="00B95AF6" w:rsidP="00FE2B18">
            <w:pPr>
              <w:pStyle w:val="Heading6"/>
              <w:numPr>
                <w:ilvl w:val="0"/>
                <w:numId w:val="0"/>
              </w:numPr>
              <w:spacing w:before="120"/>
              <w:jc w:val="center"/>
              <w:rPr>
                <w:b/>
                <w:bCs/>
              </w:rPr>
            </w:pPr>
            <w:r w:rsidRPr="004A6FE8">
              <w:rPr>
                <w:b/>
                <w:bCs/>
              </w:rPr>
              <w:t xml:space="preserve">Justin Martyr’s </w:t>
            </w:r>
            <w:r w:rsidR="00C80AC7" w:rsidRPr="004A6FE8">
              <w:rPr>
                <w:b/>
                <w:bCs/>
              </w:rPr>
              <w:t>Original Source</w:t>
            </w:r>
          </w:p>
        </w:tc>
        <w:tc>
          <w:tcPr>
            <w:tcW w:w="1192" w:type="pct"/>
            <w:shd w:val="clear" w:color="auto" w:fill="000000" w:themeFill="text1"/>
          </w:tcPr>
          <w:p w14:paraId="29BD2187" w14:textId="77777777" w:rsidR="00C80AC7" w:rsidRPr="004A6FE8" w:rsidRDefault="00C80AC7" w:rsidP="00FE2B18">
            <w:pPr>
              <w:pStyle w:val="Heading6"/>
              <w:numPr>
                <w:ilvl w:val="0"/>
                <w:numId w:val="0"/>
              </w:numPr>
              <w:spacing w:before="120"/>
              <w:jc w:val="center"/>
              <w:rPr>
                <w:b/>
                <w:bCs/>
              </w:rPr>
            </w:pPr>
            <w:r w:rsidRPr="004A6FE8">
              <w:rPr>
                <w:b/>
                <w:bCs/>
              </w:rPr>
              <w:t>English Source</w:t>
            </w:r>
          </w:p>
        </w:tc>
      </w:tr>
      <w:tr w:rsidR="000E56CF" w:rsidRPr="004C20C0" w14:paraId="29B7518F" w14:textId="77777777" w:rsidTr="00AF5626">
        <w:tc>
          <w:tcPr>
            <w:tcW w:w="1075" w:type="pct"/>
            <w:vAlign w:val="center"/>
          </w:tcPr>
          <w:p w14:paraId="6E00AF5A" w14:textId="64A45047" w:rsidR="000E56CF" w:rsidRPr="00F77138" w:rsidRDefault="000E56CF" w:rsidP="00AF5626">
            <w:pPr>
              <w:pStyle w:val="Heading6"/>
              <w:numPr>
                <w:ilvl w:val="0"/>
                <w:numId w:val="0"/>
              </w:numPr>
              <w:spacing w:before="40" w:after="40"/>
              <w:jc w:val="center"/>
              <w:rPr>
                <w:szCs w:val="22"/>
              </w:rPr>
            </w:pPr>
            <w:r>
              <w:rPr>
                <w:szCs w:val="22"/>
              </w:rPr>
              <w:t>Jn. 3:3</w:t>
            </w:r>
          </w:p>
        </w:tc>
        <w:tc>
          <w:tcPr>
            <w:tcW w:w="2733" w:type="pct"/>
            <w:vAlign w:val="center"/>
          </w:tcPr>
          <w:p w14:paraId="2B540C3A" w14:textId="37351E00" w:rsidR="000E56CF" w:rsidRPr="000E56CF" w:rsidRDefault="000E56CF" w:rsidP="00AF5626">
            <w:pPr>
              <w:pStyle w:val="Heading6"/>
              <w:numPr>
                <w:ilvl w:val="0"/>
                <w:numId w:val="0"/>
              </w:numPr>
              <w:spacing w:before="40" w:after="40"/>
              <w:jc w:val="center"/>
              <w:rPr>
                <w:szCs w:val="22"/>
              </w:rPr>
            </w:pPr>
            <w:r w:rsidRPr="00B0473D">
              <w:rPr>
                <w:i/>
                <w:iCs/>
                <w:szCs w:val="22"/>
              </w:rPr>
              <w:t>First Apology</w:t>
            </w:r>
            <w:r w:rsidR="00B0473D">
              <w:rPr>
                <w:szCs w:val="22"/>
              </w:rPr>
              <w:t>, 61:4</w:t>
            </w:r>
          </w:p>
        </w:tc>
        <w:tc>
          <w:tcPr>
            <w:tcW w:w="1192" w:type="pct"/>
            <w:vAlign w:val="center"/>
          </w:tcPr>
          <w:p w14:paraId="5265E2B6" w14:textId="6F3AB42E" w:rsidR="000E56CF" w:rsidRPr="00F77138" w:rsidRDefault="00F248C8" w:rsidP="00AF5626">
            <w:pPr>
              <w:pStyle w:val="Heading6"/>
              <w:numPr>
                <w:ilvl w:val="0"/>
                <w:numId w:val="0"/>
              </w:numPr>
              <w:spacing w:before="40" w:after="40"/>
              <w:jc w:val="center"/>
              <w:rPr>
                <w:szCs w:val="22"/>
              </w:rPr>
            </w:pPr>
            <w:proofErr w:type="spellStart"/>
            <w:r>
              <w:rPr>
                <w:szCs w:val="22"/>
              </w:rPr>
              <w:t>ANF</w:t>
            </w:r>
            <w:proofErr w:type="spellEnd"/>
            <w:r w:rsidR="00A87737">
              <w:rPr>
                <w:szCs w:val="22"/>
              </w:rPr>
              <w:t xml:space="preserve"> 1:183</w:t>
            </w:r>
          </w:p>
        </w:tc>
      </w:tr>
      <w:tr w:rsidR="00FE2B18" w:rsidRPr="004C20C0" w14:paraId="66310E0D" w14:textId="77777777" w:rsidTr="00AF5626">
        <w:tc>
          <w:tcPr>
            <w:tcW w:w="1075" w:type="pct"/>
            <w:vAlign w:val="center"/>
          </w:tcPr>
          <w:p w14:paraId="620A3F2C" w14:textId="77777777" w:rsidR="00C80AC7" w:rsidRPr="00F77138" w:rsidRDefault="00C80AC7" w:rsidP="00AF5626">
            <w:pPr>
              <w:pStyle w:val="Heading6"/>
              <w:numPr>
                <w:ilvl w:val="0"/>
                <w:numId w:val="0"/>
              </w:numPr>
              <w:spacing w:before="40" w:after="40"/>
              <w:jc w:val="center"/>
              <w:rPr>
                <w:szCs w:val="22"/>
              </w:rPr>
            </w:pPr>
            <w:r w:rsidRPr="00F77138">
              <w:rPr>
                <w:szCs w:val="22"/>
              </w:rPr>
              <w:t>Lk. 22:10</w:t>
            </w:r>
          </w:p>
        </w:tc>
        <w:tc>
          <w:tcPr>
            <w:tcW w:w="2733" w:type="pct"/>
            <w:vAlign w:val="center"/>
          </w:tcPr>
          <w:p w14:paraId="3E266A67" w14:textId="77777777" w:rsidR="00C80AC7" w:rsidRPr="00F77138" w:rsidRDefault="00C80AC7" w:rsidP="00AF5626">
            <w:pPr>
              <w:pStyle w:val="Heading6"/>
              <w:numPr>
                <w:ilvl w:val="0"/>
                <w:numId w:val="0"/>
              </w:numPr>
              <w:spacing w:before="40" w:after="40"/>
              <w:jc w:val="center"/>
              <w:rPr>
                <w:szCs w:val="22"/>
              </w:rPr>
            </w:pPr>
            <w:r w:rsidRPr="00F77138">
              <w:rPr>
                <w:i/>
                <w:iCs/>
                <w:szCs w:val="22"/>
              </w:rPr>
              <w:t>First Apology</w:t>
            </w:r>
            <w:r w:rsidRPr="00F77138">
              <w:rPr>
                <w:szCs w:val="22"/>
              </w:rPr>
              <w:t>, 66</w:t>
            </w:r>
          </w:p>
        </w:tc>
        <w:tc>
          <w:tcPr>
            <w:tcW w:w="1192" w:type="pct"/>
            <w:vAlign w:val="center"/>
          </w:tcPr>
          <w:p w14:paraId="62CCCF14" w14:textId="77777777" w:rsidR="00C80AC7" w:rsidRPr="00F77138" w:rsidRDefault="00C80AC7" w:rsidP="00AF5626">
            <w:pPr>
              <w:pStyle w:val="Heading6"/>
              <w:numPr>
                <w:ilvl w:val="0"/>
                <w:numId w:val="0"/>
              </w:numPr>
              <w:spacing w:before="40" w:after="40"/>
              <w:jc w:val="center"/>
              <w:rPr>
                <w:szCs w:val="22"/>
              </w:rPr>
            </w:pPr>
            <w:proofErr w:type="spellStart"/>
            <w:r w:rsidRPr="00F77138">
              <w:rPr>
                <w:szCs w:val="22"/>
              </w:rPr>
              <w:t>ANF</w:t>
            </w:r>
            <w:proofErr w:type="spellEnd"/>
            <w:r w:rsidRPr="00F77138">
              <w:rPr>
                <w:szCs w:val="22"/>
              </w:rPr>
              <w:t xml:space="preserve"> 1:185</w:t>
            </w:r>
          </w:p>
        </w:tc>
      </w:tr>
      <w:tr w:rsidR="00FE2B18" w:rsidRPr="004C20C0" w14:paraId="0F740455" w14:textId="77777777" w:rsidTr="00AF5626">
        <w:tc>
          <w:tcPr>
            <w:tcW w:w="1075" w:type="pct"/>
            <w:vAlign w:val="center"/>
          </w:tcPr>
          <w:p w14:paraId="02F4F61F" w14:textId="77777777" w:rsidR="00C80AC7" w:rsidRPr="00F77138" w:rsidRDefault="00C80AC7" w:rsidP="00AF5626">
            <w:pPr>
              <w:pStyle w:val="Heading6"/>
              <w:numPr>
                <w:ilvl w:val="0"/>
                <w:numId w:val="0"/>
              </w:numPr>
              <w:spacing w:before="40" w:after="40"/>
              <w:jc w:val="center"/>
              <w:rPr>
                <w:szCs w:val="22"/>
              </w:rPr>
            </w:pPr>
            <w:r w:rsidRPr="00F77138">
              <w:rPr>
                <w:szCs w:val="22"/>
              </w:rPr>
              <w:t>Mt. 11:27</w:t>
            </w:r>
          </w:p>
        </w:tc>
        <w:tc>
          <w:tcPr>
            <w:tcW w:w="2733" w:type="pct"/>
            <w:vAlign w:val="center"/>
          </w:tcPr>
          <w:p w14:paraId="0A92BE3C" w14:textId="77777777" w:rsidR="00C80AC7" w:rsidRPr="00F77138" w:rsidRDefault="00C80AC7" w:rsidP="00AF5626">
            <w:pPr>
              <w:pStyle w:val="Heading6"/>
              <w:numPr>
                <w:ilvl w:val="0"/>
                <w:numId w:val="0"/>
              </w:numPr>
              <w:spacing w:before="40" w:after="40"/>
              <w:jc w:val="center"/>
              <w:rPr>
                <w:szCs w:val="22"/>
              </w:rPr>
            </w:pPr>
            <w:r w:rsidRPr="00F77138">
              <w:rPr>
                <w:i/>
                <w:iCs/>
                <w:szCs w:val="22"/>
              </w:rPr>
              <w:t>Dialogue With Trypho</w:t>
            </w:r>
            <w:r w:rsidRPr="00F77138">
              <w:rPr>
                <w:szCs w:val="22"/>
              </w:rPr>
              <w:t>, 100</w:t>
            </w:r>
          </w:p>
        </w:tc>
        <w:tc>
          <w:tcPr>
            <w:tcW w:w="1192" w:type="pct"/>
            <w:vAlign w:val="center"/>
          </w:tcPr>
          <w:p w14:paraId="3A98B567" w14:textId="77777777" w:rsidR="00C80AC7" w:rsidRPr="00F77138" w:rsidRDefault="00C80AC7" w:rsidP="00AF5626">
            <w:pPr>
              <w:pStyle w:val="Heading6"/>
              <w:numPr>
                <w:ilvl w:val="0"/>
                <w:numId w:val="0"/>
              </w:numPr>
              <w:spacing w:before="40" w:after="40"/>
              <w:jc w:val="center"/>
              <w:rPr>
                <w:szCs w:val="22"/>
              </w:rPr>
            </w:pPr>
            <w:proofErr w:type="spellStart"/>
            <w:r w:rsidRPr="00F77138">
              <w:rPr>
                <w:szCs w:val="22"/>
              </w:rPr>
              <w:t>ANF</w:t>
            </w:r>
            <w:proofErr w:type="spellEnd"/>
            <w:r w:rsidRPr="00F77138">
              <w:rPr>
                <w:szCs w:val="22"/>
              </w:rPr>
              <w:t xml:space="preserve"> 1:249</w:t>
            </w:r>
          </w:p>
        </w:tc>
      </w:tr>
      <w:tr w:rsidR="00FE2B18" w:rsidRPr="004C20C0" w14:paraId="29C3CD40" w14:textId="77777777" w:rsidTr="00AF5626">
        <w:tc>
          <w:tcPr>
            <w:tcW w:w="1075" w:type="pct"/>
            <w:vAlign w:val="center"/>
          </w:tcPr>
          <w:p w14:paraId="70D6E5DA" w14:textId="77777777" w:rsidR="00C80AC7" w:rsidRPr="00F77138" w:rsidRDefault="00C80AC7" w:rsidP="00AF5626">
            <w:pPr>
              <w:pStyle w:val="Heading6"/>
              <w:numPr>
                <w:ilvl w:val="0"/>
                <w:numId w:val="0"/>
              </w:numPr>
              <w:spacing w:before="40" w:after="40"/>
              <w:jc w:val="center"/>
              <w:rPr>
                <w:szCs w:val="22"/>
              </w:rPr>
            </w:pPr>
            <w:r w:rsidRPr="00F77138">
              <w:rPr>
                <w:szCs w:val="22"/>
              </w:rPr>
              <w:t>Mt. 16:21</w:t>
            </w:r>
          </w:p>
        </w:tc>
        <w:tc>
          <w:tcPr>
            <w:tcW w:w="2733" w:type="pct"/>
            <w:vAlign w:val="center"/>
          </w:tcPr>
          <w:p w14:paraId="7F3CC624" w14:textId="77777777" w:rsidR="00C80AC7" w:rsidRPr="00F77138" w:rsidRDefault="00C80AC7" w:rsidP="00AF5626">
            <w:pPr>
              <w:pStyle w:val="Heading6"/>
              <w:numPr>
                <w:ilvl w:val="0"/>
                <w:numId w:val="0"/>
              </w:numPr>
              <w:spacing w:before="40" w:after="40"/>
              <w:jc w:val="center"/>
              <w:rPr>
                <w:szCs w:val="22"/>
              </w:rPr>
            </w:pPr>
            <w:r w:rsidRPr="00F77138">
              <w:rPr>
                <w:i/>
                <w:iCs/>
                <w:szCs w:val="22"/>
              </w:rPr>
              <w:t>Dialogue With Trypho</w:t>
            </w:r>
            <w:r w:rsidRPr="00F77138">
              <w:rPr>
                <w:szCs w:val="22"/>
              </w:rPr>
              <w:t>, 100</w:t>
            </w:r>
          </w:p>
        </w:tc>
        <w:tc>
          <w:tcPr>
            <w:tcW w:w="1192" w:type="pct"/>
            <w:vAlign w:val="center"/>
          </w:tcPr>
          <w:p w14:paraId="598A4D49" w14:textId="77777777" w:rsidR="00C80AC7" w:rsidRPr="00F77138" w:rsidRDefault="00C80AC7" w:rsidP="00AF5626">
            <w:pPr>
              <w:pStyle w:val="Heading6"/>
              <w:numPr>
                <w:ilvl w:val="0"/>
                <w:numId w:val="0"/>
              </w:numPr>
              <w:spacing w:before="40" w:after="40"/>
              <w:jc w:val="center"/>
              <w:rPr>
                <w:szCs w:val="22"/>
              </w:rPr>
            </w:pPr>
            <w:proofErr w:type="spellStart"/>
            <w:r w:rsidRPr="00F77138">
              <w:rPr>
                <w:szCs w:val="22"/>
              </w:rPr>
              <w:t>ANF</w:t>
            </w:r>
            <w:proofErr w:type="spellEnd"/>
            <w:r w:rsidRPr="00F77138">
              <w:rPr>
                <w:szCs w:val="22"/>
              </w:rPr>
              <w:t xml:space="preserve"> 1:249</w:t>
            </w:r>
          </w:p>
        </w:tc>
      </w:tr>
      <w:tr w:rsidR="00FE2B18" w:rsidRPr="004C20C0" w14:paraId="212FDD84" w14:textId="77777777" w:rsidTr="00AF5626">
        <w:tc>
          <w:tcPr>
            <w:tcW w:w="1075" w:type="pct"/>
            <w:vAlign w:val="center"/>
          </w:tcPr>
          <w:p w14:paraId="57A5E106" w14:textId="77777777" w:rsidR="00C80AC7" w:rsidRPr="00F77138" w:rsidRDefault="00C80AC7" w:rsidP="00AF5626">
            <w:pPr>
              <w:pStyle w:val="Heading6"/>
              <w:numPr>
                <w:ilvl w:val="0"/>
                <w:numId w:val="0"/>
              </w:numPr>
              <w:spacing w:before="40" w:after="40"/>
              <w:jc w:val="center"/>
              <w:rPr>
                <w:szCs w:val="22"/>
              </w:rPr>
            </w:pPr>
            <w:r w:rsidRPr="00F77138">
              <w:rPr>
                <w:szCs w:val="22"/>
              </w:rPr>
              <w:t>Lk. 1:35, 38</w:t>
            </w:r>
          </w:p>
        </w:tc>
        <w:tc>
          <w:tcPr>
            <w:tcW w:w="2733" w:type="pct"/>
            <w:vAlign w:val="center"/>
          </w:tcPr>
          <w:p w14:paraId="11B675AE" w14:textId="77777777" w:rsidR="00C80AC7" w:rsidRPr="00F77138" w:rsidRDefault="00C80AC7" w:rsidP="00AF5626">
            <w:pPr>
              <w:pStyle w:val="Heading6"/>
              <w:numPr>
                <w:ilvl w:val="0"/>
                <w:numId w:val="0"/>
              </w:numPr>
              <w:spacing w:before="40" w:after="40"/>
              <w:jc w:val="center"/>
              <w:rPr>
                <w:szCs w:val="22"/>
              </w:rPr>
            </w:pPr>
            <w:r w:rsidRPr="00F77138">
              <w:rPr>
                <w:i/>
                <w:iCs/>
                <w:szCs w:val="22"/>
              </w:rPr>
              <w:t>Dialogue With Trypho</w:t>
            </w:r>
            <w:r w:rsidRPr="00F77138">
              <w:rPr>
                <w:szCs w:val="22"/>
              </w:rPr>
              <w:t>, 100</w:t>
            </w:r>
          </w:p>
        </w:tc>
        <w:tc>
          <w:tcPr>
            <w:tcW w:w="1192" w:type="pct"/>
            <w:vAlign w:val="center"/>
          </w:tcPr>
          <w:p w14:paraId="1FCD472A" w14:textId="77777777" w:rsidR="00C80AC7" w:rsidRPr="00F77138" w:rsidRDefault="00C80AC7" w:rsidP="00AF5626">
            <w:pPr>
              <w:pStyle w:val="Heading6"/>
              <w:numPr>
                <w:ilvl w:val="0"/>
                <w:numId w:val="0"/>
              </w:numPr>
              <w:spacing w:before="40" w:after="40"/>
              <w:jc w:val="center"/>
              <w:rPr>
                <w:szCs w:val="22"/>
              </w:rPr>
            </w:pPr>
            <w:proofErr w:type="spellStart"/>
            <w:r w:rsidRPr="00F77138">
              <w:rPr>
                <w:szCs w:val="22"/>
              </w:rPr>
              <w:t>ANF</w:t>
            </w:r>
            <w:proofErr w:type="spellEnd"/>
            <w:r w:rsidRPr="00F77138">
              <w:rPr>
                <w:szCs w:val="22"/>
              </w:rPr>
              <w:t xml:space="preserve"> 1:249</w:t>
            </w:r>
          </w:p>
        </w:tc>
      </w:tr>
      <w:tr w:rsidR="00FE2B18" w:rsidRPr="004C20C0" w14:paraId="7DE0BE98" w14:textId="77777777" w:rsidTr="00AF5626">
        <w:tc>
          <w:tcPr>
            <w:tcW w:w="1075" w:type="pct"/>
            <w:vAlign w:val="center"/>
          </w:tcPr>
          <w:p w14:paraId="4451E0D4" w14:textId="77777777" w:rsidR="00C80AC7" w:rsidRPr="00F77138" w:rsidRDefault="00C80AC7" w:rsidP="00AF5626">
            <w:pPr>
              <w:pStyle w:val="Heading6"/>
              <w:numPr>
                <w:ilvl w:val="0"/>
                <w:numId w:val="0"/>
              </w:numPr>
              <w:spacing w:before="40" w:after="40"/>
              <w:jc w:val="center"/>
              <w:rPr>
                <w:szCs w:val="22"/>
              </w:rPr>
            </w:pPr>
            <w:r w:rsidRPr="00F77138">
              <w:rPr>
                <w:szCs w:val="22"/>
              </w:rPr>
              <w:t>Lk. 18:18</w:t>
            </w:r>
          </w:p>
        </w:tc>
        <w:tc>
          <w:tcPr>
            <w:tcW w:w="2733" w:type="pct"/>
            <w:vAlign w:val="center"/>
          </w:tcPr>
          <w:p w14:paraId="142AF09F" w14:textId="77777777" w:rsidR="00C80AC7" w:rsidRPr="00F77138" w:rsidRDefault="00C80AC7" w:rsidP="00AF5626">
            <w:pPr>
              <w:pStyle w:val="Heading6"/>
              <w:numPr>
                <w:ilvl w:val="0"/>
                <w:numId w:val="0"/>
              </w:numPr>
              <w:spacing w:before="40" w:after="40"/>
              <w:jc w:val="center"/>
              <w:rPr>
                <w:szCs w:val="22"/>
              </w:rPr>
            </w:pPr>
            <w:r w:rsidRPr="00F77138">
              <w:rPr>
                <w:i/>
                <w:iCs/>
                <w:szCs w:val="22"/>
              </w:rPr>
              <w:t>Dialogue With Trypho</w:t>
            </w:r>
            <w:r w:rsidRPr="00F77138">
              <w:rPr>
                <w:szCs w:val="22"/>
              </w:rPr>
              <w:t>, 101</w:t>
            </w:r>
          </w:p>
        </w:tc>
        <w:tc>
          <w:tcPr>
            <w:tcW w:w="1192" w:type="pct"/>
            <w:vAlign w:val="center"/>
          </w:tcPr>
          <w:p w14:paraId="4E5DC1CD" w14:textId="77777777" w:rsidR="00C80AC7" w:rsidRPr="00F77138" w:rsidRDefault="00C80AC7" w:rsidP="00AF5626">
            <w:pPr>
              <w:pStyle w:val="Heading6"/>
              <w:numPr>
                <w:ilvl w:val="0"/>
                <w:numId w:val="0"/>
              </w:numPr>
              <w:spacing w:before="40" w:after="40"/>
              <w:jc w:val="center"/>
              <w:rPr>
                <w:szCs w:val="22"/>
              </w:rPr>
            </w:pPr>
            <w:proofErr w:type="spellStart"/>
            <w:r w:rsidRPr="00F77138">
              <w:rPr>
                <w:szCs w:val="22"/>
              </w:rPr>
              <w:t>ANF</w:t>
            </w:r>
            <w:proofErr w:type="spellEnd"/>
            <w:r w:rsidRPr="00F77138">
              <w:rPr>
                <w:szCs w:val="22"/>
              </w:rPr>
              <w:t xml:space="preserve"> 1:249</w:t>
            </w:r>
          </w:p>
        </w:tc>
      </w:tr>
      <w:tr w:rsidR="00FE2B18" w:rsidRPr="004C20C0" w14:paraId="02051212" w14:textId="77777777" w:rsidTr="00AF5626">
        <w:tc>
          <w:tcPr>
            <w:tcW w:w="1075" w:type="pct"/>
            <w:vAlign w:val="center"/>
          </w:tcPr>
          <w:p w14:paraId="31FCC75A" w14:textId="77777777" w:rsidR="00C80AC7" w:rsidRPr="00F77138" w:rsidRDefault="00C80AC7" w:rsidP="00AF5626">
            <w:pPr>
              <w:pStyle w:val="Heading6"/>
              <w:numPr>
                <w:ilvl w:val="0"/>
                <w:numId w:val="0"/>
              </w:numPr>
              <w:spacing w:before="40" w:after="40"/>
              <w:jc w:val="center"/>
              <w:rPr>
                <w:szCs w:val="22"/>
              </w:rPr>
            </w:pPr>
            <w:r w:rsidRPr="00F77138">
              <w:rPr>
                <w:szCs w:val="22"/>
              </w:rPr>
              <w:t>Mt. 27:42</w:t>
            </w:r>
          </w:p>
        </w:tc>
        <w:tc>
          <w:tcPr>
            <w:tcW w:w="2733" w:type="pct"/>
            <w:vAlign w:val="center"/>
          </w:tcPr>
          <w:p w14:paraId="4978A488" w14:textId="77777777" w:rsidR="00C80AC7" w:rsidRPr="00F77138" w:rsidRDefault="00C80AC7" w:rsidP="00AF5626">
            <w:pPr>
              <w:pStyle w:val="Heading6"/>
              <w:numPr>
                <w:ilvl w:val="0"/>
                <w:numId w:val="0"/>
              </w:numPr>
              <w:spacing w:before="40" w:after="40"/>
              <w:jc w:val="center"/>
              <w:rPr>
                <w:szCs w:val="22"/>
              </w:rPr>
            </w:pPr>
            <w:r w:rsidRPr="00F77138">
              <w:rPr>
                <w:i/>
                <w:iCs/>
                <w:szCs w:val="22"/>
              </w:rPr>
              <w:t>Dialogue With Trypho</w:t>
            </w:r>
            <w:r w:rsidRPr="00F77138">
              <w:rPr>
                <w:szCs w:val="22"/>
              </w:rPr>
              <w:t>, 101</w:t>
            </w:r>
          </w:p>
        </w:tc>
        <w:tc>
          <w:tcPr>
            <w:tcW w:w="1192" w:type="pct"/>
            <w:vAlign w:val="center"/>
          </w:tcPr>
          <w:p w14:paraId="344CD145" w14:textId="77777777" w:rsidR="00C80AC7" w:rsidRPr="00F77138" w:rsidRDefault="00C80AC7" w:rsidP="00AF5626">
            <w:pPr>
              <w:pStyle w:val="Heading6"/>
              <w:numPr>
                <w:ilvl w:val="0"/>
                <w:numId w:val="0"/>
              </w:numPr>
              <w:spacing w:before="40" w:after="40"/>
              <w:jc w:val="center"/>
              <w:rPr>
                <w:szCs w:val="22"/>
              </w:rPr>
            </w:pPr>
            <w:proofErr w:type="spellStart"/>
            <w:r w:rsidRPr="00F77138">
              <w:rPr>
                <w:szCs w:val="22"/>
              </w:rPr>
              <w:t>ANF</w:t>
            </w:r>
            <w:proofErr w:type="spellEnd"/>
            <w:r w:rsidRPr="00F77138">
              <w:rPr>
                <w:szCs w:val="22"/>
              </w:rPr>
              <w:t xml:space="preserve"> 1:249</w:t>
            </w:r>
          </w:p>
        </w:tc>
      </w:tr>
      <w:tr w:rsidR="00C80AC7" w:rsidRPr="004C20C0" w14:paraId="32B79D2D" w14:textId="77777777" w:rsidTr="00AF5626">
        <w:tc>
          <w:tcPr>
            <w:tcW w:w="1075" w:type="pct"/>
            <w:vAlign w:val="center"/>
          </w:tcPr>
          <w:p w14:paraId="1792F364" w14:textId="77777777" w:rsidR="00C80AC7" w:rsidRPr="00F77138" w:rsidRDefault="00C80AC7" w:rsidP="00AF5626">
            <w:pPr>
              <w:pStyle w:val="Heading6"/>
              <w:numPr>
                <w:ilvl w:val="0"/>
                <w:numId w:val="0"/>
              </w:numPr>
              <w:spacing w:before="40" w:after="40"/>
              <w:jc w:val="center"/>
              <w:rPr>
                <w:szCs w:val="22"/>
              </w:rPr>
            </w:pPr>
            <w:r w:rsidRPr="00F77138">
              <w:rPr>
                <w:szCs w:val="22"/>
              </w:rPr>
              <w:t>Mt. 27:14</w:t>
            </w:r>
          </w:p>
        </w:tc>
        <w:tc>
          <w:tcPr>
            <w:tcW w:w="2733" w:type="pct"/>
            <w:vMerge w:val="restart"/>
            <w:vAlign w:val="center"/>
          </w:tcPr>
          <w:p w14:paraId="7B8FF54E" w14:textId="77777777" w:rsidR="00C80AC7" w:rsidRPr="00F77138" w:rsidRDefault="00C80AC7" w:rsidP="00AF5626">
            <w:pPr>
              <w:pStyle w:val="Heading6"/>
              <w:numPr>
                <w:ilvl w:val="0"/>
                <w:numId w:val="0"/>
              </w:numPr>
              <w:spacing w:before="40" w:after="40"/>
              <w:jc w:val="center"/>
              <w:rPr>
                <w:szCs w:val="22"/>
              </w:rPr>
            </w:pPr>
            <w:r w:rsidRPr="00F77138">
              <w:rPr>
                <w:i/>
                <w:iCs/>
                <w:szCs w:val="22"/>
              </w:rPr>
              <w:t>Dialogue With Trypho</w:t>
            </w:r>
            <w:r w:rsidRPr="00F77138">
              <w:rPr>
                <w:szCs w:val="22"/>
              </w:rPr>
              <w:t>, 102</w:t>
            </w:r>
          </w:p>
        </w:tc>
        <w:tc>
          <w:tcPr>
            <w:tcW w:w="1192" w:type="pct"/>
            <w:vMerge w:val="restart"/>
            <w:vAlign w:val="center"/>
          </w:tcPr>
          <w:p w14:paraId="5CC2A819" w14:textId="77777777" w:rsidR="00C80AC7" w:rsidRPr="00F77138" w:rsidRDefault="00C80AC7" w:rsidP="00AF5626">
            <w:pPr>
              <w:pStyle w:val="Heading6"/>
              <w:numPr>
                <w:ilvl w:val="0"/>
                <w:numId w:val="0"/>
              </w:numPr>
              <w:spacing w:before="40" w:after="40"/>
              <w:jc w:val="center"/>
              <w:rPr>
                <w:szCs w:val="22"/>
              </w:rPr>
            </w:pPr>
            <w:proofErr w:type="spellStart"/>
            <w:r w:rsidRPr="00F77138">
              <w:rPr>
                <w:szCs w:val="22"/>
              </w:rPr>
              <w:t>ANF</w:t>
            </w:r>
            <w:proofErr w:type="spellEnd"/>
            <w:r w:rsidRPr="00F77138">
              <w:rPr>
                <w:szCs w:val="22"/>
              </w:rPr>
              <w:t xml:space="preserve"> 1:250</w:t>
            </w:r>
          </w:p>
        </w:tc>
      </w:tr>
      <w:tr w:rsidR="00C80AC7" w:rsidRPr="004C20C0" w14:paraId="521392EB" w14:textId="77777777" w:rsidTr="00AF5626">
        <w:tc>
          <w:tcPr>
            <w:tcW w:w="1075" w:type="pct"/>
            <w:vAlign w:val="center"/>
          </w:tcPr>
          <w:p w14:paraId="491595DF" w14:textId="77777777" w:rsidR="00C80AC7" w:rsidRPr="00F77138" w:rsidRDefault="00C80AC7" w:rsidP="00AF5626">
            <w:pPr>
              <w:pStyle w:val="Heading6"/>
              <w:numPr>
                <w:ilvl w:val="0"/>
                <w:numId w:val="0"/>
              </w:numPr>
              <w:spacing w:before="40" w:after="40"/>
              <w:jc w:val="center"/>
              <w:rPr>
                <w:szCs w:val="22"/>
              </w:rPr>
            </w:pPr>
            <w:r w:rsidRPr="00F77138">
              <w:rPr>
                <w:szCs w:val="22"/>
              </w:rPr>
              <w:t>Mk. 15:3-5</w:t>
            </w:r>
          </w:p>
        </w:tc>
        <w:tc>
          <w:tcPr>
            <w:tcW w:w="2733" w:type="pct"/>
            <w:vMerge/>
            <w:vAlign w:val="center"/>
          </w:tcPr>
          <w:p w14:paraId="5C2373A3" w14:textId="77777777" w:rsidR="00C80AC7" w:rsidRPr="00F77138" w:rsidRDefault="00C80AC7" w:rsidP="00AF5626">
            <w:pPr>
              <w:pStyle w:val="Heading6"/>
              <w:numPr>
                <w:ilvl w:val="0"/>
                <w:numId w:val="0"/>
              </w:numPr>
              <w:spacing w:before="40" w:after="40"/>
              <w:jc w:val="center"/>
              <w:rPr>
                <w:szCs w:val="22"/>
              </w:rPr>
            </w:pPr>
          </w:p>
        </w:tc>
        <w:tc>
          <w:tcPr>
            <w:tcW w:w="1192" w:type="pct"/>
            <w:vMerge/>
            <w:vAlign w:val="center"/>
          </w:tcPr>
          <w:p w14:paraId="57181612" w14:textId="77777777" w:rsidR="00C80AC7" w:rsidRPr="00F77138" w:rsidRDefault="00C80AC7" w:rsidP="00AF5626">
            <w:pPr>
              <w:pStyle w:val="Heading6"/>
              <w:numPr>
                <w:ilvl w:val="0"/>
                <w:numId w:val="0"/>
              </w:numPr>
              <w:spacing w:before="40" w:after="40"/>
              <w:jc w:val="center"/>
              <w:rPr>
                <w:szCs w:val="22"/>
              </w:rPr>
            </w:pPr>
          </w:p>
        </w:tc>
      </w:tr>
      <w:tr w:rsidR="00C80AC7" w:rsidRPr="004C20C0" w14:paraId="0735371C" w14:textId="77777777" w:rsidTr="00AF5626">
        <w:tc>
          <w:tcPr>
            <w:tcW w:w="1075" w:type="pct"/>
            <w:vAlign w:val="center"/>
          </w:tcPr>
          <w:p w14:paraId="53F82E2B" w14:textId="77777777" w:rsidR="00C80AC7" w:rsidRPr="00F77138" w:rsidRDefault="00C80AC7" w:rsidP="00AF5626">
            <w:pPr>
              <w:pStyle w:val="Heading6"/>
              <w:numPr>
                <w:ilvl w:val="0"/>
                <w:numId w:val="0"/>
              </w:numPr>
              <w:spacing w:before="40" w:after="40"/>
              <w:jc w:val="center"/>
              <w:rPr>
                <w:szCs w:val="22"/>
              </w:rPr>
            </w:pPr>
            <w:r w:rsidRPr="00F77138">
              <w:rPr>
                <w:szCs w:val="22"/>
              </w:rPr>
              <w:t>Jn. 19:8-10</w:t>
            </w:r>
          </w:p>
        </w:tc>
        <w:tc>
          <w:tcPr>
            <w:tcW w:w="2733" w:type="pct"/>
            <w:vMerge/>
            <w:vAlign w:val="center"/>
          </w:tcPr>
          <w:p w14:paraId="730FF791" w14:textId="77777777" w:rsidR="00C80AC7" w:rsidRPr="00F77138" w:rsidRDefault="00C80AC7" w:rsidP="00AF5626">
            <w:pPr>
              <w:pStyle w:val="Heading6"/>
              <w:numPr>
                <w:ilvl w:val="0"/>
                <w:numId w:val="0"/>
              </w:numPr>
              <w:spacing w:before="40" w:after="40"/>
              <w:jc w:val="center"/>
              <w:rPr>
                <w:szCs w:val="22"/>
              </w:rPr>
            </w:pPr>
          </w:p>
        </w:tc>
        <w:tc>
          <w:tcPr>
            <w:tcW w:w="1192" w:type="pct"/>
            <w:vMerge/>
            <w:vAlign w:val="center"/>
          </w:tcPr>
          <w:p w14:paraId="46996E9C" w14:textId="77777777" w:rsidR="00C80AC7" w:rsidRPr="00F77138" w:rsidRDefault="00C80AC7" w:rsidP="00AF5626">
            <w:pPr>
              <w:pStyle w:val="Heading6"/>
              <w:numPr>
                <w:ilvl w:val="0"/>
                <w:numId w:val="0"/>
              </w:numPr>
              <w:spacing w:before="40" w:after="40"/>
              <w:jc w:val="center"/>
              <w:rPr>
                <w:szCs w:val="22"/>
              </w:rPr>
            </w:pPr>
          </w:p>
        </w:tc>
      </w:tr>
      <w:tr w:rsidR="00C80AC7" w:rsidRPr="004C20C0" w14:paraId="4A6FA71E" w14:textId="77777777" w:rsidTr="00AF5626">
        <w:tc>
          <w:tcPr>
            <w:tcW w:w="1075" w:type="pct"/>
            <w:vAlign w:val="center"/>
          </w:tcPr>
          <w:p w14:paraId="1F8FD7E2" w14:textId="77777777" w:rsidR="00C80AC7" w:rsidRPr="00F77138" w:rsidRDefault="00C80AC7" w:rsidP="00AF5626">
            <w:pPr>
              <w:pStyle w:val="Heading6"/>
              <w:numPr>
                <w:ilvl w:val="0"/>
                <w:numId w:val="0"/>
              </w:numPr>
              <w:spacing w:before="40" w:after="40"/>
              <w:jc w:val="center"/>
              <w:rPr>
                <w:szCs w:val="22"/>
              </w:rPr>
            </w:pPr>
            <w:r w:rsidRPr="00F77138">
              <w:rPr>
                <w:szCs w:val="22"/>
              </w:rPr>
              <w:t>Mt. 3:17</w:t>
            </w:r>
          </w:p>
        </w:tc>
        <w:tc>
          <w:tcPr>
            <w:tcW w:w="2733" w:type="pct"/>
            <w:vAlign w:val="center"/>
          </w:tcPr>
          <w:p w14:paraId="6C59C11B" w14:textId="77777777" w:rsidR="00C80AC7" w:rsidRPr="00F77138" w:rsidRDefault="00C80AC7" w:rsidP="00AF5626">
            <w:pPr>
              <w:pStyle w:val="Heading6"/>
              <w:numPr>
                <w:ilvl w:val="0"/>
                <w:numId w:val="0"/>
              </w:numPr>
              <w:spacing w:before="40" w:after="40"/>
              <w:jc w:val="center"/>
              <w:rPr>
                <w:szCs w:val="22"/>
              </w:rPr>
            </w:pPr>
            <w:r w:rsidRPr="00F77138">
              <w:rPr>
                <w:i/>
                <w:iCs/>
                <w:szCs w:val="22"/>
              </w:rPr>
              <w:t>Dialogue With Trypho</w:t>
            </w:r>
            <w:r w:rsidRPr="00F77138">
              <w:rPr>
                <w:szCs w:val="22"/>
              </w:rPr>
              <w:t>, 103</w:t>
            </w:r>
          </w:p>
        </w:tc>
        <w:tc>
          <w:tcPr>
            <w:tcW w:w="1192" w:type="pct"/>
            <w:vAlign w:val="center"/>
          </w:tcPr>
          <w:p w14:paraId="4A521800" w14:textId="77777777" w:rsidR="00C80AC7" w:rsidRPr="00F77138" w:rsidRDefault="00C80AC7" w:rsidP="00AF5626">
            <w:pPr>
              <w:pStyle w:val="Heading6"/>
              <w:numPr>
                <w:ilvl w:val="0"/>
                <w:numId w:val="0"/>
              </w:numPr>
              <w:spacing w:before="40" w:after="40"/>
              <w:jc w:val="center"/>
              <w:rPr>
                <w:szCs w:val="22"/>
              </w:rPr>
            </w:pPr>
            <w:proofErr w:type="spellStart"/>
            <w:r w:rsidRPr="00F77138">
              <w:rPr>
                <w:szCs w:val="22"/>
              </w:rPr>
              <w:t>ANF</w:t>
            </w:r>
            <w:proofErr w:type="spellEnd"/>
            <w:r w:rsidRPr="00F77138">
              <w:rPr>
                <w:szCs w:val="22"/>
              </w:rPr>
              <w:t xml:space="preserve"> 1:251</w:t>
            </w:r>
          </w:p>
        </w:tc>
      </w:tr>
      <w:tr w:rsidR="00C80AC7" w:rsidRPr="004C20C0" w14:paraId="71E6CD04" w14:textId="77777777" w:rsidTr="00AF5626">
        <w:tc>
          <w:tcPr>
            <w:tcW w:w="1075" w:type="pct"/>
            <w:vAlign w:val="center"/>
          </w:tcPr>
          <w:p w14:paraId="386B120D" w14:textId="77777777" w:rsidR="00C80AC7" w:rsidRPr="00F77138" w:rsidRDefault="00C80AC7" w:rsidP="00AF5626">
            <w:pPr>
              <w:pStyle w:val="Heading6"/>
              <w:numPr>
                <w:ilvl w:val="0"/>
                <w:numId w:val="0"/>
              </w:numPr>
              <w:spacing w:before="40" w:after="40"/>
              <w:jc w:val="center"/>
              <w:rPr>
                <w:szCs w:val="22"/>
              </w:rPr>
            </w:pPr>
            <w:r w:rsidRPr="00F77138">
              <w:rPr>
                <w:szCs w:val="22"/>
              </w:rPr>
              <w:t>Mt. 4:9-10</w:t>
            </w:r>
          </w:p>
        </w:tc>
        <w:tc>
          <w:tcPr>
            <w:tcW w:w="2733" w:type="pct"/>
            <w:vAlign w:val="center"/>
          </w:tcPr>
          <w:p w14:paraId="7EA042A1" w14:textId="77777777" w:rsidR="00C80AC7" w:rsidRPr="00F77138" w:rsidRDefault="00C80AC7" w:rsidP="00AF5626">
            <w:pPr>
              <w:pStyle w:val="Heading6"/>
              <w:numPr>
                <w:ilvl w:val="0"/>
                <w:numId w:val="0"/>
              </w:numPr>
              <w:spacing w:before="40" w:after="40"/>
              <w:jc w:val="center"/>
              <w:rPr>
                <w:szCs w:val="22"/>
              </w:rPr>
            </w:pPr>
            <w:r w:rsidRPr="00F77138">
              <w:rPr>
                <w:i/>
                <w:iCs/>
                <w:szCs w:val="22"/>
              </w:rPr>
              <w:t>Dialogue With Trypho</w:t>
            </w:r>
            <w:r w:rsidRPr="00F77138">
              <w:rPr>
                <w:szCs w:val="22"/>
              </w:rPr>
              <w:t>, 103</w:t>
            </w:r>
          </w:p>
        </w:tc>
        <w:tc>
          <w:tcPr>
            <w:tcW w:w="1192" w:type="pct"/>
            <w:vAlign w:val="center"/>
          </w:tcPr>
          <w:p w14:paraId="65290662" w14:textId="77777777" w:rsidR="00C80AC7" w:rsidRPr="00F77138" w:rsidRDefault="00C80AC7" w:rsidP="00AF5626">
            <w:pPr>
              <w:pStyle w:val="Heading6"/>
              <w:numPr>
                <w:ilvl w:val="0"/>
                <w:numId w:val="0"/>
              </w:numPr>
              <w:spacing w:before="40" w:after="40"/>
              <w:jc w:val="center"/>
              <w:rPr>
                <w:szCs w:val="22"/>
              </w:rPr>
            </w:pPr>
            <w:proofErr w:type="spellStart"/>
            <w:r w:rsidRPr="00F77138">
              <w:rPr>
                <w:szCs w:val="22"/>
              </w:rPr>
              <w:t>ANF</w:t>
            </w:r>
            <w:proofErr w:type="spellEnd"/>
            <w:r w:rsidRPr="00F77138">
              <w:rPr>
                <w:szCs w:val="22"/>
              </w:rPr>
              <w:t xml:space="preserve"> 1:251</w:t>
            </w:r>
          </w:p>
        </w:tc>
      </w:tr>
      <w:tr w:rsidR="00C80AC7" w:rsidRPr="004C20C0" w14:paraId="019DA702" w14:textId="77777777" w:rsidTr="00AF5626">
        <w:tc>
          <w:tcPr>
            <w:tcW w:w="1075" w:type="pct"/>
            <w:vAlign w:val="center"/>
          </w:tcPr>
          <w:p w14:paraId="3E54167A" w14:textId="77777777" w:rsidR="00C80AC7" w:rsidRPr="00F77138" w:rsidRDefault="00C80AC7" w:rsidP="00AF5626">
            <w:pPr>
              <w:pStyle w:val="Heading6"/>
              <w:numPr>
                <w:ilvl w:val="0"/>
                <w:numId w:val="0"/>
              </w:numPr>
              <w:spacing w:before="40" w:after="40"/>
              <w:jc w:val="center"/>
              <w:rPr>
                <w:szCs w:val="22"/>
              </w:rPr>
            </w:pPr>
            <w:r w:rsidRPr="00F77138">
              <w:rPr>
                <w:szCs w:val="22"/>
              </w:rPr>
              <w:t>Lk. 22:42, 44</w:t>
            </w:r>
          </w:p>
        </w:tc>
        <w:tc>
          <w:tcPr>
            <w:tcW w:w="2733" w:type="pct"/>
            <w:vAlign w:val="center"/>
          </w:tcPr>
          <w:p w14:paraId="3AEF2242" w14:textId="77777777" w:rsidR="00C80AC7" w:rsidRPr="00F77138" w:rsidRDefault="00C80AC7" w:rsidP="00AF5626">
            <w:pPr>
              <w:pStyle w:val="Heading6"/>
              <w:numPr>
                <w:ilvl w:val="0"/>
                <w:numId w:val="0"/>
              </w:numPr>
              <w:spacing w:before="40" w:after="40"/>
              <w:jc w:val="center"/>
              <w:rPr>
                <w:szCs w:val="22"/>
              </w:rPr>
            </w:pPr>
            <w:r w:rsidRPr="00F77138">
              <w:rPr>
                <w:i/>
                <w:iCs/>
                <w:szCs w:val="22"/>
              </w:rPr>
              <w:t>Dialogue With Trypho</w:t>
            </w:r>
            <w:r w:rsidRPr="00F77138">
              <w:rPr>
                <w:szCs w:val="22"/>
              </w:rPr>
              <w:t>, 103</w:t>
            </w:r>
          </w:p>
        </w:tc>
        <w:tc>
          <w:tcPr>
            <w:tcW w:w="1192" w:type="pct"/>
            <w:vAlign w:val="center"/>
          </w:tcPr>
          <w:p w14:paraId="030212F3" w14:textId="77777777" w:rsidR="00C80AC7" w:rsidRPr="00F77138" w:rsidRDefault="00C80AC7" w:rsidP="00AF5626">
            <w:pPr>
              <w:pStyle w:val="Heading6"/>
              <w:numPr>
                <w:ilvl w:val="0"/>
                <w:numId w:val="0"/>
              </w:numPr>
              <w:spacing w:before="40" w:after="40"/>
              <w:jc w:val="center"/>
              <w:rPr>
                <w:szCs w:val="22"/>
              </w:rPr>
            </w:pPr>
            <w:proofErr w:type="spellStart"/>
            <w:r w:rsidRPr="00F77138">
              <w:rPr>
                <w:szCs w:val="22"/>
              </w:rPr>
              <w:t>ANF</w:t>
            </w:r>
            <w:proofErr w:type="spellEnd"/>
            <w:r w:rsidRPr="00F77138">
              <w:rPr>
                <w:szCs w:val="22"/>
              </w:rPr>
              <w:t xml:space="preserve"> 1:251</w:t>
            </w:r>
          </w:p>
        </w:tc>
      </w:tr>
      <w:tr w:rsidR="00C80AC7" w:rsidRPr="004C20C0" w14:paraId="44B40840" w14:textId="77777777" w:rsidTr="00AF5626">
        <w:tc>
          <w:tcPr>
            <w:tcW w:w="1075" w:type="pct"/>
            <w:vAlign w:val="center"/>
          </w:tcPr>
          <w:p w14:paraId="181CAA15" w14:textId="77777777" w:rsidR="00C80AC7" w:rsidRPr="00F77138" w:rsidRDefault="00C80AC7" w:rsidP="00AF5626">
            <w:pPr>
              <w:pStyle w:val="Heading6"/>
              <w:numPr>
                <w:ilvl w:val="0"/>
                <w:numId w:val="0"/>
              </w:numPr>
              <w:spacing w:before="40" w:after="40"/>
              <w:jc w:val="center"/>
              <w:rPr>
                <w:szCs w:val="22"/>
              </w:rPr>
            </w:pPr>
            <w:r w:rsidRPr="00F77138">
              <w:rPr>
                <w:szCs w:val="22"/>
              </w:rPr>
              <w:t>Mt. 27:35</w:t>
            </w:r>
          </w:p>
        </w:tc>
        <w:tc>
          <w:tcPr>
            <w:tcW w:w="2733" w:type="pct"/>
            <w:vMerge w:val="restart"/>
            <w:vAlign w:val="center"/>
          </w:tcPr>
          <w:p w14:paraId="1EB5B480" w14:textId="77777777" w:rsidR="00C80AC7" w:rsidRPr="00F77138" w:rsidRDefault="00C80AC7" w:rsidP="00AF5626">
            <w:pPr>
              <w:pStyle w:val="Heading6"/>
              <w:numPr>
                <w:ilvl w:val="0"/>
                <w:numId w:val="0"/>
              </w:numPr>
              <w:spacing w:before="40" w:after="40"/>
              <w:jc w:val="center"/>
              <w:rPr>
                <w:szCs w:val="22"/>
              </w:rPr>
            </w:pPr>
            <w:r w:rsidRPr="00F77138">
              <w:rPr>
                <w:i/>
                <w:iCs/>
                <w:szCs w:val="22"/>
              </w:rPr>
              <w:t>Dialogue With Trypho</w:t>
            </w:r>
            <w:r w:rsidRPr="00F77138">
              <w:rPr>
                <w:szCs w:val="22"/>
              </w:rPr>
              <w:t>, 104</w:t>
            </w:r>
          </w:p>
        </w:tc>
        <w:tc>
          <w:tcPr>
            <w:tcW w:w="1192" w:type="pct"/>
            <w:vMerge w:val="restart"/>
            <w:vAlign w:val="center"/>
          </w:tcPr>
          <w:p w14:paraId="3BDA6727" w14:textId="77777777" w:rsidR="00C80AC7" w:rsidRPr="00F77138" w:rsidRDefault="00C80AC7" w:rsidP="00AF5626">
            <w:pPr>
              <w:pStyle w:val="Heading6"/>
              <w:numPr>
                <w:ilvl w:val="0"/>
                <w:numId w:val="0"/>
              </w:numPr>
              <w:spacing w:before="40" w:after="40"/>
              <w:jc w:val="center"/>
              <w:rPr>
                <w:szCs w:val="22"/>
              </w:rPr>
            </w:pPr>
            <w:proofErr w:type="spellStart"/>
            <w:r w:rsidRPr="00F77138">
              <w:rPr>
                <w:szCs w:val="22"/>
              </w:rPr>
              <w:t>ANF</w:t>
            </w:r>
            <w:proofErr w:type="spellEnd"/>
            <w:r w:rsidRPr="00F77138">
              <w:rPr>
                <w:szCs w:val="22"/>
              </w:rPr>
              <w:t xml:space="preserve"> 1:251</w:t>
            </w:r>
          </w:p>
        </w:tc>
      </w:tr>
      <w:tr w:rsidR="00C80AC7" w:rsidRPr="004C20C0" w14:paraId="5442C21E" w14:textId="77777777" w:rsidTr="00AF5626">
        <w:tc>
          <w:tcPr>
            <w:tcW w:w="1075" w:type="pct"/>
            <w:vAlign w:val="center"/>
          </w:tcPr>
          <w:p w14:paraId="49AD6B39" w14:textId="77777777" w:rsidR="00C80AC7" w:rsidRPr="00F77138" w:rsidRDefault="00C80AC7" w:rsidP="00AF5626">
            <w:pPr>
              <w:pStyle w:val="Heading6"/>
              <w:numPr>
                <w:ilvl w:val="0"/>
                <w:numId w:val="0"/>
              </w:numPr>
              <w:spacing w:before="40" w:after="40"/>
              <w:jc w:val="center"/>
              <w:rPr>
                <w:szCs w:val="22"/>
              </w:rPr>
            </w:pPr>
            <w:r w:rsidRPr="00F77138">
              <w:rPr>
                <w:szCs w:val="22"/>
              </w:rPr>
              <w:t>Mk. 15:24</w:t>
            </w:r>
          </w:p>
        </w:tc>
        <w:tc>
          <w:tcPr>
            <w:tcW w:w="2733" w:type="pct"/>
            <w:vMerge/>
            <w:vAlign w:val="center"/>
          </w:tcPr>
          <w:p w14:paraId="1CF739BC" w14:textId="77777777" w:rsidR="00C80AC7" w:rsidRPr="00F77138" w:rsidRDefault="00C80AC7" w:rsidP="00AF5626">
            <w:pPr>
              <w:pStyle w:val="Heading6"/>
              <w:numPr>
                <w:ilvl w:val="0"/>
                <w:numId w:val="0"/>
              </w:numPr>
              <w:spacing w:before="40" w:after="40"/>
              <w:jc w:val="center"/>
              <w:rPr>
                <w:szCs w:val="22"/>
              </w:rPr>
            </w:pPr>
          </w:p>
        </w:tc>
        <w:tc>
          <w:tcPr>
            <w:tcW w:w="1192" w:type="pct"/>
            <w:vMerge/>
            <w:vAlign w:val="center"/>
          </w:tcPr>
          <w:p w14:paraId="536E9479" w14:textId="77777777" w:rsidR="00C80AC7" w:rsidRPr="00F77138" w:rsidRDefault="00C80AC7" w:rsidP="00AF5626">
            <w:pPr>
              <w:pStyle w:val="Heading6"/>
              <w:numPr>
                <w:ilvl w:val="0"/>
                <w:numId w:val="0"/>
              </w:numPr>
              <w:spacing w:before="40" w:after="40"/>
              <w:jc w:val="center"/>
              <w:rPr>
                <w:szCs w:val="22"/>
              </w:rPr>
            </w:pPr>
          </w:p>
        </w:tc>
      </w:tr>
      <w:tr w:rsidR="00C80AC7" w:rsidRPr="004C20C0" w14:paraId="12F80CB0" w14:textId="77777777" w:rsidTr="00AF5626">
        <w:tc>
          <w:tcPr>
            <w:tcW w:w="1075" w:type="pct"/>
            <w:vAlign w:val="center"/>
          </w:tcPr>
          <w:p w14:paraId="201DE2C6" w14:textId="77777777" w:rsidR="00C80AC7" w:rsidRPr="00F77138" w:rsidRDefault="00C80AC7" w:rsidP="00AF5626">
            <w:pPr>
              <w:pStyle w:val="Heading6"/>
              <w:numPr>
                <w:ilvl w:val="0"/>
                <w:numId w:val="0"/>
              </w:numPr>
              <w:spacing w:before="40" w:after="40"/>
              <w:jc w:val="center"/>
              <w:rPr>
                <w:szCs w:val="22"/>
              </w:rPr>
            </w:pPr>
            <w:r w:rsidRPr="00F77138">
              <w:rPr>
                <w:szCs w:val="22"/>
              </w:rPr>
              <w:t>Lk. 23:34</w:t>
            </w:r>
          </w:p>
        </w:tc>
        <w:tc>
          <w:tcPr>
            <w:tcW w:w="2733" w:type="pct"/>
            <w:vMerge/>
            <w:vAlign w:val="center"/>
          </w:tcPr>
          <w:p w14:paraId="359192A8" w14:textId="77777777" w:rsidR="00C80AC7" w:rsidRPr="00F77138" w:rsidRDefault="00C80AC7" w:rsidP="00AF5626">
            <w:pPr>
              <w:pStyle w:val="Heading6"/>
              <w:numPr>
                <w:ilvl w:val="0"/>
                <w:numId w:val="0"/>
              </w:numPr>
              <w:spacing w:before="40" w:after="40"/>
              <w:jc w:val="center"/>
              <w:rPr>
                <w:szCs w:val="22"/>
              </w:rPr>
            </w:pPr>
          </w:p>
        </w:tc>
        <w:tc>
          <w:tcPr>
            <w:tcW w:w="1192" w:type="pct"/>
            <w:vMerge/>
            <w:vAlign w:val="center"/>
          </w:tcPr>
          <w:p w14:paraId="2CB410DF" w14:textId="77777777" w:rsidR="00C80AC7" w:rsidRPr="00F77138" w:rsidRDefault="00C80AC7" w:rsidP="00AF5626">
            <w:pPr>
              <w:pStyle w:val="Heading6"/>
              <w:numPr>
                <w:ilvl w:val="0"/>
                <w:numId w:val="0"/>
              </w:numPr>
              <w:spacing w:before="40" w:after="40"/>
              <w:jc w:val="center"/>
              <w:rPr>
                <w:szCs w:val="22"/>
              </w:rPr>
            </w:pPr>
          </w:p>
        </w:tc>
      </w:tr>
      <w:tr w:rsidR="00E10055" w:rsidRPr="004C20C0" w14:paraId="10258A0F" w14:textId="77777777" w:rsidTr="00AF5626">
        <w:tc>
          <w:tcPr>
            <w:tcW w:w="1075" w:type="pct"/>
            <w:vAlign w:val="center"/>
          </w:tcPr>
          <w:p w14:paraId="515280B5" w14:textId="68F9407E" w:rsidR="00E10055" w:rsidRPr="00F77138" w:rsidRDefault="00E10055" w:rsidP="00AF5626">
            <w:pPr>
              <w:pStyle w:val="Heading6"/>
              <w:numPr>
                <w:ilvl w:val="0"/>
                <w:numId w:val="0"/>
              </w:numPr>
              <w:spacing w:before="40" w:after="40"/>
              <w:jc w:val="center"/>
              <w:rPr>
                <w:szCs w:val="22"/>
              </w:rPr>
            </w:pPr>
            <w:r>
              <w:rPr>
                <w:szCs w:val="22"/>
              </w:rPr>
              <w:t>Jn. 1:14</w:t>
            </w:r>
          </w:p>
        </w:tc>
        <w:tc>
          <w:tcPr>
            <w:tcW w:w="2733" w:type="pct"/>
            <w:vAlign w:val="center"/>
          </w:tcPr>
          <w:p w14:paraId="65206E0D" w14:textId="539A7C3D" w:rsidR="00E10055" w:rsidRPr="00F77138" w:rsidRDefault="00E10055" w:rsidP="00AF5626">
            <w:pPr>
              <w:pStyle w:val="Heading6"/>
              <w:numPr>
                <w:ilvl w:val="0"/>
                <w:numId w:val="0"/>
              </w:numPr>
              <w:spacing w:before="40" w:after="40"/>
              <w:jc w:val="center"/>
              <w:rPr>
                <w:i/>
                <w:iCs/>
                <w:szCs w:val="22"/>
              </w:rPr>
            </w:pPr>
            <w:r w:rsidRPr="00F77138">
              <w:rPr>
                <w:i/>
                <w:iCs/>
                <w:szCs w:val="22"/>
              </w:rPr>
              <w:t>Dialogue With Trypho</w:t>
            </w:r>
            <w:r w:rsidRPr="00F77138">
              <w:rPr>
                <w:szCs w:val="22"/>
              </w:rPr>
              <w:t>, 10</w:t>
            </w:r>
            <w:r>
              <w:rPr>
                <w:szCs w:val="22"/>
              </w:rPr>
              <w:t>5</w:t>
            </w:r>
          </w:p>
        </w:tc>
        <w:tc>
          <w:tcPr>
            <w:tcW w:w="1192" w:type="pct"/>
            <w:vAlign w:val="center"/>
          </w:tcPr>
          <w:p w14:paraId="282AE1CF" w14:textId="5053F7A2" w:rsidR="00E10055" w:rsidRPr="00F77138" w:rsidRDefault="00E10055" w:rsidP="00AF5626">
            <w:pPr>
              <w:pStyle w:val="Heading6"/>
              <w:numPr>
                <w:ilvl w:val="0"/>
                <w:numId w:val="0"/>
              </w:numPr>
              <w:spacing w:before="40" w:after="40"/>
              <w:jc w:val="center"/>
              <w:rPr>
                <w:szCs w:val="22"/>
              </w:rPr>
            </w:pPr>
            <w:proofErr w:type="spellStart"/>
            <w:r>
              <w:rPr>
                <w:szCs w:val="22"/>
              </w:rPr>
              <w:t>ANF</w:t>
            </w:r>
            <w:proofErr w:type="spellEnd"/>
            <w:r>
              <w:rPr>
                <w:szCs w:val="22"/>
              </w:rPr>
              <w:t xml:space="preserve"> 1:251</w:t>
            </w:r>
          </w:p>
        </w:tc>
      </w:tr>
      <w:tr w:rsidR="00C80AC7" w:rsidRPr="004C20C0" w14:paraId="13055775" w14:textId="77777777" w:rsidTr="00AF5626">
        <w:tc>
          <w:tcPr>
            <w:tcW w:w="1075" w:type="pct"/>
            <w:vAlign w:val="center"/>
          </w:tcPr>
          <w:p w14:paraId="510B6EF7" w14:textId="77777777" w:rsidR="00C80AC7" w:rsidRPr="00F77138" w:rsidRDefault="00C80AC7" w:rsidP="00AF5626">
            <w:pPr>
              <w:pStyle w:val="Heading6"/>
              <w:numPr>
                <w:ilvl w:val="0"/>
                <w:numId w:val="0"/>
              </w:numPr>
              <w:spacing w:before="40" w:after="40"/>
              <w:jc w:val="center"/>
              <w:rPr>
                <w:szCs w:val="22"/>
              </w:rPr>
            </w:pPr>
            <w:r w:rsidRPr="00F77138">
              <w:rPr>
                <w:szCs w:val="22"/>
              </w:rPr>
              <w:t>Mt. 1:18-25</w:t>
            </w:r>
          </w:p>
        </w:tc>
        <w:tc>
          <w:tcPr>
            <w:tcW w:w="2733" w:type="pct"/>
            <w:vMerge w:val="restart"/>
            <w:vAlign w:val="center"/>
          </w:tcPr>
          <w:p w14:paraId="3EACC7F5" w14:textId="77777777" w:rsidR="00C80AC7" w:rsidRPr="00F77138" w:rsidRDefault="00C80AC7" w:rsidP="00AF5626">
            <w:pPr>
              <w:pStyle w:val="Heading6"/>
              <w:numPr>
                <w:ilvl w:val="0"/>
                <w:numId w:val="0"/>
              </w:numPr>
              <w:spacing w:before="40" w:after="40"/>
              <w:jc w:val="center"/>
              <w:rPr>
                <w:szCs w:val="22"/>
              </w:rPr>
            </w:pPr>
            <w:r w:rsidRPr="00F77138">
              <w:rPr>
                <w:i/>
                <w:iCs/>
                <w:szCs w:val="22"/>
              </w:rPr>
              <w:t>Dialogue With Trypho</w:t>
            </w:r>
            <w:r w:rsidRPr="00F77138">
              <w:rPr>
                <w:szCs w:val="22"/>
              </w:rPr>
              <w:t>, 105</w:t>
            </w:r>
          </w:p>
        </w:tc>
        <w:tc>
          <w:tcPr>
            <w:tcW w:w="1192" w:type="pct"/>
            <w:vMerge w:val="restart"/>
            <w:vAlign w:val="center"/>
          </w:tcPr>
          <w:p w14:paraId="057FCDC3" w14:textId="77777777" w:rsidR="00C80AC7" w:rsidRPr="00F77138" w:rsidRDefault="00C80AC7" w:rsidP="00AF5626">
            <w:pPr>
              <w:pStyle w:val="Heading6"/>
              <w:numPr>
                <w:ilvl w:val="0"/>
                <w:numId w:val="0"/>
              </w:numPr>
              <w:spacing w:before="40" w:after="40"/>
              <w:jc w:val="center"/>
              <w:rPr>
                <w:szCs w:val="22"/>
              </w:rPr>
            </w:pPr>
            <w:proofErr w:type="spellStart"/>
            <w:r w:rsidRPr="00F77138">
              <w:rPr>
                <w:szCs w:val="22"/>
              </w:rPr>
              <w:t>ANF</w:t>
            </w:r>
            <w:proofErr w:type="spellEnd"/>
            <w:r w:rsidRPr="00F77138">
              <w:rPr>
                <w:szCs w:val="22"/>
              </w:rPr>
              <w:t xml:space="preserve"> 1:251</w:t>
            </w:r>
          </w:p>
        </w:tc>
      </w:tr>
      <w:tr w:rsidR="00C80AC7" w:rsidRPr="004C20C0" w14:paraId="73E3F98F" w14:textId="77777777" w:rsidTr="00AF5626">
        <w:tc>
          <w:tcPr>
            <w:tcW w:w="1075" w:type="pct"/>
            <w:vAlign w:val="center"/>
          </w:tcPr>
          <w:p w14:paraId="4EF8DE06" w14:textId="77777777" w:rsidR="00C80AC7" w:rsidRPr="00F77138" w:rsidRDefault="00C80AC7" w:rsidP="00AF5626">
            <w:pPr>
              <w:pStyle w:val="Heading6"/>
              <w:numPr>
                <w:ilvl w:val="0"/>
                <w:numId w:val="0"/>
              </w:numPr>
              <w:spacing w:before="40" w:after="40"/>
              <w:jc w:val="center"/>
              <w:rPr>
                <w:szCs w:val="22"/>
              </w:rPr>
            </w:pPr>
            <w:r w:rsidRPr="00F77138">
              <w:rPr>
                <w:szCs w:val="22"/>
              </w:rPr>
              <w:t>Lk. 1:26-38</w:t>
            </w:r>
          </w:p>
        </w:tc>
        <w:tc>
          <w:tcPr>
            <w:tcW w:w="2733" w:type="pct"/>
            <w:vMerge/>
            <w:vAlign w:val="center"/>
          </w:tcPr>
          <w:p w14:paraId="3C6A60B3" w14:textId="77777777" w:rsidR="00C80AC7" w:rsidRPr="00F77138" w:rsidRDefault="00C80AC7" w:rsidP="00AF5626">
            <w:pPr>
              <w:pStyle w:val="Heading6"/>
              <w:numPr>
                <w:ilvl w:val="0"/>
                <w:numId w:val="0"/>
              </w:numPr>
              <w:spacing w:before="40" w:after="40"/>
              <w:jc w:val="center"/>
              <w:rPr>
                <w:i/>
                <w:iCs/>
                <w:szCs w:val="22"/>
              </w:rPr>
            </w:pPr>
          </w:p>
        </w:tc>
        <w:tc>
          <w:tcPr>
            <w:tcW w:w="1192" w:type="pct"/>
            <w:vMerge/>
            <w:vAlign w:val="center"/>
          </w:tcPr>
          <w:p w14:paraId="580C88AB" w14:textId="77777777" w:rsidR="00C80AC7" w:rsidRPr="00F77138" w:rsidRDefault="00C80AC7" w:rsidP="00AF5626">
            <w:pPr>
              <w:pStyle w:val="Heading6"/>
              <w:numPr>
                <w:ilvl w:val="0"/>
                <w:numId w:val="0"/>
              </w:numPr>
              <w:spacing w:before="40" w:after="40"/>
              <w:jc w:val="center"/>
              <w:rPr>
                <w:szCs w:val="22"/>
              </w:rPr>
            </w:pPr>
          </w:p>
        </w:tc>
      </w:tr>
      <w:tr w:rsidR="00C80AC7" w:rsidRPr="004C20C0" w14:paraId="4D392DA8" w14:textId="77777777" w:rsidTr="00AF5626">
        <w:tc>
          <w:tcPr>
            <w:tcW w:w="1075" w:type="pct"/>
            <w:vAlign w:val="center"/>
          </w:tcPr>
          <w:p w14:paraId="0BE9E34E" w14:textId="77777777" w:rsidR="00C80AC7" w:rsidRPr="00F77138" w:rsidRDefault="00C80AC7" w:rsidP="00AF5626">
            <w:pPr>
              <w:pStyle w:val="Heading6"/>
              <w:numPr>
                <w:ilvl w:val="0"/>
                <w:numId w:val="0"/>
              </w:numPr>
              <w:spacing w:before="40" w:after="40"/>
              <w:jc w:val="center"/>
              <w:rPr>
                <w:szCs w:val="22"/>
              </w:rPr>
            </w:pPr>
            <w:r w:rsidRPr="00F77138">
              <w:rPr>
                <w:szCs w:val="22"/>
              </w:rPr>
              <w:t>Lk. 23:34</w:t>
            </w:r>
          </w:p>
        </w:tc>
        <w:tc>
          <w:tcPr>
            <w:tcW w:w="2733" w:type="pct"/>
            <w:vAlign w:val="center"/>
          </w:tcPr>
          <w:p w14:paraId="26C1E0A8" w14:textId="77777777" w:rsidR="00C80AC7" w:rsidRPr="00F77138" w:rsidRDefault="00C80AC7" w:rsidP="00AF5626">
            <w:pPr>
              <w:pStyle w:val="Heading6"/>
              <w:numPr>
                <w:ilvl w:val="0"/>
                <w:numId w:val="0"/>
              </w:numPr>
              <w:spacing w:before="40" w:after="40"/>
              <w:jc w:val="center"/>
              <w:rPr>
                <w:i/>
                <w:iCs/>
                <w:szCs w:val="22"/>
              </w:rPr>
            </w:pPr>
            <w:r w:rsidRPr="00F77138">
              <w:rPr>
                <w:i/>
                <w:iCs/>
                <w:szCs w:val="22"/>
              </w:rPr>
              <w:t>Dialogue With Trypho</w:t>
            </w:r>
            <w:r w:rsidRPr="00F77138">
              <w:rPr>
                <w:szCs w:val="22"/>
              </w:rPr>
              <w:t>, 105</w:t>
            </w:r>
          </w:p>
        </w:tc>
        <w:tc>
          <w:tcPr>
            <w:tcW w:w="1192" w:type="pct"/>
            <w:vAlign w:val="center"/>
          </w:tcPr>
          <w:p w14:paraId="76D46525" w14:textId="77777777" w:rsidR="00C80AC7" w:rsidRPr="00F77138" w:rsidRDefault="00C80AC7" w:rsidP="00AF5626">
            <w:pPr>
              <w:pStyle w:val="Heading6"/>
              <w:numPr>
                <w:ilvl w:val="0"/>
                <w:numId w:val="0"/>
              </w:numPr>
              <w:spacing w:before="40" w:after="40"/>
              <w:jc w:val="center"/>
              <w:rPr>
                <w:szCs w:val="22"/>
              </w:rPr>
            </w:pPr>
            <w:proofErr w:type="spellStart"/>
            <w:r w:rsidRPr="00F77138">
              <w:rPr>
                <w:szCs w:val="22"/>
              </w:rPr>
              <w:t>ANF</w:t>
            </w:r>
            <w:proofErr w:type="spellEnd"/>
            <w:r w:rsidRPr="00F77138">
              <w:rPr>
                <w:szCs w:val="22"/>
              </w:rPr>
              <w:t xml:space="preserve"> 1:251</w:t>
            </w:r>
          </w:p>
        </w:tc>
      </w:tr>
      <w:tr w:rsidR="00C80AC7" w:rsidRPr="004C20C0" w14:paraId="683942CE" w14:textId="77777777" w:rsidTr="00AF5626">
        <w:tc>
          <w:tcPr>
            <w:tcW w:w="1075" w:type="pct"/>
            <w:vAlign w:val="center"/>
          </w:tcPr>
          <w:p w14:paraId="2599718E" w14:textId="77777777" w:rsidR="00C80AC7" w:rsidRPr="00F77138" w:rsidRDefault="00C80AC7" w:rsidP="00AF5626">
            <w:pPr>
              <w:pStyle w:val="Heading6"/>
              <w:numPr>
                <w:ilvl w:val="0"/>
                <w:numId w:val="0"/>
              </w:numPr>
              <w:spacing w:before="40" w:after="40"/>
              <w:jc w:val="center"/>
              <w:rPr>
                <w:szCs w:val="22"/>
              </w:rPr>
            </w:pPr>
            <w:r w:rsidRPr="00F77138">
              <w:rPr>
                <w:szCs w:val="22"/>
              </w:rPr>
              <w:t>Mt. 5:20</w:t>
            </w:r>
          </w:p>
        </w:tc>
        <w:tc>
          <w:tcPr>
            <w:tcW w:w="2733" w:type="pct"/>
            <w:vAlign w:val="center"/>
          </w:tcPr>
          <w:p w14:paraId="0AA6212B" w14:textId="77777777" w:rsidR="00C80AC7" w:rsidRPr="00F77138" w:rsidRDefault="00C80AC7" w:rsidP="00AF5626">
            <w:pPr>
              <w:pStyle w:val="Heading6"/>
              <w:numPr>
                <w:ilvl w:val="0"/>
                <w:numId w:val="0"/>
              </w:numPr>
              <w:spacing w:before="40" w:after="40"/>
              <w:jc w:val="center"/>
              <w:rPr>
                <w:i/>
                <w:iCs/>
                <w:szCs w:val="22"/>
              </w:rPr>
            </w:pPr>
            <w:r w:rsidRPr="00F77138">
              <w:rPr>
                <w:i/>
                <w:iCs/>
                <w:szCs w:val="22"/>
              </w:rPr>
              <w:t>Dialogue With Trypho</w:t>
            </w:r>
            <w:r w:rsidRPr="00F77138">
              <w:rPr>
                <w:szCs w:val="22"/>
              </w:rPr>
              <w:t>, 105</w:t>
            </w:r>
          </w:p>
        </w:tc>
        <w:tc>
          <w:tcPr>
            <w:tcW w:w="1192" w:type="pct"/>
            <w:vAlign w:val="center"/>
          </w:tcPr>
          <w:p w14:paraId="2253142A" w14:textId="77777777" w:rsidR="00C80AC7" w:rsidRPr="00F77138" w:rsidRDefault="00C80AC7" w:rsidP="00AF5626">
            <w:pPr>
              <w:pStyle w:val="Heading6"/>
              <w:numPr>
                <w:ilvl w:val="0"/>
                <w:numId w:val="0"/>
              </w:numPr>
              <w:spacing w:before="40" w:after="40"/>
              <w:jc w:val="center"/>
              <w:rPr>
                <w:szCs w:val="22"/>
              </w:rPr>
            </w:pPr>
            <w:proofErr w:type="spellStart"/>
            <w:r w:rsidRPr="00F77138">
              <w:rPr>
                <w:szCs w:val="22"/>
              </w:rPr>
              <w:t>ANF</w:t>
            </w:r>
            <w:proofErr w:type="spellEnd"/>
            <w:r w:rsidRPr="00F77138">
              <w:rPr>
                <w:szCs w:val="22"/>
              </w:rPr>
              <w:t xml:space="preserve"> 1:252</w:t>
            </w:r>
          </w:p>
        </w:tc>
      </w:tr>
      <w:tr w:rsidR="00C80AC7" w:rsidRPr="004C20C0" w14:paraId="1D14054C" w14:textId="77777777" w:rsidTr="00AF5626">
        <w:tc>
          <w:tcPr>
            <w:tcW w:w="1075" w:type="pct"/>
            <w:vAlign w:val="center"/>
          </w:tcPr>
          <w:p w14:paraId="77C4D7D6" w14:textId="77777777" w:rsidR="00C80AC7" w:rsidRPr="00F77138" w:rsidRDefault="00C80AC7" w:rsidP="00AF5626">
            <w:pPr>
              <w:pStyle w:val="Heading6"/>
              <w:numPr>
                <w:ilvl w:val="0"/>
                <w:numId w:val="0"/>
              </w:numPr>
              <w:spacing w:before="40" w:after="40"/>
              <w:jc w:val="center"/>
              <w:rPr>
                <w:szCs w:val="22"/>
              </w:rPr>
            </w:pPr>
            <w:r w:rsidRPr="00F77138">
              <w:rPr>
                <w:szCs w:val="22"/>
              </w:rPr>
              <w:t>Mt. 26:30</w:t>
            </w:r>
          </w:p>
        </w:tc>
        <w:tc>
          <w:tcPr>
            <w:tcW w:w="2733" w:type="pct"/>
            <w:vMerge w:val="restart"/>
            <w:vAlign w:val="center"/>
          </w:tcPr>
          <w:p w14:paraId="5599285F" w14:textId="77777777" w:rsidR="00C80AC7" w:rsidRPr="00F77138" w:rsidRDefault="00C80AC7" w:rsidP="00AF5626">
            <w:pPr>
              <w:pStyle w:val="Heading6"/>
              <w:numPr>
                <w:ilvl w:val="0"/>
                <w:numId w:val="0"/>
              </w:numPr>
              <w:spacing w:before="40" w:after="40"/>
              <w:jc w:val="center"/>
              <w:rPr>
                <w:i/>
                <w:iCs/>
                <w:szCs w:val="22"/>
              </w:rPr>
            </w:pPr>
            <w:r w:rsidRPr="00F77138">
              <w:rPr>
                <w:i/>
                <w:iCs/>
                <w:szCs w:val="22"/>
              </w:rPr>
              <w:t>Dialogue With Trypho</w:t>
            </w:r>
            <w:r w:rsidRPr="00F77138">
              <w:rPr>
                <w:szCs w:val="22"/>
              </w:rPr>
              <w:t>, 106</w:t>
            </w:r>
          </w:p>
        </w:tc>
        <w:tc>
          <w:tcPr>
            <w:tcW w:w="1192" w:type="pct"/>
            <w:vMerge w:val="restart"/>
            <w:vAlign w:val="center"/>
          </w:tcPr>
          <w:p w14:paraId="6FAEB99F" w14:textId="77777777" w:rsidR="00C80AC7" w:rsidRPr="00F77138" w:rsidRDefault="00C80AC7" w:rsidP="00AF5626">
            <w:pPr>
              <w:pStyle w:val="Heading6"/>
              <w:numPr>
                <w:ilvl w:val="0"/>
                <w:numId w:val="0"/>
              </w:numPr>
              <w:spacing w:before="40" w:after="40"/>
              <w:jc w:val="center"/>
              <w:rPr>
                <w:szCs w:val="22"/>
              </w:rPr>
            </w:pPr>
            <w:proofErr w:type="spellStart"/>
            <w:r w:rsidRPr="00F77138">
              <w:rPr>
                <w:szCs w:val="22"/>
              </w:rPr>
              <w:t>ANF</w:t>
            </w:r>
            <w:proofErr w:type="spellEnd"/>
            <w:r w:rsidRPr="00F77138">
              <w:rPr>
                <w:szCs w:val="22"/>
              </w:rPr>
              <w:t xml:space="preserve"> 1:252</w:t>
            </w:r>
          </w:p>
        </w:tc>
      </w:tr>
      <w:tr w:rsidR="00C80AC7" w:rsidRPr="004C20C0" w14:paraId="717A68AC" w14:textId="77777777" w:rsidTr="00AF5626">
        <w:tc>
          <w:tcPr>
            <w:tcW w:w="1075" w:type="pct"/>
            <w:vAlign w:val="center"/>
          </w:tcPr>
          <w:p w14:paraId="241BE3E4" w14:textId="77777777" w:rsidR="00C80AC7" w:rsidRPr="00F77138" w:rsidRDefault="00C80AC7" w:rsidP="00AF5626">
            <w:pPr>
              <w:pStyle w:val="Heading6"/>
              <w:numPr>
                <w:ilvl w:val="0"/>
                <w:numId w:val="0"/>
              </w:numPr>
              <w:spacing w:before="40" w:after="40"/>
              <w:jc w:val="center"/>
              <w:rPr>
                <w:szCs w:val="22"/>
              </w:rPr>
            </w:pPr>
            <w:r w:rsidRPr="00F77138">
              <w:rPr>
                <w:szCs w:val="22"/>
              </w:rPr>
              <w:t>Mk. 14:26</w:t>
            </w:r>
          </w:p>
        </w:tc>
        <w:tc>
          <w:tcPr>
            <w:tcW w:w="2733" w:type="pct"/>
            <w:vMerge/>
            <w:vAlign w:val="center"/>
          </w:tcPr>
          <w:p w14:paraId="5D026CE8" w14:textId="77777777" w:rsidR="00C80AC7" w:rsidRPr="00F77138" w:rsidRDefault="00C80AC7" w:rsidP="00AF5626">
            <w:pPr>
              <w:pStyle w:val="Heading6"/>
              <w:numPr>
                <w:ilvl w:val="0"/>
                <w:numId w:val="0"/>
              </w:numPr>
              <w:spacing w:before="40" w:after="40"/>
              <w:jc w:val="center"/>
              <w:rPr>
                <w:i/>
                <w:iCs/>
                <w:szCs w:val="22"/>
              </w:rPr>
            </w:pPr>
          </w:p>
        </w:tc>
        <w:tc>
          <w:tcPr>
            <w:tcW w:w="1192" w:type="pct"/>
            <w:vMerge/>
            <w:vAlign w:val="center"/>
          </w:tcPr>
          <w:p w14:paraId="4118DA45" w14:textId="77777777" w:rsidR="00C80AC7" w:rsidRPr="00F77138" w:rsidRDefault="00C80AC7" w:rsidP="00AF5626">
            <w:pPr>
              <w:pStyle w:val="Heading6"/>
              <w:numPr>
                <w:ilvl w:val="0"/>
                <w:numId w:val="0"/>
              </w:numPr>
              <w:spacing w:before="40" w:after="40"/>
              <w:jc w:val="center"/>
              <w:rPr>
                <w:szCs w:val="22"/>
              </w:rPr>
            </w:pPr>
          </w:p>
        </w:tc>
      </w:tr>
      <w:tr w:rsidR="00C80AC7" w:rsidRPr="004C20C0" w14:paraId="00B1A50C" w14:textId="77777777" w:rsidTr="00AF5626">
        <w:tc>
          <w:tcPr>
            <w:tcW w:w="1075" w:type="pct"/>
            <w:vAlign w:val="center"/>
          </w:tcPr>
          <w:p w14:paraId="000E8600" w14:textId="77777777" w:rsidR="00C80AC7" w:rsidRPr="00F77138" w:rsidRDefault="00C80AC7" w:rsidP="00AF5626">
            <w:pPr>
              <w:pStyle w:val="Heading6"/>
              <w:numPr>
                <w:ilvl w:val="0"/>
                <w:numId w:val="0"/>
              </w:numPr>
              <w:spacing w:before="40" w:after="40"/>
              <w:jc w:val="center"/>
              <w:rPr>
                <w:szCs w:val="22"/>
              </w:rPr>
            </w:pPr>
            <w:r w:rsidRPr="00F77138">
              <w:rPr>
                <w:szCs w:val="22"/>
              </w:rPr>
              <w:t>Mk. 3:16-17</w:t>
            </w:r>
          </w:p>
        </w:tc>
        <w:tc>
          <w:tcPr>
            <w:tcW w:w="2733" w:type="pct"/>
            <w:vAlign w:val="center"/>
          </w:tcPr>
          <w:p w14:paraId="483756B0" w14:textId="77777777" w:rsidR="00C80AC7" w:rsidRPr="00F77138" w:rsidRDefault="00C80AC7" w:rsidP="00AF5626">
            <w:pPr>
              <w:pStyle w:val="Heading6"/>
              <w:numPr>
                <w:ilvl w:val="0"/>
                <w:numId w:val="0"/>
              </w:numPr>
              <w:spacing w:before="40" w:after="40"/>
              <w:jc w:val="center"/>
              <w:rPr>
                <w:i/>
                <w:iCs/>
                <w:szCs w:val="22"/>
              </w:rPr>
            </w:pPr>
            <w:r w:rsidRPr="00F77138">
              <w:rPr>
                <w:i/>
                <w:iCs/>
                <w:szCs w:val="22"/>
              </w:rPr>
              <w:t>Dialogue With Trypho</w:t>
            </w:r>
            <w:r w:rsidRPr="00F77138">
              <w:rPr>
                <w:szCs w:val="22"/>
              </w:rPr>
              <w:t>, 106</w:t>
            </w:r>
          </w:p>
        </w:tc>
        <w:tc>
          <w:tcPr>
            <w:tcW w:w="1192" w:type="pct"/>
            <w:vAlign w:val="center"/>
          </w:tcPr>
          <w:p w14:paraId="0E05699F" w14:textId="77777777" w:rsidR="00C80AC7" w:rsidRPr="00F77138" w:rsidRDefault="00C80AC7" w:rsidP="00AF5626">
            <w:pPr>
              <w:pStyle w:val="Heading6"/>
              <w:numPr>
                <w:ilvl w:val="0"/>
                <w:numId w:val="0"/>
              </w:numPr>
              <w:spacing w:before="40" w:after="40"/>
              <w:jc w:val="center"/>
              <w:rPr>
                <w:szCs w:val="22"/>
              </w:rPr>
            </w:pPr>
            <w:proofErr w:type="spellStart"/>
            <w:r w:rsidRPr="00F77138">
              <w:rPr>
                <w:szCs w:val="22"/>
              </w:rPr>
              <w:t>ANF</w:t>
            </w:r>
            <w:proofErr w:type="spellEnd"/>
            <w:r w:rsidRPr="00F77138">
              <w:rPr>
                <w:szCs w:val="22"/>
              </w:rPr>
              <w:t xml:space="preserve"> 1:252</w:t>
            </w:r>
          </w:p>
        </w:tc>
      </w:tr>
      <w:tr w:rsidR="00C80AC7" w:rsidRPr="004C20C0" w14:paraId="1135804B" w14:textId="77777777" w:rsidTr="00AF5626">
        <w:tc>
          <w:tcPr>
            <w:tcW w:w="1075" w:type="pct"/>
            <w:vAlign w:val="center"/>
          </w:tcPr>
          <w:p w14:paraId="3A157E3F" w14:textId="77777777" w:rsidR="00C80AC7" w:rsidRPr="00F77138" w:rsidRDefault="00C80AC7" w:rsidP="00AF5626">
            <w:pPr>
              <w:pStyle w:val="Heading6"/>
              <w:numPr>
                <w:ilvl w:val="0"/>
                <w:numId w:val="0"/>
              </w:numPr>
              <w:spacing w:before="40" w:after="40"/>
              <w:jc w:val="center"/>
              <w:rPr>
                <w:szCs w:val="22"/>
              </w:rPr>
            </w:pPr>
            <w:r w:rsidRPr="00F77138">
              <w:rPr>
                <w:szCs w:val="22"/>
              </w:rPr>
              <w:t>Mt. 2:1-12</w:t>
            </w:r>
          </w:p>
        </w:tc>
        <w:tc>
          <w:tcPr>
            <w:tcW w:w="2733" w:type="pct"/>
            <w:vAlign w:val="center"/>
          </w:tcPr>
          <w:p w14:paraId="65991C44" w14:textId="77777777" w:rsidR="00C80AC7" w:rsidRPr="00F77138" w:rsidRDefault="00C80AC7" w:rsidP="00AF5626">
            <w:pPr>
              <w:pStyle w:val="Heading6"/>
              <w:numPr>
                <w:ilvl w:val="0"/>
                <w:numId w:val="0"/>
              </w:numPr>
              <w:spacing w:before="40" w:after="40"/>
              <w:jc w:val="center"/>
              <w:rPr>
                <w:i/>
                <w:iCs/>
                <w:szCs w:val="22"/>
              </w:rPr>
            </w:pPr>
            <w:r w:rsidRPr="00F77138">
              <w:rPr>
                <w:i/>
                <w:iCs/>
                <w:szCs w:val="22"/>
              </w:rPr>
              <w:t>Dialogue With Trypho</w:t>
            </w:r>
            <w:r w:rsidRPr="00F77138">
              <w:rPr>
                <w:szCs w:val="22"/>
              </w:rPr>
              <w:t>, 106</w:t>
            </w:r>
          </w:p>
        </w:tc>
        <w:tc>
          <w:tcPr>
            <w:tcW w:w="1192" w:type="pct"/>
            <w:vAlign w:val="center"/>
          </w:tcPr>
          <w:p w14:paraId="3DDE38CA" w14:textId="77777777" w:rsidR="00C80AC7" w:rsidRPr="00F77138" w:rsidRDefault="00C80AC7" w:rsidP="00AF5626">
            <w:pPr>
              <w:pStyle w:val="Heading6"/>
              <w:numPr>
                <w:ilvl w:val="0"/>
                <w:numId w:val="0"/>
              </w:numPr>
              <w:spacing w:before="40" w:after="40"/>
              <w:jc w:val="center"/>
              <w:rPr>
                <w:szCs w:val="22"/>
              </w:rPr>
            </w:pPr>
            <w:proofErr w:type="spellStart"/>
            <w:r w:rsidRPr="00F77138">
              <w:rPr>
                <w:szCs w:val="22"/>
              </w:rPr>
              <w:t>ANF</w:t>
            </w:r>
            <w:proofErr w:type="spellEnd"/>
            <w:r w:rsidRPr="00F77138">
              <w:rPr>
                <w:szCs w:val="22"/>
              </w:rPr>
              <w:t xml:space="preserve"> 1:252</w:t>
            </w:r>
          </w:p>
        </w:tc>
      </w:tr>
      <w:tr w:rsidR="00C80AC7" w:rsidRPr="004C20C0" w14:paraId="2D985EE2" w14:textId="77777777" w:rsidTr="00AF5626">
        <w:tc>
          <w:tcPr>
            <w:tcW w:w="1075" w:type="pct"/>
            <w:vAlign w:val="center"/>
          </w:tcPr>
          <w:p w14:paraId="4C8767BB" w14:textId="77777777" w:rsidR="00C80AC7" w:rsidRPr="00F77138" w:rsidRDefault="00C80AC7" w:rsidP="00AF5626">
            <w:pPr>
              <w:pStyle w:val="Heading6"/>
              <w:numPr>
                <w:ilvl w:val="0"/>
                <w:numId w:val="0"/>
              </w:numPr>
              <w:spacing w:before="40" w:after="40"/>
              <w:jc w:val="center"/>
              <w:rPr>
                <w:szCs w:val="22"/>
              </w:rPr>
            </w:pPr>
            <w:r w:rsidRPr="00F77138">
              <w:rPr>
                <w:szCs w:val="22"/>
              </w:rPr>
              <w:t>Mt. 12:38</w:t>
            </w:r>
          </w:p>
        </w:tc>
        <w:tc>
          <w:tcPr>
            <w:tcW w:w="2733" w:type="pct"/>
            <w:vAlign w:val="center"/>
          </w:tcPr>
          <w:p w14:paraId="01A34A67" w14:textId="77777777" w:rsidR="00C80AC7" w:rsidRPr="00F77138" w:rsidRDefault="00C80AC7" w:rsidP="00AF5626">
            <w:pPr>
              <w:pStyle w:val="Heading6"/>
              <w:numPr>
                <w:ilvl w:val="0"/>
                <w:numId w:val="0"/>
              </w:numPr>
              <w:spacing w:before="40" w:after="40"/>
              <w:jc w:val="center"/>
              <w:rPr>
                <w:i/>
                <w:iCs/>
                <w:szCs w:val="22"/>
              </w:rPr>
            </w:pPr>
            <w:r w:rsidRPr="00F77138">
              <w:rPr>
                <w:i/>
                <w:iCs/>
                <w:szCs w:val="22"/>
              </w:rPr>
              <w:t>Dialogue With Trypho</w:t>
            </w:r>
            <w:r w:rsidRPr="00F77138">
              <w:rPr>
                <w:szCs w:val="22"/>
              </w:rPr>
              <w:t>, 107</w:t>
            </w:r>
          </w:p>
        </w:tc>
        <w:tc>
          <w:tcPr>
            <w:tcW w:w="1192" w:type="pct"/>
            <w:vAlign w:val="center"/>
          </w:tcPr>
          <w:p w14:paraId="706A003F" w14:textId="77777777" w:rsidR="00C80AC7" w:rsidRPr="00F77138" w:rsidRDefault="00C80AC7" w:rsidP="00AF5626">
            <w:pPr>
              <w:pStyle w:val="Heading6"/>
              <w:numPr>
                <w:ilvl w:val="0"/>
                <w:numId w:val="0"/>
              </w:numPr>
              <w:spacing w:before="40" w:after="40"/>
              <w:jc w:val="center"/>
              <w:rPr>
                <w:szCs w:val="22"/>
              </w:rPr>
            </w:pPr>
            <w:proofErr w:type="spellStart"/>
            <w:r w:rsidRPr="00F77138">
              <w:rPr>
                <w:szCs w:val="22"/>
              </w:rPr>
              <w:t>ANF</w:t>
            </w:r>
            <w:proofErr w:type="spellEnd"/>
            <w:r w:rsidRPr="00F77138">
              <w:rPr>
                <w:szCs w:val="22"/>
              </w:rPr>
              <w:t xml:space="preserve"> 1:252</w:t>
            </w:r>
          </w:p>
        </w:tc>
      </w:tr>
      <w:tr w:rsidR="00C80AC7" w:rsidRPr="004C20C0" w14:paraId="36E4B409" w14:textId="77777777" w:rsidTr="00AF5626">
        <w:tc>
          <w:tcPr>
            <w:tcW w:w="1075" w:type="pct"/>
            <w:vAlign w:val="center"/>
          </w:tcPr>
          <w:p w14:paraId="497CDBFE" w14:textId="77777777" w:rsidR="00C80AC7" w:rsidRPr="00F77138" w:rsidRDefault="00C80AC7" w:rsidP="00AF5626">
            <w:pPr>
              <w:pStyle w:val="Heading6"/>
              <w:numPr>
                <w:ilvl w:val="0"/>
                <w:numId w:val="0"/>
              </w:numPr>
              <w:spacing w:before="40" w:after="40"/>
              <w:jc w:val="center"/>
              <w:rPr>
                <w:szCs w:val="22"/>
              </w:rPr>
            </w:pPr>
            <w:r w:rsidRPr="00F77138">
              <w:rPr>
                <w:szCs w:val="22"/>
              </w:rPr>
              <w:t>Mt. 12:39-41</w:t>
            </w:r>
          </w:p>
        </w:tc>
        <w:tc>
          <w:tcPr>
            <w:tcW w:w="2733" w:type="pct"/>
            <w:vAlign w:val="center"/>
          </w:tcPr>
          <w:p w14:paraId="56107B96" w14:textId="77777777" w:rsidR="00C80AC7" w:rsidRPr="00F77138" w:rsidRDefault="00C80AC7" w:rsidP="00AF5626">
            <w:pPr>
              <w:pStyle w:val="Heading6"/>
              <w:numPr>
                <w:ilvl w:val="0"/>
                <w:numId w:val="0"/>
              </w:numPr>
              <w:spacing w:before="40" w:after="40"/>
              <w:jc w:val="center"/>
              <w:rPr>
                <w:i/>
                <w:iCs/>
                <w:szCs w:val="22"/>
              </w:rPr>
            </w:pPr>
            <w:r w:rsidRPr="00F77138">
              <w:rPr>
                <w:i/>
                <w:iCs/>
                <w:szCs w:val="22"/>
              </w:rPr>
              <w:t>Dialogue With Trypho</w:t>
            </w:r>
            <w:r w:rsidRPr="00F77138">
              <w:rPr>
                <w:szCs w:val="22"/>
              </w:rPr>
              <w:t>, 107</w:t>
            </w:r>
          </w:p>
        </w:tc>
        <w:tc>
          <w:tcPr>
            <w:tcW w:w="1192" w:type="pct"/>
            <w:vAlign w:val="center"/>
          </w:tcPr>
          <w:p w14:paraId="5161FAF0" w14:textId="77777777" w:rsidR="00C80AC7" w:rsidRPr="00F77138" w:rsidRDefault="00C80AC7" w:rsidP="00AF5626">
            <w:pPr>
              <w:pStyle w:val="Heading6"/>
              <w:numPr>
                <w:ilvl w:val="0"/>
                <w:numId w:val="0"/>
              </w:numPr>
              <w:spacing w:before="40" w:after="40"/>
              <w:jc w:val="center"/>
              <w:rPr>
                <w:szCs w:val="22"/>
              </w:rPr>
            </w:pPr>
            <w:proofErr w:type="spellStart"/>
            <w:r w:rsidRPr="00F77138">
              <w:rPr>
                <w:szCs w:val="22"/>
              </w:rPr>
              <w:t>ANF</w:t>
            </w:r>
            <w:proofErr w:type="spellEnd"/>
            <w:r w:rsidRPr="00F77138">
              <w:rPr>
                <w:szCs w:val="22"/>
              </w:rPr>
              <w:t xml:space="preserve"> 1:252</w:t>
            </w:r>
          </w:p>
        </w:tc>
      </w:tr>
    </w:tbl>
    <w:p w14:paraId="5AA6E2D9" w14:textId="06BD7E1D" w:rsidR="00C80AC7" w:rsidRDefault="00C80AC7">
      <w:pPr>
        <w:spacing w:after="0"/>
        <w:rPr>
          <w:sz w:val="20"/>
          <w:szCs w:val="20"/>
        </w:rPr>
      </w:pPr>
      <w:r>
        <w:rPr>
          <w:sz w:val="20"/>
          <w:szCs w:val="20"/>
        </w:rPr>
        <w:br w:type="page"/>
      </w:r>
    </w:p>
    <w:bookmarkStart w:id="22" w:name="AppendixC"/>
    <w:p w14:paraId="65934EED" w14:textId="44693CFC" w:rsidR="001C737F" w:rsidRPr="001C737F" w:rsidRDefault="00B359CD" w:rsidP="00001A21">
      <w:pPr>
        <w:pStyle w:val="Heading"/>
        <w:rPr>
          <w:b w:val="0"/>
        </w:rPr>
      </w:pPr>
      <w:r>
        <w:lastRenderedPageBreak/>
        <w:fldChar w:fldCharType="begin"/>
      </w:r>
      <w:r>
        <w:instrText>HYPERLINK  \l "_See_Appendix_C"</w:instrText>
      </w:r>
      <w:r>
        <w:fldChar w:fldCharType="separate"/>
      </w:r>
      <w:r w:rsidR="00BA1D18" w:rsidRPr="00B359CD">
        <w:rPr>
          <w:rStyle w:val="Hyperlink"/>
        </w:rPr>
        <w:t>Appendix C</w:t>
      </w:r>
      <w:r>
        <w:fldChar w:fldCharType="end"/>
      </w:r>
    </w:p>
    <w:bookmarkEnd w:id="22"/>
    <w:p w14:paraId="1350B66A" w14:textId="2CC03A8F" w:rsidR="00740E79" w:rsidRPr="00022E09" w:rsidRDefault="00740E79" w:rsidP="00837B83">
      <w:pPr>
        <w:spacing w:after="360"/>
        <w:jc w:val="center"/>
        <w:outlineLvl w:val="1"/>
        <w:rPr>
          <w:b/>
          <w:bCs/>
          <w:sz w:val="32"/>
          <w:szCs w:val="32"/>
        </w:rPr>
      </w:pPr>
      <w:r w:rsidRPr="00022E09">
        <w:rPr>
          <w:b/>
          <w:bCs/>
          <w:sz w:val="32"/>
          <w:szCs w:val="32"/>
        </w:rPr>
        <w:t>Quotations From The Gospels In The Apostolic Fathers</w:t>
      </w:r>
    </w:p>
    <w:tbl>
      <w:tblPr>
        <w:tblStyle w:val="TableGrid"/>
        <w:tblW w:w="5000" w:type="pct"/>
        <w:tblLook w:val="04A0" w:firstRow="1" w:lastRow="0" w:firstColumn="1" w:lastColumn="0" w:noHBand="0" w:noVBand="1"/>
      </w:tblPr>
      <w:tblGrid>
        <w:gridCol w:w="2605"/>
        <w:gridCol w:w="5152"/>
        <w:gridCol w:w="718"/>
        <w:gridCol w:w="875"/>
      </w:tblGrid>
      <w:tr w:rsidR="009C0F8D" w:rsidRPr="00D84895" w14:paraId="59203600" w14:textId="77777777" w:rsidTr="0059415B">
        <w:tc>
          <w:tcPr>
            <w:tcW w:w="1393" w:type="pct"/>
            <w:shd w:val="clear" w:color="auto" w:fill="000000" w:themeFill="text1"/>
          </w:tcPr>
          <w:p w14:paraId="1A72B962" w14:textId="77777777" w:rsidR="00740E79" w:rsidRPr="0059415B" w:rsidRDefault="00740E79" w:rsidP="00740E79">
            <w:pPr>
              <w:spacing w:after="0"/>
              <w:jc w:val="center"/>
              <w:rPr>
                <w:b/>
                <w:bCs/>
              </w:rPr>
            </w:pPr>
            <w:r w:rsidRPr="0059415B">
              <w:rPr>
                <w:b/>
                <w:bCs/>
              </w:rPr>
              <w:t>Apostolic Fathers</w:t>
            </w:r>
          </w:p>
        </w:tc>
        <w:tc>
          <w:tcPr>
            <w:tcW w:w="2755" w:type="pct"/>
            <w:shd w:val="clear" w:color="auto" w:fill="000000" w:themeFill="text1"/>
          </w:tcPr>
          <w:p w14:paraId="3E3E92E8" w14:textId="77777777" w:rsidR="00740E79" w:rsidRPr="0059415B" w:rsidRDefault="00740E79" w:rsidP="00740E79">
            <w:pPr>
              <w:spacing w:after="0"/>
              <w:jc w:val="center"/>
              <w:rPr>
                <w:b/>
                <w:bCs/>
              </w:rPr>
            </w:pPr>
            <w:r w:rsidRPr="0059415B">
              <w:rPr>
                <w:b/>
                <w:bCs/>
              </w:rPr>
              <w:t>Gospels</w:t>
            </w:r>
          </w:p>
        </w:tc>
        <w:tc>
          <w:tcPr>
            <w:tcW w:w="384" w:type="pct"/>
            <w:shd w:val="clear" w:color="auto" w:fill="000000" w:themeFill="text1"/>
          </w:tcPr>
          <w:p w14:paraId="0196B1DD" w14:textId="77777777" w:rsidR="00740E79" w:rsidRPr="0059415B" w:rsidRDefault="00740E79" w:rsidP="00270A9C">
            <w:pPr>
              <w:spacing w:after="0"/>
              <w:jc w:val="center"/>
              <w:rPr>
                <w:b/>
                <w:bCs/>
              </w:rPr>
            </w:pPr>
            <w:proofErr w:type="spellStart"/>
            <w:r w:rsidRPr="0059415B">
              <w:rPr>
                <w:b/>
                <w:bCs/>
              </w:rPr>
              <w:t>ANF</w:t>
            </w:r>
            <w:proofErr w:type="spellEnd"/>
          </w:p>
        </w:tc>
        <w:tc>
          <w:tcPr>
            <w:tcW w:w="468" w:type="pct"/>
            <w:shd w:val="clear" w:color="auto" w:fill="000000" w:themeFill="text1"/>
          </w:tcPr>
          <w:p w14:paraId="0D322E20" w14:textId="5D4B8ABC" w:rsidR="00740E79" w:rsidRPr="0059415B" w:rsidRDefault="0062693C" w:rsidP="00270A9C">
            <w:pPr>
              <w:spacing w:after="0"/>
              <w:jc w:val="center"/>
              <w:rPr>
                <w:b/>
                <w:bCs/>
              </w:rPr>
            </w:pPr>
            <w:r w:rsidRPr="0059415B">
              <w:rPr>
                <w:b/>
                <w:bCs/>
              </w:rPr>
              <w:t>LAF</w:t>
            </w:r>
            <w:r w:rsidR="003832D9" w:rsidRPr="0059415B">
              <w:rPr>
                <w:b/>
                <w:bCs/>
              </w:rPr>
              <w:t>E</w:t>
            </w:r>
          </w:p>
        </w:tc>
      </w:tr>
      <w:tr w:rsidR="009C0F8D" w:rsidRPr="009C0F8D" w14:paraId="556E53FE" w14:textId="77777777" w:rsidTr="0059415B">
        <w:tc>
          <w:tcPr>
            <w:tcW w:w="1393" w:type="pct"/>
          </w:tcPr>
          <w:p w14:paraId="43C48211" w14:textId="77777777" w:rsidR="00740E79" w:rsidRPr="006B075A" w:rsidRDefault="00740E79" w:rsidP="00740E79">
            <w:pPr>
              <w:spacing w:after="0"/>
              <w:rPr>
                <w:b/>
                <w:bCs/>
                <w:sz w:val="20"/>
                <w:szCs w:val="20"/>
              </w:rPr>
            </w:pPr>
            <w:r w:rsidRPr="006B075A">
              <w:rPr>
                <w:sz w:val="20"/>
                <w:szCs w:val="20"/>
              </w:rPr>
              <w:t>1 Clement 13:2</w:t>
            </w:r>
          </w:p>
        </w:tc>
        <w:tc>
          <w:tcPr>
            <w:tcW w:w="2755" w:type="pct"/>
          </w:tcPr>
          <w:p w14:paraId="64BEA316" w14:textId="77777777" w:rsidR="00740E79" w:rsidRPr="008E7C05" w:rsidRDefault="00740E79" w:rsidP="00740E79">
            <w:pPr>
              <w:spacing w:after="0"/>
              <w:rPr>
                <w:sz w:val="20"/>
                <w:szCs w:val="20"/>
              </w:rPr>
            </w:pPr>
            <w:r w:rsidRPr="009C0F8D">
              <w:rPr>
                <w:sz w:val="20"/>
                <w:szCs w:val="20"/>
              </w:rPr>
              <w:t>Mt. 6:12-15; 7:2; Lk. 6:36-38</w:t>
            </w:r>
          </w:p>
        </w:tc>
        <w:tc>
          <w:tcPr>
            <w:tcW w:w="384" w:type="pct"/>
          </w:tcPr>
          <w:p w14:paraId="008365D4" w14:textId="77777777" w:rsidR="00740E79" w:rsidRPr="009C0F8D" w:rsidRDefault="00740E79" w:rsidP="00270A9C">
            <w:pPr>
              <w:spacing w:after="0"/>
              <w:jc w:val="center"/>
              <w:rPr>
                <w:sz w:val="20"/>
                <w:szCs w:val="20"/>
              </w:rPr>
            </w:pPr>
            <w:r w:rsidRPr="009C0F8D">
              <w:rPr>
                <w:sz w:val="20"/>
                <w:szCs w:val="20"/>
              </w:rPr>
              <w:t>1:8</w:t>
            </w:r>
          </w:p>
        </w:tc>
        <w:tc>
          <w:tcPr>
            <w:tcW w:w="468" w:type="pct"/>
          </w:tcPr>
          <w:p w14:paraId="4BE61988" w14:textId="7DE10471" w:rsidR="00740E79" w:rsidRPr="009C0F8D" w:rsidRDefault="003832D9" w:rsidP="00270A9C">
            <w:pPr>
              <w:spacing w:after="0"/>
              <w:jc w:val="center"/>
              <w:rPr>
                <w:sz w:val="20"/>
                <w:szCs w:val="20"/>
              </w:rPr>
            </w:pPr>
            <w:r>
              <w:rPr>
                <w:sz w:val="20"/>
                <w:szCs w:val="20"/>
              </w:rPr>
              <w:t>1:29</w:t>
            </w:r>
          </w:p>
        </w:tc>
      </w:tr>
      <w:tr w:rsidR="009C0F8D" w:rsidRPr="009C0F8D" w14:paraId="1B565A7F" w14:textId="77777777" w:rsidTr="0059415B">
        <w:tc>
          <w:tcPr>
            <w:tcW w:w="1393" w:type="pct"/>
          </w:tcPr>
          <w:p w14:paraId="0499178F" w14:textId="77777777" w:rsidR="00740E79" w:rsidRPr="006B075A" w:rsidRDefault="00740E79" w:rsidP="00740E79">
            <w:pPr>
              <w:spacing w:after="0"/>
              <w:rPr>
                <w:b/>
                <w:bCs/>
                <w:sz w:val="20"/>
                <w:szCs w:val="20"/>
              </w:rPr>
            </w:pPr>
            <w:r w:rsidRPr="006B075A">
              <w:rPr>
                <w:sz w:val="20"/>
                <w:szCs w:val="20"/>
              </w:rPr>
              <w:t>1 Clement 15:2</w:t>
            </w:r>
          </w:p>
        </w:tc>
        <w:tc>
          <w:tcPr>
            <w:tcW w:w="2755" w:type="pct"/>
          </w:tcPr>
          <w:p w14:paraId="00298C17" w14:textId="38EEEEE5" w:rsidR="00740E79" w:rsidRPr="009C0F8D" w:rsidRDefault="00740E79" w:rsidP="00740E79">
            <w:pPr>
              <w:spacing w:after="0"/>
              <w:rPr>
                <w:sz w:val="20"/>
                <w:szCs w:val="20"/>
              </w:rPr>
            </w:pPr>
            <w:r w:rsidRPr="009C0F8D">
              <w:rPr>
                <w:sz w:val="20"/>
                <w:szCs w:val="20"/>
              </w:rPr>
              <w:t>Mt. 15:8; Mk. 7:6; cf</w:t>
            </w:r>
            <w:r w:rsidR="00C862EC">
              <w:rPr>
                <w:sz w:val="20"/>
                <w:szCs w:val="20"/>
              </w:rPr>
              <w:t>.</w:t>
            </w:r>
            <w:r w:rsidRPr="009C0F8D">
              <w:rPr>
                <w:sz w:val="20"/>
                <w:szCs w:val="20"/>
              </w:rPr>
              <w:t xml:space="preserve"> Isa. 29:13</w:t>
            </w:r>
          </w:p>
        </w:tc>
        <w:tc>
          <w:tcPr>
            <w:tcW w:w="384" w:type="pct"/>
          </w:tcPr>
          <w:p w14:paraId="54EFF83D" w14:textId="77777777" w:rsidR="00740E79" w:rsidRPr="009C0F8D" w:rsidRDefault="00740E79" w:rsidP="00270A9C">
            <w:pPr>
              <w:spacing w:after="0"/>
              <w:jc w:val="center"/>
              <w:rPr>
                <w:sz w:val="20"/>
                <w:szCs w:val="20"/>
              </w:rPr>
            </w:pPr>
            <w:r w:rsidRPr="009C0F8D">
              <w:rPr>
                <w:sz w:val="20"/>
                <w:szCs w:val="20"/>
              </w:rPr>
              <w:t>1:9</w:t>
            </w:r>
          </w:p>
        </w:tc>
        <w:tc>
          <w:tcPr>
            <w:tcW w:w="468" w:type="pct"/>
          </w:tcPr>
          <w:p w14:paraId="15132A9C" w14:textId="18EFB012" w:rsidR="00740E79" w:rsidRPr="009C0F8D" w:rsidRDefault="001A1E9B" w:rsidP="00270A9C">
            <w:pPr>
              <w:spacing w:after="0"/>
              <w:jc w:val="center"/>
              <w:rPr>
                <w:sz w:val="20"/>
                <w:szCs w:val="20"/>
              </w:rPr>
            </w:pPr>
            <w:r>
              <w:rPr>
                <w:sz w:val="20"/>
                <w:szCs w:val="20"/>
              </w:rPr>
              <w:t>1:33</w:t>
            </w:r>
          </w:p>
        </w:tc>
      </w:tr>
      <w:tr w:rsidR="009C0F8D" w:rsidRPr="009C0F8D" w14:paraId="2E8CC6C2" w14:textId="77777777" w:rsidTr="0059415B">
        <w:tc>
          <w:tcPr>
            <w:tcW w:w="1393" w:type="pct"/>
          </w:tcPr>
          <w:p w14:paraId="5ADA79F9" w14:textId="77777777" w:rsidR="00740E79" w:rsidRPr="006B075A" w:rsidRDefault="00740E79" w:rsidP="00740E79">
            <w:pPr>
              <w:spacing w:after="0"/>
              <w:rPr>
                <w:b/>
                <w:bCs/>
                <w:sz w:val="20"/>
                <w:szCs w:val="20"/>
              </w:rPr>
            </w:pPr>
            <w:r w:rsidRPr="006B075A">
              <w:rPr>
                <w:sz w:val="20"/>
                <w:szCs w:val="20"/>
              </w:rPr>
              <w:t>1 Clement 24:5</w:t>
            </w:r>
          </w:p>
        </w:tc>
        <w:tc>
          <w:tcPr>
            <w:tcW w:w="2755" w:type="pct"/>
          </w:tcPr>
          <w:p w14:paraId="0A863C5F" w14:textId="77777777" w:rsidR="00740E79" w:rsidRPr="009C0F8D" w:rsidRDefault="00740E79" w:rsidP="00740E79">
            <w:pPr>
              <w:spacing w:after="0"/>
              <w:rPr>
                <w:sz w:val="20"/>
                <w:szCs w:val="20"/>
              </w:rPr>
            </w:pPr>
            <w:r w:rsidRPr="009C0F8D">
              <w:rPr>
                <w:sz w:val="20"/>
                <w:szCs w:val="20"/>
              </w:rPr>
              <w:t>Lk. 8:5</w:t>
            </w:r>
          </w:p>
        </w:tc>
        <w:tc>
          <w:tcPr>
            <w:tcW w:w="384" w:type="pct"/>
          </w:tcPr>
          <w:p w14:paraId="5AC6C61A" w14:textId="77777777" w:rsidR="00740E79" w:rsidRPr="009C0F8D" w:rsidRDefault="00740E79" w:rsidP="00270A9C">
            <w:pPr>
              <w:spacing w:after="0"/>
              <w:jc w:val="center"/>
              <w:rPr>
                <w:sz w:val="20"/>
                <w:szCs w:val="20"/>
              </w:rPr>
            </w:pPr>
            <w:r w:rsidRPr="009C0F8D">
              <w:rPr>
                <w:sz w:val="20"/>
                <w:szCs w:val="20"/>
              </w:rPr>
              <w:t>1:11</w:t>
            </w:r>
          </w:p>
        </w:tc>
        <w:tc>
          <w:tcPr>
            <w:tcW w:w="468" w:type="pct"/>
          </w:tcPr>
          <w:p w14:paraId="16AAB920" w14:textId="00E79F8C" w:rsidR="00740E79" w:rsidRPr="009C0F8D" w:rsidRDefault="00637B61" w:rsidP="00270A9C">
            <w:pPr>
              <w:spacing w:after="0"/>
              <w:jc w:val="center"/>
              <w:rPr>
                <w:sz w:val="20"/>
                <w:szCs w:val="20"/>
              </w:rPr>
            </w:pPr>
            <w:r>
              <w:rPr>
                <w:sz w:val="20"/>
                <w:szCs w:val="20"/>
              </w:rPr>
              <w:t>1:53</w:t>
            </w:r>
          </w:p>
        </w:tc>
      </w:tr>
      <w:tr w:rsidR="009C0F8D" w:rsidRPr="009C0F8D" w14:paraId="3904DCC8" w14:textId="77777777" w:rsidTr="0059415B">
        <w:tc>
          <w:tcPr>
            <w:tcW w:w="1393" w:type="pct"/>
          </w:tcPr>
          <w:p w14:paraId="69B1DAEA" w14:textId="77777777" w:rsidR="00740E79" w:rsidRPr="006B075A" w:rsidRDefault="00740E79" w:rsidP="00740E79">
            <w:pPr>
              <w:spacing w:after="0"/>
              <w:rPr>
                <w:b/>
                <w:bCs/>
                <w:sz w:val="20"/>
                <w:szCs w:val="20"/>
              </w:rPr>
            </w:pPr>
            <w:r w:rsidRPr="006B075A">
              <w:rPr>
                <w:sz w:val="20"/>
                <w:szCs w:val="20"/>
              </w:rPr>
              <w:t>1 Clement 46:8</w:t>
            </w:r>
          </w:p>
        </w:tc>
        <w:tc>
          <w:tcPr>
            <w:tcW w:w="2755" w:type="pct"/>
          </w:tcPr>
          <w:p w14:paraId="67282610" w14:textId="77777777" w:rsidR="00740E79" w:rsidRPr="009C0F8D" w:rsidRDefault="00740E79" w:rsidP="00740E79">
            <w:pPr>
              <w:spacing w:after="0"/>
              <w:rPr>
                <w:sz w:val="20"/>
                <w:szCs w:val="20"/>
              </w:rPr>
            </w:pPr>
            <w:r w:rsidRPr="009C0F8D">
              <w:rPr>
                <w:sz w:val="20"/>
                <w:szCs w:val="20"/>
              </w:rPr>
              <w:t>Mt. 18:6, 26:24; Mk. 9:42; Lk. 17:2.</w:t>
            </w:r>
          </w:p>
        </w:tc>
        <w:tc>
          <w:tcPr>
            <w:tcW w:w="384" w:type="pct"/>
          </w:tcPr>
          <w:p w14:paraId="0A49129A" w14:textId="54BEC2B9" w:rsidR="00740E79" w:rsidRPr="009C0F8D" w:rsidRDefault="00740E79" w:rsidP="00270A9C">
            <w:pPr>
              <w:spacing w:after="0"/>
              <w:jc w:val="center"/>
              <w:rPr>
                <w:sz w:val="20"/>
                <w:szCs w:val="20"/>
              </w:rPr>
            </w:pPr>
            <w:r w:rsidRPr="009C0F8D">
              <w:rPr>
                <w:sz w:val="20"/>
                <w:szCs w:val="20"/>
              </w:rPr>
              <w:t>1:1</w:t>
            </w:r>
            <w:r w:rsidR="001813C4">
              <w:rPr>
                <w:sz w:val="20"/>
                <w:szCs w:val="20"/>
              </w:rPr>
              <w:t>8</w:t>
            </w:r>
          </w:p>
        </w:tc>
        <w:tc>
          <w:tcPr>
            <w:tcW w:w="468" w:type="pct"/>
          </w:tcPr>
          <w:p w14:paraId="305B48CE" w14:textId="0E5B2B33" w:rsidR="00740E79" w:rsidRPr="009C0F8D" w:rsidRDefault="008609D3" w:rsidP="00270A9C">
            <w:pPr>
              <w:spacing w:after="0"/>
              <w:jc w:val="center"/>
              <w:rPr>
                <w:sz w:val="20"/>
                <w:szCs w:val="20"/>
              </w:rPr>
            </w:pPr>
            <w:r>
              <w:rPr>
                <w:sz w:val="20"/>
                <w:szCs w:val="20"/>
              </w:rPr>
              <w:t>1:8</w:t>
            </w:r>
            <w:r w:rsidR="00D843D4">
              <w:rPr>
                <w:sz w:val="20"/>
                <w:szCs w:val="20"/>
              </w:rPr>
              <w:t>9</w:t>
            </w:r>
          </w:p>
        </w:tc>
      </w:tr>
      <w:tr w:rsidR="009C0F8D" w:rsidRPr="009C0F8D" w14:paraId="09734337" w14:textId="77777777" w:rsidTr="0059415B">
        <w:tc>
          <w:tcPr>
            <w:tcW w:w="1393" w:type="pct"/>
          </w:tcPr>
          <w:p w14:paraId="49838142" w14:textId="77777777" w:rsidR="00740E79" w:rsidRPr="006B075A" w:rsidRDefault="00740E79" w:rsidP="00740E79">
            <w:pPr>
              <w:spacing w:after="0"/>
              <w:rPr>
                <w:b/>
                <w:bCs/>
                <w:sz w:val="20"/>
                <w:szCs w:val="20"/>
              </w:rPr>
            </w:pPr>
            <w:r w:rsidRPr="006B075A">
              <w:rPr>
                <w:sz w:val="20"/>
                <w:szCs w:val="20"/>
              </w:rPr>
              <w:t>2 Clement 2:4</w:t>
            </w:r>
          </w:p>
        </w:tc>
        <w:tc>
          <w:tcPr>
            <w:tcW w:w="2755" w:type="pct"/>
          </w:tcPr>
          <w:p w14:paraId="55029E56" w14:textId="77777777" w:rsidR="00740E79" w:rsidRPr="009C0F8D" w:rsidRDefault="00740E79" w:rsidP="00740E79">
            <w:pPr>
              <w:spacing w:after="0"/>
              <w:rPr>
                <w:sz w:val="20"/>
                <w:szCs w:val="20"/>
              </w:rPr>
            </w:pPr>
            <w:r w:rsidRPr="009C0F8D">
              <w:rPr>
                <w:sz w:val="20"/>
                <w:szCs w:val="20"/>
              </w:rPr>
              <w:t>Mt. 9:13; Mk. 2:17</w:t>
            </w:r>
          </w:p>
        </w:tc>
        <w:tc>
          <w:tcPr>
            <w:tcW w:w="384" w:type="pct"/>
          </w:tcPr>
          <w:p w14:paraId="60812F85" w14:textId="2A626F65" w:rsidR="00740E79" w:rsidRPr="009C0F8D" w:rsidRDefault="00BF7DDD" w:rsidP="00270A9C">
            <w:pPr>
              <w:spacing w:after="0"/>
              <w:jc w:val="center"/>
              <w:rPr>
                <w:sz w:val="20"/>
                <w:szCs w:val="20"/>
              </w:rPr>
            </w:pPr>
            <w:r>
              <w:rPr>
                <w:sz w:val="20"/>
                <w:szCs w:val="20"/>
              </w:rPr>
              <w:t>9:251</w:t>
            </w:r>
          </w:p>
        </w:tc>
        <w:tc>
          <w:tcPr>
            <w:tcW w:w="468" w:type="pct"/>
          </w:tcPr>
          <w:p w14:paraId="5708D8D5" w14:textId="1F251C78" w:rsidR="00740E79" w:rsidRPr="009C0F8D" w:rsidRDefault="00140555" w:rsidP="00270A9C">
            <w:pPr>
              <w:spacing w:after="0"/>
              <w:jc w:val="center"/>
              <w:rPr>
                <w:sz w:val="20"/>
                <w:szCs w:val="20"/>
              </w:rPr>
            </w:pPr>
            <w:r>
              <w:rPr>
                <w:sz w:val="20"/>
                <w:szCs w:val="20"/>
              </w:rPr>
              <w:t>1:131</w:t>
            </w:r>
          </w:p>
        </w:tc>
      </w:tr>
      <w:tr w:rsidR="009C0F8D" w:rsidRPr="009C0F8D" w14:paraId="3205AA5D" w14:textId="77777777" w:rsidTr="0059415B">
        <w:tc>
          <w:tcPr>
            <w:tcW w:w="1393" w:type="pct"/>
          </w:tcPr>
          <w:p w14:paraId="25E654AC" w14:textId="77777777" w:rsidR="00740E79" w:rsidRPr="006B075A" w:rsidRDefault="00740E79" w:rsidP="00740E79">
            <w:pPr>
              <w:spacing w:after="0"/>
              <w:rPr>
                <w:b/>
                <w:bCs/>
                <w:sz w:val="20"/>
                <w:szCs w:val="20"/>
              </w:rPr>
            </w:pPr>
            <w:r w:rsidRPr="006B075A">
              <w:rPr>
                <w:sz w:val="20"/>
                <w:szCs w:val="20"/>
              </w:rPr>
              <w:t>2 Clement 3:2</w:t>
            </w:r>
          </w:p>
        </w:tc>
        <w:tc>
          <w:tcPr>
            <w:tcW w:w="2755" w:type="pct"/>
          </w:tcPr>
          <w:p w14:paraId="104B0D19" w14:textId="77777777" w:rsidR="00740E79" w:rsidRPr="009C0F8D" w:rsidRDefault="00740E79" w:rsidP="00740E79">
            <w:pPr>
              <w:spacing w:after="0"/>
              <w:rPr>
                <w:sz w:val="20"/>
                <w:szCs w:val="20"/>
              </w:rPr>
            </w:pPr>
            <w:r w:rsidRPr="009C0F8D">
              <w:rPr>
                <w:sz w:val="20"/>
                <w:szCs w:val="20"/>
              </w:rPr>
              <w:t>Mt. 10:32</w:t>
            </w:r>
          </w:p>
        </w:tc>
        <w:tc>
          <w:tcPr>
            <w:tcW w:w="384" w:type="pct"/>
          </w:tcPr>
          <w:p w14:paraId="2A423DEB" w14:textId="473D15F8" w:rsidR="00740E79" w:rsidRPr="009C0F8D" w:rsidRDefault="00860AF7" w:rsidP="00270A9C">
            <w:pPr>
              <w:spacing w:after="0"/>
              <w:jc w:val="center"/>
              <w:rPr>
                <w:sz w:val="20"/>
                <w:szCs w:val="20"/>
              </w:rPr>
            </w:pPr>
            <w:r>
              <w:rPr>
                <w:sz w:val="20"/>
                <w:szCs w:val="20"/>
              </w:rPr>
              <w:t>9:252</w:t>
            </w:r>
          </w:p>
        </w:tc>
        <w:tc>
          <w:tcPr>
            <w:tcW w:w="468" w:type="pct"/>
          </w:tcPr>
          <w:p w14:paraId="4A4E1EF0" w14:textId="128993E4" w:rsidR="00740E79" w:rsidRPr="009C0F8D" w:rsidRDefault="0067608F" w:rsidP="00270A9C">
            <w:pPr>
              <w:spacing w:after="0"/>
              <w:jc w:val="center"/>
              <w:rPr>
                <w:sz w:val="20"/>
                <w:szCs w:val="20"/>
              </w:rPr>
            </w:pPr>
            <w:r>
              <w:rPr>
                <w:sz w:val="20"/>
                <w:szCs w:val="20"/>
              </w:rPr>
              <w:t>1:</w:t>
            </w:r>
            <w:r w:rsidR="00BF7DDD">
              <w:rPr>
                <w:sz w:val="20"/>
                <w:szCs w:val="20"/>
              </w:rPr>
              <w:t>133</w:t>
            </w:r>
          </w:p>
        </w:tc>
      </w:tr>
      <w:tr w:rsidR="009C0F8D" w:rsidRPr="009C0F8D" w14:paraId="414F5F4C" w14:textId="77777777" w:rsidTr="0059415B">
        <w:tc>
          <w:tcPr>
            <w:tcW w:w="1393" w:type="pct"/>
          </w:tcPr>
          <w:p w14:paraId="1E658F13" w14:textId="11F7459E" w:rsidR="00740E79" w:rsidRPr="006B075A" w:rsidRDefault="00740E79" w:rsidP="00740E79">
            <w:pPr>
              <w:spacing w:after="0"/>
              <w:rPr>
                <w:b/>
                <w:bCs/>
                <w:sz w:val="20"/>
                <w:szCs w:val="20"/>
              </w:rPr>
            </w:pPr>
            <w:r w:rsidRPr="006B075A">
              <w:rPr>
                <w:sz w:val="20"/>
                <w:szCs w:val="20"/>
              </w:rPr>
              <w:t>2 Clement 4:</w:t>
            </w:r>
            <w:r w:rsidR="00B011B4">
              <w:rPr>
                <w:sz w:val="20"/>
                <w:szCs w:val="20"/>
              </w:rPr>
              <w:t>1-2</w:t>
            </w:r>
          </w:p>
        </w:tc>
        <w:tc>
          <w:tcPr>
            <w:tcW w:w="2755" w:type="pct"/>
          </w:tcPr>
          <w:p w14:paraId="392E84D9" w14:textId="77777777" w:rsidR="00740E79" w:rsidRPr="009C0F8D" w:rsidRDefault="00740E79" w:rsidP="00740E79">
            <w:pPr>
              <w:spacing w:after="0"/>
              <w:rPr>
                <w:sz w:val="20"/>
                <w:szCs w:val="20"/>
              </w:rPr>
            </w:pPr>
            <w:r w:rsidRPr="009C0F8D">
              <w:rPr>
                <w:sz w:val="20"/>
                <w:szCs w:val="20"/>
              </w:rPr>
              <w:t>Mt. 7:21</w:t>
            </w:r>
          </w:p>
        </w:tc>
        <w:tc>
          <w:tcPr>
            <w:tcW w:w="384" w:type="pct"/>
          </w:tcPr>
          <w:p w14:paraId="48AB5478" w14:textId="3B6B2A2F" w:rsidR="00740E79" w:rsidRPr="009C0F8D" w:rsidRDefault="00AA1E31" w:rsidP="00270A9C">
            <w:pPr>
              <w:spacing w:after="0"/>
              <w:jc w:val="center"/>
              <w:rPr>
                <w:sz w:val="20"/>
                <w:szCs w:val="20"/>
              </w:rPr>
            </w:pPr>
            <w:r>
              <w:rPr>
                <w:sz w:val="20"/>
                <w:szCs w:val="20"/>
              </w:rPr>
              <w:t>9:252</w:t>
            </w:r>
          </w:p>
        </w:tc>
        <w:tc>
          <w:tcPr>
            <w:tcW w:w="468" w:type="pct"/>
          </w:tcPr>
          <w:p w14:paraId="6FD45F0D" w14:textId="17C9AF26" w:rsidR="00740E79" w:rsidRPr="009C0F8D" w:rsidRDefault="00453849" w:rsidP="00270A9C">
            <w:pPr>
              <w:spacing w:after="0"/>
              <w:jc w:val="center"/>
              <w:rPr>
                <w:sz w:val="20"/>
                <w:szCs w:val="20"/>
              </w:rPr>
            </w:pPr>
            <w:r>
              <w:rPr>
                <w:sz w:val="20"/>
                <w:szCs w:val="20"/>
              </w:rPr>
              <w:t>1:</w:t>
            </w:r>
            <w:r w:rsidR="00B011B4">
              <w:rPr>
                <w:sz w:val="20"/>
                <w:szCs w:val="20"/>
              </w:rPr>
              <w:t>133</w:t>
            </w:r>
          </w:p>
        </w:tc>
      </w:tr>
      <w:tr w:rsidR="009C0F8D" w:rsidRPr="009C0F8D" w14:paraId="209A170A" w14:textId="77777777" w:rsidTr="0059415B">
        <w:tc>
          <w:tcPr>
            <w:tcW w:w="1393" w:type="pct"/>
          </w:tcPr>
          <w:p w14:paraId="1D07BDE7" w14:textId="77777777" w:rsidR="00740E79" w:rsidRPr="006B075A" w:rsidRDefault="00740E79" w:rsidP="00740E79">
            <w:pPr>
              <w:spacing w:after="0"/>
              <w:rPr>
                <w:b/>
                <w:bCs/>
                <w:sz w:val="20"/>
                <w:szCs w:val="20"/>
              </w:rPr>
            </w:pPr>
            <w:r w:rsidRPr="006B075A">
              <w:rPr>
                <w:sz w:val="20"/>
                <w:szCs w:val="20"/>
              </w:rPr>
              <w:t>2 Clement 5:2</w:t>
            </w:r>
          </w:p>
        </w:tc>
        <w:tc>
          <w:tcPr>
            <w:tcW w:w="2755" w:type="pct"/>
          </w:tcPr>
          <w:p w14:paraId="4D0D11D9" w14:textId="77777777" w:rsidR="00740E79" w:rsidRPr="009C0F8D" w:rsidRDefault="00740E79" w:rsidP="00740E79">
            <w:pPr>
              <w:spacing w:after="0"/>
              <w:rPr>
                <w:sz w:val="20"/>
                <w:szCs w:val="20"/>
              </w:rPr>
            </w:pPr>
            <w:r w:rsidRPr="009C0F8D">
              <w:rPr>
                <w:sz w:val="20"/>
                <w:szCs w:val="20"/>
              </w:rPr>
              <w:t>Mt. 10:16; Lk. 10:3</w:t>
            </w:r>
          </w:p>
        </w:tc>
        <w:tc>
          <w:tcPr>
            <w:tcW w:w="384" w:type="pct"/>
          </w:tcPr>
          <w:p w14:paraId="09727DE3" w14:textId="24CE19B8" w:rsidR="00740E79" w:rsidRPr="009C0F8D" w:rsidRDefault="007E6F18" w:rsidP="00270A9C">
            <w:pPr>
              <w:spacing w:after="0"/>
              <w:jc w:val="center"/>
              <w:rPr>
                <w:sz w:val="20"/>
                <w:szCs w:val="20"/>
              </w:rPr>
            </w:pPr>
            <w:r>
              <w:rPr>
                <w:sz w:val="20"/>
                <w:szCs w:val="20"/>
              </w:rPr>
              <w:t>9:252</w:t>
            </w:r>
          </w:p>
        </w:tc>
        <w:tc>
          <w:tcPr>
            <w:tcW w:w="468" w:type="pct"/>
          </w:tcPr>
          <w:p w14:paraId="08542EF5" w14:textId="26FA0FC7" w:rsidR="00740E79" w:rsidRPr="009C0F8D" w:rsidRDefault="007E6F18" w:rsidP="00270A9C">
            <w:pPr>
              <w:spacing w:after="0"/>
              <w:jc w:val="center"/>
              <w:rPr>
                <w:sz w:val="20"/>
                <w:szCs w:val="20"/>
              </w:rPr>
            </w:pPr>
            <w:r>
              <w:rPr>
                <w:sz w:val="20"/>
                <w:szCs w:val="20"/>
              </w:rPr>
              <w:t>1:</w:t>
            </w:r>
            <w:r w:rsidR="00C1144B">
              <w:rPr>
                <w:sz w:val="20"/>
                <w:szCs w:val="20"/>
              </w:rPr>
              <w:t>135</w:t>
            </w:r>
          </w:p>
        </w:tc>
      </w:tr>
      <w:tr w:rsidR="009C0F8D" w:rsidRPr="009C0F8D" w14:paraId="682B6CA9" w14:textId="77777777" w:rsidTr="0059415B">
        <w:tc>
          <w:tcPr>
            <w:tcW w:w="1393" w:type="pct"/>
          </w:tcPr>
          <w:p w14:paraId="5272B0A6" w14:textId="77777777" w:rsidR="00740E79" w:rsidRPr="006B075A" w:rsidRDefault="00740E79" w:rsidP="00740E79">
            <w:pPr>
              <w:spacing w:after="0"/>
              <w:rPr>
                <w:b/>
                <w:bCs/>
                <w:sz w:val="20"/>
                <w:szCs w:val="20"/>
              </w:rPr>
            </w:pPr>
            <w:r w:rsidRPr="006B075A">
              <w:rPr>
                <w:sz w:val="20"/>
                <w:szCs w:val="20"/>
              </w:rPr>
              <w:t>2 Clement 6:1</w:t>
            </w:r>
          </w:p>
        </w:tc>
        <w:tc>
          <w:tcPr>
            <w:tcW w:w="2755" w:type="pct"/>
          </w:tcPr>
          <w:p w14:paraId="14EFBE3A" w14:textId="77777777" w:rsidR="00740E79" w:rsidRPr="009C0F8D" w:rsidRDefault="00740E79" w:rsidP="00740E79">
            <w:pPr>
              <w:spacing w:after="0"/>
              <w:rPr>
                <w:sz w:val="20"/>
                <w:szCs w:val="20"/>
              </w:rPr>
            </w:pPr>
            <w:r w:rsidRPr="009C0F8D">
              <w:rPr>
                <w:sz w:val="20"/>
                <w:szCs w:val="20"/>
              </w:rPr>
              <w:t>Mt. 6:24; Lk. 16:13</w:t>
            </w:r>
          </w:p>
        </w:tc>
        <w:tc>
          <w:tcPr>
            <w:tcW w:w="384" w:type="pct"/>
          </w:tcPr>
          <w:p w14:paraId="4C617C74" w14:textId="606EECF7" w:rsidR="00740E79" w:rsidRPr="009C0F8D" w:rsidRDefault="00A60C97" w:rsidP="00270A9C">
            <w:pPr>
              <w:spacing w:after="0"/>
              <w:jc w:val="center"/>
              <w:rPr>
                <w:sz w:val="20"/>
                <w:szCs w:val="20"/>
              </w:rPr>
            </w:pPr>
            <w:r>
              <w:rPr>
                <w:sz w:val="20"/>
                <w:szCs w:val="20"/>
              </w:rPr>
              <w:t>9:252</w:t>
            </w:r>
          </w:p>
        </w:tc>
        <w:tc>
          <w:tcPr>
            <w:tcW w:w="468" w:type="pct"/>
          </w:tcPr>
          <w:p w14:paraId="52F04F9F" w14:textId="42D41DE0" w:rsidR="00740E79" w:rsidRPr="009C0F8D" w:rsidRDefault="00A60C97" w:rsidP="00270A9C">
            <w:pPr>
              <w:spacing w:after="0"/>
              <w:jc w:val="center"/>
              <w:rPr>
                <w:sz w:val="20"/>
                <w:szCs w:val="20"/>
              </w:rPr>
            </w:pPr>
            <w:r>
              <w:rPr>
                <w:sz w:val="20"/>
                <w:szCs w:val="20"/>
              </w:rPr>
              <w:t>1:137</w:t>
            </w:r>
          </w:p>
        </w:tc>
      </w:tr>
      <w:tr w:rsidR="009C0F8D" w:rsidRPr="009C0F8D" w14:paraId="73718F82" w14:textId="77777777" w:rsidTr="0059415B">
        <w:tc>
          <w:tcPr>
            <w:tcW w:w="1393" w:type="pct"/>
          </w:tcPr>
          <w:p w14:paraId="64F490CB" w14:textId="77777777" w:rsidR="00740E79" w:rsidRPr="006B075A" w:rsidRDefault="00740E79" w:rsidP="00740E79">
            <w:pPr>
              <w:spacing w:after="0"/>
              <w:rPr>
                <w:b/>
                <w:bCs/>
                <w:sz w:val="20"/>
                <w:szCs w:val="20"/>
              </w:rPr>
            </w:pPr>
            <w:r w:rsidRPr="006B075A">
              <w:rPr>
                <w:sz w:val="20"/>
                <w:szCs w:val="20"/>
              </w:rPr>
              <w:t>2 Clement 6:2</w:t>
            </w:r>
          </w:p>
        </w:tc>
        <w:tc>
          <w:tcPr>
            <w:tcW w:w="2755" w:type="pct"/>
          </w:tcPr>
          <w:p w14:paraId="1563B030" w14:textId="77777777" w:rsidR="00740E79" w:rsidRPr="009C0F8D" w:rsidRDefault="00740E79" w:rsidP="00740E79">
            <w:pPr>
              <w:spacing w:after="0"/>
              <w:rPr>
                <w:sz w:val="20"/>
                <w:szCs w:val="20"/>
              </w:rPr>
            </w:pPr>
            <w:r w:rsidRPr="009C0F8D">
              <w:rPr>
                <w:sz w:val="20"/>
                <w:szCs w:val="20"/>
              </w:rPr>
              <w:t>Mt. 16:26; Mk. 8:36; Lk. 9:25</w:t>
            </w:r>
          </w:p>
        </w:tc>
        <w:tc>
          <w:tcPr>
            <w:tcW w:w="384" w:type="pct"/>
          </w:tcPr>
          <w:p w14:paraId="2C6ADF41" w14:textId="58056CA3" w:rsidR="00740E79" w:rsidRPr="009C0F8D" w:rsidRDefault="00593529" w:rsidP="00270A9C">
            <w:pPr>
              <w:spacing w:after="0"/>
              <w:jc w:val="center"/>
              <w:rPr>
                <w:sz w:val="20"/>
                <w:szCs w:val="20"/>
              </w:rPr>
            </w:pPr>
            <w:r>
              <w:rPr>
                <w:sz w:val="20"/>
                <w:szCs w:val="20"/>
              </w:rPr>
              <w:t>9:252</w:t>
            </w:r>
          </w:p>
        </w:tc>
        <w:tc>
          <w:tcPr>
            <w:tcW w:w="468" w:type="pct"/>
          </w:tcPr>
          <w:p w14:paraId="1B0394D6" w14:textId="07AC8E56" w:rsidR="00740E79" w:rsidRPr="009C0F8D" w:rsidRDefault="00B01FBF" w:rsidP="00270A9C">
            <w:pPr>
              <w:spacing w:after="0"/>
              <w:jc w:val="center"/>
              <w:rPr>
                <w:sz w:val="20"/>
                <w:szCs w:val="20"/>
              </w:rPr>
            </w:pPr>
            <w:r>
              <w:rPr>
                <w:sz w:val="20"/>
                <w:szCs w:val="20"/>
              </w:rPr>
              <w:t>1:137</w:t>
            </w:r>
          </w:p>
        </w:tc>
      </w:tr>
      <w:tr w:rsidR="009C0F8D" w:rsidRPr="009C0F8D" w14:paraId="62797222" w14:textId="77777777" w:rsidTr="0059415B">
        <w:tc>
          <w:tcPr>
            <w:tcW w:w="1393" w:type="pct"/>
          </w:tcPr>
          <w:p w14:paraId="669B7026" w14:textId="77777777" w:rsidR="00740E79" w:rsidRPr="006B075A" w:rsidRDefault="00740E79" w:rsidP="00740E79">
            <w:pPr>
              <w:spacing w:after="0"/>
              <w:rPr>
                <w:b/>
                <w:bCs/>
                <w:sz w:val="20"/>
                <w:szCs w:val="20"/>
              </w:rPr>
            </w:pPr>
            <w:r w:rsidRPr="006B075A">
              <w:rPr>
                <w:sz w:val="20"/>
                <w:szCs w:val="20"/>
              </w:rPr>
              <w:t>2 Clement 7:6</w:t>
            </w:r>
          </w:p>
        </w:tc>
        <w:tc>
          <w:tcPr>
            <w:tcW w:w="2755" w:type="pct"/>
          </w:tcPr>
          <w:p w14:paraId="742A60CE" w14:textId="77777777" w:rsidR="00740E79" w:rsidRPr="009C0F8D" w:rsidRDefault="00740E79" w:rsidP="00740E79">
            <w:pPr>
              <w:spacing w:after="0"/>
              <w:rPr>
                <w:sz w:val="20"/>
                <w:szCs w:val="20"/>
              </w:rPr>
            </w:pPr>
            <w:r w:rsidRPr="009C0F8D">
              <w:rPr>
                <w:sz w:val="20"/>
                <w:szCs w:val="20"/>
              </w:rPr>
              <w:t>Mk. 9:48; cf. Isa. 66:24</w:t>
            </w:r>
          </w:p>
        </w:tc>
        <w:tc>
          <w:tcPr>
            <w:tcW w:w="384" w:type="pct"/>
          </w:tcPr>
          <w:p w14:paraId="18D0BA78" w14:textId="1CE72139" w:rsidR="00740E79" w:rsidRPr="009C0F8D" w:rsidRDefault="00C220AC" w:rsidP="00270A9C">
            <w:pPr>
              <w:spacing w:after="0"/>
              <w:jc w:val="center"/>
              <w:rPr>
                <w:sz w:val="20"/>
                <w:szCs w:val="20"/>
              </w:rPr>
            </w:pPr>
            <w:r>
              <w:rPr>
                <w:sz w:val="20"/>
                <w:szCs w:val="20"/>
              </w:rPr>
              <w:t>9:253</w:t>
            </w:r>
          </w:p>
        </w:tc>
        <w:tc>
          <w:tcPr>
            <w:tcW w:w="468" w:type="pct"/>
          </w:tcPr>
          <w:p w14:paraId="1A8E5C59" w14:textId="07A75A29" w:rsidR="00740E79" w:rsidRPr="009C0F8D" w:rsidRDefault="00145AA0" w:rsidP="00270A9C">
            <w:pPr>
              <w:spacing w:after="0"/>
              <w:jc w:val="center"/>
              <w:rPr>
                <w:sz w:val="20"/>
                <w:szCs w:val="20"/>
              </w:rPr>
            </w:pPr>
            <w:r>
              <w:rPr>
                <w:sz w:val="20"/>
                <w:szCs w:val="20"/>
              </w:rPr>
              <w:t>1:139</w:t>
            </w:r>
          </w:p>
        </w:tc>
      </w:tr>
      <w:tr w:rsidR="009C0F8D" w:rsidRPr="009C0F8D" w14:paraId="00713B3B" w14:textId="77777777" w:rsidTr="0059415B">
        <w:tc>
          <w:tcPr>
            <w:tcW w:w="1393" w:type="pct"/>
          </w:tcPr>
          <w:p w14:paraId="681C7E35" w14:textId="77777777" w:rsidR="00740E79" w:rsidRPr="006B075A" w:rsidRDefault="00740E79" w:rsidP="00740E79">
            <w:pPr>
              <w:spacing w:after="0"/>
              <w:rPr>
                <w:b/>
                <w:bCs/>
                <w:sz w:val="20"/>
                <w:szCs w:val="20"/>
              </w:rPr>
            </w:pPr>
            <w:r w:rsidRPr="006B075A">
              <w:rPr>
                <w:sz w:val="20"/>
                <w:szCs w:val="20"/>
              </w:rPr>
              <w:t>2 Clement 8:5</w:t>
            </w:r>
          </w:p>
        </w:tc>
        <w:tc>
          <w:tcPr>
            <w:tcW w:w="2755" w:type="pct"/>
          </w:tcPr>
          <w:p w14:paraId="28229AC3" w14:textId="77777777" w:rsidR="00740E79" w:rsidRPr="009C0F8D" w:rsidRDefault="00740E79" w:rsidP="00740E79">
            <w:pPr>
              <w:spacing w:after="0"/>
              <w:rPr>
                <w:sz w:val="20"/>
                <w:szCs w:val="20"/>
              </w:rPr>
            </w:pPr>
            <w:r w:rsidRPr="009C0F8D">
              <w:rPr>
                <w:sz w:val="20"/>
                <w:szCs w:val="20"/>
              </w:rPr>
              <w:t>Lk. 16:10-12</w:t>
            </w:r>
          </w:p>
        </w:tc>
        <w:tc>
          <w:tcPr>
            <w:tcW w:w="384" w:type="pct"/>
          </w:tcPr>
          <w:p w14:paraId="5297E6B5" w14:textId="5F195FC7" w:rsidR="00740E79" w:rsidRPr="009C0F8D" w:rsidRDefault="00973DE5" w:rsidP="00270A9C">
            <w:pPr>
              <w:spacing w:after="0"/>
              <w:jc w:val="center"/>
              <w:rPr>
                <w:sz w:val="20"/>
                <w:szCs w:val="20"/>
              </w:rPr>
            </w:pPr>
            <w:r>
              <w:rPr>
                <w:sz w:val="20"/>
                <w:szCs w:val="20"/>
              </w:rPr>
              <w:t>9:253</w:t>
            </w:r>
          </w:p>
        </w:tc>
        <w:tc>
          <w:tcPr>
            <w:tcW w:w="468" w:type="pct"/>
          </w:tcPr>
          <w:p w14:paraId="287A8C9D" w14:textId="523E4507" w:rsidR="00740E79" w:rsidRPr="009C0F8D" w:rsidRDefault="00E72E2A" w:rsidP="00270A9C">
            <w:pPr>
              <w:spacing w:after="0"/>
              <w:jc w:val="center"/>
              <w:rPr>
                <w:sz w:val="20"/>
                <w:szCs w:val="20"/>
              </w:rPr>
            </w:pPr>
            <w:r>
              <w:rPr>
                <w:sz w:val="20"/>
                <w:szCs w:val="20"/>
              </w:rPr>
              <w:t>1:141</w:t>
            </w:r>
          </w:p>
        </w:tc>
      </w:tr>
      <w:tr w:rsidR="009C0F8D" w:rsidRPr="009C0F8D" w14:paraId="15948EA8" w14:textId="77777777" w:rsidTr="0059415B">
        <w:tc>
          <w:tcPr>
            <w:tcW w:w="1393" w:type="pct"/>
          </w:tcPr>
          <w:p w14:paraId="12F9F1E5" w14:textId="77777777" w:rsidR="00740E79" w:rsidRPr="006B075A" w:rsidRDefault="00740E79" w:rsidP="00740E79">
            <w:pPr>
              <w:spacing w:after="0"/>
              <w:rPr>
                <w:b/>
                <w:bCs/>
                <w:sz w:val="20"/>
                <w:szCs w:val="20"/>
              </w:rPr>
            </w:pPr>
            <w:r w:rsidRPr="006B075A">
              <w:rPr>
                <w:sz w:val="20"/>
                <w:szCs w:val="20"/>
              </w:rPr>
              <w:t>2 Clement 9:11</w:t>
            </w:r>
          </w:p>
        </w:tc>
        <w:tc>
          <w:tcPr>
            <w:tcW w:w="2755" w:type="pct"/>
          </w:tcPr>
          <w:p w14:paraId="19C19F28" w14:textId="77777777" w:rsidR="00740E79" w:rsidRPr="009C0F8D" w:rsidRDefault="00740E79" w:rsidP="00740E79">
            <w:pPr>
              <w:spacing w:after="0"/>
              <w:rPr>
                <w:sz w:val="20"/>
                <w:szCs w:val="20"/>
              </w:rPr>
            </w:pPr>
            <w:r w:rsidRPr="009C0F8D">
              <w:rPr>
                <w:sz w:val="20"/>
                <w:szCs w:val="20"/>
              </w:rPr>
              <w:t>Mt. 12:50; Mk. 3:35; Lk. 8:21</w:t>
            </w:r>
          </w:p>
        </w:tc>
        <w:tc>
          <w:tcPr>
            <w:tcW w:w="384" w:type="pct"/>
          </w:tcPr>
          <w:p w14:paraId="34039304" w14:textId="113CE3F6" w:rsidR="00740E79" w:rsidRPr="009C0F8D" w:rsidRDefault="000247CA" w:rsidP="00270A9C">
            <w:pPr>
              <w:spacing w:after="0"/>
              <w:jc w:val="center"/>
              <w:rPr>
                <w:sz w:val="20"/>
                <w:szCs w:val="20"/>
              </w:rPr>
            </w:pPr>
            <w:r>
              <w:rPr>
                <w:sz w:val="20"/>
                <w:szCs w:val="20"/>
              </w:rPr>
              <w:t>9:253</w:t>
            </w:r>
          </w:p>
        </w:tc>
        <w:tc>
          <w:tcPr>
            <w:tcW w:w="468" w:type="pct"/>
          </w:tcPr>
          <w:p w14:paraId="082BDB9B" w14:textId="165C8B5B" w:rsidR="00740E79" w:rsidRPr="009C0F8D" w:rsidRDefault="000247CA" w:rsidP="00270A9C">
            <w:pPr>
              <w:spacing w:after="0"/>
              <w:jc w:val="center"/>
              <w:rPr>
                <w:sz w:val="20"/>
                <w:szCs w:val="20"/>
              </w:rPr>
            </w:pPr>
            <w:r>
              <w:rPr>
                <w:sz w:val="20"/>
                <w:szCs w:val="20"/>
              </w:rPr>
              <w:t>1:143</w:t>
            </w:r>
          </w:p>
        </w:tc>
      </w:tr>
      <w:tr w:rsidR="009C0F8D" w:rsidRPr="009C0F8D" w14:paraId="677DA137" w14:textId="77777777" w:rsidTr="0059415B">
        <w:tc>
          <w:tcPr>
            <w:tcW w:w="1393" w:type="pct"/>
          </w:tcPr>
          <w:p w14:paraId="7F318DD8" w14:textId="77777777" w:rsidR="00740E79" w:rsidRPr="006B075A" w:rsidRDefault="00740E79" w:rsidP="00740E79">
            <w:pPr>
              <w:spacing w:after="0"/>
              <w:rPr>
                <w:b/>
                <w:bCs/>
                <w:sz w:val="20"/>
                <w:szCs w:val="20"/>
              </w:rPr>
            </w:pPr>
            <w:r w:rsidRPr="006B075A">
              <w:rPr>
                <w:sz w:val="20"/>
                <w:szCs w:val="20"/>
              </w:rPr>
              <w:t>2 Clement 13 4</w:t>
            </w:r>
          </w:p>
        </w:tc>
        <w:tc>
          <w:tcPr>
            <w:tcW w:w="2755" w:type="pct"/>
          </w:tcPr>
          <w:p w14:paraId="2B1B929D" w14:textId="77777777" w:rsidR="00740E79" w:rsidRPr="009C0F8D" w:rsidRDefault="00740E79" w:rsidP="00740E79">
            <w:pPr>
              <w:spacing w:after="0"/>
              <w:rPr>
                <w:sz w:val="20"/>
                <w:szCs w:val="20"/>
              </w:rPr>
            </w:pPr>
            <w:r w:rsidRPr="009C0F8D">
              <w:rPr>
                <w:sz w:val="20"/>
                <w:szCs w:val="20"/>
              </w:rPr>
              <w:t>Lk. 6:32, 35</w:t>
            </w:r>
          </w:p>
        </w:tc>
        <w:tc>
          <w:tcPr>
            <w:tcW w:w="384" w:type="pct"/>
          </w:tcPr>
          <w:p w14:paraId="5BD46BEC" w14:textId="052CE971" w:rsidR="00740E79" w:rsidRPr="009C0F8D" w:rsidRDefault="00062B1E" w:rsidP="00270A9C">
            <w:pPr>
              <w:spacing w:after="0"/>
              <w:jc w:val="center"/>
              <w:rPr>
                <w:sz w:val="20"/>
                <w:szCs w:val="20"/>
              </w:rPr>
            </w:pPr>
            <w:r>
              <w:rPr>
                <w:sz w:val="20"/>
                <w:szCs w:val="20"/>
              </w:rPr>
              <w:t>9:254</w:t>
            </w:r>
          </w:p>
        </w:tc>
        <w:tc>
          <w:tcPr>
            <w:tcW w:w="468" w:type="pct"/>
          </w:tcPr>
          <w:p w14:paraId="7F3D233C" w14:textId="388C5EBB" w:rsidR="00740E79" w:rsidRPr="009C0F8D" w:rsidRDefault="00EB518C" w:rsidP="00270A9C">
            <w:pPr>
              <w:spacing w:after="0"/>
              <w:jc w:val="center"/>
              <w:rPr>
                <w:sz w:val="20"/>
                <w:szCs w:val="20"/>
              </w:rPr>
            </w:pPr>
            <w:r>
              <w:rPr>
                <w:sz w:val="20"/>
                <w:szCs w:val="20"/>
              </w:rPr>
              <w:t>1:149</w:t>
            </w:r>
          </w:p>
        </w:tc>
      </w:tr>
      <w:tr w:rsidR="009C0F8D" w:rsidRPr="009C0F8D" w14:paraId="60D45E12" w14:textId="77777777" w:rsidTr="0059415B">
        <w:tc>
          <w:tcPr>
            <w:tcW w:w="1393" w:type="pct"/>
          </w:tcPr>
          <w:p w14:paraId="599EB4E3" w14:textId="77777777" w:rsidR="00740E79" w:rsidRPr="006B075A" w:rsidRDefault="00740E79" w:rsidP="00740E79">
            <w:pPr>
              <w:spacing w:after="0"/>
              <w:rPr>
                <w:b/>
                <w:bCs/>
                <w:sz w:val="20"/>
                <w:szCs w:val="20"/>
              </w:rPr>
            </w:pPr>
            <w:r w:rsidRPr="006B075A">
              <w:rPr>
                <w:sz w:val="20"/>
                <w:szCs w:val="20"/>
              </w:rPr>
              <w:t>2 Clement 14:1</w:t>
            </w:r>
          </w:p>
        </w:tc>
        <w:tc>
          <w:tcPr>
            <w:tcW w:w="2755" w:type="pct"/>
          </w:tcPr>
          <w:p w14:paraId="388E569C" w14:textId="77777777" w:rsidR="00740E79" w:rsidRPr="009C0F8D" w:rsidRDefault="00740E79" w:rsidP="00740E79">
            <w:pPr>
              <w:spacing w:after="0"/>
              <w:rPr>
                <w:sz w:val="20"/>
                <w:szCs w:val="20"/>
              </w:rPr>
            </w:pPr>
            <w:r w:rsidRPr="009C0F8D">
              <w:rPr>
                <w:sz w:val="20"/>
                <w:szCs w:val="20"/>
              </w:rPr>
              <w:t>Mt. 21:13; Mk. 11:17; Lk. 19:46; Jer. 7:11</w:t>
            </w:r>
          </w:p>
        </w:tc>
        <w:tc>
          <w:tcPr>
            <w:tcW w:w="384" w:type="pct"/>
          </w:tcPr>
          <w:p w14:paraId="479D78F6" w14:textId="44DAD9B3" w:rsidR="00740E79" w:rsidRPr="009C0F8D" w:rsidRDefault="00D85613" w:rsidP="00270A9C">
            <w:pPr>
              <w:spacing w:after="0"/>
              <w:jc w:val="center"/>
              <w:rPr>
                <w:sz w:val="20"/>
                <w:szCs w:val="20"/>
              </w:rPr>
            </w:pPr>
            <w:r>
              <w:rPr>
                <w:sz w:val="20"/>
                <w:szCs w:val="20"/>
              </w:rPr>
              <w:t>9:254</w:t>
            </w:r>
          </w:p>
        </w:tc>
        <w:tc>
          <w:tcPr>
            <w:tcW w:w="468" w:type="pct"/>
          </w:tcPr>
          <w:p w14:paraId="7F364A7B" w14:textId="060AAE3D" w:rsidR="00740E79" w:rsidRPr="009C0F8D" w:rsidRDefault="004454A2" w:rsidP="00270A9C">
            <w:pPr>
              <w:spacing w:after="0"/>
              <w:jc w:val="center"/>
              <w:rPr>
                <w:sz w:val="20"/>
                <w:szCs w:val="20"/>
              </w:rPr>
            </w:pPr>
            <w:r>
              <w:rPr>
                <w:sz w:val="20"/>
                <w:szCs w:val="20"/>
              </w:rPr>
              <w:t>1:151</w:t>
            </w:r>
          </w:p>
        </w:tc>
      </w:tr>
      <w:tr w:rsidR="009C0F8D" w:rsidRPr="009C0F8D" w14:paraId="578A620F" w14:textId="77777777" w:rsidTr="0059415B">
        <w:tc>
          <w:tcPr>
            <w:tcW w:w="1393" w:type="pct"/>
          </w:tcPr>
          <w:p w14:paraId="4E29CF73" w14:textId="77777777" w:rsidR="00740E79" w:rsidRPr="006B075A" w:rsidRDefault="00740E79" w:rsidP="00740E79">
            <w:pPr>
              <w:spacing w:after="0"/>
              <w:rPr>
                <w:b/>
                <w:bCs/>
                <w:sz w:val="20"/>
                <w:szCs w:val="20"/>
              </w:rPr>
            </w:pPr>
            <w:r w:rsidRPr="006B075A">
              <w:rPr>
                <w:sz w:val="20"/>
                <w:szCs w:val="20"/>
              </w:rPr>
              <w:t>Ignatius to Ephesians 14:2</w:t>
            </w:r>
          </w:p>
        </w:tc>
        <w:tc>
          <w:tcPr>
            <w:tcW w:w="2755" w:type="pct"/>
          </w:tcPr>
          <w:p w14:paraId="350852BC" w14:textId="77777777" w:rsidR="00740E79" w:rsidRPr="009C0F8D" w:rsidRDefault="00740E79" w:rsidP="00740E79">
            <w:pPr>
              <w:spacing w:after="0"/>
              <w:rPr>
                <w:sz w:val="20"/>
                <w:szCs w:val="20"/>
              </w:rPr>
            </w:pPr>
            <w:r w:rsidRPr="009C0F8D">
              <w:rPr>
                <w:sz w:val="20"/>
                <w:szCs w:val="20"/>
              </w:rPr>
              <w:t>Mt. 12:33</w:t>
            </w:r>
          </w:p>
        </w:tc>
        <w:tc>
          <w:tcPr>
            <w:tcW w:w="384" w:type="pct"/>
          </w:tcPr>
          <w:p w14:paraId="1B5AB59D" w14:textId="77777777" w:rsidR="00740E79" w:rsidRPr="009C0F8D" w:rsidRDefault="00740E79" w:rsidP="00270A9C">
            <w:pPr>
              <w:spacing w:after="0"/>
              <w:jc w:val="center"/>
              <w:rPr>
                <w:sz w:val="20"/>
                <w:szCs w:val="20"/>
              </w:rPr>
            </w:pPr>
            <w:r w:rsidRPr="009C0F8D">
              <w:rPr>
                <w:sz w:val="20"/>
                <w:szCs w:val="20"/>
              </w:rPr>
              <w:t>1:55</w:t>
            </w:r>
          </w:p>
        </w:tc>
        <w:tc>
          <w:tcPr>
            <w:tcW w:w="468" w:type="pct"/>
          </w:tcPr>
          <w:p w14:paraId="01F60E2C" w14:textId="2FC5D4B1" w:rsidR="00740E79" w:rsidRPr="009C0F8D" w:rsidRDefault="00615D78" w:rsidP="00270A9C">
            <w:pPr>
              <w:spacing w:after="0"/>
              <w:jc w:val="center"/>
              <w:rPr>
                <w:sz w:val="20"/>
                <w:szCs w:val="20"/>
              </w:rPr>
            </w:pPr>
            <w:r>
              <w:rPr>
                <w:sz w:val="20"/>
                <w:szCs w:val="20"/>
              </w:rPr>
              <w:t>1:189</w:t>
            </w:r>
          </w:p>
        </w:tc>
      </w:tr>
      <w:tr w:rsidR="0041182B" w:rsidRPr="009C0F8D" w14:paraId="64D190F3" w14:textId="77777777" w:rsidTr="0059415B">
        <w:tc>
          <w:tcPr>
            <w:tcW w:w="1393" w:type="pct"/>
          </w:tcPr>
          <w:p w14:paraId="4B2775AC" w14:textId="5437C188" w:rsidR="0041182B" w:rsidRPr="006B075A" w:rsidRDefault="0041182B" w:rsidP="00740E79">
            <w:pPr>
              <w:spacing w:after="0"/>
              <w:rPr>
                <w:b/>
                <w:bCs/>
                <w:sz w:val="20"/>
                <w:szCs w:val="20"/>
              </w:rPr>
            </w:pPr>
            <w:r w:rsidRPr="006B075A">
              <w:rPr>
                <w:sz w:val="20"/>
                <w:szCs w:val="20"/>
              </w:rPr>
              <w:t>Ignatius to Ephesians 1</w:t>
            </w:r>
            <w:r w:rsidR="00183DB6">
              <w:rPr>
                <w:sz w:val="20"/>
                <w:szCs w:val="20"/>
              </w:rPr>
              <w:t>9</w:t>
            </w:r>
            <w:r w:rsidRPr="006B075A">
              <w:rPr>
                <w:sz w:val="20"/>
                <w:szCs w:val="20"/>
              </w:rPr>
              <w:t>:2</w:t>
            </w:r>
          </w:p>
        </w:tc>
        <w:tc>
          <w:tcPr>
            <w:tcW w:w="2755" w:type="pct"/>
          </w:tcPr>
          <w:p w14:paraId="43DA2FA3" w14:textId="69181DEB" w:rsidR="0041182B" w:rsidRPr="009C0F8D" w:rsidRDefault="005A17BE" w:rsidP="00740E79">
            <w:pPr>
              <w:spacing w:after="0"/>
              <w:rPr>
                <w:sz w:val="20"/>
                <w:szCs w:val="20"/>
              </w:rPr>
            </w:pPr>
            <w:r>
              <w:rPr>
                <w:sz w:val="20"/>
                <w:szCs w:val="20"/>
              </w:rPr>
              <w:t>Mt. 2:</w:t>
            </w:r>
            <w:r w:rsidR="007276BC">
              <w:rPr>
                <w:sz w:val="20"/>
                <w:szCs w:val="20"/>
              </w:rPr>
              <w:t>1-2, 7, 9-10</w:t>
            </w:r>
          </w:p>
        </w:tc>
        <w:tc>
          <w:tcPr>
            <w:tcW w:w="384" w:type="pct"/>
          </w:tcPr>
          <w:p w14:paraId="24624620" w14:textId="53656529" w:rsidR="0041182B" w:rsidRPr="009C0F8D" w:rsidRDefault="00183DB6" w:rsidP="00270A9C">
            <w:pPr>
              <w:spacing w:after="0"/>
              <w:jc w:val="center"/>
              <w:rPr>
                <w:sz w:val="20"/>
                <w:szCs w:val="20"/>
              </w:rPr>
            </w:pPr>
            <w:r>
              <w:rPr>
                <w:sz w:val="20"/>
                <w:szCs w:val="20"/>
              </w:rPr>
              <w:t>1:57</w:t>
            </w:r>
          </w:p>
        </w:tc>
        <w:tc>
          <w:tcPr>
            <w:tcW w:w="468" w:type="pct"/>
          </w:tcPr>
          <w:p w14:paraId="6928FF28" w14:textId="5BD6E4ED" w:rsidR="0041182B" w:rsidRDefault="00183DB6" w:rsidP="00270A9C">
            <w:pPr>
              <w:spacing w:after="0"/>
              <w:jc w:val="center"/>
              <w:rPr>
                <w:sz w:val="20"/>
                <w:szCs w:val="20"/>
              </w:rPr>
            </w:pPr>
            <w:r>
              <w:rPr>
                <w:sz w:val="20"/>
                <w:szCs w:val="20"/>
              </w:rPr>
              <w:t>1:193</w:t>
            </w:r>
          </w:p>
        </w:tc>
      </w:tr>
      <w:tr w:rsidR="009C0F8D" w:rsidRPr="009C0F8D" w14:paraId="73F51CBF" w14:textId="77777777" w:rsidTr="0059415B">
        <w:tc>
          <w:tcPr>
            <w:tcW w:w="1393" w:type="pct"/>
          </w:tcPr>
          <w:p w14:paraId="72E0BC81" w14:textId="77777777" w:rsidR="00740E79" w:rsidRPr="006B075A" w:rsidRDefault="00740E79" w:rsidP="00740E79">
            <w:pPr>
              <w:spacing w:after="0"/>
              <w:rPr>
                <w:b/>
                <w:bCs/>
                <w:sz w:val="20"/>
                <w:szCs w:val="20"/>
              </w:rPr>
            </w:pPr>
            <w:r w:rsidRPr="006B075A">
              <w:rPr>
                <w:sz w:val="20"/>
                <w:szCs w:val="20"/>
              </w:rPr>
              <w:t>Ignatius to Smyrnaeans 3:2</w:t>
            </w:r>
          </w:p>
        </w:tc>
        <w:tc>
          <w:tcPr>
            <w:tcW w:w="2755" w:type="pct"/>
          </w:tcPr>
          <w:p w14:paraId="32AC96A7" w14:textId="77777777" w:rsidR="00740E79" w:rsidRPr="009C0F8D" w:rsidRDefault="00740E79" w:rsidP="00740E79">
            <w:pPr>
              <w:spacing w:after="0"/>
              <w:rPr>
                <w:sz w:val="20"/>
                <w:szCs w:val="20"/>
              </w:rPr>
            </w:pPr>
            <w:r w:rsidRPr="009C0F8D">
              <w:rPr>
                <w:sz w:val="20"/>
                <w:szCs w:val="20"/>
              </w:rPr>
              <w:t>Lk. 24:39</w:t>
            </w:r>
          </w:p>
        </w:tc>
        <w:tc>
          <w:tcPr>
            <w:tcW w:w="384" w:type="pct"/>
          </w:tcPr>
          <w:p w14:paraId="221C4CD3" w14:textId="77777777" w:rsidR="00740E79" w:rsidRPr="009C0F8D" w:rsidRDefault="00740E79" w:rsidP="00270A9C">
            <w:pPr>
              <w:spacing w:after="0"/>
              <w:jc w:val="center"/>
              <w:rPr>
                <w:sz w:val="20"/>
                <w:szCs w:val="20"/>
              </w:rPr>
            </w:pPr>
            <w:r w:rsidRPr="009C0F8D">
              <w:rPr>
                <w:sz w:val="20"/>
                <w:szCs w:val="20"/>
              </w:rPr>
              <w:t>1:87</w:t>
            </w:r>
          </w:p>
        </w:tc>
        <w:tc>
          <w:tcPr>
            <w:tcW w:w="468" w:type="pct"/>
          </w:tcPr>
          <w:p w14:paraId="32BC116C" w14:textId="797D31A1" w:rsidR="00740E79" w:rsidRPr="009C0F8D" w:rsidRDefault="00FF69CC" w:rsidP="00270A9C">
            <w:pPr>
              <w:spacing w:after="0"/>
              <w:jc w:val="center"/>
              <w:rPr>
                <w:sz w:val="20"/>
                <w:szCs w:val="20"/>
              </w:rPr>
            </w:pPr>
            <w:r>
              <w:rPr>
                <w:sz w:val="20"/>
                <w:szCs w:val="20"/>
              </w:rPr>
              <w:t>1:255</w:t>
            </w:r>
          </w:p>
        </w:tc>
      </w:tr>
      <w:tr w:rsidR="00E419AD" w:rsidRPr="009C0F8D" w14:paraId="5559118C" w14:textId="77777777" w:rsidTr="0059415B">
        <w:tc>
          <w:tcPr>
            <w:tcW w:w="1393" w:type="pct"/>
          </w:tcPr>
          <w:p w14:paraId="398BAEDF" w14:textId="103E4A19" w:rsidR="00E419AD" w:rsidRPr="006B075A" w:rsidRDefault="00E419AD" w:rsidP="00740E79">
            <w:pPr>
              <w:spacing w:after="0"/>
              <w:rPr>
                <w:b/>
                <w:bCs/>
                <w:sz w:val="20"/>
                <w:szCs w:val="20"/>
              </w:rPr>
            </w:pPr>
            <w:r w:rsidRPr="006B075A">
              <w:rPr>
                <w:sz w:val="20"/>
                <w:szCs w:val="20"/>
              </w:rPr>
              <w:t xml:space="preserve">Ignatius to Smyrnaeans </w:t>
            </w:r>
            <w:r w:rsidR="00984997">
              <w:rPr>
                <w:sz w:val="20"/>
                <w:szCs w:val="20"/>
              </w:rPr>
              <w:t>6:1</w:t>
            </w:r>
          </w:p>
        </w:tc>
        <w:tc>
          <w:tcPr>
            <w:tcW w:w="2755" w:type="pct"/>
          </w:tcPr>
          <w:p w14:paraId="3EC068F1" w14:textId="0ADB2AB7" w:rsidR="00E419AD" w:rsidRPr="009C0F8D" w:rsidRDefault="00A24A84" w:rsidP="00740E79">
            <w:pPr>
              <w:spacing w:after="0"/>
              <w:rPr>
                <w:sz w:val="20"/>
                <w:szCs w:val="20"/>
              </w:rPr>
            </w:pPr>
            <w:r>
              <w:rPr>
                <w:sz w:val="20"/>
                <w:szCs w:val="20"/>
              </w:rPr>
              <w:t>Mt. 19:21</w:t>
            </w:r>
          </w:p>
        </w:tc>
        <w:tc>
          <w:tcPr>
            <w:tcW w:w="384" w:type="pct"/>
          </w:tcPr>
          <w:p w14:paraId="7686CDC6" w14:textId="577B2CCF" w:rsidR="00E419AD" w:rsidRPr="009C0F8D" w:rsidRDefault="00EE6292" w:rsidP="00270A9C">
            <w:pPr>
              <w:spacing w:after="0"/>
              <w:jc w:val="center"/>
              <w:rPr>
                <w:sz w:val="20"/>
                <w:szCs w:val="20"/>
              </w:rPr>
            </w:pPr>
            <w:r>
              <w:rPr>
                <w:sz w:val="20"/>
                <w:szCs w:val="20"/>
              </w:rPr>
              <w:t>1:88</w:t>
            </w:r>
          </w:p>
        </w:tc>
        <w:tc>
          <w:tcPr>
            <w:tcW w:w="468" w:type="pct"/>
          </w:tcPr>
          <w:p w14:paraId="2C91182C" w14:textId="749FE56B" w:rsidR="00E419AD" w:rsidRDefault="00984997" w:rsidP="00270A9C">
            <w:pPr>
              <w:spacing w:after="0"/>
              <w:jc w:val="center"/>
              <w:rPr>
                <w:sz w:val="20"/>
                <w:szCs w:val="20"/>
              </w:rPr>
            </w:pPr>
            <w:r>
              <w:rPr>
                <w:sz w:val="20"/>
                <w:szCs w:val="20"/>
              </w:rPr>
              <w:t>1:259</w:t>
            </w:r>
          </w:p>
        </w:tc>
      </w:tr>
      <w:tr w:rsidR="009C0F8D" w:rsidRPr="009C0F8D" w14:paraId="47FAA238" w14:textId="77777777" w:rsidTr="0059415B">
        <w:tc>
          <w:tcPr>
            <w:tcW w:w="1393" w:type="pct"/>
          </w:tcPr>
          <w:p w14:paraId="1D5CB44A" w14:textId="77777777" w:rsidR="00740E79" w:rsidRPr="006B075A" w:rsidRDefault="00740E79" w:rsidP="00740E79">
            <w:pPr>
              <w:spacing w:after="0"/>
              <w:rPr>
                <w:b/>
                <w:bCs/>
                <w:sz w:val="20"/>
                <w:szCs w:val="20"/>
              </w:rPr>
            </w:pPr>
            <w:r w:rsidRPr="006B075A">
              <w:rPr>
                <w:sz w:val="20"/>
                <w:szCs w:val="20"/>
              </w:rPr>
              <w:t>Polycarp to Philippians 2:3</w:t>
            </w:r>
          </w:p>
        </w:tc>
        <w:tc>
          <w:tcPr>
            <w:tcW w:w="2755" w:type="pct"/>
          </w:tcPr>
          <w:p w14:paraId="087D39C0" w14:textId="77777777" w:rsidR="00740E79" w:rsidRPr="009C0F8D" w:rsidRDefault="00740E79" w:rsidP="00740E79">
            <w:pPr>
              <w:spacing w:after="0"/>
              <w:rPr>
                <w:sz w:val="20"/>
                <w:szCs w:val="20"/>
              </w:rPr>
            </w:pPr>
            <w:r w:rsidRPr="009C0F8D">
              <w:rPr>
                <w:sz w:val="20"/>
                <w:szCs w:val="20"/>
              </w:rPr>
              <w:t>Mt. 7:1-2; Lk. 6:36-38; Mt. 5:3, 10; Lk. 6:20; Mt. 6:12, 14</w:t>
            </w:r>
          </w:p>
        </w:tc>
        <w:tc>
          <w:tcPr>
            <w:tcW w:w="384" w:type="pct"/>
          </w:tcPr>
          <w:p w14:paraId="471D3D70" w14:textId="77777777" w:rsidR="00740E79" w:rsidRPr="009C0F8D" w:rsidRDefault="00740E79" w:rsidP="00270A9C">
            <w:pPr>
              <w:spacing w:after="0"/>
              <w:jc w:val="center"/>
              <w:rPr>
                <w:sz w:val="20"/>
                <w:szCs w:val="20"/>
              </w:rPr>
            </w:pPr>
            <w:r w:rsidRPr="009C0F8D">
              <w:rPr>
                <w:sz w:val="20"/>
                <w:szCs w:val="20"/>
              </w:rPr>
              <w:t>1:33</w:t>
            </w:r>
          </w:p>
        </w:tc>
        <w:tc>
          <w:tcPr>
            <w:tcW w:w="468" w:type="pct"/>
          </w:tcPr>
          <w:p w14:paraId="47CABE7D" w14:textId="59983500" w:rsidR="00740E79" w:rsidRPr="009C0F8D" w:rsidRDefault="00D97B9C" w:rsidP="00270A9C">
            <w:pPr>
              <w:spacing w:after="0"/>
              <w:jc w:val="center"/>
              <w:rPr>
                <w:sz w:val="20"/>
                <w:szCs w:val="20"/>
              </w:rPr>
            </w:pPr>
            <w:r>
              <w:rPr>
                <w:sz w:val="20"/>
                <w:szCs w:val="20"/>
              </w:rPr>
              <w:t>1:285</w:t>
            </w:r>
          </w:p>
        </w:tc>
      </w:tr>
      <w:tr w:rsidR="003412C6" w:rsidRPr="009C0F8D" w14:paraId="75F5E599" w14:textId="77777777" w:rsidTr="0059415B">
        <w:tc>
          <w:tcPr>
            <w:tcW w:w="1393" w:type="pct"/>
          </w:tcPr>
          <w:p w14:paraId="4BF6E0D6" w14:textId="6139B645" w:rsidR="003412C6" w:rsidRPr="006B075A" w:rsidRDefault="003412C6" w:rsidP="00740E79">
            <w:pPr>
              <w:spacing w:after="0"/>
              <w:rPr>
                <w:b/>
                <w:bCs/>
                <w:sz w:val="20"/>
                <w:szCs w:val="20"/>
              </w:rPr>
            </w:pPr>
            <w:r w:rsidRPr="006B075A">
              <w:rPr>
                <w:sz w:val="20"/>
                <w:szCs w:val="20"/>
              </w:rPr>
              <w:t>Polycarp to Philippians</w:t>
            </w:r>
            <w:r w:rsidR="00AA34CD" w:rsidRPr="006B075A">
              <w:rPr>
                <w:sz w:val="20"/>
                <w:szCs w:val="20"/>
              </w:rPr>
              <w:t xml:space="preserve"> 6</w:t>
            </w:r>
            <w:r w:rsidR="00CA53E0">
              <w:rPr>
                <w:sz w:val="20"/>
                <w:szCs w:val="20"/>
              </w:rPr>
              <w:t>:2</w:t>
            </w:r>
          </w:p>
        </w:tc>
        <w:tc>
          <w:tcPr>
            <w:tcW w:w="2755" w:type="pct"/>
          </w:tcPr>
          <w:p w14:paraId="591C48A8" w14:textId="226FC22F" w:rsidR="003412C6" w:rsidRPr="009C0F8D" w:rsidRDefault="00AA34CD" w:rsidP="00740E79">
            <w:pPr>
              <w:spacing w:after="0"/>
              <w:rPr>
                <w:sz w:val="20"/>
                <w:szCs w:val="20"/>
              </w:rPr>
            </w:pPr>
            <w:r>
              <w:rPr>
                <w:sz w:val="20"/>
                <w:szCs w:val="20"/>
              </w:rPr>
              <w:t>Mt. 6:12-14 [?]</w:t>
            </w:r>
          </w:p>
        </w:tc>
        <w:tc>
          <w:tcPr>
            <w:tcW w:w="384" w:type="pct"/>
          </w:tcPr>
          <w:p w14:paraId="2D1C49D9" w14:textId="70EEFB2B" w:rsidR="003412C6" w:rsidRPr="009C0F8D" w:rsidRDefault="001514C3" w:rsidP="00270A9C">
            <w:pPr>
              <w:spacing w:after="0"/>
              <w:jc w:val="center"/>
              <w:rPr>
                <w:sz w:val="20"/>
                <w:szCs w:val="20"/>
              </w:rPr>
            </w:pPr>
            <w:r>
              <w:rPr>
                <w:sz w:val="20"/>
                <w:szCs w:val="20"/>
              </w:rPr>
              <w:t>1:34</w:t>
            </w:r>
          </w:p>
        </w:tc>
        <w:tc>
          <w:tcPr>
            <w:tcW w:w="468" w:type="pct"/>
          </w:tcPr>
          <w:p w14:paraId="3149C421" w14:textId="2916BE26" w:rsidR="003412C6" w:rsidRPr="009C0F8D" w:rsidRDefault="00641B01" w:rsidP="00270A9C">
            <w:pPr>
              <w:spacing w:after="0"/>
              <w:jc w:val="center"/>
              <w:rPr>
                <w:sz w:val="20"/>
                <w:szCs w:val="20"/>
              </w:rPr>
            </w:pPr>
            <w:r>
              <w:rPr>
                <w:sz w:val="20"/>
                <w:szCs w:val="20"/>
              </w:rPr>
              <w:t>1:291</w:t>
            </w:r>
          </w:p>
        </w:tc>
      </w:tr>
      <w:tr w:rsidR="009C0F8D" w:rsidRPr="009C0F8D" w14:paraId="7993E856" w14:textId="77777777" w:rsidTr="0059415B">
        <w:tc>
          <w:tcPr>
            <w:tcW w:w="1393" w:type="pct"/>
          </w:tcPr>
          <w:p w14:paraId="752E0BE4" w14:textId="7E59F669" w:rsidR="00740E79" w:rsidRPr="006B075A" w:rsidRDefault="00740E79" w:rsidP="00740E79">
            <w:pPr>
              <w:spacing w:after="0"/>
              <w:rPr>
                <w:b/>
                <w:bCs/>
                <w:sz w:val="20"/>
                <w:szCs w:val="20"/>
              </w:rPr>
            </w:pPr>
            <w:r w:rsidRPr="006B075A">
              <w:rPr>
                <w:sz w:val="20"/>
                <w:szCs w:val="20"/>
              </w:rPr>
              <w:t>Polycarp to Philippians 7:</w:t>
            </w:r>
            <w:r w:rsidR="006673C1">
              <w:rPr>
                <w:sz w:val="20"/>
                <w:szCs w:val="20"/>
              </w:rPr>
              <w:t>2</w:t>
            </w:r>
          </w:p>
        </w:tc>
        <w:tc>
          <w:tcPr>
            <w:tcW w:w="2755" w:type="pct"/>
          </w:tcPr>
          <w:p w14:paraId="028B29F6" w14:textId="173D949B" w:rsidR="00740E79" w:rsidRPr="009C0F8D" w:rsidRDefault="00740E79" w:rsidP="00740E79">
            <w:pPr>
              <w:spacing w:after="0"/>
              <w:rPr>
                <w:sz w:val="20"/>
                <w:szCs w:val="20"/>
              </w:rPr>
            </w:pPr>
            <w:r w:rsidRPr="009C0F8D">
              <w:rPr>
                <w:sz w:val="20"/>
                <w:szCs w:val="20"/>
              </w:rPr>
              <w:t>Mt. 6:13; 26:41; Mk. 14:</w:t>
            </w:r>
            <w:r w:rsidR="0053715F">
              <w:rPr>
                <w:sz w:val="20"/>
                <w:szCs w:val="20"/>
              </w:rPr>
              <w:t>3</w:t>
            </w:r>
            <w:r w:rsidRPr="009C0F8D">
              <w:rPr>
                <w:sz w:val="20"/>
                <w:szCs w:val="20"/>
              </w:rPr>
              <w:t>8</w:t>
            </w:r>
          </w:p>
        </w:tc>
        <w:tc>
          <w:tcPr>
            <w:tcW w:w="384" w:type="pct"/>
          </w:tcPr>
          <w:p w14:paraId="2FD566DC" w14:textId="77777777" w:rsidR="00740E79" w:rsidRPr="009C0F8D" w:rsidRDefault="00740E79" w:rsidP="00270A9C">
            <w:pPr>
              <w:spacing w:after="0"/>
              <w:jc w:val="center"/>
              <w:rPr>
                <w:sz w:val="20"/>
                <w:szCs w:val="20"/>
              </w:rPr>
            </w:pPr>
            <w:r w:rsidRPr="009C0F8D">
              <w:rPr>
                <w:sz w:val="20"/>
                <w:szCs w:val="20"/>
              </w:rPr>
              <w:t>1:34</w:t>
            </w:r>
          </w:p>
        </w:tc>
        <w:tc>
          <w:tcPr>
            <w:tcW w:w="468" w:type="pct"/>
          </w:tcPr>
          <w:p w14:paraId="28D7CB03" w14:textId="00D2D692" w:rsidR="00740E79" w:rsidRPr="009C0F8D" w:rsidRDefault="00472230" w:rsidP="00270A9C">
            <w:pPr>
              <w:spacing w:after="0"/>
              <w:jc w:val="center"/>
              <w:rPr>
                <w:sz w:val="20"/>
                <w:szCs w:val="20"/>
              </w:rPr>
            </w:pPr>
            <w:r>
              <w:rPr>
                <w:sz w:val="20"/>
                <w:szCs w:val="20"/>
              </w:rPr>
              <w:t>1:</w:t>
            </w:r>
            <w:r w:rsidR="007F3354">
              <w:rPr>
                <w:sz w:val="20"/>
                <w:szCs w:val="20"/>
              </w:rPr>
              <w:t>293</w:t>
            </w:r>
          </w:p>
        </w:tc>
      </w:tr>
      <w:tr w:rsidR="009C0F8D" w:rsidRPr="009C0F8D" w14:paraId="5B7FF3FC" w14:textId="77777777" w:rsidTr="0059415B">
        <w:tc>
          <w:tcPr>
            <w:tcW w:w="1393" w:type="pct"/>
          </w:tcPr>
          <w:p w14:paraId="3A451890" w14:textId="77777777" w:rsidR="00740E79" w:rsidRPr="006B075A" w:rsidRDefault="00740E79" w:rsidP="00740E79">
            <w:pPr>
              <w:spacing w:after="0"/>
              <w:rPr>
                <w:b/>
                <w:bCs/>
                <w:sz w:val="20"/>
                <w:szCs w:val="20"/>
              </w:rPr>
            </w:pPr>
            <w:r w:rsidRPr="006B075A">
              <w:rPr>
                <w:sz w:val="20"/>
                <w:szCs w:val="20"/>
              </w:rPr>
              <w:t>Didache 1:2</w:t>
            </w:r>
          </w:p>
        </w:tc>
        <w:tc>
          <w:tcPr>
            <w:tcW w:w="2755" w:type="pct"/>
          </w:tcPr>
          <w:p w14:paraId="07CC26C1" w14:textId="77777777" w:rsidR="00740E79" w:rsidRPr="009C0F8D" w:rsidRDefault="00740E79" w:rsidP="00740E79">
            <w:pPr>
              <w:spacing w:after="0"/>
              <w:rPr>
                <w:sz w:val="20"/>
                <w:szCs w:val="20"/>
              </w:rPr>
            </w:pPr>
            <w:r w:rsidRPr="009C0F8D">
              <w:rPr>
                <w:sz w:val="20"/>
                <w:szCs w:val="20"/>
              </w:rPr>
              <w:t>Mt. 22:37, 39; Mk. 12:30-31; Lk. 10:27; Dt. 6:5; Lev. 19:18.</w:t>
            </w:r>
          </w:p>
        </w:tc>
        <w:tc>
          <w:tcPr>
            <w:tcW w:w="384" w:type="pct"/>
          </w:tcPr>
          <w:p w14:paraId="3DF776CE" w14:textId="77777777" w:rsidR="00740E79" w:rsidRPr="009C0F8D" w:rsidRDefault="00740E79" w:rsidP="00270A9C">
            <w:pPr>
              <w:spacing w:after="0"/>
              <w:jc w:val="center"/>
              <w:rPr>
                <w:sz w:val="20"/>
                <w:szCs w:val="20"/>
              </w:rPr>
            </w:pPr>
            <w:r w:rsidRPr="009C0F8D">
              <w:rPr>
                <w:sz w:val="20"/>
                <w:szCs w:val="20"/>
              </w:rPr>
              <w:t>7:377</w:t>
            </w:r>
          </w:p>
        </w:tc>
        <w:tc>
          <w:tcPr>
            <w:tcW w:w="468" w:type="pct"/>
          </w:tcPr>
          <w:p w14:paraId="59959B9E" w14:textId="0ADBCFB5" w:rsidR="00740E79" w:rsidRPr="009C0F8D" w:rsidRDefault="00B62F1E" w:rsidP="00270A9C">
            <w:pPr>
              <w:spacing w:after="0"/>
              <w:jc w:val="center"/>
              <w:rPr>
                <w:sz w:val="20"/>
                <w:szCs w:val="20"/>
              </w:rPr>
            </w:pPr>
            <w:r>
              <w:rPr>
                <w:sz w:val="20"/>
                <w:szCs w:val="20"/>
              </w:rPr>
              <w:t>1:309</w:t>
            </w:r>
          </w:p>
        </w:tc>
      </w:tr>
      <w:tr w:rsidR="009C0F8D" w:rsidRPr="009C0F8D" w14:paraId="5515D955" w14:textId="77777777" w:rsidTr="0059415B">
        <w:tc>
          <w:tcPr>
            <w:tcW w:w="1393" w:type="pct"/>
          </w:tcPr>
          <w:p w14:paraId="56BFE07D" w14:textId="77777777" w:rsidR="00740E79" w:rsidRPr="006B075A" w:rsidRDefault="00740E79" w:rsidP="00740E79">
            <w:pPr>
              <w:spacing w:after="0"/>
              <w:rPr>
                <w:b/>
                <w:bCs/>
                <w:sz w:val="20"/>
                <w:szCs w:val="20"/>
              </w:rPr>
            </w:pPr>
            <w:r w:rsidRPr="006B075A">
              <w:rPr>
                <w:sz w:val="20"/>
                <w:szCs w:val="20"/>
              </w:rPr>
              <w:t>Didache 3:7</w:t>
            </w:r>
          </w:p>
        </w:tc>
        <w:tc>
          <w:tcPr>
            <w:tcW w:w="2755" w:type="pct"/>
          </w:tcPr>
          <w:p w14:paraId="1A14025D" w14:textId="77777777" w:rsidR="00740E79" w:rsidRPr="009C0F8D" w:rsidRDefault="00740E79" w:rsidP="00740E79">
            <w:pPr>
              <w:spacing w:after="0"/>
              <w:rPr>
                <w:sz w:val="20"/>
                <w:szCs w:val="20"/>
              </w:rPr>
            </w:pPr>
            <w:r w:rsidRPr="009C0F8D">
              <w:rPr>
                <w:sz w:val="20"/>
                <w:szCs w:val="20"/>
              </w:rPr>
              <w:t>Mt. 5:5</w:t>
            </w:r>
          </w:p>
        </w:tc>
        <w:tc>
          <w:tcPr>
            <w:tcW w:w="384" w:type="pct"/>
          </w:tcPr>
          <w:p w14:paraId="0CAB734B" w14:textId="77777777" w:rsidR="00740E79" w:rsidRPr="009C0F8D" w:rsidRDefault="00740E79" w:rsidP="00270A9C">
            <w:pPr>
              <w:spacing w:after="0"/>
              <w:jc w:val="center"/>
              <w:rPr>
                <w:sz w:val="20"/>
                <w:szCs w:val="20"/>
              </w:rPr>
            </w:pPr>
            <w:r w:rsidRPr="009C0F8D">
              <w:rPr>
                <w:sz w:val="20"/>
                <w:szCs w:val="20"/>
              </w:rPr>
              <w:t>7:378</w:t>
            </w:r>
          </w:p>
        </w:tc>
        <w:tc>
          <w:tcPr>
            <w:tcW w:w="468" w:type="pct"/>
          </w:tcPr>
          <w:p w14:paraId="2872BEFE" w14:textId="62AA70A3" w:rsidR="00740E79" w:rsidRPr="009C0F8D" w:rsidRDefault="007A5240" w:rsidP="00270A9C">
            <w:pPr>
              <w:spacing w:after="0"/>
              <w:jc w:val="center"/>
              <w:rPr>
                <w:sz w:val="20"/>
                <w:szCs w:val="20"/>
              </w:rPr>
            </w:pPr>
            <w:r>
              <w:rPr>
                <w:sz w:val="20"/>
                <w:szCs w:val="20"/>
              </w:rPr>
              <w:t>1:315</w:t>
            </w:r>
          </w:p>
        </w:tc>
      </w:tr>
      <w:tr w:rsidR="009C0F8D" w:rsidRPr="009C0F8D" w14:paraId="5647185E" w14:textId="77777777" w:rsidTr="0059415B">
        <w:tc>
          <w:tcPr>
            <w:tcW w:w="1393" w:type="pct"/>
          </w:tcPr>
          <w:p w14:paraId="423F8186" w14:textId="77777777" w:rsidR="00740E79" w:rsidRPr="006B075A" w:rsidRDefault="00740E79" w:rsidP="00740E79">
            <w:pPr>
              <w:spacing w:after="0"/>
              <w:rPr>
                <w:b/>
                <w:bCs/>
                <w:sz w:val="20"/>
                <w:szCs w:val="20"/>
              </w:rPr>
            </w:pPr>
            <w:r w:rsidRPr="006B075A">
              <w:rPr>
                <w:sz w:val="20"/>
                <w:szCs w:val="20"/>
              </w:rPr>
              <w:t>Didache 7:1</w:t>
            </w:r>
          </w:p>
        </w:tc>
        <w:tc>
          <w:tcPr>
            <w:tcW w:w="2755" w:type="pct"/>
          </w:tcPr>
          <w:p w14:paraId="1958BDE2" w14:textId="77777777" w:rsidR="00740E79" w:rsidRPr="009C0F8D" w:rsidRDefault="00740E79" w:rsidP="00740E79">
            <w:pPr>
              <w:spacing w:after="0"/>
              <w:rPr>
                <w:sz w:val="20"/>
                <w:szCs w:val="20"/>
              </w:rPr>
            </w:pPr>
            <w:r w:rsidRPr="009C0F8D">
              <w:rPr>
                <w:sz w:val="20"/>
                <w:szCs w:val="20"/>
              </w:rPr>
              <w:t>Mt. 28:19</w:t>
            </w:r>
          </w:p>
        </w:tc>
        <w:tc>
          <w:tcPr>
            <w:tcW w:w="384" w:type="pct"/>
          </w:tcPr>
          <w:p w14:paraId="7C795686" w14:textId="77777777" w:rsidR="00740E79" w:rsidRPr="009C0F8D" w:rsidRDefault="00740E79" w:rsidP="00270A9C">
            <w:pPr>
              <w:spacing w:after="0"/>
              <w:jc w:val="center"/>
              <w:rPr>
                <w:sz w:val="20"/>
                <w:szCs w:val="20"/>
              </w:rPr>
            </w:pPr>
            <w:r w:rsidRPr="009C0F8D">
              <w:rPr>
                <w:sz w:val="20"/>
                <w:szCs w:val="20"/>
              </w:rPr>
              <w:t>7:379</w:t>
            </w:r>
          </w:p>
        </w:tc>
        <w:tc>
          <w:tcPr>
            <w:tcW w:w="468" w:type="pct"/>
          </w:tcPr>
          <w:p w14:paraId="55F94133" w14:textId="6A717695" w:rsidR="00740E79" w:rsidRPr="009C0F8D" w:rsidRDefault="007B29E8" w:rsidP="00270A9C">
            <w:pPr>
              <w:spacing w:after="0"/>
              <w:jc w:val="center"/>
              <w:rPr>
                <w:sz w:val="20"/>
                <w:szCs w:val="20"/>
              </w:rPr>
            </w:pPr>
            <w:r>
              <w:rPr>
                <w:sz w:val="20"/>
                <w:szCs w:val="20"/>
              </w:rPr>
              <w:t>1:319</w:t>
            </w:r>
          </w:p>
        </w:tc>
      </w:tr>
      <w:tr w:rsidR="009C0F8D" w:rsidRPr="009C0F8D" w14:paraId="1EEC1AEC" w14:textId="77777777" w:rsidTr="0059415B">
        <w:tc>
          <w:tcPr>
            <w:tcW w:w="1393" w:type="pct"/>
          </w:tcPr>
          <w:p w14:paraId="007EBBFF" w14:textId="77777777" w:rsidR="00740E79" w:rsidRPr="006B075A" w:rsidRDefault="00740E79" w:rsidP="00740E79">
            <w:pPr>
              <w:spacing w:after="0"/>
              <w:rPr>
                <w:b/>
                <w:bCs/>
                <w:sz w:val="20"/>
                <w:szCs w:val="20"/>
              </w:rPr>
            </w:pPr>
            <w:r w:rsidRPr="006B075A">
              <w:rPr>
                <w:sz w:val="20"/>
                <w:szCs w:val="20"/>
              </w:rPr>
              <w:t>Didache 8:2</w:t>
            </w:r>
          </w:p>
        </w:tc>
        <w:tc>
          <w:tcPr>
            <w:tcW w:w="2755" w:type="pct"/>
          </w:tcPr>
          <w:p w14:paraId="18FEE40E" w14:textId="77777777" w:rsidR="00740E79" w:rsidRPr="009C0F8D" w:rsidRDefault="00740E79" w:rsidP="00740E79">
            <w:pPr>
              <w:spacing w:after="0"/>
              <w:rPr>
                <w:sz w:val="20"/>
                <w:szCs w:val="20"/>
              </w:rPr>
            </w:pPr>
            <w:r w:rsidRPr="009C0F8D">
              <w:rPr>
                <w:sz w:val="20"/>
                <w:szCs w:val="20"/>
              </w:rPr>
              <w:t>Mt. 6:9-13; Lk. 11:2-4</w:t>
            </w:r>
          </w:p>
        </w:tc>
        <w:tc>
          <w:tcPr>
            <w:tcW w:w="384" w:type="pct"/>
          </w:tcPr>
          <w:p w14:paraId="057FAC55" w14:textId="77777777" w:rsidR="00740E79" w:rsidRPr="009C0F8D" w:rsidRDefault="00740E79" w:rsidP="00270A9C">
            <w:pPr>
              <w:spacing w:after="0"/>
              <w:jc w:val="center"/>
              <w:rPr>
                <w:sz w:val="20"/>
                <w:szCs w:val="20"/>
              </w:rPr>
            </w:pPr>
            <w:r w:rsidRPr="009C0F8D">
              <w:rPr>
                <w:sz w:val="20"/>
                <w:szCs w:val="20"/>
              </w:rPr>
              <w:t>7:379</w:t>
            </w:r>
          </w:p>
        </w:tc>
        <w:tc>
          <w:tcPr>
            <w:tcW w:w="468" w:type="pct"/>
          </w:tcPr>
          <w:p w14:paraId="0E02DD2F" w14:textId="19397E20" w:rsidR="00740E79" w:rsidRPr="009C0F8D" w:rsidRDefault="00FA6405" w:rsidP="00270A9C">
            <w:pPr>
              <w:spacing w:after="0"/>
              <w:jc w:val="center"/>
              <w:rPr>
                <w:sz w:val="20"/>
                <w:szCs w:val="20"/>
              </w:rPr>
            </w:pPr>
            <w:r>
              <w:rPr>
                <w:sz w:val="20"/>
                <w:szCs w:val="20"/>
              </w:rPr>
              <w:t>1:321</w:t>
            </w:r>
          </w:p>
        </w:tc>
      </w:tr>
      <w:tr w:rsidR="009C0F8D" w:rsidRPr="009C0F8D" w14:paraId="265FD8E9" w14:textId="77777777" w:rsidTr="0059415B">
        <w:tc>
          <w:tcPr>
            <w:tcW w:w="1393" w:type="pct"/>
          </w:tcPr>
          <w:p w14:paraId="62D18C76" w14:textId="77777777" w:rsidR="00740E79" w:rsidRPr="006B075A" w:rsidRDefault="00740E79" w:rsidP="00740E79">
            <w:pPr>
              <w:spacing w:after="0"/>
              <w:rPr>
                <w:b/>
                <w:bCs/>
                <w:sz w:val="20"/>
                <w:szCs w:val="20"/>
              </w:rPr>
            </w:pPr>
            <w:r w:rsidRPr="006B075A">
              <w:rPr>
                <w:sz w:val="20"/>
                <w:szCs w:val="20"/>
              </w:rPr>
              <w:t>Didache 9:5</w:t>
            </w:r>
          </w:p>
        </w:tc>
        <w:tc>
          <w:tcPr>
            <w:tcW w:w="2755" w:type="pct"/>
          </w:tcPr>
          <w:p w14:paraId="1C068052" w14:textId="77777777" w:rsidR="00740E79" w:rsidRPr="009C0F8D" w:rsidRDefault="00740E79" w:rsidP="00740E79">
            <w:pPr>
              <w:spacing w:after="0"/>
              <w:rPr>
                <w:sz w:val="20"/>
                <w:szCs w:val="20"/>
              </w:rPr>
            </w:pPr>
            <w:r w:rsidRPr="009C0F8D">
              <w:rPr>
                <w:sz w:val="20"/>
                <w:szCs w:val="20"/>
              </w:rPr>
              <w:t>Mt. 7:6</w:t>
            </w:r>
          </w:p>
        </w:tc>
        <w:tc>
          <w:tcPr>
            <w:tcW w:w="384" w:type="pct"/>
          </w:tcPr>
          <w:p w14:paraId="407585BB" w14:textId="77777777" w:rsidR="00740E79" w:rsidRPr="009C0F8D" w:rsidRDefault="00740E79" w:rsidP="00270A9C">
            <w:pPr>
              <w:spacing w:after="0"/>
              <w:jc w:val="center"/>
              <w:rPr>
                <w:sz w:val="20"/>
                <w:szCs w:val="20"/>
              </w:rPr>
            </w:pPr>
            <w:r w:rsidRPr="009C0F8D">
              <w:rPr>
                <w:sz w:val="20"/>
                <w:szCs w:val="20"/>
              </w:rPr>
              <w:t>7:380</w:t>
            </w:r>
          </w:p>
        </w:tc>
        <w:tc>
          <w:tcPr>
            <w:tcW w:w="468" w:type="pct"/>
          </w:tcPr>
          <w:p w14:paraId="77983CC2" w14:textId="4A18AD6C" w:rsidR="00740E79" w:rsidRPr="009C0F8D" w:rsidRDefault="006E00D7" w:rsidP="00270A9C">
            <w:pPr>
              <w:spacing w:after="0"/>
              <w:jc w:val="center"/>
              <w:rPr>
                <w:sz w:val="20"/>
                <w:szCs w:val="20"/>
              </w:rPr>
            </w:pPr>
            <w:r>
              <w:rPr>
                <w:sz w:val="20"/>
                <w:szCs w:val="20"/>
              </w:rPr>
              <w:t>1:323</w:t>
            </w:r>
          </w:p>
        </w:tc>
      </w:tr>
      <w:tr w:rsidR="009C0F8D" w:rsidRPr="009C0F8D" w14:paraId="1A687309" w14:textId="77777777" w:rsidTr="0059415B">
        <w:tc>
          <w:tcPr>
            <w:tcW w:w="1393" w:type="pct"/>
          </w:tcPr>
          <w:p w14:paraId="461134FE" w14:textId="77777777" w:rsidR="00740E79" w:rsidRPr="006B075A" w:rsidRDefault="00740E79" w:rsidP="00740E79">
            <w:pPr>
              <w:spacing w:after="0"/>
              <w:rPr>
                <w:b/>
                <w:bCs/>
                <w:sz w:val="20"/>
                <w:szCs w:val="20"/>
              </w:rPr>
            </w:pPr>
            <w:r w:rsidRPr="006B075A">
              <w:rPr>
                <w:sz w:val="20"/>
                <w:szCs w:val="20"/>
              </w:rPr>
              <w:t>Didache 13:1-2</w:t>
            </w:r>
          </w:p>
        </w:tc>
        <w:tc>
          <w:tcPr>
            <w:tcW w:w="2755" w:type="pct"/>
          </w:tcPr>
          <w:p w14:paraId="1D2ABFA7" w14:textId="274CA686" w:rsidR="00740E79" w:rsidRPr="009C0F8D" w:rsidRDefault="00740E79" w:rsidP="00740E79">
            <w:pPr>
              <w:spacing w:after="0"/>
              <w:rPr>
                <w:sz w:val="20"/>
                <w:szCs w:val="20"/>
              </w:rPr>
            </w:pPr>
            <w:r w:rsidRPr="009C0F8D">
              <w:rPr>
                <w:sz w:val="20"/>
                <w:szCs w:val="20"/>
              </w:rPr>
              <w:t>Mt. 10:10</w:t>
            </w:r>
            <w:r w:rsidR="00126EE8">
              <w:rPr>
                <w:sz w:val="20"/>
                <w:szCs w:val="20"/>
              </w:rPr>
              <w:t>; cf. Lk. 10:7</w:t>
            </w:r>
          </w:p>
        </w:tc>
        <w:tc>
          <w:tcPr>
            <w:tcW w:w="384" w:type="pct"/>
          </w:tcPr>
          <w:p w14:paraId="0C07392C" w14:textId="77777777" w:rsidR="00740E79" w:rsidRPr="009C0F8D" w:rsidRDefault="00740E79" w:rsidP="00270A9C">
            <w:pPr>
              <w:spacing w:after="0"/>
              <w:jc w:val="center"/>
              <w:rPr>
                <w:sz w:val="20"/>
                <w:szCs w:val="20"/>
              </w:rPr>
            </w:pPr>
            <w:r w:rsidRPr="009C0F8D">
              <w:rPr>
                <w:sz w:val="20"/>
                <w:szCs w:val="20"/>
              </w:rPr>
              <w:t>7:381</w:t>
            </w:r>
          </w:p>
        </w:tc>
        <w:tc>
          <w:tcPr>
            <w:tcW w:w="468" w:type="pct"/>
          </w:tcPr>
          <w:p w14:paraId="0C28F5C0" w14:textId="6D4F54DE" w:rsidR="00740E79" w:rsidRPr="009C0F8D" w:rsidRDefault="00366F71" w:rsidP="00270A9C">
            <w:pPr>
              <w:spacing w:after="0"/>
              <w:jc w:val="center"/>
              <w:rPr>
                <w:sz w:val="20"/>
                <w:szCs w:val="20"/>
              </w:rPr>
            </w:pPr>
            <w:r>
              <w:rPr>
                <w:sz w:val="20"/>
                <w:szCs w:val="20"/>
              </w:rPr>
              <w:t>1:329</w:t>
            </w:r>
          </w:p>
        </w:tc>
      </w:tr>
      <w:tr w:rsidR="003203DC" w:rsidRPr="009C0F8D" w14:paraId="406FC3DA" w14:textId="77777777" w:rsidTr="0059415B">
        <w:tc>
          <w:tcPr>
            <w:tcW w:w="1393" w:type="pct"/>
          </w:tcPr>
          <w:p w14:paraId="0F67ABF5" w14:textId="5F69BEAE" w:rsidR="003203DC" w:rsidRPr="006B075A" w:rsidRDefault="003203DC" w:rsidP="00740E79">
            <w:pPr>
              <w:spacing w:after="0"/>
              <w:rPr>
                <w:b/>
                <w:bCs/>
                <w:sz w:val="20"/>
                <w:szCs w:val="20"/>
              </w:rPr>
            </w:pPr>
            <w:r>
              <w:rPr>
                <w:sz w:val="20"/>
                <w:szCs w:val="20"/>
              </w:rPr>
              <w:t>Didache 16:1</w:t>
            </w:r>
          </w:p>
        </w:tc>
        <w:tc>
          <w:tcPr>
            <w:tcW w:w="2755" w:type="pct"/>
          </w:tcPr>
          <w:p w14:paraId="173C959F" w14:textId="0DC74F08" w:rsidR="003203DC" w:rsidRPr="009C0F8D" w:rsidRDefault="00187369" w:rsidP="00740E79">
            <w:pPr>
              <w:spacing w:after="0"/>
              <w:rPr>
                <w:sz w:val="20"/>
                <w:szCs w:val="20"/>
              </w:rPr>
            </w:pPr>
            <w:r>
              <w:rPr>
                <w:sz w:val="20"/>
                <w:szCs w:val="20"/>
              </w:rPr>
              <w:t>Cf. Lk. 12:35; Mt. 24:42</w:t>
            </w:r>
          </w:p>
        </w:tc>
        <w:tc>
          <w:tcPr>
            <w:tcW w:w="384" w:type="pct"/>
          </w:tcPr>
          <w:p w14:paraId="0A44B069" w14:textId="428CD539" w:rsidR="003203DC" w:rsidRPr="009C0F8D" w:rsidRDefault="007D6957" w:rsidP="00270A9C">
            <w:pPr>
              <w:spacing w:after="0"/>
              <w:jc w:val="center"/>
              <w:rPr>
                <w:sz w:val="20"/>
                <w:szCs w:val="20"/>
              </w:rPr>
            </w:pPr>
            <w:r>
              <w:rPr>
                <w:sz w:val="20"/>
                <w:szCs w:val="20"/>
              </w:rPr>
              <w:t>7:382</w:t>
            </w:r>
          </w:p>
        </w:tc>
        <w:tc>
          <w:tcPr>
            <w:tcW w:w="468" w:type="pct"/>
          </w:tcPr>
          <w:p w14:paraId="08304FBD" w14:textId="53D10AB8" w:rsidR="003203DC" w:rsidRDefault="007D6957" w:rsidP="00270A9C">
            <w:pPr>
              <w:spacing w:after="0"/>
              <w:jc w:val="center"/>
              <w:rPr>
                <w:sz w:val="20"/>
                <w:szCs w:val="20"/>
              </w:rPr>
            </w:pPr>
            <w:r>
              <w:rPr>
                <w:sz w:val="20"/>
                <w:szCs w:val="20"/>
              </w:rPr>
              <w:t>1:333</w:t>
            </w:r>
          </w:p>
        </w:tc>
      </w:tr>
      <w:tr w:rsidR="009C0F8D" w:rsidRPr="009C0F8D" w14:paraId="30EA9DAF" w14:textId="77777777" w:rsidTr="0059415B">
        <w:tc>
          <w:tcPr>
            <w:tcW w:w="1393" w:type="pct"/>
          </w:tcPr>
          <w:p w14:paraId="3411E129" w14:textId="77777777" w:rsidR="00740E79" w:rsidRPr="006B075A" w:rsidRDefault="00740E79" w:rsidP="00740E79">
            <w:pPr>
              <w:spacing w:after="0"/>
              <w:rPr>
                <w:b/>
                <w:bCs/>
                <w:sz w:val="20"/>
                <w:szCs w:val="20"/>
              </w:rPr>
            </w:pPr>
            <w:r w:rsidRPr="006B075A">
              <w:rPr>
                <w:sz w:val="20"/>
                <w:szCs w:val="20"/>
              </w:rPr>
              <w:t>Epistle of Barnabas 4:14</w:t>
            </w:r>
          </w:p>
        </w:tc>
        <w:tc>
          <w:tcPr>
            <w:tcW w:w="2755" w:type="pct"/>
          </w:tcPr>
          <w:p w14:paraId="2CF7A0E9" w14:textId="77777777" w:rsidR="00740E79" w:rsidRPr="009C0F8D" w:rsidRDefault="00740E79" w:rsidP="00740E79">
            <w:pPr>
              <w:spacing w:after="0"/>
              <w:rPr>
                <w:sz w:val="20"/>
                <w:szCs w:val="20"/>
              </w:rPr>
            </w:pPr>
            <w:r w:rsidRPr="009C0F8D">
              <w:rPr>
                <w:sz w:val="20"/>
                <w:szCs w:val="20"/>
              </w:rPr>
              <w:t>Mt. 20:16; 22:14</w:t>
            </w:r>
          </w:p>
        </w:tc>
        <w:tc>
          <w:tcPr>
            <w:tcW w:w="384" w:type="pct"/>
          </w:tcPr>
          <w:p w14:paraId="32E4DB45" w14:textId="77777777" w:rsidR="00740E79" w:rsidRPr="009C0F8D" w:rsidRDefault="00740E79" w:rsidP="00270A9C">
            <w:pPr>
              <w:spacing w:after="0"/>
              <w:jc w:val="center"/>
              <w:rPr>
                <w:sz w:val="20"/>
                <w:szCs w:val="20"/>
              </w:rPr>
            </w:pPr>
            <w:r w:rsidRPr="009C0F8D">
              <w:rPr>
                <w:sz w:val="20"/>
                <w:szCs w:val="20"/>
              </w:rPr>
              <w:t>1:139</w:t>
            </w:r>
          </w:p>
        </w:tc>
        <w:tc>
          <w:tcPr>
            <w:tcW w:w="468" w:type="pct"/>
          </w:tcPr>
          <w:p w14:paraId="10BCAAA1" w14:textId="10B734FC" w:rsidR="00740E79" w:rsidRPr="009C0F8D" w:rsidRDefault="00EF2456" w:rsidP="00270A9C">
            <w:pPr>
              <w:spacing w:after="0"/>
              <w:jc w:val="center"/>
              <w:rPr>
                <w:sz w:val="20"/>
                <w:szCs w:val="20"/>
              </w:rPr>
            </w:pPr>
            <w:r>
              <w:rPr>
                <w:sz w:val="20"/>
                <w:szCs w:val="20"/>
              </w:rPr>
              <w:t>1:353</w:t>
            </w:r>
          </w:p>
        </w:tc>
      </w:tr>
      <w:tr w:rsidR="009C0F8D" w:rsidRPr="009C0F8D" w14:paraId="32B11A0A" w14:textId="77777777" w:rsidTr="0059415B">
        <w:tc>
          <w:tcPr>
            <w:tcW w:w="1393" w:type="pct"/>
          </w:tcPr>
          <w:p w14:paraId="33B00915" w14:textId="77777777" w:rsidR="00740E79" w:rsidRPr="006B075A" w:rsidRDefault="00740E79" w:rsidP="00740E79">
            <w:pPr>
              <w:spacing w:after="0"/>
              <w:rPr>
                <w:b/>
                <w:bCs/>
                <w:sz w:val="20"/>
                <w:szCs w:val="20"/>
              </w:rPr>
            </w:pPr>
            <w:r w:rsidRPr="006B075A">
              <w:rPr>
                <w:sz w:val="20"/>
                <w:szCs w:val="20"/>
              </w:rPr>
              <w:t>Epistle of Barnabas 5:9</w:t>
            </w:r>
          </w:p>
        </w:tc>
        <w:tc>
          <w:tcPr>
            <w:tcW w:w="2755" w:type="pct"/>
          </w:tcPr>
          <w:p w14:paraId="0359418D" w14:textId="77777777" w:rsidR="00740E79" w:rsidRPr="009C0F8D" w:rsidRDefault="00740E79" w:rsidP="00740E79">
            <w:pPr>
              <w:spacing w:after="0"/>
              <w:rPr>
                <w:sz w:val="20"/>
                <w:szCs w:val="20"/>
              </w:rPr>
            </w:pPr>
            <w:r w:rsidRPr="009C0F8D">
              <w:rPr>
                <w:sz w:val="20"/>
                <w:szCs w:val="20"/>
              </w:rPr>
              <w:t>Mt. 9:13; Mk. 2:17; Lk. 5:32</w:t>
            </w:r>
          </w:p>
        </w:tc>
        <w:tc>
          <w:tcPr>
            <w:tcW w:w="384" w:type="pct"/>
          </w:tcPr>
          <w:p w14:paraId="12346650" w14:textId="77777777" w:rsidR="00740E79" w:rsidRPr="009C0F8D" w:rsidRDefault="00740E79" w:rsidP="00270A9C">
            <w:pPr>
              <w:spacing w:after="0"/>
              <w:jc w:val="center"/>
              <w:rPr>
                <w:sz w:val="20"/>
                <w:szCs w:val="20"/>
              </w:rPr>
            </w:pPr>
            <w:r w:rsidRPr="009C0F8D">
              <w:rPr>
                <w:sz w:val="20"/>
                <w:szCs w:val="20"/>
              </w:rPr>
              <w:t>1:139</w:t>
            </w:r>
          </w:p>
        </w:tc>
        <w:tc>
          <w:tcPr>
            <w:tcW w:w="468" w:type="pct"/>
          </w:tcPr>
          <w:p w14:paraId="7F45C55A" w14:textId="5FD13801" w:rsidR="00740E79" w:rsidRPr="009C0F8D" w:rsidRDefault="00B57821" w:rsidP="00270A9C">
            <w:pPr>
              <w:spacing w:after="0"/>
              <w:jc w:val="center"/>
              <w:rPr>
                <w:sz w:val="20"/>
                <w:szCs w:val="20"/>
              </w:rPr>
            </w:pPr>
            <w:r>
              <w:rPr>
                <w:sz w:val="20"/>
                <w:szCs w:val="20"/>
              </w:rPr>
              <w:t>1:357</w:t>
            </w:r>
          </w:p>
        </w:tc>
      </w:tr>
      <w:tr w:rsidR="00740E79" w:rsidRPr="006B075A" w14:paraId="7F47269D" w14:textId="77777777" w:rsidTr="0059415B">
        <w:tc>
          <w:tcPr>
            <w:tcW w:w="5000" w:type="pct"/>
            <w:gridSpan w:val="4"/>
          </w:tcPr>
          <w:p w14:paraId="4F40AD5A" w14:textId="77777777" w:rsidR="00740E79" w:rsidRPr="006B075A" w:rsidRDefault="00740E79" w:rsidP="00270A9C">
            <w:pPr>
              <w:spacing w:after="0"/>
              <w:rPr>
                <w:b/>
                <w:bCs/>
                <w:sz w:val="20"/>
                <w:szCs w:val="20"/>
              </w:rPr>
            </w:pPr>
            <w:proofErr w:type="spellStart"/>
            <w:r w:rsidRPr="006B075A">
              <w:rPr>
                <w:sz w:val="20"/>
                <w:szCs w:val="20"/>
              </w:rPr>
              <w:t>ANF</w:t>
            </w:r>
            <w:proofErr w:type="spellEnd"/>
            <w:r w:rsidRPr="006B075A">
              <w:rPr>
                <w:sz w:val="20"/>
                <w:szCs w:val="20"/>
              </w:rPr>
              <w:t xml:space="preserve"> = </w:t>
            </w:r>
            <w:r w:rsidRPr="006B075A">
              <w:rPr>
                <w:i/>
                <w:iCs/>
                <w:sz w:val="20"/>
                <w:szCs w:val="20"/>
              </w:rPr>
              <w:t>The Ante-Nicene Fathers</w:t>
            </w:r>
          </w:p>
        </w:tc>
      </w:tr>
      <w:tr w:rsidR="00740E79" w:rsidRPr="006B075A" w14:paraId="344CCB87" w14:textId="77777777" w:rsidTr="0059415B">
        <w:tc>
          <w:tcPr>
            <w:tcW w:w="5000" w:type="pct"/>
            <w:gridSpan w:val="4"/>
          </w:tcPr>
          <w:p w14:paraId="67A15BD4" w14:textId="1468DAEC" w:rsidR="00740E79" w:rsidRPr="006B075A" w:rsidRDefault="007533F5" w:rsidP="00270A9C">
            <w:pPr>
              <w:spacing w:after="0"/>
              <w:rPr>
                <w:b/>
                <w:bCs/>
                <w:sz w:val="20"/>
                <w:szCs w:val="20"/>
              </w:rPr>
            </w:pPr>
            <w:r>
              <w:rPr>
                <w:sz w:val="20"/>
                <w:szCs w:val="20"/>
              </w:rPr>
              <w:t>LAFE</w:t>
            </w:r>
            <w:r w:rsidR="00740E79" w:rsidRPr="006B075A">
              <w:rPr>
                <w:sz w:val="20"/>
                <w:szCs w:val="20"/>
              </w:rPr>
              <w:t xml:space="preserve"> = </w:t>
            </w:r>
            <w:r w:rsidRPr="007533F5">
              <w:rPr>
                <w:i/>
                <w:iCs/>
                <w:sz w:val="20"/>
                <w:szCs w:val="20"/>
              </w:rPr>
              <w:t>Lake’s</w:t>
            </w:r>
            <w:r>
              <w:rPr>
                <w:sz w:val="20"/>
                <w:szCs w:val="20"/>
              </w:rPr>
              <w:t xml:space="preserve"> </w:t>
            </w:r>
            <w:r w:rsidR="00740E79" w:rsidRPr="006B075A">
              <w:rPr>
                <w:i/>
                <w:iCs/>
                <w:sz w:val="20"/>
                <w:szCs w:val="20"/>
              </w:rPr>
              <w:t>Apostolic Fathers</w:t>
            </w:r>
            <w:r>
              <w:rPr>
                <w:i/>
                <w:iCs/>
                <w:sz w:val="20"/>
                <w:szCs w:val="20"/>
              </w:rPr>
              <w:t xml:space="preserve"> in</w:t>
            </w:r>
            <w:r w:rsidR="00740E79" w:rsidRPr="006B075A">
              <w:rPr>
                <w:i/>
                <w:iCs/>
                <w:sz w:val="20"/>
                <w:szCs w:val="20"/>
              </w:rPr>
              <w:t xml:space="preserve"> English</w:t>
            </w:r>
          </w:p>
        </w:tc>
      </w:tr>
    </w:tbl>
    <w:p w14:paraId="490E136F" w14:textId="48A4D9F6" w:rsidR="00D65D6D" w:rsidRDefault="00D65D6D">
      <w:pPr>
        <w:spacing w:after="0"/>
        <w:rPr>
          <w:sz w:val="20"/>
          <w:szCs w:val="20"/>
        </w:rPr>
      </w:pPr>
    </w:p>
    <w:p w14:paraId="258683AB" w14:textId="77777777" w:rsidR="00E64ABD" w:rsidRDefault="00E64ABD">
      <w:pPr>
        <w:spacing w:after="0"/>
        <w:rPr>
          <w:b/>
        </w:rPr>
      </w:pPr>
      <w:bookmarkStart w:id="23" w:name="AppendixD"/>
      <w:r>
        <w:br w:type="page"/>
      </w:r>
    </w:p>
    <w:p w14:paraId="4EFB8AEF" w14:textId="7C696935" w:rsidR="008F535C" w:rsidRDefault="00B359CD" w:rsidP="00001A21">
      <w:pPr>
        <w:pStyle w:val="Heading"/>
      </w:pPr>
      <w:hyperlink w:anchor="_See_Appendix_D" w:history="1">
        <w:r w:rsidR="008F535C" w:rsidRPr="00B359CD">
          <w:rPr>
            <w:rStyle w:val="Hyperlink"/>
          </w:rPr>
          <w:t>Appendix D</w:t>
        </w:r>
      </w:hyperlink>
    </w:p>
    <w:p w14:paraId="6C90A05A" w14:textId="460081FA" w:rsidR="000F4335" w:rsidRPr="008C6007" w:rsidRDefault="000F4335" w:rsidP="000F4335">
      <w:pPr>
        <w:spacing w:after="360"/>
        <w:jc w:val="center"/>
        <w:outlineLvl w:val="1"/>
        <w:rPr>
          <w:b/>
          <w:bCs/>
          <w:sz w:val="32"/>
          <w:szCs w:val="32"/>
        </w:rPr>
      </w:pPr>
      <w:r>
        <w:rPr>
          <w:b/>
          <w:bCs/>
          <w:sz w:val="32"/>
          <w:szCs w:val="32"/>
        </w:rPr>
        <w:t xml:space="preserve">NT Quotations In </w:t>
      </w:r>
      <w:r w:rsidR="00405A7C">
        <w:rPr>
          <w:b/>
          <w:bCs/>
          <w:sz w:val="32"/>
          <w:szCs w:val="32"/>
        </w:rPr>
        <w:t>Early Patristic Writers</w:t>
      </w:r>
    </w:p>
    <w:tbl>
      <w:tblPr>
        <w:tblStyle w:val="TableGrid"/>
        <w:tblW w:w="0" w:type="auto"/>
        <w:tblLook w:val="04A0" w:firstRow="1" w:lastRow="0" w:firstColumn="1" w:lastColumn="0" w:noHBand="0" w:noVBand="1"/>
      </w:tblPr>
      <w:tblGrid>
        <w:gridCol w:w="2155"/>
        <w:gridCol w:w="990"/>
        <w:gridCol w:w="720"/>
        <w:gridCol w:w="1800"/>
        <w:gridCol w:w="1792"/>
        <w:gridCol w:w="1127"/>
        <w:gridCol w:w="766"/>
      </w:tblGrid>
      <w:tr w:rsidR="00C20F12" w14:paraId="010BEE97" w14:textId="77777777" w:rsidTr="00C576E4">
        <w:tc>
          <w:tcPr>
            <w:tcW w:w="2155" w:type="dxa"/>
            <w:shd w:val="clear" w:color="auto" w:fill="000000" w:themeFill="text1"/>
            <w:vAlign w:val="center"/>
          </w:tcPr>
          <w:bookmarkEnd w:id="23"/>
          <w:p w14:paraId="6A9864AA" w14:textId="7E6D558E" w:rsidR="00324A5A" w:rsidRPr="00324A5A" w:rsidRDefault="00324A5A" w:rsidP="00D7748E">
            <w:pPr>
              <w:spacing w:after="0"/>
              <w:jc w:val="center"/>
              <w:outlineLvl w:val="0"/>
              <w:rPr>
                <w:b/>
                <w:bCs/>
                <w:sz w:val="20"/>
                <w:szCs w:val="20"/>
              </w:rPr>
            </w:pPr>
            <w:r>
              <w:rPr>
                <w:b/>
                <w:bCs/>
                <w:sz w:val="20"/>
                <w:szCs w:val="20"/>
              </w:rPr>
              <w:t>Writer</w:t>
            </w:r>
          </w:p>
        </w:tc>
        <w:tc>
          <w:tcPr>
            <w:tcW w:w="990" w:type="dxa"/>
            <w:shd w:val="clear" w:color="auto" w:fill="000000" w:themeFill="text1"/>
            <w:vAlign w:val="center"/>
          </w:tcPr>
          <w:p w14:paraId="735AC378" w14:textId="260206BE" w:rsidR="00324A5A" w:rsidRPr="00324A5A" w:rsidRDefault="00324A5A" w:rsidP="00D7748E">
            <w:pPr>
              <w:spacing w:after="0"/>
              <w:jc w:val="center"/>
              <w:outlineLvl w:val="0"/>
              <w:rPr>
                <w:b/>
                <w:bCs/>
                <w:sz w:val="20"/>
                <w:szCs w:val="20"/>
              </w:rPr>
            </w:pPr>
            <w:r>
              <w:rPr>
                <w:b/>
                <w:bCs/>
                <w:sz w:val="20"/>
                <w:szCs w:val="20"/>
              </w:rPr>
              <w:t>Gospels</w:t>
            </w:r>
          </w:p>
        </w:tc>
        <w:tc>
          <w:tcPr>
            <w:tcW w:w="720" w:type="dxa"/>
            <w:shd w:val="clear" w:color="auto" w:fill="000000" w:themeFill="text1"/>
            <w:vAlign w:val="center"/>
          </w:tcPr>
          <w:p w14:paraId="7C09BA24" w14:textId="5BCB077E" w:rsidR="00324A5A" w:rsidRPr="00324A5A" w:rsidRDefault="00324A5A" w:rsidP="00D7748E">
            <w:pPr>
              <w:spacing w:after="0"/>
              <w:jc w:val="center"/>
              <w:outlineLvl w:val="0"/>
              <w:rPr>
                <w:b/>
                <w:bCs/>
                <w:sz w:val="20"/>
                <w:szCs w:val="20"/>
              </w:rPr>
            </w:pPr>
            <w:r>
              <w:rPr>
                <w:b/>
                <w:bCs/>
                <w:sz w:val="20"/>
                <w:szCs w:val="20"/>
              </w:rPr>
              <w:t>Acts</w:t>
            </w:r>
          </w:p>
        </w:tc>
        <w:tc>
          <w:tcPr>
            <w:tcW w:w="1800" w:type="dxa"/>
            <w:shd w:val="clear" w:color="auto" w:fill="000000" w:themeFill="text1"/>
            <w:vAlign w:val="center"/>
          </w:tcPr>
          <w:p w14:paraId="1C36F87B" w14:textId="52AEA6B6" w:rsidR="00324A5A" w:rsidRPr="00324A5A" w:rsidRDefault="00324A5A" w:rsidP="00D7748E">
            <w:pPr>
              <w:spacing w:after="0"/>
              <w:jc w:val="center"/>
              <w:outlineLvl w:val="0"/>
              <w:rPr>
                <w:b/>
                <w:bCs/>
                <w:sz w:val="20"/>
                <w:szCs w:val="20"/>
              </w:rPr>
            </w:pPr>
            <w:r>
              <w:rPr>
                <w:b/>
                <w:bCs/>
                <w:sz w:val="20"/>
                <w:szCs w:val="20"/>
              </w:rPr>
              <w:t>Pauline Epistles</w:t>
            </w:r>
          </w:p>
        </w:tc>
        <w:tc>
          <w:tcPr>
            <w:tcW w:w="1792" w:type="dxa"/>
            <w:shd w:val="clear" w:color="auto" w:fill="000000" w:themeFill="text1"/>
            <w:vAlign w:val="center"/>
          </w:tcPr>
          <w:p w14:paraId="03E754D6" w14:textId="373C8C08" w:rsidR="00324A5A" w:rsidRPr="00324A5A" w:rsidRDefault="00324A5A" w:rsidP="00D7748E">
            <w:pPr>
              <w:spacing w:after="0"/>
              <w:jc w:val="center"/>
              <w:outlineLvl w:val="0"/>
              <w:rPr>
                <w:b/>
                <w:bCs/>
                <w:sz w:val="20"/>
                <w:szCs w:val="20"/>
              </w:rPr>
            </w:pPr>
            <w:r>
              <w:rPr>
                <w:b/>
                <w:bCs/>
                <w:sz w:val="20"/>
                <w:szCs w:val="20"/>
              </w:rPr>
              <w:t>General Epistles</w:t>
            </w:r>
          </w:p>
        </w:tc>
        <w:tc>
          <w:tcPr>
            <w:tcW w:w="1127" w:type="dxa"/>
            <w:shd w:val="clear" w:color="auto" w:fill="000000" w:themeFill="text1"/>
            <w:vAlign w:val="center"/>
          </w:tcPr>
          <w:p w14:paraId="5CAE5A86" w14:textId="0F4B300A" w:rsidR="00324A5A" w:rsidRPr="00324A5A" w:rsidRDefault="00324A5A" w:rsidP="00D7748E">
            <w:pPr>
              <w:spacing w:after="0"/>
              <w:jc w:val="center"/>
              <w:outlineLvl w:val="0"/>
              <w:rPr>
                <w:b/>
                <w:bCs/>
                <w:sz w:val="20"/>
                <w:szCs w:val="20"/>
              </w:rPr>
            </w:pPr>
            <w:r>
              <w:rPr>
                <w:b/>
                <w:bCs/>
                <w:sz w:val="20"/>
                <w:szCs w:val="20"/>
              </w:rPr>
              <w:t>Revelation</w:t>
            </w:r>
          </w:p>
        </w:tc>
        <w:tc>
          <w:tcPr>
            <w:tcW w:w="766" w:type="dxa"/>
            <w:shd w:val="clear" w:color="auto" w:fill="000000" w:themeFill="text1"/>
            <w:vAlign w:val="center"/>
          </w:tcPr>
          <w:p w14:paraId="27D3BD25" w14:textId="4AF61722" w:rsidR="00324A5A" w:rsidRPr="00324A5A" w:rsidRDefault="00324A5A" w:rsidP="00D7748E">
            <w:pPr>
              <w:spacing w:after="0"/>
              <w:jc w:val="center"/>
              <w:outlineLvl w:val="0"/>
              <w:rPr>
                <w:b/>
                <w:bCs/>
                <w:sz w:val="20"/>
                <w:szCs w:val="20"/>
              </w:rPr>
            </w:pPr>
            <w:r>
              <w:rPr>
                <w:b/>
                <w:bCs/>
                <w:sz w:val="20"/>
                <w:szCs w:val="20"/>
              </w:rPr>
              <w:t>Totals</w:t>
            </w:r>
          </w:p>
        </w:tc>
      </w:tr>
      <w:tr w:rsidR="00C20F12" w14:paraId="789F182F" w14:textId="77777777" w:rsidTr="00C20F12">
        <w:tc>
          <w:tcPr>
            <w:tcW w:w="2155" w:type="dxa"/>
            <w:vAlign w:val="center"/>
          </w:tcPr>
          <w:p w14:paraId="41CCC888" w14:textId="501BC1EC" w:rsidR="00324A5A" w:rsidRPr="00183F33" w:rsidRDefault="00324A5A" w:rsidP="00D7748E">
            <w:pPr>
              <w:spacing w:after="0"/>
              <w:jc w:val="center"/>
              <w:outlineLvl w:val="0"/>
              <w:rPr>
                <w:sz w:val="20"/>
                <w:szCs w:val="20"/>
              </w:rPr>
            </w:pPr>
            <w:r w:rsidRPr="00183F33">
              <w:rPr>
                <w:sz w:val="20"/>
                <w:szCs w:val="20"/>
              </w:rPr>
              <w:t>Justin Martyr</w:t>
            </w:r>
          </w:p>
        </w:tc>
        <w:tc>
          <w:tcPr>
            <w:tcW w:w="990" w:type="dxa"/>
            <w:vAlign w:val="center"/>
          </w:tcPr>
          <w:p w14:paraId="6835F3A7" w14:textId="22F9A3C9" w:rsidR="00324A5A" w:rsidRPr="00183F33" w:rsidRDefault="00183F33" w:rsidP="00D7748E">
            <w:pPr>
              <w:spacing w:after="0"/>
              <w:jc w:val="center"/>
              <w:outlineLvl w:val="0"/>
              <w:rPr>
                <w:sz w:val="20"/>
                <w:szCs w:val="20"/>
              </w:rPr>
            </w:pPr>
            <w:r w:rsidRPr="00183F33">
              <w:rPr>
                <w:sz w:val="20"/>
                <w:szCs w:val="20"/>
              </w:rPr>
              <w:t>268</w:t>
            </w:r>
          </w:p>
        </w:tc>
        <w:tc>
          <w:tcPr>
            <w:tcW w:w="720" w:type="dxa"/>
            <w:vAlign w:val="center"/>
          </w:tcPr>
          <w:p w14:paraId="78D148B2" w14:textId="37938364" w:rsidR="00324A5A" w:rsidRPr="00183F33" w:rsidRDefault="00183F33" w:rsidP="00D7748E">
            <w:pPr>
              <w:spacing w:after="0"/>
              <w:jc w:val="center"/>
              <w:outlineLvl w:val="0"/>
              <w:rPr>
                <w:sz w:val="20"/>
                <w:szCs w:val="20"/>
              </w:rPr>
            </w:pPr>
            <w:r w:rsidRPr="00183F33">
              <w:rPr>
                <w:sz w:val="20"/>
                <w:szCs w:val="20"/>
              </w:rPr>
              <w:t>10</w:t>
            </w:r>
          </w:p>
        </w:tc>
        <w:tc>
          <w:tcPr>
            <w:tcW w:w="1800" w:type="dxa"/>
            <w:vAlign w:val="center"/>
          </w:tcPr>
          <w:p w14:paraId="0FDEDE9C" w14:textId="5EB90E11" w:rsidR="00324A5A" w:rsidRPr="00183F33" w:rsidRDefault="00183F33" w:rsidP="00D7748E">
            <w:pPr>
              <w:spacing w:after="0"/>
              <w:jc w:val="center"/>
              <w:outlineLvl w:val="0"/>
              <w:rPr>
                <w:sz w:val="20"/>
                <w:szCs w:val="20"/>
              </w:rPr>
            </w:pPr>
            <w:r w:rsidRPr="00183F33">
              <w:rPr>
                <w:sz w:val="20"/>
                <w:szCs w:val="20"/>
              </w:rPr>
              <w:t>43</w:t>
            </w:r>
          </w:p>
        </w:tc>
        <w:tc>
          <w:tcPr>
            <w:tcW w:w="1792" w:type="dxa"/>
            <w:vAlign w:val="center"/>
          </w:tcPr>
          <w:p w14:paraId="740EC994" w14:textId="3B3F9A4C" w:rsidR="00324A5A" w:rsidRPr="00183F33" w:rsidRDefault="00183F33" w:rsidP="00D7748E">
            <w:pPr>
              <w:spacing w:after="0"/>
              <w:jc w:val="center"/>
              <w:outlineLvl w:val="0"/>
              <w:rPr>
                <w:sz w:val="20"/>
                <w:szCs w:val="20"/>
              </w:rPr>
            </w:pPr>
            <w:r w:rsidRPr="00183F33">
              <w:rPr>
                <w:sz w:val="20"/>
                <w:szCs w:val="20"/>
              </w:rPr>
              <w:t>6</w:t>
            </w:r>
            <w:r w:rsidR="0028059A">
              <w:rPr>
                <w:sz w:val="20"/>
                <w:szCs w:val="20"/>
              </w:rPr>
              <w:t xml:space="preserve"> </w:t>
            </w:r>
            <w:r w:rsidRPr="00183F33">
              <w:rPr>
                <w:sz w:val="20"/>
                <w:szCs w:val="20"/>
              </w:rPr>
              <w:t>(266 Allusions)</w:t>
            </w:r>
          </w:p>
        </w:tc>
        <w:tc>
          <w:tcPr>
            <w:tcW w:w="1127" w:type="dxa"/>
            <w:vAlign w:val="center"/>
          </w:tcPr>
          <w:p w14:paraId="76583AD5" w14:textId="7F8B1059" w:rsidR="00324A5A" w:rsidRPr="00183F33" w:rsidRDefault="00183F33" w:rsidP="00D7748E">
            <w:pPr>
              <w:spacing w:after="0"/>
              <w:jc w:val="center"/>
              <w:outlineLvl w:val="0"/>
              <w:rPr>
                <w:sz w:val="20"/>
                <w:szCs w:val="20"/>
              </w:rPr>
            </w:pPr>
            <w:r w:rsidRPr="00183F33">
              <w:rPr>
                <w:sz w:val="20"/>
                <w:szCs w:val="20"/>
              </w:rPr>
              <w:t>3</w:t>
            </w:r>
          </w:p>
        </w:tc>
        <w:tc>
          <w:tcPr>
            <w:tcW w:w="766" w:type="dxa"/>
            <w:vAlign w:val="center"/>
          </w:tcPr>
          <w:p w14:paraId="31D5F830" w14:textId="3E5FFA2B" w:rsidR="00324A5A" w:rsidRPr="00183F33" w:rsidRDefault="00183F33" w:rsidP="00D7748E">
            <w:pPr>
              <w:spacing w:after="0"/>
              <w:jc w:val="center"/>
              <w:outlineLvl w:val="0"/>
              <w:rPr>
                <w:sz w:val="20"/>
                <w:szCs w:val="20"/>
              </w:rPr>
            </w:pPr>
            <w:r w:rsidRPr="00183F33">
              <w:rPr>
                <w:sz w:val="20"/>
                <w:szCs w:val="20"/>
              </w:rPr>
              <w:t>330</w:t>
            </w:r>
          </w:p>
        </w:tc>
      </w:tr>
      <w:tr w:rsidR="00C20F12" w14:paraId="5A49310B" w14:textId="77777777" w:rsidTr="00C20F12">
        <w:tc>
          <w:tcPr>
            <w:tcW w:w="2155" w:type="dxa"/>
            <w:vAlign w:val="center"/>
          </w:tcPr>
          <w:p w14:paraId="0A6FBF9C" w14:textId="62831A5E" w:rsidR="00324A5A" w:rsidRPr="00183F33" w:rsidRDefault="00183F33" w:rsidP="00D7748E">
            <w:pPr>
              <w:spacing w:after="0"/>
              <w:jc w:val="center"/>
              <w:outlineLvl w:val="0"/>
              <w:rPr>
                <w:sz w:val="20"/>
                <w:szCs w:val="20"/>
              </w:rPr>
            </w:pPr>
            <w:r>
              <w:rPr>
                <w:sz w:val="20"/>
                <w:szCs w:val="20"/>
              </w:rPr>
              <w:t>Irenaeus</w:t>
            </w:r>
          </w:p>
        </w:tc>
        <w:tc>
          <w:tcPr>
            <w:tcW w:w="990" w:type="dxa"/>
            <w:vAlign w:val="center"/>
          </w:tcPr>
          <w:p w14:paraId="7C1672F3" w14:textId="4BA8A068" w:rsidR="00324A5A" w:rsidRPr="00183F33" w:rsidRDefault="00183F33" w:rsidP="00D7748E">
            <w:pPr>
              <w:spacing w:after="0"/>
              <w:jc w:val="center"/>
              <w:outlineLvl w:val="0"/>
              <w:rPr>
                <w:sz w:val="20"/>
                <w:szCs w:val="20"/>
              </w:rPr>
            </w:pPr>
            <w:r>
              <w:rPr>
                <w:sz w:val="20"/>
                <w:szCs w:val="20"/>
              </w:rPr>
              <w:t>1,038</w:t>
            </w:r>
          </w:p>
        </w:tc>
        <w:tc>
          <w:tcPr>
            <w:tcW w:w="720" w:type="dxa"/>
            <w:vAlign w:val="center"/>
          </w:tcPr>
          <w:p w14:paraId="0444C5B9" w14:textId="6BD265B4" w:rsidR="00324A5A" w:rsidRPr="00183F33" w:rsidRDefault="00183F33" w:rsidP="00D7748E">
            <w:pPr>
              <w:spacing w:after="0"/>
              <w:jc w:val="center"/>
              <w:outlineLvl w:val="0"/>
              <w:rPr>
                <w:sz w:val="20"/>
                <w:szCs w:val="20"/>
              </w:rPr>
            </w:pPr>
            <w:r>
              <w:rPr>
                <w:sz w:val="20"/>
                <w:szCs w:val="20"/>
              </w:rPr>
              <w:t>194</w:t>
            </w:r>
          </w:p>
        </w:tc>
        <w:tc>
          <w:tcPr>
            <w:tcW w:w="1800" w:type="dxa"/>
            <w:vAlign w:val="center"/>
          </w:tcPr>
          <w:p w14:paraId="5D61FDFB" w14:textId="7C003E89" w:rsidR="00324A5A" w:rsidRPr="00183F33" w:rsidRDefault="007C6D9E" w:rsidP="00D7748E">
            <w:pPr>
              <w:spacing w:after="0"/>
              <w:jc w:val="center"/>
              <w:outlineLvl w:val="0"/>
              <w:rPr>
                <w:sz w:val="20"/>
                <w:szCs w:val="20"/>
              </w:rPr>
            </w:pPr>
            <w:r>
              <w:rPr>
                <w:sz w:val="20"/>
                <w:szCs w:val="20"/>
              </w:rPr>
              <w:t>499</w:t>
            </w:r>
          </w:p>
        </w:tc>
        <w:tc>
          <w:tcPr>
            <w:tcW w:w="1792" w:type="dxa"/>
            <w:vAlign w:val="center"/>
          </w:tcPr>
          <w:p w14:paraId="135973BB" w14:textId="3AA62F1F" w:rsidR="00324A5A" w:rsidRPr="00183F33" w:rsidRDefault="007C6D9E" w:rsidP="00D7748E">
            <w:pPr>
              <w:spacing w:after="0"/>
              <w:jc w:val="center"/>
              <w:outlineLvl w:val="0"/>
              <w:rPr>
                <w:sz w:val="20"/>
                <w:szCs w:val="20"/>
              </w:rPr>
            </w:pPr>
            <w:r>
              <w:rPr>
                <w:sz w:val="20"/>
                <w:szCs w:val="20"/>
              </w:rPr>
              <w:t>23</w:t>
            </w:r>
          </w:p>
        </w:tc>
        <w:tc>
          <w:tcPr>
            <w:tcW w:w="1127" w:type="dxa"/>
            <w:vAlign w:val="center"/>
          </w:tcPr>
          <w:p w14:paraId="69B995D6" w14:textId="55CD3421" w:rsidR="00324A5A" w:rsidRPr="00183F33" w:rsidRDefault="007C6D9E" w:rsidP="00D7748E">
            <w:pPr>
              <w:spacing w:after="0"/>
              <w:jc w:val="center"/>
              <w:outlineLvl w:val="0"/>
              <w:rPr>
                <w:sz w:val="20"/>
                <w:szCs w:val="20"/>
              </w:rPr>
            </w:pPr>
            <w:r>
              <w:rPr>
                <w:sz w:val="20"/>
                <w:szCs w:val="20"/>
              </w:rPr>
              <w:t>65</w:t>
            </w:r>
          </w:p>
        </w:tc>
        <w:tc>
          <w:tcPr>
            <w:tcW w:w="766" w:type="dxa"/>
            <w:vAlign w:val="center"/>
          </w:tcPr>
          <w:p w14:paraId="0FB628D5" w14:textId="33881615" w:rsidR="00324A5A" w:rsidRPr="00183F33" w:rsidRDefault="007C6D9E" w:rsidP="00D7748E">
            <w:pPr>
              <w:spacing w:after="0"/>
              <w:jc w:val="center"/>
              <w:outlineLvl w:val="0"/>
              <w:rPr>
                <w:sz w:val="20"/>
                <w:szCs w:val="20"/>
              </w:rPr>
            </w:pPr>
            <w:r>
              <w:rPr>
                <w:sz w:val="20"/>
                <w:szCs w:val="20"/>
              </w:rPr>
              <w:t>1,819</w:t>
            </w:r>
          </w:p>
        </w:tc>
      </w:tr>
      <w:tr w:rsidR="00C20F12" w14:paraId="675210A8" w14:textId="77777777" w:rsidTr="00C20F12">
        <w:tc>
          <w:tcPr>
            <w:tcW w:w="2155" w:type="dxa"/>
            <w:vAlign w:val="center"/>
          </w:tcPr>
          <w:p w14:paraId="44EB5FA4" w14:textId="29D3C1FE" w:rsidR="00324A5A" w:rsidRPr="00183F33" w:rsidRDefault="007C6D9E" w:rsidP="00D7748E">
            <w:pPr>
              <w:spacing w:after="0"/>
              <w:jc w:val="center"/>
              <w:outlineLvl w:val="0"/>
              <w:rPr>
                <w:sz w:val="20"/>
                <w:szCs w:val="20"/>
              </w:rPr>
            </w:pPr>
            <w:r>
              <w:rPr>
                <w:sz w:val="20"/>
                <w:szCs w:val="20"/>
              </w:rPr>
              <w:t>Clement of Alexandria</w:t>
            </w:r>
          </w:p>
        </w:tc>
        <w:tc>
          <w:tcPr>
            <w:tcW w:w="990" w:type="dxa"/>
            <w:vAlign w:val="center"/>
          </w:tcPr>
          <w:p w14:paraId="14C0FEF5" w14:textId="590DBBAA" w:rsidR="00324A5A" w:rsidRPr="00183F33" w:rsidRDefault="007C6D9E" w:rsidP="00D7748E">
            <w:pPr>
              <w:spacing w:after="0"/>
              <w:jc w:val="center"/>
              <w:outlineLvl w:val="0"/>
              <w:rPr>
                <w:sz w:val="20"/>
                <w:szCs w:val="20"/>
              </w:rPr>
            </w:pPr>
            <w:r>
              <w:rPr>
                <w:sz w:val="20"/>
                <w:szCs w:val="20"/>
              </w:rPr>
              <w:t>1,017</w:t>
            </w:r>
          </w:p>
        </w:tc>
        <w:tc>
          <w:tcPr>
            <w:tcW w:w="720" w:type="dxa"/>
            <w:vAlign w:val="center"/>
          </w:tcPr>
          <w:p w14:paraId="4B01B174" w14:textId="3F4F35B1" w:rsidR="00324A5A" w:rsidRPr="00183F33" w:rsidRDefault="007C6D9E" w:rsidP="00D7748E">
            <w:pPr>
              <w:spacing w:after="0"/>
              <w:jc w:val="center"/>
              <w:outlineLvl w:val="0"/>
              <w:rPr>
                <w:sz w:val="20"/>
                <w:szCs w:val="20"/>
              </w:rPr>
            </w:pPr>
            <w:r>
              <w:rPr>
                <w:sz w:val="20"/>
                <w:szCs w:val="20"/>
              </w:rPr>
              <w:t>44</w:t>
            </w:r>
          </w:p>
        </w:tc>
        <w:tc>
          <w:tcPr>
            <w:tcW w:w="1800" w:type="dxa"/>
            <w:vAlign w:val="center"/>
          </w:tcPr>
          <w:p w14:paraId="1B018EAD" w14:textId="19BB1B2F" w:rsidR="00324A5A" w:rsidRPr="00183F33" w:rsidRDefault="007C6D9E" w:rsidP="00D7748E">
            <w:pPr>
              <w:spacing w:after="0"/>
              <w:jc w:val="center"/>
              <w:outlineLvl w:val="0"/>
              <w:rPr>
                <w:sz w:val="20"/>
                <w:szCs w:val="20"/>
              </w:rPr>
            </w:pPr>
            <w:r>
              <w:rPr>
                <w:sz w:val="20"/>
                <w:szCs w:val="20"/>
              </w:rPr>
              <w:t>1,127</w:t>
            </w:r>
          </w:p>
        </w:tc>
        <w:tc>
          <w:tcPr>
            <w:tcW w:w="1792" w:type="dxa"/>
            <w:vAlign w:val="center"/>
          </w:tcPr>
          <w:p w14:paraId="25CB4D07" w14:textId="37860A35" w:rsidR="00324A5A" w:rsidRPr="00183F33" w:rsidRDefault="007D0973" w:rsidP="00D7748E">
            <w:pPr>
              <w:spacing w:after="0"/>
              <w:jc w:val="center"/>
              <w:outlineLvl w:val="0"/>
              <w:rPr>
                <w:sz w:val="20"/>
                <w:szCs w:val="20"/>
              </w:rPr>
            </w:pPr>
            <w:r>
              <w:rPr>
                <w:sz w:val="20"/>
                <w:szCs w:val="20"/>
              </w:rPr>
              <w:t>207</w:t>
            </w:r>
          </w:p>
        </w:tc>
        <w:tc>
          <w:tcPr>
            <w:tcW w:w="1127" w:type="dxa"/>
            <w:vAlign w:val="center"/>
          </w:tcPr>
          <w:p w14:paraId="0356D8A4" w14:textId="0CD5B295" w:rsidR="00324A5A" w:rsidRPr="00183F33" w:rsidRDefault="007D0973" w:rsidP="00D7748E">
            <w:pPr>
              <w:spacing w:after="0"/>
              <w:jc w:val="center"/>
              <w:outlineLvl w:val="0"/>
              <w:rPr>
                <w:sz w:val="20"/>
                <w:szCs w:val="20"/>
              </w:rPr>
            </w:pPr>
            <w:r>
              <w:rPr>
                <w:sz w:val="20"/>
                <w:szCs w:val="20"/>
              </w:rPr>
              <w:t>11</w:t>
            </w:r>
          </w:p>
        </w:tc>
        <w:tc>
          <w:tcPr>
            <w:tcW w:w="766" w:type="dxa"/>
            <w:vAlign w:val="center"/>
          </w:tcPr>
          <w:p w14:paraId="35C1CFEA" w14:textId="21819774" w:rsidR="00324A5A" w:rsidRPr="00183F33" w:rsidRDefault="007D0973" w:rsidP="00D7748E">
            <w:pPr>
              <w:spacing w:after="0"/>
              <w:jc w:val="center"/>
              <w:outlineLvl w:val="0"/>
              <w:rPr>
                <w:sz w:val="20"/>
                <w:szCs w:val="20"/>
              </w:rPr>
            </w:pPr>
            <w:r>
              <w:rPr>
                <w:sz w:val="20"/>
                <w:szCs w:val="20"/>
              </w:rPr>
              <w:t>2,406</w:t>
            </w:r>
          </w:p>
        </w:tc>
      </w:tr>
      <w:tr w:rsidR="00C20F12" w14:paraId="76015921" w14:textId="77777777" w:rsidTr="00C20F12">
        <w:tc>
          <w:tcPr>
            <w:tcW w:w="2155" w:type="dxa"/>
            <w:vAlign w:val="center"/>
          </w:tcPr>
          <w:p w14:paraId="5255F644" w14:textId="365C3C15" w:rsidR="00324A5A" w:rsidRPr="00183F33" w:rsidRDefault="007D0973" w:rsidP="00D7748E">
            <w:pPr>
              <w:spacing w:after="0"/>
              <w:jc w:val="center"/>
              <w:outlineLvl w:val="0"/>
              <w:rPr>
                <w:sz w:val="20"/>
                <w:szCs w:val="20"/>
              </w:rPr>
            </w:pPr>
            <w:r>
              <w:rPr>
                <w:sz w:val="20"/>
                <w:szCs w:val="20"/>
              </w:rPr>
              <w:t>Origen</w:t>
            </w:r>
          </w:p>
        </w:tc>
        <w:tc>
          <w:tcPr>
            <w:tcW w:w="990" w:type="dxa"/>
            <w:vAlign w:val="center"/>
          </w:tcPr>
          <w:p w14:paraId="46D5647F" w14:textId="5DABDB62" w:rsidR="00324A5A" w:rsidRPr="00183F33" w:rsidRDefault="007D0973" w:rsidP="00D7748E">
            <w:pPr>
              <w:spacing w:after="0"/>
              <w:jc w:val="center"/>
              <w:outlineLvl w:val="0"/>
              <w:rPr>
                <w:sz w:val="20"/>
                <w:szCs w:val="20"/>
              </w:rPr>
            </w:pPr>
            <w:r>
              <w:rPr>
                <w:sz w:val="20"/>
                <w:szCs w:val="20"/>
              </w:rPr>
              <w:t>9,231</w:t>
            </w:r>
          </w:p>
        </w:tc>
        <w:tc>
          <w:tcPr>
            <w:tcW w:w="720" w:type="dxa"/>
            <w:vAlign w:val="center"/>
          </w:tcPr>
          <w:p w14:paraId="037D3528" w14:textId="298650E9" w:rsidR="00324A5A" w:rsidRPr="00183F33" w:rsidRDefault="007D0973" w:rsidP="00D7748E">
            <w:pPr>
              <w:spacing w:after="0"/>
              <w:jc w:val="center"/>
              <w:outlineLvl w:val="0"/>
              <w:rPr>
                <w:sz w:val="20"/>
                <w:szCs w:val="20"/>
              </w:rPr>
            </w:pPr>
            <w:r>
              <w:rPr>
                <w:sz w:val="20"/>
                <w:szCs w:val="20"/>
              </w:rPr>
              <w:t>349</w:t>
            </w:r>
          </w:p>
        </w:tc>
        <w:tc>
          <w:tcPr>
            <w:tcW w:w="1800" w:type="dxa"/>
            <w:vAlign w:val="center"/>
          </w:tcPr>
          <w:p w14:paraId="756CEAE9" w14:textId="0E5B5845" w:rsidR="00324A5A" w:rsidRPr="00183F33" w:rsidRDefault="007D0973" w:rsidP="00D7748E">
            <w:pPr>
              <w:spacing w:after="0"/>
              <w:jc w:val="center"/>
              <w:outlineLvl w:val="0"/>
              <w:rPr>
                <w:sz w:val="20"/>
                <w:szCs w:val="20"/>
              </w:rPr>
            </w:pPr>
            <w:r>
              <w:rPr>
                <w:sz w:val="20"/>
                <w:szCs w:val="20"/>
              </w:rPr>
              <w:t>7,778</w:t>
            </w:r>
          </w:p>
        </w:tc>
        <w:tc>
          <w:tcPr>
            <w:tcW w:w="1792" w:type="dxa"/>
            <w:vAlign w:val="center"/>
          </w:tcPr>
          <w:p w14:paraId="6E7CF35D" w14:textId="55317C7A" w:rsidR="00324A5A" w:rsidRPr="00183F33" w:rsidRDefault="007D0973" w:rsidP="00D7748E">
            <w:pPr>
              <w:spacing w:after="0"/>
              <w:jc w:val="center"/>
              <w:outlineLvl w:val="0"/>
              <w:rPr>
                <w:sz w:val="20"/>
                <w:szCs w:val="20"/>
              </w:rPr>
            </w:pPr>
            <w:r>
              <w:rPr>
                <w:sz w:val="20"/>
                <w:szCs w:val="20"/>
              </w:rPr>
              <w:t>399</w:t>
            </w:r>
          </w:p>
        </w:tc>
        <w:tc>
          <w:tcPr>
            <w:tcW w:w="1127" w:type="dxa"/>
            <w:vAlign w:val="center"/>
          </w:tcPr>
          <w:p w14:paraId="4A912767" w14:textId="055B525F" w:rsidR="00324A5A" w:rsidRPr="00183F33" w:rsidRDefault="007D0973" w:rsidP="00D7748E">
            <w:pPr>
              <w:spacing w:after="0"/>
              <w:jc w:val="center"/>
              <w:outlineLvl w:val="0"/>
              <w:rPr>
                <w:sz w:val="20"/>
                <w:szCs w:val="20"/>
              </w:rPr>
            </w:pPr>
            <w:r>
              <w:rPr>
                <w:sz w:val="20"/>
                <w:szCs w:val="20"/>
              </w:rPr>
              <w:t>165</w:t>
            </w:r>
          </w:p>
        </w:tc>
        <w:tc>
          <w:tcPr>
            <w:tcW w:w="766" w:type="dxa"/>
            <w:vAlign w:val="center"/>
          </w:tcPr>
          <w:p w14:paraId="3DA1748F" w14:textId="16507094" w:rsidR="00324A5A" w:rsidRPr="00183F33" w:rsidRDefault="007D0973" w:rsidP="00D7748E">
            <w:pPr>
              <w:spacing w:after="0"/>
              <w:jc w:val="center"/>
              <w:outlineLvl w:val="0"/>
              <w:rPr>
                <w:sz w:val="20"/>
                <w:szCs w:val="20"/>
              </w:rPr>
            </w:pPr>
            <w:r>
              <w:rPr>
                <w:sz w:val="20"/>
                <w:szCs w:val="20"/>
              </w:rPr>
              <w:t>17,922</w:t>
            </w:r>
          </w:p>
        </w:tc>
      </w:tr>
      <w:tr w:rsidR="00C20F12" w14:paraId="0FD53AF6" w14:textId="77777777" w:rsidTr="00C20F12">
        <w:tc>
          <w:tcPr>
            <w:tcW w:w="2155" w:type="dxa"/>
            <w:vAlign w:val="center"/>
          </w:tcPr>
          <w:p w14:paraId="2CC53642" w14:textId="01ECBB66" w:rsidR="00324A5A" w:rsidRPr="00183F33" w:rsidRDefault="007D0973" w:rsidP="00D7748E">
            <w:pPr>
              <w:spacing w:after="0"/>
              <w:jc w:val="center"/>
              <w:outlineLvl w:val="0"/>
              <w:rPr>
                <w:sz w:val="20"/>
                <w:szCs w:val="20"/>
              </w:rPr>
            </w:pPr>
            <w:r>
              <w:rPr>
                <w:sz w:val="20"/>
                <w:szCs w:val="20"/>
              </w:rPr>
              <w:t>Tertullian</w:t>
            </w:r>
          </w:p>
        </w:tc>
        <w:tc>
          <w:tcPr>
            <w:tcW w:w="990" w:type="dxa"/>
            <w:vAlign w:val="center"/>
          </w:tcPr>
          <w:p w14:paraId="24BF51C7" w14:textId="32F808DE" w:rsidR="00324A5A" w:rsidRPr="00183F33" w:rsidRDefault="003F48BB" w:rsidP="00D7748E">
            <w:pPr>
              <w:spacing w:after="0"/>
              <w:jc w:val="center"/>
              <w:outlineLvl w:val="0"/>
              <w:rPr>
                <w:sz w:val="20"/>
                <w:szCs w:val="20"/>
              </w:rPr>
            </w:pPr>
            <w:r>
              <w:rPr>
                <w:sz w:val="20"/>
                <w:szCs w:val="20"/>
              </w:rPr>
              <w:t>3,822</w:t>
            </w:r>
          </w:p>
        </w:tc>
        <w:tc>
          <w:tcPr>
            <w:tcW w:w="720" w:type="dxa"/>
            <w:vAlign w:val="center"/>
          </w:tcPr>
          <w:p w14:paraId="5AB103ED" w14:textId="31AFF9AE" w:rsidR="00324A5A" w:rsidRPr="00183F33" w:rsidRDefault="003F48BB" w:rsidP="00D7748E">
            <w:pPr>
              <w:spacing w:after="0"/>
              <w:jc w:val="center"/>
              <w:outlineLvl w:val="0"/>
              <w:rPr>
                <w:sz w:val="20"/>
                <w:szCs w:val="20"/>
              </w:rPr>
            </w:pPr>
            <w:r>
              <w:rPr>
                <w:sz w:val="20"/>
                <w:szCs w:val="20"/>
              </w:rPr>
              <w:t>502</w:t>
            </w:r>
          </w:p>
        </w:tc>
        <w:tc>
          <w:tcPr>
            <w:tcW w:w="1800" w:type="dxa"/>
            <w:vAlign w:val="center"/>
          </w:tcPr>
          <w:p w14:paraId="53F0839F" w14:textId="35AEBE7B" w:rsidR="00324A5A" w:rsidRPr="00183F33" w:rsidRDefault="003F48BB" w:rsidP="00D7748E">
            <w:pPr>
              <w:spacing w:after="0"/>
              <w:jc w:val="center"/>
              <w:outlineLvl w:val="0"/>
              <w:rPr>
                <w:sz w:val="20"/>
                <w:szCs w:val="20"/>
              </w:rPr>
            </w:pPr>
            <w:r>
              <w:rPr>
                <w:sz w:val="20"/>
                <w:szCs w:val="20"/>
              </w:rPr>
              <w:t>2,609</w:t>
            </w:r>
          </w:p>
        </w:tc>
        <w:tc>
          <w:tcPr>
            <w:tcW w:w="1792" w:type="dxa"/>
            <w:vAlign w:val="center"/>
          </w:tcPr>
          <w:p w14:paraId="4CF65383" w14:textId="2EF32B74" w:rsidR="00324A5A" w:rsidRPr="00183F33" w:rsidRDefault="003F48BB" w:rsidP="00D7748E">
            <w:pPr>
              <w:spacing w:after="0"/>
              <w:jc w:val="center"/>
              <w:outlineLvl w:val="0"/>
              <w:rPr>
                <w:sz w:val="20"/>
                <w:szCs w:val="20"/>
              </w:rPr>
            </w:pPr>
            <w:r>
              <w:rPr>
                <w:sz w:val="20"/>
                <w:szCs w:val="20"/>
              </w:rPr>
              <w:t>120</w:t>
            </w:r>
          </w:p>
        </w:tc>
        <w:tc>
          <w:tcPr>
            <w:tcW w:w="1127" w:type="dxa"/>
            <w:vAlign w:val="center"/>
          </w:tcPr>
          <w:p w14:paraId="20EE9FE2" w14:textId="18DEE511" w:rsidR="00324A5A" w:rsidRPr="00183F33" w:rsidRDefault="003F48BB" w:rsidP="00D7748E">
            <w:pPr>
              <w:spacing w:after="0"/>
              <w:jc w:val="center"/>
              <w:outlineLvl w:val="0"/>
              <w:rPr>
                <w:sz w:val="20"/>
                <w:szCs w:val="20"/>
              </w:rPr>
            </w:pPr>
            <w:r>
              <w:rPr>
                <w:sz w:val="20"/>
                <w:szCs w:val="20"/>
              </w:rPr>
              <w:t>205</w:t>
            </w:r>
          </w:p>
        </w:tc>
        <w:tc>
          <w:tcPr>
            <w:tcW w:w="766" w:type="dxa"/>
            <w:vAlign w:val="center"/>
          </w:tcPr>
          <w:p w14:paraId="7D786C07" w14:textId="05B477CB" w:rsidR="00324A5A" w:rsidRPr="00183F33" w:rsidRDefault="003F48BB" w:rsidP="00D7748E">
            <w:pPr>
              <w:spacing w:after="0"/>
              <w:jc w:val="center"/>
              <w:outlineLvl w:val="0"/>
              <w:rPr>
                <w:sz w:val="20"/>
                <w:szCs w:val="20"/>
              </w:rPr>
            </w:pPr>
            <w:r>
              <w:rPr>
                <w:sz w:val="20"/>
                <w:szCs w:val="20"/>
              </w:rPr>
              <w:t>7,258</w:t>
            </w:r>
          </w:p>
        </w:tc>
      </w:tr>
      <w:tr w:rsidR="00C20F12" w14:paraId="5BAF48BB" w14:textId="77777777" w:rsidTr="00C20F12">
        <w:tc>
          <w:tcPr>
            <w:tcW w:w="2155" w:type="dxa"/>
            <w:vAlign w:val="center"/>
          </w:tcPr>
          <w:p w14:paraId="0243B0EF" w14:textId="7DC7E264" w:rsidR="00324A5A" w:rsidRPr="00183F33" w:rsidRDefault="003F48BB" w:rsidP="00D7748E">
            <w:pPr>
              <w:spacing w:after="0"/>
              <w:jc w:val="center"/>
              <w:outlineLvl w:val="0"/>
              <w:rPr>
                <w:sz w:val="20"/>
                <w:szCs w:val="20"/>
              </w:rPr>
            </w:pPr>
            <w:r>
              <w:rPr>
                <w:sz w:val="20"/>
                <w:szCs w:val="20"/>
              </w:rPr>
              <w:t>Hippolytus</w:t>
            </w:r>
          </w:p>
        </w:tc>
        <w:tc>
          <w:tcPr>
            <w:tcW w:w="990" w:type="dxa"/>
            <w:vAlign w:val="center"/>
          </w:tcPr>
          <w:p w14:paraId="79E771D3" w14:textId="2586E8F5" w:rsidR="00324A5A" w:rsidRPr="00183F33" w:rsidRDefault="003F48BB" w:rsidP="00D7748E">
            <w:pPr>
              <w:spacing w:after="0"/>
              <w:jc w:val="center"/>
              <w:outlineLvl w:val="0"/>
              <w:rPr>
                <w:sz w:val="20"/>
                <w:szCs w:val="20"/>
              </w:rPr>
            </w:pPr>
            <w:r>
              <w:rPr>
                <w:sz w:val="20"/>
                <w:szCs w:val="20"/>
              </w:rPr>
              <w:t>734</w:t>
            </w:r>
          </w:p>
        </w:tc>
        <w:tc>
          <w:tcPr>
            <w:tcW w:w="720" w:type="dxa"/>
            <w:vAlign w:val="center"/>
          </w:tcPr>
          <w:p w14:paraId="3F06A3EA" w14:textId="7F1ECF82" w:rsidR="00324A5A" w:rsidRPr="00183F33" w:rsidRDefault="003F48BB" w:rsidP="00D7748E">
            <w:pPr>
              <w:spacing w:after="0"/>
              <w:jc w:val="center"/>
              <w:outlineLvl w:val="0"/>
              <w:rPr>
                <w:sz w:val="20"/>
                <w:szCs w:val="20"/>
              </w:rPr>
            </w:pPr>
            <w:r>
              <w:rPr>
                <w:sz w:val="20"/>
                <w:szCs w:val="20"/>
              </w:rPr>
              <w:t>42</w:t>
            </w:r>
          </w:p>
        </w:tc>
        <w:tc>
          <w:tcPr>
            <w:tcW w:w="1800" w:type="dxa"/>
            <w:vAlign w:val="center"/>
          </w:tcPr>
          <w:p w14:paraId="7CCB26F0" w14:textId="12874B03" w:rsidR="00324A5A" w:rsidRPr="00183F33" w:rsidRDefault="003F48BB" w:rsidP="00D7748E">
            <w:pPr>
              <w:spacing w:after="0"/>
              <w:jc w:val="center"/>
              <w:outlineLvl w:val="0"/>
              <w:rPr>
                <w:sz w:val="20"/>
                <w:szCs w:val="20"/>
              </w:rPr>
            </w:pPr>
            <w:r>
              <w:rPr>
                <w:sz w:val="20"/>
                <w:szCs w:val="20"/>
              </w:rPr>
              <w:t>387</w:t>
            </w:r>
          </w:p>
        </w:tc>
        <w:tc>
          <w:tcPr>
            <w:tcW w:w="1792" w:type="dxa"/>
            <w:vAlign w:val="center"/>
          </w:tcPr>
          <w:p w14:paraId="18A1CAB6" w14:textId="64D24EEB" w:rsidR="00324A5A" w:rsidRPr="00183F33" w:rsidRDefault="00CB4C18" w:rsidP="00D7748E">
            <w:pPr>
              <w:spacing w:after="0"/>
              <w:jc w:val="center"/>
              <w:outlineLvl w:val="0"/>
              <w:rPr>
                <w:sz w:val="20"/>
                <w:szCs w:val="20"/>
              </w:rPr>
            </w:pPr>
            <w:r>
              <w:rPr>
                <w:sz w:val="20"/>
                <w:szCs w:val="20"/>
              </w:rPr>
              <w:t>27</w:t>
            </w:r>
          </w:p>
        </w:tc>
        <w:tc>
          <w:tcPr>
            <w:tcW w:w="1127" w:type="dxa"/>
            <w:vAlign w:val="center"/>
          </w:tcPr>
          <w:p w14:paraId="11EA75F9" w14:textId="48099E31" w:rsidR="00324A5A" w:rsidRPr="00183F33" w:rsidRDefault="00CB4C18" w:rsidP="00D7748E">
            <w:pPr>
              <w:spacing w:after="0"/>
              <w:jc w:val="center"/>
              <w:outlineLvl w:val="0"/>
              <w:rPr>
                <w:sz w:val="20"/>
                <w:szCs w:val="20"/>
              </w:rPr>
            </w:pPr>
            <w:r>
              <w:rPr>
                <w:sz w:val="20"/>
                <w:szCs w:val="20"/>
              </w:rPr>
              <w:t>188</w:t>
            </w:r>
          </w:p>
        </w:tc>
        <w:tc>
          <w:tcPr>
            <w:tcW w:w="766" w:type="dxa"/>
            <w:vAlign w:val="center"/>
          </w:tcPr>
          <w:p w14:paraId="6ABC7A5E" w14:textId="226FDE83" w:rsidR="00324A5A" w:rsidRPr="00183F33" w:rsidRDefault="00CB4C18" w:rsidP="00D7748E">
            <w:pPr>
              <w:spacing w:after="0"/>
              <w:jc w:val="center"/>
              <w:outlineLvl w:val="0"/>
              <w:rPr>
                <w:sz w:val="20"/>
                <w:szCs w:val="20"/>
              </w:rPr>
            </w:pPr>
            <w:r>
              <w:rPr>
                <w:sz w:val="20"/>
                <w:szCs w:val="20"/>
              </w:rPr>
              <w:t>1,378</w:t>
            </w:r>
          </w:p>
        </w:tc>
      </w:tr>
      <w:tr w:rsidR="00C20F12" w14:paraId="6A932965" w14:textId="77777777" w:rsidTr="00C20F12">
        <w:tc>
          <w:tcPr>
            <w:tcW w:w="2155" w:type="dxa"/>
            <w:vAlign w:val="center"/>
          </w:tcPr>
          <w:p w14:paraId="6E860CF1" w14:textId="15A9287F" w:rsidR="00324A5A" w:rsidRPr="00183F33" w:rsidRDefault="00CB4C18" w:rsidP="00D7748E">
            <w:pPr>
              <w:spacing w:after="0"/>
              <w:jc w:val="center"/>
              <w:outlineLvl w:val="0"/>
              <w:rPr>
                <w:sz w:val="20"/>
                <w:szCs w:val="20"/>
              </w:rPr>
            </w:pPr>
            <w:r>
              <w:rPr>
                <w:sz w:val="20"/>
                <w:szCs w:val="20"/>
              </w:rPr>
              <w:t>Eusebius</w:t>
            </w:r>
          </w:p>
        </w:tc>
        <w:tc>
          <w:tcPr>
            <w:tcW w:w="990" w:type="dxa"/>
            <w:vAlign w:val="center"/>
          </w:tcPr>
          <w:p w14:paraId="27AB5FAE" w14:textId="1E06E5B6" w:rsidR="00324A5A" w:rsidRPr="00183F33" w:rsidRDefault="00CB4C18" w:rsidP="00D7748E">
            <w:pPr>
              <w:spacing w:after="0"/>
              <w:jc w:val="center"/>
              <w:outlineLvl w:val="0"/>
              <w:rPr>
                <w:sz w:val="20"/>
                <w:szCs w:val="20"/>
              </w:rPr>
            </w:pPr>
            <w:r>
              <w:rPr>
                <w:sz w:val="20"/>
                <w:szCs w:val="20"/>
              </w:rPr>
              <w:t>3,268</w:t>
            </w:r>
          </w:p>
        </w:tc>
        <w:tc>
          <w:tcPr>
            <w:tcW w:w="720" w:type="dxa"/>
            <w:vAlign w:val="center"/>
          </w:tcPr>
          <w:p w14:paraId="74825FDD" w14:textId="7836B75C" w:rsidR="00324A5A" w:rsidRPr="00183F33" w:rsidRDefault="00CB4C18" w:rsidP="00D7748E">
            <w:pPr>
              <w:spacing w:after="0"/>
              <w:jc w:val="center"/>
              <w:outlineLvl w:val="0"/>
              <w:rPr>
                <w:sz w:val="20"/>
                <w:szCs w:val="20"/>
              </w:rPr>
            </w:pPr>
            <w:r>
              <w:rPr>
                <w:sz w:val="20"/>
                <w:szCs w:val="20"/>
              </w:rPr>
              <w:t>211</w:t>
            </w:r>
          </w:p>
        </w:tc>
        <w:tc>
          <w:tcPr>
            <w:tcW w:w="1800" w:type="dxa"/>
            <w:vAlign w:val="center"/>
          </w:tcPr>
          <w:p w14:paraId="48A49054" w14:textId="2F4F4997" w:rsidR="00324A5A" w:rsidRPr="00183F33" w:rsidRDefault="00CB4C18" w:rsidP="00D7748E">
            <w:pPr>
              <w:spacing w:after="0"/>
              <w:jc w:val="center"/>
              <w:outlineLvl w:val="0"/>
              <w:rPr>
                <w:sz w:val="20"/>
                <w:szCs w:val="20"/>
              </w:rPr>
            </w:pPr>
            <w:r>
              <w:rPr>
                <w:sz w:val="20"/>
                <w:szCs w:val="20"/>
              </w:rPr>
              <w:t>1,592</w:t>
            </w:r>
          </w:p>
        </w:tc>
        <w:tc>
          <w:tcPr>
            <w:tcW w:w="1792" w:type="dxa"/>
            <w:vAlign w:val="center"/>
          </w:tcPr>
          <w:p w14:paraId="6C41C7D8" w14:textId="5BABD69E" w:rsidR="00324A5A" w:rsidRPr="00183F33" w:rsidRDefault="00CB4C18" w:rsidP="00D7748E">
            <w:pPr>
              <w:spacing w:after="0"/>
              <w:jc w:val="center"/>
              <w:outlineLvl w:val="0"/>
              <w:rPr>
                <w:sz w:val="20"/>
                <w:szCs w:val="20"/>
              </w:rPr>
            </w:pPr>
            <w:r>
              <w:rPr>
                <w:sz w:val="20"/>
                <w:szCs w:val="20"/>
              </w:rPr>
              <w:t>88</w:t>
            </w:r>
          </w:p>
        </w:tc>
        <w:tc>
          <w:tcPr>
            <w:tcW w:w="1127" w:type="dxa"/>
            <w:vAlign w:val="center"/>
          </w:tcPr>
          <w:p w14:paraId="329CA7CD" w14:textId="65B83689" w:rsidR="00324A5A" w:rsidRPr="00183F33" w:rsidRDefault="00CB4C18" w:rsidP="00D7748E">
            <w:pPr>
              <w:spacing w:after="0"/>
              <w:jc w:val="center"/>
              <w:outlineLvl w:val="0"/>
              <w:rPr>
                <w:sz w:val="20"/>
                <w:szCs w:val="20"/>
              </w:rPr>
            </w:pPr>
            <w:r>
              <w:rPr>
                <w:sz w:val="20"/>
                <w:szCs w:val="20"/>
              </w:rPr>
              <w:t>27</w:t>
            </w:r>
          </w:p>
        </w:tc>
        <w:tc>
          <w:tcPr>
            <w:tcW w:w="766" w:type="dxa"/>
            <w:vAlign w:val="center"/>
          </w:tcPr>
          <w:p w14:paraId="3EDE208A" w14:textId="7F4FEEA9" w:rsidR="00324A5A" w:rsidRPr="00183F33" w:rsidRDefault="00CB4C18" w:rsidP="00D7748E">
            <w:pPr>
              <w:spacing w:after="0"/>
              <w:jc w:val="center"/>
              <w:outlineLvl w:val="0"/>
              <w:rPr>
                <w:sz w:val="20"/>
                <w:szCs w:val="20"/>
              </w:rPr>
            </w:pPr>
            <w:r>
              <w:rPr>
                <w:sz w:val="20"/>
                <w:szCs w:val="20"/>
              </w:rPr>
              <w:t>5,176</w:t>
            </w:r>
          </w:p>
        </w:tc>
      </w:tr>
      <w:tr w:rsidR="00CB4C18" w14:paraId="657A8E66" w14:textId="77777777" w:rsidTr="00C20F12">
        <w:tc>
          <w:tcPr>
            <w:tcW w:w="2155" w:type="dxa"/>
            <w:vAlign w:val="center"/>
          </w:tcPr>
          <w:p w14:paraId="3885FFCF" w14:textId="0D82A5F1" w:rsidR="00CB4C18" w:rsidRDefault="00096E50" w:rsidP="00D7748E">
            <w:pPr>
              <w:spacing w:after="0"/>
              <w:jc w:val="center"/>
              <w:outlineLvl w:val="0"/>
              <w:rPr>
                <w:sz w:val="20"/>
                <w:szCs w:val="20"/>
              </w:rPr>
            </w:pPr>
            <w:r>
              <w:rPr>
                <w:sz w:val="20"/>
                <w:szCs w:val="20"/>
              </w:rPr>
              <w:t>Totals</w:t>
            </w:r>
          </w:p>
        </w:tc>
        <w:tc>
          <w:tcPr>
            <w:tcW w:w="990" w:type="dxa"/>
            <w:vAlign w:val="center"/>
          </w:tcPr>
          <w:p w14:paraId="07B37BD3" w14:textId="4B4DCB46" w:rsidR="00CB4C18" w:rsidRDefault="00096E50" w:rsidP="00D7748E">
            <w:pPr>
              <w:spacing w:after="0"/>
              <w:jc w:val="center"/>
              <w:outlineLvl w:val="0"/>
              <w:rPr>
                <w:sz w:val="20"/>
                <w:szCs w:val="20"/>
              </w:rPr>
            </w:pPr>
            <w:r>
              <w:rPr>
                <w:sz w:val="20"/>
                <w:szCs w:val="20"/>
              </w:rPr>
              <w:t>19,368</w:t>
            </w:r>
          </w:p>
        </w:tc>
        <w:tc>
          <w:tcPr>
            <w:tcW w:w="720" w:type="dxa"/>
            <w:vAlign w:val="center"/>
          </w:tcPr>
          <w:p w14:paraId="0BA1F60B" w14:textId="65382E3B" w:rsidR="00CB4C18" w:rsidRDefault="00096E50" w:rsidP="00D7748E">
            <w:pPr>
              <w:spacing w:after="0"/>
              <w:jc w:val="center"/>
              <w:outlineLvl w:val="0"/>
              <w:rPr>
                <w:sz w:val="20"/>
                <w:szCs w:val="20"/>
              </w:rPr>
            </w:pPr>
            <w:r>
              <w:rPr>
                <w:sz w:val="20"/>
                <w:szCs w:val="20"/>
              </w:rPr>
              <w:t>1,352</w:t>
            </w:r>
          </w:p>
        </w:tc>
        <w:tc>
          <w:tcPr>
            <w:tcW w:w="1800" w:type="dxa"/>
            <w:vAlign w:val="center"/>
          </w:tcPr>
          <w:p w14:paraId="5F68B3CC" w14:textId="1BEC4586" w:rsidR="00CB4C18" w:rsidRDefault="00096E50" w:rsidP="00D7748E">
            <w:pPr>
              <w:spacing w:after="0"/>
              <w:jc w:val="center"/>
              <w:outlineLvl w:val="0"/>
              <w:rPr>
                <w:sz w:val="20"/>
                <w:szCs w:val="20"/>
              </w:rPr>
            </w:pPr>
            <w:r>
              <w:rPr>
                <w:sz w:val="20"/>
                <w:szCs w:val="20"/>
              </w:rPr>
              <w:t>14,035</w:t>
            </w:r>
          </w:p>
        </w:tc>
        <w:tc>
          <w:tcPr>
            <w:tcW w:w="1792" w:type="dxa"/>
            <w:vAlign w:val="center"/>
          </w:tcPr>
          <w:p w14:paraId="4EC694F7" w14:textId="1459F960" w:rsidR="00CB4C18" w:rsidRDefault="00096E50" w:rsidP="00D7748E">
            <w:pPr>
              <w:spacing w:after="0"/>
              <w:jc w:val="center"/>
              <w:outlineLvl w:val="0"/>
              <w:rPr>
                <w:sz w:val="20"/>
                <w:szCs w:val="20"/>
              </w:rPr>
            </w:pPr>
            <w:r>
              <w:rPr>
                <w:sz w:val="20"/>
                <w:szCs w:val="20"/>
              </w:rPr>
              <w:t>870</w:t>
            </w:r>
          </w:p>
        </w:tc>
        <w:tc>
          <w:tcPr>
            <w:tcW w:w="1127" w:type="dxa"/>
            <w:vAlign w:val="center"/>
          </w:tcPr>
          <w:p w14:paraId="334DAB3D" w14:textId="5E7607F5" w:rsidR="00CB4C18" w:rsidRDefault="00096E50" w:rsidP="00D7748E">
            <w:pPr>
              <w:spacing w:after="0"/>
              <w:jc w:val="center"/>
              <w:outlineLvl w:val="0"/>
              <w:rPr>
                <w:sz w:val="20"/>
                <w:szCs w:val="20"/>
              </w:rPr>
            </w:pPr>
            <w:r>
              <w:rPr>
                <w:sz w:val="20"/>
                <w:szCs w:val="20"/>
              </w:rPr>
              <w:t>664</w:t>
            </w:r>
          </w:p>
        </w:tc>
        <w:tc>
          <w:tcPr>
            <w:tcW w:w="766" w:type="dxa"/>
            <w:vAlign w:val="center"/>
          </w:tcPr>
          <w:p w14:paraId="45AEFF07" w14:textId="18E14D10" w:rsidR="00CB4C18" w:rsidRDefault="00096E50" w:rsidP="00D7748E">
            <w:pPr>
              <w:spacing w:after="0"/>
              <w:jc w:val="center"/>
              <w:outlineLvl w:val="0"/>
              <w:rPr>
                <w:sz w:val="20"/>
                <w:szCs w:val="20"/>
              </w:rPr>
            </w:pPr>
            <w:r>
              <w:rPr>
                <w:sz w:val="20"/>
                <w:szCs w:val="20"/>
              </w:rPr>
              <w:t>36,289</w:t>
            </w:r>
          </w:p>
        </w:tc>
      </w:tr>
      <w:tr w:rsidR="0028059A" w14:paraId="59B2E89D" w14:textId="77777777" w:rsidTr="00CD35BC">
        <w:tc>
          <w:tcPr>
            <w:tcW w:w="9350" w:type="dxa"/>
            <w:gridSpan w:val="7"/>
            <w:vAlign w:val="center"/>
          </w:tcPr>
          <w:p w14:paraId="1817876C" w14:textId="5F778A78" w:rsidR="0028059A" w:rsidRPr="00102236" w:rsidRDefault="00102236" w:rsidP="00102236">
            <w:pPr>
              <w:spacing w:after="0"/>
              <w:jc w:val="right"/>
              <w:outlineLvl w:val="0"/>
              <w:rPr>
                <w:sz w:val="20"/>
                <w:szCs w:val="20"/>
              </w:rPr>
            </w:pPr>
            <w:bookmarkStart w:id="24" w:name="_Hlk159845817"/>
            <w:r>
              <w:rPr>
                <w:sz w:val="20"/>
                <w:szCs w:val="20"/>
              </w:rPr>
              <w:t xml:space="preserve">Norman Geisler &amp; William Nix, </w:t>
            </w:r>
            <w:r>
              <w:rPr>
                <w:i/>
                <w:iCs/>
                <w:sz w:val="20"/>
                <w:szCs w:val="20"/>
              </w:rPr>
              <w:t>From God To Us:  How We Got Our Bible</w:t>
            </w:r>
            <w:r>
              <w:rPr>
                <w:sz w:val="20"/>
                <w:szCs w:val="20"/>
              </w:rPr>
              <w:t>, 138</w:t>
            </w:r>
            <w:bookmarkEnd w:id="24"/>
          </w:p>
        </w:tc>
      </w:tr>
    </w:tbl>
    <w:p w14:paraId="191A28F1" w14:textId="78AA4262" w:rsidR="00D65D6D" w:rsidRDefault="00D65D6D" w:rsidP="008F535C">
      <w:pPr>
        <w:outlineLvl w:val="0"/>
        <w:rPr>
          <w:bCs/>
          <w:sz w:val="24"/>
        </w:rPr>
      </w:pPr>
    </w:p>
    <w:p w14:paraId="36C192BA" w14:textId="77777777" w:rsidR="00D65D6D" w:rsidRDefault="00D65D6D">
      <w:pPr>
        <w:spacing w:after="0"/>
        <w:rPr>
          <w:bCs/>
          <w:sz w:val="24"/>
        </w:rPr>
      </w:pPr>
      <w:r>
        <w:rPr>
          <w:bCs/>
          <w:sz w:val="24"/>
        </w:rPr>
        <w:br w:type="page"/>
      </w:r>
    </w:p>
    <w:bookmarkStart w:id="25" w:name="AppendixE"/>
    <w:bookmarkEnd w:id="25"/>
    <w:p w14:paraId="540487A1" w14:textId="52407FDF" w:rsidR="0098219E" w:rsidRDefault="00B359CD" w:rsidP="0098219E">
      <w:pPr>
        <w:pStyle w:val="Heading"/>
      </w:pPr>
      <w:r>
        <w:lastRenderedPageBreak/>
        <w:fldChar w:fldCharType="begin"/>
      </w:r>
      <w:r>
        <w:instrText>HYPERLINK  \l "_See_Appendix_E"</w:instrText>
      </w:r>
      <w:r>
        <w:fldChar w:fldCharType="separate"/>
      </w:r>
      <w:r w:rsidR="0098219E" w:rsidRPr="00B359CD">
        <w:rPr>
          <w:rStyle w:val="Hyperlink"/>
        </w:rPr>
        <w:t>Appendix E</w:t>
      </w:r>
      <w:r>
        <w:fldChar w:fldCharType="end"/>
      </w:r>
    </w:p>
    <w:p w14:paraId="4CD3FE5C" w14:textId="77777777" w:rsidR="0098219E" w:rsidRPr="008C6007" w:rsidRDefault="0098219E" w:rsidP="0098219E">
      <w:pPr>
        <w:spacing w:after="360"/>
        <w:jc w:val="center"/>
        <w:outlineLvl w:val="1"/>
        <w:rPr>
          <w:b/>
          <w:bCs/>
          <w:sz w:val="32"/>
          <w:szCs w:val="32"/>
        </w:rPr>
      </w:pPr>
      <w:r>
        <w:rPr>
          <w:b/>
          <w:bCs/>
          <w:sz w:val="32"/>
          <w:szCs w:val="32"/>
        </w:rPr>
        <w:t>NT Passages Identified As “Scripture”</w:t>
      </w:r>
    </w:p>
    <w:tbl>
      <w:tblPr>
        <w:tblStyle w:val="TableGrid"/>
        <w:tblW w:w="5000" w:type="pct"/>
        <w:tblLook w:val="04A0" w:firstRow="1" w:lastRow="0" w:firstColumn="1" w:lastColumn="0" w:noHBand="0" w:noVBand="1"/>
      </w:tblPr>
      <w:tblGrid>
        <w:gridCol w:w="1278"/>
        <w:gridCol w:w="3217"/>
        <w:gridCol w:w="810"/>
        <w:gridCol w:w="2788"/>
        <w:gridCol w:w="1257"/>
      </w:tblGrid>
      <w:tr w:rsidR="0098219E" w14:paraId="6EF5FF28" w14:textId="77777777" w:rsidTr="00CD35BC">
        <w:tc>
          <w:tcPr>
            <w:tcW w:w="683" w:type="pct"/>
            <w:shd w:val="clear" w:color="auto" w:fill="000000" w:themeFill="text1"/>
            <w:vAlign w:val="center"/>
          </w:tcPr>
          <w:p w14:paraId="7BD1E536" w14:textId="77777777" w:rsidR="0098219E" w:rsidRDefault="0098219E" w:rsidP="00CD35BC">
            <w:pPr>
              <w:spacing w:after="0"/>
            </w:pPr>
            <w:r w:rsidRPr="00C43474">
              <w:rPr>
                <w:b/>
                <w:bCs/>
              </w:rPr>
              <w:t>Writer</w:t>
            </w:r>
          </w:p>
        </w:tc>
        <w:tc>
          <w:tcPr>
            <w:tcW w:w="1720" w:type="pct"/>
            <w:shd w:val="clear" w:color="auto" w:fill="000000" w:themeFill="text1"/>
            <w:vAlign w:val="center"/>
          </w:tcPr>
          <w:p w14:paraId="3E5347FF" w14:textId="77777777" w:rsidR="0098219E" w:rsidRPr="00C43474" w:rsidRDefault="0098219E" w:rsidP="00CD35BC">
            <w:pPr>
              <w:spacing w:after="0"/>
              <w:rPr>
                <w:b/>
                <w:bCs/>
              </w:rPr>
            </w:pPr>
            <w:r w:rsidRPr="00C43474">
              <w:rPr>
                <w:b/>
                <w:bCs/>
              </w:rPr>
              <w:t>Work</w:t>
            </w:r>
          </w:p>
        </w:tc>
        <w:tc>
          <w:tcPr>
            <w:tcW w:w="433" w:type="pct"/>
            <w:shd w:val="clear" w:color="auto" w:fill="000000" w:themeFill="text1"/>
          </w:tcPr>
          <w:p w14:paraId="1BFDD363" w14:textId="77777777" w:rsidR="0098219E" w:rsidRPr="00C43474" w:rsidRDefault="0098219E" w:rsidP="00CD35BC">
            <w:pPr>
              <w:spacing w:after="0"/>
              <w:jc w:val="center"/>
              <w:rPr>
                <w:b/>
                <w:bCs/>
              </w:rPr>
            </w:pPr>
            <w:proofErr w:type="spellStart"/>
            <w:r>
              <w:rPr>
                <w:b/>
                <w:bCs/>
              </w:rPr>
              <w:t>ANF</w:t>
            </w:r>
            <w:proofErr w:type="spellEnd"/>
          </w:p>
        </w:tc>
        <w:tc>
          <w:tcPr>
            <w:tcW w:w="1491" w:type="pct"/>
            <w:shd w:val="clear" w:color="auto" w:fill="000000" w:themeFill="text1"/>
            <w:vAlign w:val="center"/>
          </w:tcPr>
          <w:p w14:paraId="73A336F5" w14:textId="77777777" w:rsidR="0098219E" w:rsidRPr="00C43474" w:rsidRDefault="0098219E" w:rsidP="00CD35BC">
            <w:pPr>
              <w:spacing w:after="0"/>
              <w:rPr>
                <w:b/>
                <w:bCs/>
              </w:rPr>
            </w:pPr>
            <w:r w:rsidRPr="00C43474">
              <w:rPr>
                <w:b/>
                <w:bCs/>
              </w:rPr>
              <w:t>Scripture</w:t>
            </w:r>
          </w:p>
        </w:tc>
        <w:tc>
          <w:tcPr>
            <w:tcW w:w="672" w:type="pct"/>
            <w:shd w:val="clear" w:color="auto" w:fill="000000" w:themeFill="text1"/>
            <w:vAlign w:val="center"/>
          </w:tcPr>
          <w:p w14:paraId="57804578" w14:textId="77777777" w:rsidR="0098219E" w:rsidRPr="00C43474" w:rsidRDefault="0098219E" w:rsidP="00CD35BC">
            <w:pPr>
              <w:spacing w:after="0"/>
              <w:rPr>
                <w:b/>
                <w:bCs/>
              </w:rPr>
            </w:pPr>
            <w:r>
              <w:rPr>
                <w:b/>
                <w:bCs/>
              </w:rPr>
              <w:t>Gospel</w:t>
            </w:r>
          </w:p>
        </w:tc>
      </w:tr>
      <w:tr w:rsidR="0098219E" w14:paraId="24CD7C01" w14:textId="77777777" w:rsidTr="00CD35BC">
        <w:tc>
          <w:tcPr>
            <w:tcW w:w="683" w:type="pct"/>
            <w:vAlign w:val="center"/>
          </w:tcPr>
          <w:p w14:paraId="6E4A9751" w14:textId="77777777" w:rsidR="0098219E" w:rsidRPr="009F7095" w:rsidRDefault="0098219E" w:rsidP="00CD35BC">
            <w:pPr>
              <w:spacing w:after="0"/>
              <w:rPr>
                <w:sz w:val="20"/>
                <w:szCs w:val="20"/>
              </w:rPr>
            </w:pPr>
            <w:r>
              <w:rPr>
                <w:sz w:val="20"/>
                <w:szCs w:val="20"/>
              </w:rPr>
              <w:t>Ignatius</w:t>
            </w:r>
          </w:p>
        </w:tc>
        <w:tc>
          <w:tcPr>
            <w:tcW w:w="1720" w:type="pct"/>
            <w:vAlign w:val="center"/>
          </w:tcPr>
          <w:p w14:paraId="3E9BECF2" w14:textId="77777777" w:rsidR="0098219E" w:rsidRPr="009F7095" w:rsidRDefault="0098219E" w:rsidP="00CD35BC">
            <w:pPr>
              <w:spacing w:after="0"/>
              <w:rPr>
                <w:sz w:val="20"/>
                <w:szCs w:val="20"/>
              </w:rPr>
            </w:pPr>
            <w:r>
              <w:rPr>
                <w:sz w:val="20"/>
                <w:szCs w:val="20"/>
              </w:rPr>
              <w:t>Epistle to the Magnesians, 12</w:t>
            </w:r>
          </w:p>
        </w:tc>
        <w:tc>
          <w:tcPr>
            <w:tcW w:w="433" w:type="pct"/>
          </w:tcPr>
          <w:p w14:paraId="7EDDD6C1" w14:textId="77777777" w:rsidR="0098219E" w:rsidRDefault="0098219E" w:rsidP="00CD35BC">
            <w:pPr>
              <w:spacing w:after="0"/>
              <w:rPr>
                <w:sz w:val="20"/>
                <w:szCs w:val="20"/>
              </w:rPr>
            </w:pPr>
            <w:r>
              <w:rPr>
                <w:sz w:val="20"/>
                <w:szCs w:val="20"/>
              </w:rPr>
              <w:t>1:64</w:t>
            </w:r>
          </w:p>
        </w:tc>
        <w:tc>
          <w:tcPr>
            <w:tcW w:w="1491" w:type="pct"/>
            <w:vAlign w:val="center"/>
          </w:tcPr>
          <w:p w14:paraId="1F8497F6" w14:textId="77777777" w:rsidR="0098219E" w:rsidRPr="009F7095" w:rsidRDefault="0098219E" w:rsidP="00CD35BC">
            <w:pPr>
              <w:spacing w:after="0"/>
              <w:rPr>
                <w:sz w:val="20"/>
                <w:szCs w:val="20"/>
              </w:rPr>
            </w:pPr>
            <w:r>
              <w:rPr>
                <w:sz w:val="20"/>
                <w:szCs w:val="20"/>
              </w:rPr>
              <w:t>“For says [the Scripture]”</w:t>
            </w:r>
          </w:p>
        </w:tc>
        <w:tc>
          <w:tcPr>
            <w:tcW w:w="672" w:type="pct"/>
            <w:vAlign w:val="center"/>
          </w:tcPr>
          <w:p w14:paraId="3CC676EF" w14:textId="77777777" w:rsidR="0098219E" w:rsidRPr="009F7095" w:rsidRDefault="0098219E" w:rsidP="00CD35BC">
            <w:pPr>
              <w:spacing w:after="0"/>
              <w:rPr>
                <w:sz w:val="20"/>
                <w:szCs w:val="20"/>
              </w:rPr>
            </w:pPr>
            <w:r>
              <w:rPr>
                <w:sz w:val="20"/>
                <w:szCs w:val="20"/>
              </w:rPr>
              <w:t>Lk. 18:13</w:t>
            </w:r>
          </w:p>
        </w:tc>
      </w:tr>
      <w:tr w:rsidR="0098219E" w14:paraId="68D510A2" w14:textId="77777777" w:rsidTr="00CD35BC">
        <w:tc>
          <w:tcPr>
            <w:tcW w:w="683" w:type="pct"/>
            <w:vAlign w:val="center"/>
          </w:tcPr>
          <w:p w14:paraId="7A1AE948" w14:textId="77777777" w:rsidR="0098219E" w:rsidRDefault="0098219E" w:rsidP="00CD35BC">
            <w:pPr>
              <w:spacing w:after="0"/>
              <w:rPr>
                <w:sz w:val="20"/>
                <w:szCs w:val="20"/>
              </w:rPr>
            </w:pPr>
            <w:r>
              <w:rPr>
                <w:sz w:val="20"/>
                <w:szCs w:val="20"/>
              </w:rPr>
              <w:t>Ignatius</w:t>
            </w:r>
          </w:p>
        </w:tc>
        <w:tc>
          <w:tcPr>
            <w:tcW w:w="1720" w:type="pct"/>
            <w:vAlign w:val="center"/>
          </w:tcPr>
          <w:p w14:paraId="757474D3" w14:textId="77777777" w:rsidR="0098219E" w:rsidRDefault="0098219E" w:rsidP="00CD35BC">
            <w:pPr>
              <w:spacing w:after="0"/>
              <w:rPr>
                <w:sz w:val="20"/>
                <w:szCs w:val="20"/>
              </w:rPr>
            </w:pPr>
            <w:r>
              <w:rPr>
                <w:sz w:val="20"/>
                <w:szCs w:val="20"/>
              </w:rPr>
              <w:t>Epistle to the Antiochians, 4</w:t>
            </w:r>
          </w:p>
        </w:tc>
        <w:tc>
          <w:tcPr>
            <w:tcW w:w="433" w:type="pct"/>
          </w:tcPr>
          <w:p w14:paraId="0FB2C4A8" w14:textId="77777777" w:rsidR="0098219E" w:rsidRDefault="0098219E" w:rsidP="00CD35BC">
            <w:pPr>
              <w:spacing w:after="0"/>
              <w:rPr>
                <w:sz w:val="20"/>
                <w:szCs w:val="20"/>
              </w:rPr>
            </w:pPr>
            <w:r>
              <w:rPr>
                <w:sz w:val="20"/>
                <w:szCs w:val="20"/>
              </w:rPr>
              <w:t>1:110</w:t>
            </w:r>
          </w:p>
        </w:tc>
        <w:tc>
          <w:tcPr>
            <w:tcW w:w="1491" w:type="pct"/>
            <w:vAlign w:val="center"/>
          </w:tcPr>
          <w:p w14:paraId="582F1A33" w14:textId="77777777" w:rsidR="0098219E" w:rsidRDefault="0098219E" w:rsidP="00CD35BC">
            <w:pPr>
              <w:spacing w:after="0"/>
              <w:rPr>
                <w:sz w:val="20"/>
                <w:szCs w:val="20"/>
              </w:rPr>
            </w:pPr>
            <w:r>
              <w:rPr>
                <w:sz w:val="20"/>
                <w:szCs w:val="20"/>
              </w:rPr>
              <w:t>“says [the Scripture]”</w:t>
            </w:r>
          </w:p>
        </w:tc>
        <w:tc>
          <w:tcPr>
            <w:tcW w:w="672" w:type="pct"/>
            <w:vAlign w:val="center"/>
          </w:tcPr>
          <w:p w14:paraId="220D0712" w14:textId="77777777" w:rsidR="0098219E" w:rsidRDefault="0098219E" w:rsidP="00CD35BC">
            <w:pPr>
              <w:spacing w:after="0"/>
              <w:rPr>
                <w:sz w:val="20"/>
                <w:szCs w:val="20"/>
              </w:rPr>
            </w:pPr>
            <w:r>
              <w:rPr>
                <w:sz w:val="20"/>
                <w:szCs w:val="20"/>
              </w:rPr>
              <w:t>Jn. 1:14; Mt. 1:1</w:t>
            </w:r>
          </w:p>
        </w:tc>
      </w:tr>
      <w:tr w:rsidR="0098219E" w14:paraId="37BA92D1" w14:textId="77777777" w:rsidTr="00CD35BC">
        <w:tc>
          <w:tcPr>
            <w:tcW w:w="683" w:type="pct"/>
            <w:vAlign w:val="center"/>
          </w:tcPr>
          <w:p w14:paraId="50EC018C" w14:textId="77777777" w:rsidR="0098219E" w:rsidRDefault="0098219E" w:rsidP="00CD35BC">
            <w:pPr>
              <w:spacing w:after="0"/>
              <w:rPr>
                <w:sz w:val="20"/>
                <w:szCs w:val="20"/>
              </w:rPr>
            </w:pPr>
            <w:r>
              <w:rPr>
                <w:sz w:val="20"/>
                <w:szCs w:val="20"/>
              </w:rPr>
              <w:t>Ignatius</w:t>
            </w:r>
          </w:p>
        </w:tc>
        <w:tc>
          <w:tcPr>
            <w:tcW w:w="1720" w:type="pct"/>
            <w:vAlign w:val="center"/>
          </w:tcPr>
          <w:p w14:paraId="09044AE1" w14:textId="77777777" w:rsidR="0098219E" w:rsidRDefault="0098219E" w:rsidP="00CD35BC">
            <w:pPr>
              <w:spacing w:after="0"/>
              <w:rPr>
                <w:sz w:val="20"/>
                <w:szCs w:val="20"/>
              </w:rPr>
            </w:pPr>
            <w:r>
              <w:rPr>
                <w:sz w:val="20"/>
                <w:szCs w:val="20"/>
              </w:rPr>
              <w:t>Epistle to the Philippians, 2</w:t>
            </w:r>
          </w:p>
        </w:tc>
        <w:tc>
          <w:tcPr>
            <w:tcW w:w="433" w:type="pct"/>
          </w:tcPr>
          <w:p w14:paraId="04B94640" w14:textId="77777777" w:rsidR="0098219E" w:rsidRDefault="0098219E" w:rsidP="00CD35BC">
            <w:pPr>
              <w:spacing w:after="0"/>
              <w:rPr>
                <w:sz w:val="20"/>
                <w:szCs w:val="20"/>
              </w:rPr>
            </w:pPr>
            <w:r>
              <w:rPr>
                <w:sz w:val="20"/>
                <w:szCs w:val="20"/>
              </w:rPr>
              <w:t>1:116</w:t>
            </w:r>
          </w:p>
        </w:tc>
        <w:tc>
          <w:tcPr>
            <w:tcW w:w="1491" w:type="pct"/>
            <w:vAlign w:val="center"/>
          </w:tcPr>
          <w:p w14:paraId="52C8B4AE" w14:textId="77777777" w:rsidR="0098219E" w:rsidRDefault="0098219E" w:rsidP="00CD35BC">
            <w:pPr>
              <w:spacing w:after="0"/>
              <w:rPr>
                <w:sz w:val="20"/>
                <w:szCs w:val="20"/>
              </w:rPr>
            </w:pPr>
            <w:r>
              <w:rPr>
                <w:sz w:val="20"/>
                <w:szCs w:val="20"/>
              </w:rPr>
              <w:t>“saith [the Scripture]”</w:t>
            </w:r>
          </w:p>
        </w:tc>
        <w:tc>
          <w:tcPr>
            <w:tcW w:w="672" w:type="pct"/>
            <w:vAlign w:val="center"/>
          </w:tcPr>
          <w:p w14:paraId="78C85039" w14:textId="77777777" w:rsidR="0098219E" w:rsidRDefault="0098219E" w:rsidP="00CD35BC">
            <w:pPr>
              <w:spacing w:after="0"/>
              <w:rPr>
                <w:sz w:val="20"/>
                <w:szCs w:val="20"/>
              </w:rPr>
            </w:pPr>
            <w:r>
              <w:rPr>
                <w:sz w:val="20"/>
                <w:szCs w:val="20"/>
              </w:rPr>
              <w:t>Jn. 1:18</w:t>
            </w:r>
          </w:p>
        </w:tc>
      </w:tr>
      <w:tr w:rsidR="0098219E" w14:paraId="2BE2151E" w14:textId="77777777" w:rsidTr="00CD35BC">
        <w:tc>
          <w:tcPr>
            <w:tcW w:w="683" w:type="pct"/>
            <w:vAlign w:val="center"/>
          </w:tcPr>
          <w:p w14:paraId="0B9F3C5D" w14:textId="77777777" w:rsidR="0098219E" w:rsidRDefault="0098219E" w:rsidP="00CD35BC">
            <w:pPr>
              <w:spacing w:after="0"/>
              <w:rPr>
                <w:sz w:val="20"/>
                <w:szCs w:val="20"/>
              </w:rPr>
            </w:pPr>
            <w:r>
              <w:rPr>
                <w:sz w:val="20"/>
                <w:szCs w:val="20"/>
              </w:rPr>
              <w:t>Irenaeus</w:t>
            </w:r>
          </w:p>
        </w:tc>
        <w:tc>
          <w:tcPr>
            <w:tcW w:w="1720" w:type="pct"/>
            <w:vAlign w:val="center"/>
          </w:tcPr>
          <w:p w14:paraId="76DB667E" w14:textId="77777777" w:rsidR="0098219E" w:rsidRDefault="0098219E" w:rsidP="00CD35BC">
            <w:pPr>
              <w:spacing w:after="0"/>
              <w:rPr>
                <w:sz w:val="20"/>
                <w:szCs w:val="20"/>
              </w:rPr>
            </w:pPr>
            <w:r>
              <w:rPr>
                <w:sz w:val="20"/>
                <w:szCs w:val="20"/>
              </w:rPr>
              <w:t>Against Heresies, 2:30:2</w:t>
            </w:r>
          </w:p>
        </w:tc>
        <w:tc>
          <w:tcPr>
            <w:tcW w:w="433" w:type="pct"/>
          </w:tcPr>
          <w:p w14:paraId="59F7DE24" w14:textId="77777777" w:rsidR="0098219E" w:rsidRDefault="0098219E" w:rsidP="00CD35BC">
            <w:pPr>
              <w:spacing w:after="0"/>
              <w:rPr>
                <w:sz w:val="20"/>
                <w:szCs w:val="20"/>
              </w:rPr>
            </w:pPr>
            <w:r>
              <w:rPr>
                <w:sz w:val="20"/>
                <w:szCs w:val="20"/>
              </w:rPr>
              <w:t>1:403</w:t>
            </w:r>
          </w:p>
        </w:tc>
        <w:tc>
          <w:tcPr>
            <w:tcW w:w="1491" w:type="pct"/>
            <w:vAlign w:val="center"/>
          </w:tcPr>
          <w:p w14:paraId="1511FA59" w14:textId="77777777" w:rsidR="0098219E" w:rsidRDefault="0098219E" w:rsidP="00CD35BC">
            <w:pPr>
              <w:spacing w:after="0"/>
              <w:rPr>
                <w:sz w:val="20"/>
                <w:szCs w:val="20"/>
              </w:rPr>
            </w:pPr>
            <w:r>
              <w:rPr>
                <w:sz w:val="20"/>
                <w:szCs w:val="20"/>
              </w:rPr>
              <w:t>“That expression of Scripture”</w:t>
            </w:r>
          </w:p>
        </w:tc>
        <w:tc>
          <w:tcPr>
            <w:tcW w:w="672" w:type="pct"/>
            <w:vAlign w:val="center"/>
          </w:tcPr>
          <w:p w14:paraId="6DBDF80E" w14:textId="77777777" w:rsidR="0098219E" w:rsidRDefault="0098219E" w:rsidP="00CD35BC">
            <w:pPr>
              <w:spacing w:after="0"/>
              <w:rPr>
                <w:sz w:val="20"/>
                <w:szCs w:val="20"/>
              </w:rPr>
            </w:pPr>
            <w:r>
              <w:rPr>
                <w:sz w:val="20"/>
                <w:szCs w:val="20"/>
              </w:rPr>
              <w:t>Mt. 7:7</w:t>
            </w:r>
          </w:p>
        </w:tc>
      </w:tr>
      <w:tr w:rsidR="0098219E" w14:paraId="52540160" w14:textId="77777777" w:rsidTr="00CD35BC">
        <w:tc>
          <w:tcPr>
            <w:tcW w:w="683" w:type="pct"/>
            <w:vAlign w:val="center"/>
          </w:tcPr>
          <w:p w14:paraId="1B50E642" w14:textId="77777777" w:rsidR="0098219E" w:rsidRPr="009F7095" w:rsidRDefault="0098219E" w:rsidP="00CD35BC">
            <w:pPr>
              <w:spacing w:after="0"/>
              <w:rPr>
                <w:sz w:val="20"/>
                <w:szCs w:val="20"/>
              </w:rPr>
            </w:pPr>
            <w:r>
              <w:rPr>
                <w:sz w:val="20"/>
                <w:szCs w:val="20"/>
              </w:rPr>
              <w:t>Clement</w:t>
            </w:r>
          </w:p>
        </w:tc>
        <w:tc>
          <w:tcPr>
            <w:tcW w:w="1720" w:type="pct"/>
            <w:vAlign w:val="center"/>
          </w:tcPr>
          <w:p w14:paraId="099E3AF6" w14:textId="77777777" w:rsidR="0098219E" w:rsidRPr="009F7095" w:rsidRDefault="0098219E" w:rsidP="00CD35BC">
            <w:pPr>
              <w:spacing w:after="0"/>
              <w:rPr>
                <w:sz w:val="20"/>
                <w:szCs w:val="20"/>
              </w:rPr>
            </w:pPr>
            <w:r>
              <w:rPr>
                <w:sz w:val="20"/>
                <w:szCs w:val="20"/>
              </w:rPr>
              <w:t>The Instructor, 1:3</w:t>
            </w:r>
          </w:p>
        </w:tc>
        <w:tc>
          <w:tcPr>
            <w:tcW w:w="433" w:type="pct"/>
          </w:tcPr>
          <w:p w14:paraId="16489FB3" w14:textId="77777777" w:rsidR="0098219E" w:rsidRPr="009F7095" w:rsidRDefault="0098219E" w:rsidP="00CD35BC">
            <w:pPr>
              <w:spacing w:after="0"/>
              <w:rPr>
                <w:sz w:val="20"/>
                <w:szCs w:val="20"/>
              </w:rPr>
            </w:pPr>
            <w:r>
              <w:rPr>
                <w:sz w:val="20"/>
                <w:szCs w:val="20"/>
              </w:rPr>
              <w:t>2:211</w:t>
            </w:r>
          </w:p>
        </w:tc>
        <w:tc>
          <w:tcPr>
            <w:tcW w:w="1491" w:type="pct"/>
            <w:vAlign w:val="center"/>
          </w:tcPr>
          <w:p w14:paraId="7B234F92" w14:textId="77777777" w:rsidR="0098219E" w:rsidRPr="009F7095" w:rsidRDefault="0098219E" w:rsidP="00CD35BC">
            <w:pPr>
              <w:spacing w:after="0"/>
              <w:rPr>
                <w:sz w:val="20"/>
                <w:szCs w:val="20"/>
              </w:rPr>
            </w:pPr>
            <w:r>
              <w:rPr>
                <w:sz w:val="20"/>
                <w:szCs w:val="20"/>
              </w:rPr>
              <w:t>“as the Scripture says”</w:t>
            </w:r>
          </w:p>
        </w:tc>
        <w:tc>
          <w:tcPr>
            <w:tcW w:w="672" w:type="pct"/>
            <w:vAlign w:val="center"/>
          </w:tcPr>
          <w:p w14:paraId="14B08110" w14:textId="77777777" w:rsidR="0098219E" w:rsidRPr="009F7095" w:rsidRDefault="0098219E" w:rsidP="00CD35BC">
            <w:pPr>
              <w:spacing w:after="0"/>
              <w:rPr>
                <w:sz w:val="20"/>
                <w:szCs w:val="20"/>
              </w:rPr>
            </w:pPr>
            <w:r>
              <w:rPr>
                <w:sz w:val="20"/>
                <w:szCs w:val="20"/>
              </w:rPr>
              <w:t>Mt. 15:14; Jn. 1:14</w:t>
            </w:r>
          </w:p>
        </w:tc>
      </w:tr>
      <w:tr w:rsidR="0098219E" w14:paraId="05DF9C8A" w14:textId="77777777" w:rsidTr="00CD35BC">
        <w:tc>
          <w:tcPr>
            <w:tcW w:w="683" w:type="pct"/>
            <w:vAlign w:val="center"/>
          </w:tcPr>
          <w:p w14:paraId="7BC5B369" w14:textId="77777777" w:rsidR="0098219E" w:rsidRDefault="0098219E" w:rsidP="00CD35BC">
            <w:pPr>
              <w:spacing w:after="0"/>
              <w:rPr>
                <w:sz w:val="20"/>
                <w:szCs w:val="20"/>
              </w:rPr>
            </w:pPr>
            <w:r>
              <w:rPr>
                <w:sz w:val="20"/>
                <w:szCs w:val="20"/>
              </w:rPr>
              <w:t>Clement</w:t>
            </w:r>
          </w:p>
        </w:tc>
        <w:tc>
          <w:tcPr>
            <w:tcW w:w="1720" w:type="pct"/>
            <w:vAlign w:val="center"/>
          </w:tcPr>
          <w:p w14:paraId="6A80C6CB" w14:textId="77777777" w:rsidR="0098219E" w:rsidRDefault="0098219E" w:rsidP="00CD35BC">
            <w:pPr>
              <w:spacing w:after="0"/>
              <w:rPr>
                <w:sz w:val="20"/>
                <w:szCs w:val="20"/>
              </w:rPr>
            </w:pPr>
            <w:r>
              <w:rPr>
                <w:sz w:val="20"/>
                <w:szCs w:val="20"/>
              </w:rPr>
              <w:t>The Instructor, 1:5</w:t>
            </w:r>
          </w:p>
        </w:tc>
        <w:tc>
          <w:tcPr>
            <w:tcW w:w="433" w:type="pct"/>
          </w:tcPr>
          <w:p w14:paraId="69573921" w14:textId="77777777" w:rsidR="0098219E" w:rsidRDefault="0098219E" w:rsidP="00CD35BC">
            <w:pPr>
              <w:spacing w:after="0"/>
              <w:rPr>
                <w:sz w:val="20"/>
                <w:szCs w:val="20"/>
              </w:rPr>
            </w:pPr>
            <w:r>
              <w:rPr>
                <w:sz w:val="20"/>
                <w:szCs w:val="20"/>
              </w:rPr>
              <w:t>2:215</w:t>
            </w:r>
          </w:p>
        </w:tc>
        <w:tc>
          <w:tcPr>
            <w:tcW w:w="1491" w:type="pct"/>
            <w:vAlign w:val="center"/>
          </w:tcPr>
          <w:p w14:paraId="52378998" w14:textId="77777777" w:rsidR="0098219E" w:rsidRDefault="0098219E" w:rsidP="00CD35BC">
            <w:pPr>
              <w:spacing w:after="0"/>
              <w:rPr>
                <w:sz w:val="20"/>
                <w:szCs w:val="20"/>
              </w:rPr>
            </w:pPr>
            <w:r>
              <w:rPr>
                <w:sz w:val="20"/>
                <w:szCs w:val="20"/>
              </w:rPr>
              <w:t>“since Scripture”</w:t>
            </w:r>
          </w:p>
        </w:tc>
        <w:tc>
          <w:tcPr>
            <w:tcW w:w="672" w:type="pct"/>
            <w:vAlign w:val="center"/>
          </w:tcPr>
          <w:p w14:paraId="37A6678F" w14:textId="77777777" w:rsidR="0098219E" w:rsidRDefault="0098219E" w:rsidP="00CD35BC">
            <w:pPr>
              <w:spacing w:after="0"/>
              <w:rPr>
                <w:sz w:val="20"/>
                <w:szCs w:val="20"/>
              </w:rPr>
            </w:pPr>
            <w:r>
              <w:rPr>
                <w:sz w:val="20"/>
                <w:szCs w:val="20"/>
              </w:rPr>
              <w:t>Jn. 1:29, 36</w:t>
            </w:r>
          </w:p>
        </w:tc>
      </w:tr>
      <w:tr w:rsidR="0098219E" w14:paraId="11867C51" w14:textId="77777777" w:rsidTr="00CD35BC">
        <w:tc>
          <w:tcPr>
            <w:tcW w:w="683" w:type="pct"/>
            <w:vAlign w:val="center"/>
          </w:tcPr>
          <w:p w14:paraId="6E850776" w14:textId="77777777" w:rsidR="0098219E" w:rsidRDefault="0098219E" w:rsidP="00CD35BC">
            <w:pPr>
              <w:spacing w:after="0"/>
              <w:rPr>
                <w:sz w:val="20"/>
                <w:szCs w:val="20"/>
              </w:rPr>
            </w:pPr>
            <w:r>
              <w:rPr>
                <w:sz w:val="20"/>
                <w:szCs w:val="20"/>
              </w:rPr>
              <w:t>Clement</w:t>
            </w:r>
          </w:p>
        </w:tc>
        <w:tc>
          <w:tcPr>
            <w:tcW w:w="1720" w:type="pct"/>
            <w:vAlign w:val="center"/>
          </w:tcPr>
          <w:p w14:paraId="007C35F4" w14:textId="77777777" w:rsidR="0098219E" w:rsidRDefault="0098219E" w:rsidP="00CD35BC">
            <w:pPr>
              <w:spacing w:after="0"/>
              <w:rPr>
                <w:sz w:val="20"/>
                <w:szCs w:val="20"/>
              </w:rPr>
            </w:pPr>
            <w:r>
              <w:rPr>
                <w:sz w:val="20"/>
                <w:szCs w:val="20"/>
              </w:rPr>
              <w:t>The Instructor, 1:7</w:t>
            </w:r>
          </w:p>
        </w:tc>
        <w:tc>
          <w:tcPr>
            <w:tcW w:w="433" w:type="pct"/>
          </w:tcPr>
          <w:p w14:paraId="382E7D53" w14:textId="77777777" w:rsidR="0098219E" w:rsidRDefault="0098219E" w:rsidP="00CD35BC">
            <w:pPr>
              <w:spacing w:after="0"/>
              <w:rPr>
                <w:sz w:val="20"/>
                <w:szCs w:val="20"/>
              </w:rPr>
            </w:pPr>
            <w:r>
              <w:rPr>
                <w:sz w:val="20"/>
                <w:szCs w:val="20"/>
              </w:rPr>
              <w:t>2:224</w:t>
            </w:r>
          </w:p>
        </w:tc>
        <w:tc>
          <w:tcPr>
            <w:tcW w:w="1491" w:type="pct"/>
            <w:vAlign w:val="center"/>
          </w:tcPr>
          <w:p w14:paraId="6A8AAF05" w14:textId="77777777" w:rsidR="0098219E" w:rsidRDefault="0098219E" w:rsidP="00CD35BC">
            <w:pPr>
              <w:spacing w:after="0"/>
              <w:rPr>
                <w:sz w:val="20"/>
                <w:szCs w:val="20"/>
              </w:rPr>
            </w:pPr>
            <w:r>
              <w:rPr>
                <w:sz w:val="20"/>
                <w:szCs w:val="20"/>
              </w:rPr>
              <w:t>“</w:t>
            </w:r>
            <w:proofErr w:type="gramStart"/>
            <w:r>
              <w:rPr>
                <w:sz w:val="20"/>
                <w:szCs w:val="20"/>
              </w:rPr>
              <w:t>also</w:t>
            </w:r>
            <w:proofErr w:type="gramEnd"/>
            <w:r>
              <w:rPr>
                <w:sz w:val="20"/>
                <w:szCs w:val="20"/>
              </w:rPr>
              <w:t xml:space="preserve"> the Scripture says”</w:t>
            </w:r>
          </w:p>
        </w:tc>
        <w:tc>
          <w:tcPr>
            <w:tcW w:w="672" w:type="pct"/>
            <w:vAlign w:val="center"/>
          </w:tcPr>
          <w:p w14:paraId="65693E43" w14:textId="77777777" w:rsidR="0098219E" w:rsidRDefault="0098219E" w:rsidP="00CD35BC">
            <w:pPr>
              <w:spacing w:after="0"/>
              <w:rPr>
                <w:sz w:val="20"/>
                <w:szCs w:val="20"/>
              </w:rPr>
            </w:pPr>
            <w:r>
              <w:rPr>
                <w:sz w:val="20"/>
                <w:szCs w:val="20"/>
              </w:rPr>
              <w:t>Jn. 1:17, 3</w:t>
            </w:r>
          </w:p>
        </w:tc>
      </w:tr>
      <w:tr w:rsidR="0098219E" w14:paraId="470E7C23" w14:textId="77777777" w:rsidTr="00CD35BC">
        <w:tc>
          <w:tcPr>
            <w:tcW w:w="683" w:type="pct"/>
            <w:vAlign w:val="center"/>
          </w:tcPr>
          <w:p w14:paraId="6F5BD915" w14:textId="77777777" w:rsidR="0098219E" w:rsidRPr="009F7095" w:rsidRDefault="0098219E" w:rsidP="00CD35BC">
            <w:pPr>
              <w:spacing w:after="0"/>
              <w:rPr>
                <w:sz w:val="20"/>
                <w:szCs w:val="20"/>
              </w:rPr>
            </w:pPr>
            <w:r>
              <w:rPr>
                <w:sz w:val="20"/>
                <w:szCs w:val="20"/>
              </w:rPr>
              <w:t>Clement</w:t>
            </w:r>
          </w:p>
        </w:tc>
        <w:tc>
          <w:tcPr>
            <w:tcW w:w="1720" w:type="pct"/>
            <w:vAlign w:val="center"/>
          </w:tcPr>
          <w:p w14:paraId="31A3FA88" w14:textId="77777777" w:rsidR="0098219E" w:rsidRPr="009F7095" w:rsidRDefault="0098219E" w:rsidP="00CD35BC">
            <w:pPr>
              <w:spacing w:after="0"/>
              <w:rPr>
                <w:sz w:val="20"/>
                <w:szCs w:val="20"/>
              </w:rPr>
            </w:pPr>
            <w:r>
              <w:rPr>
                <w:sz w:val="20"/>
                <w:szCs w:val="20"/>
              </w:rPr>
              <w:t>The Instructor, 1:9</w:t>
            </w:r>
          </w:p>
        </w:tc>
        <w:tc>
          <w:tcPr>
            <w:tcW w:w="433" w:type="pct"/>
          </w:tcPr>
          <w:p w14:paraId="7ACF0FA4" w14:textId="77777777" w:rsidR="0098219E" w:rsidRDefault="0098219E" w:rsidP="00CD35BC">
            <w:pPr>
              <w:spacing w:after="0"/>
              <w:rPr>
                <w:sz w:val="20"/>
                <w:szCs w:val="20"/>
              </w:rPr>
            </w:pPr>
            <w:r>
              <w:rPr>
                <w:sz w:val="20"/>
                <w:szCs w:val="20"/>
              </w:rPr>
              <w:t>2:228</w:t>
            </w:r>
          </w:p>
        </w:tc>
        <w:tc>
          <w:tcPr>
            <w:tcW w:w="1491" w:type="pct"/>
            <w:vAlign w:val="center"/>
          </w:tcPr>
          <w:p w14:paraId="7497F76B" w14:textId="77777777" w:rsidR="0098219E" w:rsidRPr="009F7095" w:rsidRDefault="0098219E" w:rsidP="00CD35BC">
            <w:pPr>
              <w:spacing w:after="0"/>
              <w:rPr>
                <w:sz w:val="20"/>
                <w:szCs w:val="20"/>
              </w:rPr>
            </w:pPr>
            <w:r>
              <w:rPr>
                <w:sz w:val="20"/>
                <w:szCs w:val="20"/>
              </w:rPr>
              <w:t>“again, the Scripture admonishes”</w:t>
            </w:r>
          </w:p>
        </w:tc>
        <w:tc>
          <w:tcPr>
            <w:tcW w:w="672" w:type="pct"/>
            <w:vAlign w:val="center"/>
          </w:tcPr>
          <w:p w14:paraId="04FBB2FE" w14:textId="77777777" w:rsidR="0098219E" w:rsidRPr="009F7095" w:rsidRDefault="0098219E" w:rsidP="00CD35BC">
            <w:pPr>
              <w:spacing w:after="0"/>
              <w:rPr>
                <w:sz w:val="20"/>
                <w:szCs w:val="20"/>
              </w:rPr>
            </w:pPr>
            <w:r>
              <w:rPr>
                <w:sz w:val="20"/>
                <w:szCs w:val="20"/>
              </w:rPr>
              <w:t>Mt. 23:37</w:t>
            </w:r>
          </w:p>
        </w:tc>
      </w:tr>
      <w:tr w:rsidR="0098219E" w14:paraId="29BABD87" w14:textId="77777777" w:rsidTr="00CD35BC">
        <w:tc>
          <w:tcPr>
            <w:tcW w:w="683" w:type="pct"/>
            <w:vAlign w:val="center"/>
          </w:tcPr>
          <w:p w14:paraId="11BD1798" w14:textId="77777777" w:rsidR="0098219E" w:rsidRDefault="0098219E" w:rsidP="00CD35BC">
            <w:pPr>
              <w:spacing w:after="0"/>
              <w:rPr>
                <w:sz w:val="20"/>
                <w:szCs w:val="20"/>
              </w:rPr>
            </w:pPr>
            <w:r>
              <w:rPr>
                <w:sz w:val="20"/>
                <w:szCs w:val="20"/>
              </w:rPr>
              <w:t>Clement</w:t>
            </w:r>
          </w:p>
        </w:tc>
        <w:tc>
          <w:tcPr>
            <w:tcW w:w="1720" w:type="pct"/>
            <w:vAlign w:val="center"/>
          </w:tcPr>
          <w:p w14:paraId="1E3EE3A2" w14:textId="77777777" w:rsidR="0098219E" w:rsidRDefault="0098219E" w:rsidP="00CD35BC">
            <w:pPr>
              <w:spacing w:after="0"/>
              <w:rPr>
                <w:sz w:val="20"/>
                <w:szCs w:val="20"/>
              </w:rPr>
            </w:pPr>
            <w:r>
              <w:rPr>
                <w:sz w:val="20"/>
                <w:szCs w:val="20"/>
              </w:rPr>
              <w:t>The Stromata, 2:5</w:t>
            </w:r>
          </w:p>
        </w:tc>
        <w:tc>
          <w:tcPr>
            <w:tcW w:w="433" w:type="pct"/>
          </w:tcPr>
          <w:p w14:paraId="6DAF8747" w14:textId="77777777" w:rsidR="0098219E" w:rsidRDefault="0098219E" w:rsidP="00CD35BC">
            <w:pPr>
              <w:spacing w:after="0"/>
              <w:rPr>
                <w:sz w:val="20"/>
                <w:szCs w:val="20"/>
              </w:rPr>
            </w:pPr>
            <w:r>
              <w:rPr>
                <w:sz w:val="20"/>
                <w:szCs w:val="20"/>
              </w:rPr>
              <w:t>2:352</w:t>
            </w:r>
          </w:p>
        </w:tc>
        <w:tc>
          <w:tcPr>
            <w:tcW w:w="1491" w:type="pct"/>
            <w:vAlign w:val="center"/>
          </w:tcPr>
          <w:p w14:paraId="01E5AF4D" w14:textId="77777777" w:rsidR="0098219E" w:rsidRDefault="0098219E" w:rsidP="00CD35BC">
            <w:pPr>
              <w:spacing w:after="0"/>
              <w:rPr>
                <w:sz w:val="20"/>
                <w:szCs w:val="20"/>
              </w:rPr>
            </w:pPr>
            <w:r>
              <w:rPr>
                <w:sz w:val="20"/>
                <w:szCs w:val="20"/>
              </w:rPr>
              <w:t>“says the Scripture”</w:t>
            </w:r>
          </w:p>
        </w:tc>
        <w:tc>
          <w:tcPr>
            <w:tcW w:w="672" w:type="pct"/>
            <w:vAlign w:val="center"/>
          </w:tcPr>
          <w:p w14:paraId="6382BDDD" w14:textId="77777777" w:rsidR="0098219E" w:rsidRDefault="0098219E" w:rsidP="00CD35BC">
            <w:pPr>
              <w:spacing w:after="0"/>
              <w:rPr>
                <w:sz w:val="20"/>
                <w:szCs w:val="20"/>
              </w:rPr>
            </w:pPr>
            <w:r>
              <w:rPr>
                <w:sz w:val="20"/>
                <w:szCs w:val="20"/>
              </w:rPr>
              <w:t>Mt. 11:28-30; Jn. 8:32-36</w:t>
            </w:r>
          </w:p>
        </w:tc>
      </w:tr>
      <w:tr w:rsidR="0098219E" w14:paraId="13843549" w14:textId="77777777" w:rsidTr="00CD35BC">
        <w:tc>
          <w:tcPr>
            <w:tcW w:w="683" w:type="pct"/>
            <w:vAlign w:val="center"/>
          </w:tcPr>
          <w:p w14:paraId="7C05A048" w14:textId="77777777" w:rsidR="0098219E" w:rsidRPr="00385B4A" w:rsidRDefault="0098219E" w:rsidP="00CD35BC">
            <w:pPr>
              <w:spacing w:after="0"/>
              <w:rPr>
                <w:sz w:val="20"/>
                <w:szCs w:val="20"/>
              </w:rPr>
            </w:pPr>
            <w:r w:rsidRPr="00385B4A">
              <w:rPr>
                <w:sz w:val="20"/>
                <w:szCs w:val="20"/>
              </w:rPr>
              <w:t>Clement</w:t>
            </w:r>
          </w:p>
        </w:tc>
        <w:tc>
          <w:tcPr>
            <w:tcW w:w="1720" w:type="pct"/>
            <w:vAlign w:val="center"/>
          </w:tcPr>
          <w:p w14:paraId="7EE2EBDB" w14:textId="77777777" w:rsidR="0098219E" w:rsidRPr="00385B4A" w:rsidRDefault="0098219E" w:rsidP="00CD35BC">
            <w:pPr>
              <w:spacing w:after="0"/>
              <w:rPr>
                <w:sz w:val="20"/>
                <w:szCs w:val="20"/>
              </w:rPr>
            </w:pPr>
            <w:r w:rsidRPr="00385B4A">
              <w:rPr>
                <w:sz w:val="20"/>
                <w:szCs w:val="20"/>
              </w:rPr>
              <w:t>Fragments</w:t>
            </w:r>
          </w:p>
        </w:tc>
        <w:tc>
          <w:tcPr>
            <w:tcW w:w="433" w:type="pct"/>
          </w:tcPr>
          <w:p w14:paraId="627F1A95" w14:textId="77777777" w:rsidR="0098219E" w:rsidRPr="00385B4A" w:rsidRDefault="0098219E" w:rsidP="00CD35BC">
            <w:pPr>
              <w:spacing w:after="0"/>
              <w:rPr>
                <w:sz w:val="20"/>
                <w:szCs w:val="20"/>
              </w:rPr>
            </w:pPr>
            <w:r>
              <w:rPr>
                <w:sz w:val="20"/>
                <w:szCs w:val="20"/>
              </w:rPr>
              <w:t>2:579</w:t>
            </w:r>
          </w:p>
        </w:tc>
        <w:tc>
          <w:tcPr>
            <w:tcW w:w="1491" w:type="pct"/>
            <w:vAlign w:val="center"/>
          </w:tcPr>
          <w:p w14:paraId="412BA0DE" w14:textId="77777777" w:rsidR="0098219E" w:rsidRPr="00385B4A" w:rsidRDefault="0098219E" w:rsidP="00CD35BC">
            <w:pPr>
              <w:spacing w:after="0"/>
              <w:rPr>
                <w:sz w:val="20"/>
                <w:szCs w:val="20"/>
              </w:rPr>
            </w:pPr>
            <w:r w:rsidRPr="00385B4A">
              <w:rPr>
                <w:sz w:val="20"/>
                <w:szCs w:val="20"/>
              </w:rPr>
              <w:t>“The Scripture called the ‘Gospel by Mark’”</w:t>
            </w:r>
          </w:p>
        </w:tc>
        <w:tc>
          <w:tcPr>
            <w:tcW w:w="672" w:type="pct"/>
            <w:vAlign w:val="center"/>
          </w:tcPr>
          <w:p w14:paraId="41C73D37" w14:textId="77777777" w:rsidR="0098219E" w:rsidRPr="00385B4A" w:rsidRDefault="0098219E" w:rsidP="00CD35BC">
            <w:pPr>
              <w:spacing w:after="0"/>
              <w:rPr>
                <w:sz w:val="20"/>
                <w:szCs w:val="20"/>
              </w:rPr>
            </w:pPr>
          </w:p>
        </w:tc>
      </w:tr>
      <w:tr w:rsidR="0098219E" w14:paraId="5F9338E6" w14:textId="77777777" w:rsidTr="00CD35BC">
        <w:tc>
          <w:tcPr>
            <w:tcW w:w="683" w:type="pct"/>
            <w:vAlign w:val="center"/>
          </w:tcPr>
          <w:p w14:paraId="51FCDDE0" w14:textId="77777777" w:rsidR="0098219E" w:rsidRDefault="0098219E" w:rsidP="00CD35BC">
            <w:pPr>
              <w:spacing w:after="0"/>
              <w:rPr>
                <w:sz w:val="20"/>
                <w:szCs w:val="20"/>
              </w:rPr>
            </w:pPr>
            <w:r w:rsidRPr="009F7095">
              <w:rPr>
                <w:sz w:val="20"/>
                <w:szCs w:val="20"/>
              </w:rPr>
              <w:t>Tertullian</w:t>
            </w:r>
          </w:p>
        </w:tc>
        <w:tc>
          <w:tcPr>
            <w:tcW w:w="1720" w:type="pct"/>
            <w:vAlign w:val="center"/>
          </w:tcPr>
          <w:p w14:paraId="6CD8C898" w14:textId="77777777" w:rsidR="0098219E" w:rsidRDefault="0098219E" w:rsidP="00CD35BC">
            <w:pPr>
              <w:spacing w:after="0"/>
              <w:rPr>
                <w:sz w:val="20"/>
                <w:szCs w:val="20"/>
              </w:rPr>
            </w:pPr>
            <w:r w:rsidRPr="009F7095">
              <w:rPr>
                <w:sz w:val="20"/>
                <w:szCs w:val="20"/>
              </w:rPr>
              <w:t xml:space="preserve">Against Marcion, </w:t>
            </w:r>
            <w:r>
              <w:rPr>
                <w:sz w:val="20"/>
                <w:szCs w:val="20"/>
              </w:rPr>
              <w:t>4:39</w:t>
            </w:r>
          </w:p>
        </w:tc>
        <w:tc>
          <w:tcPr>
            <w:tcW w:w="433" w:type="pct"/>
          </w:tcPr>
          <w:p w14:paraId="5394507A" w14:textId="77777777" w:rsidR="0098219E" w:rsidRDefault="0098219E" w:rsidP="00CD35BC">
            <w:pPr>
              <w:spacing w:after="0"/>
              <w:rPr>
                <w:sz w:val="20"/>
                <w:szCs w:val="20"/>
              </w:rPr>
            </w:pPr>
            <w:r>
              <w:rPr>
                <w:sz w:val="20"/>
                <w:szCs w:val="20"/>
              </w:rPr>
              <w:t>3:416</w:t>
            </w:r>
          </w:p>
        </w:tc>
        <w:tc>
          <w:tcPr>
            <w:tcW w:w="1491" w:type="pct"/>
            <w:vAlign w:val="center"/>
          </w:tcPr>
          <w:p w14:paraId="7BE02977" w14:textId="77777777" w:rsidR="0098219E" w:rsidRDefault="0098219E" w:rsidP="00CD35BC">
            <w:pPr>
              <w:spacing w:after="0"/>
              <w:rPr>
                <w:sz w:val="20"/>
                <w:szCs w:val="20"/>
              </w:rPr>
            </w:pPr>
            <w:r w:rsidRPr="009F7095">
              <w:rPr>
                <w:sz w:val="20"/>
                <w:szCs w:val="20"/>
              </w:rPr>
              <w:t>“this Gospel Scripture”</w:t>
            </w:r>
          </w:p>
        </w:tc>
        <w:tc>
          <w:tcPr>
            <w:tcW w:w="672" w:type="pct"/>
            <w:vAlign w:val="center"/>
          </w:tcPr>
          <w:p w14:paraId="61A3AF91" w14:textId="77777777" w:rsidR="0098219E" w:rsidRDefault="0098219E" w:rsidP="00CD35BC">
            <w:pPr>
              <w:spacing w:after="0"/>
              <w:rPr>
                <w:sz w:val="20"/>
                <w:szCs w:val="20"/>
              </w:rPr>
            </w:pPr>
            <w:r w:rsidRPr="009F7095">
              <w:rPr>
                <w:sz w:val="20"/>
                <w:szCs w:val="20"/>
              </w:rPr>
              <w:t>Lk. 21:7, 33</w:t>
            </w:r>
          </w:p>
        </w:tc>
      </w:tr>
      <w:tr w:rsidR="0098219E" w14:paraId="53AF481F" w14:textId="77777777" w:rsidTr="00CD35BC">
        <w:tc>
          <w:tcPr>
            <w:tcW w:w="683" w:type="pct"/>
            <w:vAlign w:val="center"/>
          </w:tcPr>
          <w:p w14:paraId="2DFAA69F" w14:textId="77777777" w:rsidR="0098219E" w:rsidRDefault="0098219E" w:rsidP="00CD35BC">
            <w:pPr>
              <w:spacing w:after="0"/>
              <w:rPr>
                <w:sz w:val="20"/>
                <w:szCs w:val="20"/>
              </w:rPr>
            </w:pPr>
            <w:r>
              <w:rPr>
                <w:sz w:val="20"/>
                <w:szCs w:val="20"/>
              </w:rPr>
              <w:t>Tertullian</w:t>
            </w:r>
          </w:p>
        </w:tc>
        <w:tc>
          <w:tcPr>
            <w:tcW w:w="1720" w:type="pct"/>
            <w:vAlign w:val="center"/>
          </w:tcPr>
          <w:p w14:paraId="03D6FE27" w14:textId="77777777" w:rsidR="0098219E" w:rsidRDefault="0098219E" w:rsidP="00CD35BC">
            <w:pPr>
              <w:spacing w:after="0"/>
              <w:rPr>
                <w:sz w:val="20"/>
                <w:szCs w:val="20"/>
              </w:rPr>
            </w:pPr>
            <w:r>
              <w:rPr>
                <w:sz w:val="20"/>
                <w:szCs w:val="20"/>
              </w:rPr>
              <w:t>On the Flesh of Christ, 24</w:t>
            </w:r>
          </w:p>
        </w:tc>
        <w:tc>
          <w:tcPr>
            <w:tcW w:w="433" w:type="pct"/>
          </w:tcPr>
          <w:p w14:paraId="69E0D038" w14:textId="77777777" w:rsidR="0098219E" w:rsidRDefault="0098219E" w:rsidP="00CD35BC">
            <w:pPr>
              <w:spacing w:after="0"/>
              <w:rPr>
                <w:sz w:val="20"/>
                <w:szCs w:val="20"/>
              </w:rPr>
            </w:pPr>
            <w:r>
              <w:rPr>
                <w:sz w:val="20"/>
                <w:szCs w:val="20"/>
              </w:rPr>
              <w:t>3:541</w:t>
            </w:r>
          </w:p>
        </w:tc>
        <w:tc>
          <w:tcPr>
            <w:tcW w:w="1491" w:type="pct"/>
            <w:vAlign w:val="center"/>
          </w:tcPr>
          <w:p w14:paraId="70A0DB11" w14:textId="77777777" w:rsidR="0098219E" w:rsidRDefault="0098219E" w:rsidP="00CD35BC">
            <w:pPr>
              <w:spacing w:after="0"/>
              <w:rPr>
                <w:sz w:val="20"/>
                <w:szCs w:val="20"/>
              </w:rPr>
            </w:pPr>
            <w:r>
              <w:rPr>
                <w:sz w:val="20"/>
                <w:szCs w:val="20"/>
              </w:rPr>
              <w:t>“in the Scripture”</w:t>
            </w:r>
          </w:p>
        </w:tc>
        <w:tc>
          <w:tcPr>
            <w:tcW w:w="672" w:type="pct"/>
            <w:vAlign w:val="center"/>
          </w:tcPr>
          <w:p w14:paraId="66011C80" w14:textId="77777777" w:rsidR="0098219E" w:rsidRDefault="0098219E" w:rsidP="00CD35BC">
            <w:pPr>
              <w:spacing w:after="0"/>
              <w:rPr>
                <w:sz w:val="20"/>
                <w:szCs w:val="20"/>
              </w:rPr>
            </w:pPr>
            <w:r>
              <w:rPr>
                <w:sz w:val="20"/>
                <w:szCs w:val="20"/>
              </w:rPr>
              <w:t>Jn. 1:13</w:t>
            </w:r>
          </w:p>
        </w:tc>
      </w:tr>
      <w:tr w:rsidR="0098219E" w14:paraId="2511DD64" w14:textId="77777777" w:rsidTr="00CD35BC">
        <w:tc>
          <w:tcPr>
            <w:tcW w:w="683" w:type="pct"/>
            <w:vAlign w:val="center"/>
          </w:tcPr>
          <w:p w14:paraId="066E9D24" w14:textId="77777777" w:rsidR="0098219E" w:rsidRDefault="0098219E" w:rsidP="00CD35BC">
            <w:pPr>
              <w:spacing w:after="0"/>
              <w:rPr>
                <w:sz w:val="20"/>
                <w:szCs w:val="20"/>
              </w:rPr>
            </w:pPr>
            <w:r>
              <w:rPr>
                <w:sz w:val="20"/>
                <w:szCs w:val="20"/>
              </w:rPr>
              <w:t>Tertullian</w:t>
            </w:r>
          </w:p>
        </w:tc>
        <w:tc>
          <w:tcPr>
            <w:tcW w:w="1720" w:type="pct"/>
            <w:vAlign w:val="center"/>
          </w:tcPr>
          <w:p w14:paraId="5C8F1351" w14:textId="77777777" w:rsidR="0098219E" w:rsidRDefault="0098219E" w:rsidP="00CD35BC">
            <w:pPr>
              <w:spacing w:after="0"/>
              <w:rPr>
                <w:sz w:val="20"/>
                <w:szCs w:val="20"/>
              </w:rPr>
            </w:pPr>
            <w:r>
              <w:rPr>
                <w:sz w:val="20"/>
                <w:szCs w:val="20"/>
              </w:rPr>
              <w:t>On the Resurrection of the Flesh, 18</w:t>
            </w:r>
          </w:p>
        </w:tc>
        <w:tc>
          <w:tcPr>
            <w:tcW w:w="433" w:type="pct"/>
          </w:tcPr>
          <w:p w14:paraId="77E4EED4" w14:textId="77777777" w:rsidR="0098219E" w:rsidRDefault="0098219E" w:rsidP="00CD35BC">
            <w:pPr>
              <w:spacing w:after="0"/>
              <w:rPr>
                <w:sz w:val="20"/>
                <w:szCs w:val="20"/>
              </w:rPr>
            </w:pPr>
            <w:r>
              <w:rPr>
                <w:sz w:val="20"/>
                <w:szCs w:val="20"/>
              </w:rPr>
              <w:t>3:558</w:t>
            </w:r>
          </w:p>
        </w:tc>
        <w:tc>
          <w:tcPr>
            <w:tcW w:w="1491" w:type="pct"/>
            <w:vAlign w:val="center"/>
          </w:tcPr>
          <w:p w14:paraId="24AB2424" w14:textId="77777777" w:rsidR="0098219E" w:rsidRDefault="0098219E" w:rsidP="00CD35BC">
            <w:pPr>
              <w:spacing w:after="0"/>
              <w:rPr>
                <w:sz w:val="20"/>
                <w:szCs w:val="20"/>
              </w:rPr>
            </w:pPr>
            <w:r>
              <w:rPr>
                <w:sz w:val="20"/>
                <w:szCs w:val="20"/>
              </w:rPr>
              <w:t>“even the Scripture informs us”</w:t>
            </w:r>
          </w:p>
        </w:tc>
        <w:tc>
          <w:tcPr>
            <w:tcW w:w="672" w:type="pct"/>
            <w:vAlign w:val="center"/>
          </w:tcPr>
          <w:p w14:paraId="54964CEC" w14:textId="77777777" w:rsidR="0098219E" w:rsidRDefault="0098219E" w:rsidP="00CD35BC">
            <w:pPr>
              <w:spacing w:after="0"/>
              <w:rPr>
                <w:sz w:val="20"/>
                <w:szCs w:val="20"/>
              </w:rPr>
            </w:pPr>
            <w:r>
              <w:rPr>
                <w:sz w:val="20"/>
                <w:szCs w:val="20"/>
              </w:rPr>
              <w:t>Jn. 2:21</w:t>
            </w:r>
          </w:p>
        </w:tc>
      </w:tr>
      <w:tr w:rsidR="0098219E" w14:paraId="517B35A7" w14:textId="77777777" w:rsidTr="00CD35BC">
        <w:tc>
          <w:tcPr>
            <w:tcW w:w="683" w:type="pct"/>
            <w:vAlign w:val="center"/>
          </w:tcPr>
          <w:p w14:paraId="39670F22" w14:textId="77777777" w:rsidR="0098219E" w:rsidRDefault="0098219E" w:rsidP="00CD35BC">
            <w:pPr>
              <w:spacing w:after="0"/>
              <w:rPr>
                <w:sz w:val="20"/>
                <w:szCs w:val="20"/>
              </w:rPr>
            </w:pPr>
            <w:r>
              <w:rPr>
                <w:sz w:val="20"/>
                <w:szCs w:val="20"/>
              </w:rPr>
              <w:t>Tertullian</w:t>
            </w:r>
          </w:p>
        </w:tc>
        <w:tc>
          <w:tcPr>
            <w:tcW w:w="1720" w:type="pct"/>
            <w:vAlign w:val="center"/>
          </w:tcPr>
          <w:p w14:paraId="41BC61F8" w14:textId="77777777" w:rsidR="0098219E" w:rsidRDefault="0098219E" w:rsidP="00CD35BC">
            <w:pPr>
              <w:spacing w:after="0"/>
              <w:rPr>
                <w:sz w:val="20"/>
                <w:szCs w:val="20"/>
              </w:rPr>
            </w:pPr>
            <w:r>
              <w:rPr>
                <w:sz w:val="20"/>
                <w:szCs w:val="20"/>
              </w:rPr>
              <w:t xml:space="preserve">Against </w:t>
            </w:r>
            <w:proofErr w:type="spellStart"/>
            <w:r>
              <w:rPr>
                <w:sz w:val="20"/>
                <w:szCs w:val="20"/>
              </w:rPr>
              <w:t>Praxeas</w:t>
            </w:r>
            <w:proofErr w:type="spellEnd"/>
            <w:r>
              <w:rPr>
                <w:sz w:val="20"/>
                <w:szCs w:val="20"/>
              </w:rPr>
              <w:t>, 17</w:t>
            </w:r>
          </w:p>
        </w:tc>
        <w:tc>
          <w:tcPr>
            <w:tcW w:w="433" w:type="pct"/>
          </w:tcPr>
          <w:p w14:paraId="73074008" w14:textId="77777777" w:rsidR="0098219E" w:rsidRDefault="0098219E" w:rsidP="00CD35BC">
            <w:pPr>
              <w:spacing w:after="0"/>
              <w:rPr>
                <w:sz w:val="20"/>
                <w:szCs w:val="20"/>
              </w:rPr>
            </w:pPr>
            <w:r>
              <w:rPr>
                <w:sz w:val="20"/>
                <w:szCs w:val="20"/>
              </w:rPr>
              <w:t>3:613</w:t>
            </w:r>
          </w:p>
        </w:tc>
        <w:tc>
          <w:tcPr>
            <w:tcW w:w="1491" w:type="pct"/>
            <w:vAlign w:val="center"/>
          </w:tcPr>
          <w:p w14:paraId="7830640B" w14:textId="77777777" w:rsidR="0098219E" w:rsidRDefault="0098219E" w:rsidP="00CD35BC">
            <w:pPr>
              <w:spacing w:after="0"/>
              <w:rPr>
                <w:sz w:val="20"/>
                <w:szCs w:val="20"/>
              </w:rPr>
            </w:pPr>
            <w:r>
              <w:rPr>
                <w:sz w:val="20"/>
                <w:szCs w:val="20"/>
              </w:rPr>
              <w:t>“the Scripture likewise says”</w:t>
            </w:r>
          </w:p>
        </w:tc>
        <w:tc>
          <w:tcPr>
            <w:tcW w:w="672" w:type="pct"/>
            <w:vAlign w:val="center"/>
          </w:tcPr>
          <w:p w14:paraId="737B04FC" w14:textId="77777777" w:rsidR="0098219E" w:rsidRDefault="0098219E" w:rsidP="00CD35BC">
            <w:pPr>
              <w:spacing w:after="0"/>
              <w:rPr>
                <w:sz w:val="20"/>
                <w:szCs w:val="20"/>
              </w:rPr>
            </w:pPr>
            <w:r>
              <w:rPr>
                <w:sz w:val="20"/>
                <w:szCs w:val="20"/>
              </w:rPr>
              <w:t>Jn. 17:6</w:t>
            </w:r>
          </w:p>
        </w:tc>
      </w:tr>
      <w:tr w:rsidR="0098219E" w14:paraId="0DA158FC" w14:textId="77777777" w:rsidTr="00CD35BC">
        <w:tc>
          <w:tcPr>
            <w:tcW w:w="683" w:type="pct"/>
            <w:vAlign w:val="center"/>
          </w:tcPr>
          <w:p w14:paraId="7EC6161D" w14:textId="77777777" w:rsidR="0098219E" w:rsidRDefault="0098219E" w:rsidP="00CD35BC">
            <w:pPr>
              <w:spacing w:after="0"/>
              <w:rPr>
                <w:sz w:val="20"/>
                <w:szCs w:val="20"/>
              </w:rPr>
            </w:pPr>
            <w:r>
              <w:rPr>
                <w:sz w:val="20"/>
                <w:szCs w:val="20"/>
              </w:rPr>
              <w:t>Tertullian</w:t>
            </w:r>
          </w:p>
        </w:tc>
        <w:tc>
          <w:tcPr>
            <w:tcW w:w="1720" w:type="pct"/>
            <w:vAlign w:val="center"/>
          </w:tcPr>
          <w:p w14:paraId="104B5D8F" w14:textId="77777777" w:rsidR="0098219E" w:rsidRDefault="0098219E" w:rsidP="00CD35BC">
            <w:pPr>
              <w:spacing w:after="0"/>
              <w:rPr>
                <w:sz w:val="20"/>
                <w:szCs w:val="20"/>
              </w:rPr>
            </w:pPr>
            <w:r>
              <w:rPr>
                <w:sz w:val="20"/>
                <w:szCs w:val="20"/>
              </w:rPr>
              <w:t xml:space="preserve">Against </w:t>
            </w:r>
            <w:proofErr w:type="spellStart"/>
            <w:r>
              <w:rPr>
                <w:sz w:val="20"/>
                <w:szCs w:val="20"/>
              </w:rPr>
              <w:t>Praxeas</w:t>
            </w:r>
            <w:proofErr w:type="spellEnd"/>
            <w:r>
              <w:rPr>
                <w:sz w:val="20"/>
                <w:szCs w:val="20"/>
              </w:rPr>
              <w:t>, 22</w:t>
            </w:r>
          </w:p>
        </w:tc>
        <w:tc>
          <w:tcPr>
            <w:tcW w:w="433" w:type="pct"/>
          </w:tcPr>
          <w:p w14:paraId="3650F6B7" w14:textId="77777777" w:rsidR="0098219E" w:rsidRDefault="0098219E" w:rsidP="00CD35BC">
            <w:pPr>
              <w:spacing w:after="0"/>
              <w:rPr>
                <w:sz w:val="20"/>
                <w:szCs w:val="20"/>
              </w:rPr>
            </w:pPr>
            <w:r>
              <w:rPr>
                <w:sz w:val="20"/>
                <w:szCs w:val="20"/>
              </w:rPr>
              <w:t>3:617</w:t>
            </w:r>
          </w:p>
        </w:tc>
        <w:tc>
          <w:tcPr>
            <w:tcW w:w="1491" w:type="pct"/>
            <w:vAlign w:val="center"/>
          </w:tcPr>
          <w:p w14:paraId="5B15940F" w14:textId="77777777" w:rsidR="0098219E" w:rsidRDefault="0098219E" w:rsidP="00CD35BC">
            <w:pPr>
              <w:spacing w:after="0"/>
              <w:rPr>
                <w:sz w:val="20"/>
                <w:szCs w:val="20"/>
              </w:rPr>
            </w:pPr>
            <w:r>
              <w:rPr>
                <w:sz w:val="20"/>
                <w:szCs w:val="20"/>
              </w:rPr>
              <w:t>“the Scripture narrative goes”</w:t>
            </w:r>
          </w:p>
        </w:tc>
        <w:tc>
          <w:tcPr>
            <w:tcW w:w="672" w:type="pct"/>
            <w:vAlign w:val="center"/>
          </w:tcPr>
          <w:p w14:paraId="65DDEB86" w14:textId="77777777" w:rsidR="0098219E" w:rsidRDefault="0098219E" w:rsidP="00CD35BC">
            <w:pPr>
              <w:spacing w:after="0"/>
              <w:rPr>
                <w:sz w:val="20"/>
                <w:szCs w:val="20"/>
              </w:rPr>
            </w:pPr>
            <w:r>
              <w:rPr>
                <w:sz w:val="20"/>
                <w:szCs w:val="20"/>
              </w:rPr>
              <w:t>Jn. 8:26-27</w:t>
            </w:r>
          </w:p>
        </w:tc>
      </w:tr>
      <w:tr w:rsidR="0098219E" w14:paraId="1F807E4D" w14:textId="77777777" w:rsidTr="00CD35BC">
        <w:tc>
          <w:tcPr>
            <w:tcW w:w="683" w:type="pct"/>
            <w:vAlign w:val="center"/>
          </w:tcPr>
          <w:p w14:paraId="01DF8535" w14:textId="77777777" w:rsidR="0098219E" w:rsidRDefault="0098219E" w:rsidP="00CD35BC">
            <w:pPr>
              <w:spacing w:after="0"/>
              <w:rPr>
                <w:sz w:val="20"/>
                <w:szCs w:val="20"/>
              </w:rPr>
            </w:pPr>
            <w:r w:rsidRPr="009F7095">
              <w:rPr>
                <w:sz w:val="20"/>
                <w:szCs w:val="20"/>
              </w:rPr>
              <w:t>Tertullian</w:t>
            </w:r>
          </w:p>
        </w:tc>
        <w:tc>
          <w:tcPr>
            <w:tcW w:w="1720" w:type="pct"/>
            <w:vAlign w:val="center"/>
          </w:tcPr>
          <w:p w14:paraId="7705E491" w14:textId="77777777" w:rsidR="0098219E" w:rsidRDefault="0098219E" w:rsidP="00CD35BC">
            <w:pPr>
              <w:spacing w:after="0"/>
              <w:rPr>
                <w:sz w:val="20"/>
                <w:szCs w:val="20"/>
              </w:rPr>
            </w:pPr>
            <w:r w:rsidRPr="009F7095">
              <w:rPr>
                <w:sz w:val="20"/>
                <w:szCs w:val="20"/>
              </w:rPr>
              <w:t xml:space="preserve">On Baptism, </w:t>
            </w:r>
            <w:r>
              <w:rPr>
                <w:sz w:val="20"/>
                <w:szCs w:val="20"/>
              </w:rPr>
              <w:t>20</w:t>
            </w:r>
          </w:p>
        </w:tc>
        <w:tc>
          <w:tcPr>
            <w:tcW w:w="433" w:type="pct"/>
          </w:tcPr>
          <w:p w14:paraId="381E9639" w14:textId="77777777" w:rsidR="0098219E" w:rsidRDefault="0098219E" w:rsidP="00CD35BC">
            <w:pPr>
              <w:spacing w:after="0"/>
              <w:rPr>
                <w:sz w:val="20"/>
                <w:szCs w:val="20"/>
              </w:rPr>
            </w:pPr>
            <w:r>
              <w:rPr>
                <w:sz w:val="20"/>
                <w:szCs w:val="20"/>
              </w:rPr>
              <w:t>3:679</w:t>
            </w:r>
          </w:p>
        </w:tc>
        <w:tc>
          <w:tcPr>
            <w:tcW w:w="1491" w:type="pct"/>
            <w:vAlign w:val="center"/>
          </w:tcPr>
          <w:p w14:paraId="0875E9BE" w14:textId="77777777" w:rsidR="0098219E" w:rsidRDefault="0098219E" w:rsidP="00CD35BC">
            <w:pPr>
              <w:spacing w:after="0"/>
              <w:rPr>
                <w:sz w:val="20"/>
                <w:szCs w:val="20"/>
              </w:rPr>
            </w:pPr>
            <w:r w:rsidRPr="009F7095">
              <w:rPr>
                <w:sz w:val="20"/>
                <w:szCs w:val="20"/>
              </w:rPr>
              <w:t>“</w:t>
            </w:r>
            <w:r>
              <w:rPr>
                <w:sz w:val="20"/>
                <w:szCs w:val="20"/>
              </w:rPr>
              <w:t xml:space="preserve">saith </w:t>
            </w:r>
            <w:r w:rsidRPr="009F7095">
              <w:rPr>
                <w:sz w:val="20"/>
                <w:szCs w:val="20"/>
              </w:rPr>
              <w:t>(the Scripture)”</w:t>
            </w:r>
          </w:p>
        </w:tc>
        <w:tc>
          <w:tcPr>
            <w:tcW w:w="672" w:type="pct"/>
            <w:vAlign w:val="center"/>
          </w:tcPr>
          <w:p w14:paraId="2E94DA1E" w14:textId="77777777" w:rsidR="0098219E" w:rsidRDefault="0098219E" w:rsidP="00CD35BC">
            <w:pPr>
              <w:spacing w:after="0"/>
              <w:rPr>
                <w:sz w:val="20"/>
                <w:szCs w:val="20"/>
              </w:rPr>
            </w:pPr>
            <w:r w:rsidRPr="009F7095">
              <w:rPr>
                <w:sz w:val="20"/>
                <w:szCs w:val="20"/>
              </w:rPr>
              <w:t>Mt. 3:6</w:t>
            </w:r>
            <w:r>
              <w:rPr>
                <w:sz w:val="20"/>
                <w:szCs w:val="20"/>
              </w:rPr>
              <w:t>, 40, 45</w:t>
            </w:r>
          </w:p>
        </w:tc>
      </w:tr>
      <w:tr w:rsidR="0098219E" w14:paraId="10D96AF0" w14:textId="77777777" w:rsidTr="00CD35BC">
        <w:tc>
          <w:tcPr>
            <w:tcW w:w="683" w:type="pct"/>
            <w:vAlign w:val="center"/>
          </w:tcPr>
          <w:p w14:paraId="1F7A1BCD" w14:textId="77777777" w:rsidR="0098219E" w:rsidRDefault="0098219E" w:rsidP="00CD35BC">
            <w:pPr>
              <w:spacing w:after="0"/>
              <w:rPr>
                <w:sz w:val="20"/>
                <w:szCs w:val="20"/>
              </w:rPr>
            </w:pPr>
            <w:r>
              <w:rPr>
                <w:sz w:val="20"/>
                <w:szCs w:val="20"/>
              </w:rPr>
              <w:t>Tertullian</w:t>
            </w:r>
          </w:p>
        </w:tc>
        <w:tc>
          <w:tcPr>
            <w:tcW w:w="1720" w:type="pct"/>
            <w:vAlign w:val="center"/>
          </w:tcPr>
          <w:p w14:paraId="2A895A6B" w14:textId="77777777" w:rsidR="0098219E" w:rsidRDefault="0098219E" w:rsidP="00CD35BC">
            <w:pPr>
              <w:spacing w:after="0"/>
              <w:rPr>
                <w:sz w:val="20"/>
                <w:szCs w:val="20"/>
              </w:rPr>
            </w:pPr>
            <w:r>
              <w:rPr>
                <w:sz w:val="20"/>
                <w:szCs w:val="20"/>
              </w:rPr>
              <w:t>On Prayer, 26</w:t>
            </w:r>
          </w:p>
        </w:tc>
        <w:tc>
          <w:tcPr>
            <w:tcW w:w="433" w:type="pct"/>
          </w:tcPr>
          <w:p w14:paraId="725E97A1" w14:textId="77777777" w:rsidR="0098219E" w:rsidRDefault="0098219E" w:rsidP="00CD35BC">
            <w:pPr>
              <w:spacing w:after="0"/>
              <w:rPr>
                <w:sz w:val="20"/>
                <w:szCs w:val="20"/>
              </w:rPr>
            </w:pPr>
            <w:r>
              <w:rPr>
                <w:sz w:val="20"/>
                <w:szCs w:val="20"/>
              </w:rPr>
              <w:t>3:690</w:t>
            </w:r>
          </w:p>
        </w:tc>
        <w:tc>
          <w:tcPr>
            <w:tcW w:w="1491" w:type="pct"/>
            <w:vAlign w:val="center"/>
          </w:tcPr>
          <w:p w14:paraId="31EBF6BF" w14:textId="77777777" w:rsidR="0098219E" w:rsidRPr="00B021D0" w:rsidRDefault="0098219E" w:rsidP="00CD35BC">
            <w:pPr>
              <w:spacing w:after="0"/>
              <w:rPr>
                <w:sz w:val="20"/>
                <w:szCs w:val="20"/>
              </w:rPr>
            </w:pPr>
            <w:r>
              <w:rPr>
                <w:sz w:val="20"/>
                <w:szCs w:val="20"/>
              </w:rPr>
              <w:t xml:space="preserve">“says </w:t>
            </w:r>
            <w:r>
              <w:rPr>
                <w:i/>
                <w:iCs/>
                <w:sz w:val="20"/>
                <w:szCs w:val="20"/>
              </w:rPr>
              <w:t>Scripture”</w:t>
            </w:r>
          </w:p>
        </w:tc>
        <w:tc>
          <w:tcPr>
            <w:tcW w:w="672" w:type="pct"/>
            <w:vAlign w:val="center"/>
          </w:tcPr>
          <w:p w14:paraId="4465CF95" w14:textId="77777777" w:rsidR="0098219E" w:rsidRDefault="0098219E" w:rsidP="00CD35BC">
            <w:pPr>
              <w:spacing w:after="0"/>
              <w:rPr>
                <w:sz w:val="20"/>
                <w:szCs w:val="20"/>
              </w:rPr>
            </w:pPr>
            <w:r>
              <w:rPr>
                <w:sz w:val="20"/>
                <w:szCs w:val="20"/>
              </w:rPr>
              <w:t>Mt. 25:38</w:t>
            </w:r>
          </w:p>
        </w:tc>
      </w:tr>
      <w:tr w:rsidR="0098219E" w14:paraId="690F7569" w14:textId="77777777" w:rsidTr="00CD35BC">
        <w:tc>
          <w:tcPr>
            <w:tcW w:w="683" w:type="pct"/>
            <w:vAlign w:val="center"/>
          </w:tcPr>
          <w:p w14:paraId="7FE82A90" w14:textId="77777777" w:rsidR="0098219E" w:rsidRDefault="0098219E" w:rsidP="00CD35BC">
            <w:pPr>
              <w:spacing w:after="0"/>
              <w:rPr>
                <w:sz w:val="20"/>
                <w:szCs w:val="20"/>
              </w:rPr>
            </w:pPr>
            <w:r w:rsidRPr="009F7095">
              <w:rPr>
                <w:sz w:val="20"/>
                <w:szCs w:val="20"/>
              </w:rPr>
              <w:t>Tertullian</w:t>
            </w:r>
          </w:p>
        </w:tc>
        <w:tc>
          <w:tcPr>
            <w:tcW w:w="1720" w:type="pct"/>
            <w:vAlign w:val="center"/>
          </w:tcPr>
          <w:p w14:paraId="08B5CB0E" w14:textId="77777777" w:rsidR="0098219E" w:rsidRDefault="0098219E" w:rsidP="00CD35BC">
            <w:pPr>
              <w:spacing w:after="0"/>
              <w:rPr>
                <w:sz w:val="20"/>
                <w:szCs w:val="20"/>
              </w:rPr>
            </w:pPr>
            <w:r w:rsidRPr="009F7095">
              <w:rPr>
                <w:sz w:val="20"/>
                <w:szCs w:val="20"/>
              </w:rPr>
              <w:t xml:space="preserve">Elucidations, </w:t>
            </w:r>
            <w:r>
              <w:rPr>
                <w:sz w:val="20"/>
                <w:szCs w:val="20"/>
              </w:rPr>
              <w:t>I</w:t>
            </w:r>
          </w:p>
        </w:tc>
        <w:tc>
          <w:tcPr>
            <w:tcW w:w="433" w:type="pct"/>
          </w:tcPr>
          <w:p w14:paraId="413B8B90" w14:textId="77777777" w:rsidR="0098219E" w:rsidRDefault="0098219E" w:rsidP="00CD35BC">
            <w:pPr>
              <w:spacing w:after="0"/>
              <w:rPr>
                <w:sz w:val="20"/>
                <w:szCs w:val="20"/>
              </w:rPr>
            </w:pPr>
            <w:r>
              <w:rPr>
                <w:sz w:val="20"/>
                <w:szCs w:val="20"/>
              </w:rPr>
              <w:t>4:101</w:t>
            </w:r>
          </w:p>
        </w:tc>
        <w:tc>
          <w:tcPr>
            <w:tcW w:w="1491" w:type="pct"/>
            <w:vAlign w:val="center"/>
          </w:tcPr>
          <w:p w14:paraId="2465E4FD" w14:textId="77777777" w:rsidR="0098219E" w:rsidRDefault="0098219E" w:rsidP="00CD35BC">
            <w:pPr>
              <w:spacing w:after="0"/>
              <w:rPr>
                <w:sz w:val="20"/>
                <w:szCs w:val="20"/>
              </w:rPr>
            </w:pPr>
            <w:r w:rsidRPr="009F7095">
              <w:rPr>
                <w:sz w:val="20"/>
                <w:szCs w:val="20"/>
              </w:rPr>
              <w:t>“canonical Scripture”</w:t>
            </w:r>
          </w:p>
        </w:tc>
        <w:tc>
          <w:tcPr>
            <w:tcW w:w="672" w:type="pct"/>
            <w:vAlign w:val="center"/>
          </w:tcPr>
          <w:p w14:paraId="740E70EF" w14:textId="77777777" w:rsidR="0098219E" w:rsidRDefault="0098219E" w:rsidP="00CD35BC">
            <w:pPr>
              <w:spacing w:after="0"/>
              <w:rPr>
                <w:sz w:val="20"/>
                <w:szCs w:val="20"/>
              </w:rPr>
            </w:pPr>
            <w:r w:rsidRPr="009F7095">
              <w:rPr>
                <w:sz w:val="20"/>
                <w:szCs w:val="20"/>
              </w:rPr>
              <w:t>Jn. 8:1-11</w:t>
            </w:r>
          </w:p>
        </w:tc>
      </w:tr>
      <w:tr w:rsidR="0098219E" w14:paraId="1E3EFA11" w14:textId="77777777" w:rsidTr="00CD35BC">
        <w:tc>
          <w:tcPr>
            <w:tcW w:w="683" w:type="pct"/>
            <w:vAlign w:val="center"/>
          </w:tcPr>
          <w:p w14:paraId="11182F43" w14:textId="77777777" w:rsidR="0098219E" w:rsidRDefault="0098219E" w:rsidP="00CD35BC">
            <w:pPr>
              <w:spacing w:after="0"/>
              <w:rPr>
                <w:sz w:val="20"/>
                <w:szCs w:val="20"/>
              </w:rPr>
            </w:pPr>
            <w:r>
              <w:rPr>
                <w:sz w:val="20"/>
                <w:szCs w:val="20"/>
              </w:rPr>
              <w:t>Origen</w:t>
            </w:r>
          </w:p>
        </w:tc>
        <w:tc>
          <w:tcPr>
            <w:tcW w:w="1720" w:type="pct"/>
            <w:vAlign w:val="center"/>
          </w:tcPr>
          <w:p w14:paraId="67D9E951" w14:textId="77777777" w:rsidR="0098219E" w:rsidRDefault="0098219E" w:rsidP="00CD35BC">
            <w:pPr>
              <w:spacing w:after="0"/>
              <w:rPr>
                <w:sz w:val="20"/>
                <w:szCs w:val="20"/>
              </w:rPr>
            </w:pPr>
            <w:r>
              <w:rPr>
                <w:sz w:val="20"/>
                <w:szCs w:val="20"/>
              </w:rPr>
              <w:t>Against Celsus, 1:Preface</w:t>
            </w:r>
          </w:p>
        </w:tc>
        <w:tc>
          <w:tcPr>
            <w:tcW w:w="433" w:type="pct"/>
          </w:tcPr>
          <w:p w14:paraId="2DD8A94F" w14:textId="77777777" w:rsidR="0098219E" w:rsidRDefault="0098219E" w:rsidP="00CD35BC">
            <w:pPr>
              <w:spacing w:after="0"/>
              <w:rPr>
                <w:sz w:val="20"/>
                <w:szCs w:val="20"/>
              </w:rPr>
            </w:pPr>
            <w:r>
              <w:rPr>
                <w:sz w:val="20"/>
                <w:szCs w:val="20"/>
              </w:rPr>
              <w:t>4:395</w:t>
            </w:r>
          </w:p>
        </w:tc>
        <w:tc>
          <w:tcPr>
            <w:tcW w:w="1491" w:type="pct"/>
            <w:vAlign w:val="center"/>
          </w:tcPr>
          <w:p w14:paraId="6BE41037" w14:textId="77777777" w:rsidR="0098219E" w:rsidRDefault="0098219E" w:rsidP="00CD35BC">
            <w:pPr>
              <w:spacing w:after="0"/>
              <w:rPr>
                <w:sz w:val="20"/>
                <w:szCs w:val="20"/>
              </w:rPr>
            </w:pPr>
            <w:r>
              <w:rPr>
                <w:sz w:val="20"/>
                <w:szCs w:val="20"/>
              </w:rPr>
              <w:t>“what the Scripture adds”</w:t>
            </w:r>
          </w:p>
        </w:tc>
        <w:tc>
          <w:tcPr>
            <w:tcW w:w="672" w:type="pct"/>
            <w:vAlign w:val="center"/>
          </w:tcPr>
          <w:p w14:paraId="274F09FD" w14:textId="77777777" w:rsidR="0098219E" w:rsidRDefault="0098219E" w:rsidP="00CD35BC">
            <w:pPr>
              <w:spacing w:after="0"/>
              <w:rPr>
                <w:sz w:val="20"/>
                <w:szCs w:val="20"/>
              </w:rPr>
            </w:pPr>
            <w:r>
              <w:rPr>
                <w:sz w:val="20"/>
                <w:szCs w:val="20"/>
              </w:rPr>
              <w:t>Mt. 27:17-18</w:t>
            </w:r>
          </w:p>
        </w:tc>
      </w:tr>
      <w:tr w:rsidR="0098219E" w14:paraId="18867ED1" w14:textId="77777777" w:rsidTr="00CD35BC">
        <w:tc>
          <w:tcPr>
            <w:tcW w:w="683" w:type="pct"/>
            <w:vAlign w:val="center"/>
          </w:tcPr>
          <w:p w14:paraId="710C18C4" w14:textId="77777777" w:rsidR="0098219E" w:rsidRDefault="0098219E" w:rsidP="00CD35BC">
            <w:pPr>
              <w:spacing w:after="0"/>
              <w:rPr>
                <w:sz w:val="20"/>
                <w:szCs w:val="20"/>
              </w:rPr>
            </w:pPr>
            <w:r>
              <w:rPr>
                <w:sz w:val="20"/>
                <w:szCs w:val="20"/>
              </w:rPr>
              <w:t>Origen</w:t>
            </w:r>
          </w:p>
        </w:tc>
        <w:tc>
          <w:tcPr>
            <w:tcW w:w="1720" w:type="pct"/>
            <w:vAlign w:val="center"/>
          </w:tcPr>
          <w:p w14:paraId="781F190D" w14:textId="77777777" w:rsidR="0098219E" w:rsidRDefault="0098219E" w:rsidP="00CD35BC">
            <w:pPr>
              <w:spacing w:after="0"/>
              <w:rPr>
                <w:sz w:val="20"/>
                <w:szCs w:val="20"/>
              </w:rPr>
            </w:pPr>
            <w:r>
              <w:rPr>
                <w:sz w:val="20"/>
                <w:szCs w:val="20"/>
              </w:rPr>
              <w:t>Against Celsus, 2:45</w:t>
            </w:r>
          </w:p>
        </w:tc>
        <w:tc>
          <w:tcPr>
            <w:tcW w:w="433" w:type="pct"/>
          </w:tcPr>
          <w:p w14:paraId="5C10FFAE" w14:textId="77777777" w:rsidR="0098219E" w:rsidRDefault="0098219E" w:rsidP="00CD35BC">
            <w:pPr>
              <w:spacing w:after="0"/>
              <w:rPr>
                <w:sz w:val="20"/>
                <w:szCs w:val="20"/>
              </w:rPr>
            </w:pPr>
            <w:r>
              <w:rPr>
                <w:sz w:val="20"/>
                <w:szCs w:val="20"/>
              </w:rPr>
              <w:t>4:448</w:t>
            </w:r>
          </w:p>
        </w:tc>
        <w:tc>
          <w:tcPr>
            <w:tcW w:w="1491" w:type="pct"/>
            <w:vAlign w:val="center"/>
          </w:tcPr>
          <w:p w14:paraId="132DAF13" w14:textId="77777777" w:rsidR="0098219E" w:rsidRDefault="0098219E" w:rsidP="00CD35BC">
            <w:pPr>
              <w:spacing w:after="0"/>
              <w:rPr>
                <w:sz w:val="20"/>
                <w:szCs w:val="20"/>
              </w:rPr>
            </w:pPr>
            <w:r>
              <w:rPr>
                <w:sz w:val="20"/>
                <w:szCs w:val="20"/>
              </w:rPr>
              <w:t>“to which the Scripture adds”</w:t>
            </w:r>
          </w:p>
        </w:tc>
        <w:tc>
          <w:tcPr>
            <w:tcW w:w="672" w:type="pct"/>
            <w:vAlign w:val="center"/>
          </w:tcPr>
          <w:p w14:paraId="5AA21EDA" w14:textId="77777777" w:rsidR="0098219E" w:rsidRDefault="0098219E" w:rsidP="00CD35BC">
            <w:pPr>
              <w:spacing w:after="0"/>
              <w:rPr>
                <w:sz w:val="20"/>
                <w:szCs w:val="20"/>
              </w:rPr>
            </w:pPr>
            <w:r>
              <w:rPr>
                <w:sz w:val="20"/>
                <w:szCs w:val="20"/>
              </w:rPr>
              <w:t>Jn. 21:18-19</w:t>
            </w:r>
          </w:p>
        </w:tc>
      </w:tr>
      <w:tr w:rsidR="0098219E" w14:paraId="004A451C" w14:textId="77777777" w:rsidTr="00CD35BC">
        <w:tc>
          <w:tcPr>
            <w:tcW w:w="683" w:type="pct"/>
            <w:vAlign w:val="center"/>
          </w:tcPr>
          <w:p w14:paraId="7ABBE7CC" w14:textId="77777777" w:rsidR="0098219E" w:rsidRDefault="0098219E" w:rsidP="00CD35BC">
            <w:pPr>
              <w:spacing w:after="0"/>
              <w:rPr>
                <w:sz w:val="20"/>
                <w:szCs w:val="20"/>
              </w:rPr>
            </w:pPr>
            <w:r>
              <w:rPr>
                <w:sz w:val="20"/>
                <w:szCs w:val="20"/>
              </w:rPr>
              <w:t>Origen</w:t>
            </w:r>
          </w:p>
        </w:tc>
        <w:tc>
          <w:tcPr>
            <w:tcW w:w="1720" w:type="pct"/>
            <w:vAlign w:val="center"/>
          </w:tcPr>
          <w:p w14:paraId="15B86F14" w14:textId="77777777" w:rsidR="0098219E" w:rsidRDefault="0098219E" w:rsidP="00CD35BC">
            <w:pPr>
              <w:spacing w:after="0"/>
              <w:rPr>
                <w:sz w:val="20"/>
                <w:szCs w:val="20"/>
              </w:rPr>
            </w:pPr>
            <w:r>
              <w:rPr>
                <w:sz w:val="20"/>
                <w:szCs w:val="20"/>
              </w:rPr>
              <w:t>Against Celsus, 8:19</w:t>
            </w:r>
          </w:p>
        </w:tc>
        <w:tc>
          <w:tcPr>
            <w:tcW w:w="433" w:type="pct"/>
          </w:tcPr>
          <w:p w14:paraId="5F8A1061" w14:textId="77777777" w:rsidR="0098219E" w:rsidRDefault="0098219E" w:rsidP="00CD35BC">
            <w:pPr>
              <w:spacing w:after="0"/>
              <w:rPr>
                <w:sz w:val="20"/>
                <w:szCs w:val="20"/>
              </w:rPr>
            </w:pPr>
            <w:r>
              <w:rPr>
                <w:sz w:val="20"/>
                <w:szCs w:val="20"/>
              </w:rPr>
              <w:t>4:646</w:t>
            </w:r>
          </w:p>
        </w:tc>
        <w:tc>
          <w:tcPr>
            <w:tcW w:w="1491" w:type="pct"/>
            <w:vAlign w:val="center"/>
          </w:tcPr>
          <w:p w14:paraId="4EA34955" w14:textId="77777777" w:rsidR="0098219E" w:rsidRDefault="0098219E" w:rsidP="00CD35BC">
            <w:pPr>
              <w:spacing w:after="0"/>
              <w:rPr>
                <w:sz w:val="20"/>
                <w:szCs w:val="20"/>
              </w:rPr>
            </w:pPr>
            <w:r>
              <w:rPr>
                <w:sz w:val="20"/>
                <w:szCs w:val="20"/>
              </w:rPr>
              <w:t>“in other parts of holy Scripture”</w:t>
            </w:r>
          </w:p>
        </w:tc>
        <w:tc>
          <w:tcPr>
            <w:tcW w:w="672" w:type="pct"/>
            <w:vAlign w:val="center"/>
          </w:tcPr>
          <w:p w14:paraId="69411187" w14:textId="77777777" w:rsidR="0098219E" w:rsidRDefault="0098219E" w:rsidP="00CD35BC">
            <w:pPr>
              <w:spacing w:after="0"/>
              <w:rPr>
                <w:sz w:val="20"/>
                <w:szCs w:val="20"/>
              </w:rPr>
            </w:pPr>
            <w:r>
              <w:rPr>
                <w:sz w:val="20"/>
                <w:szCs w:val="20"/>
              </w:rPr>
              <w:t>Jn. 2:19, 21</w:t>
            </w:r>
          </w:p>
        </w:tc>
      </w:tr>
      <w:tr w:rsidR="0098219E" w14:paraId="6F03EEC7" w14:textId="77777777" w:rsidTr="00CD35BC">
        <w:tc>
          <w:tcPr>
            <w:tcW w:w="683" w:type="pct"/>
            <w:vAlign w:val="center"/>
          </w:tcPr>
          <w:p w14:paraId="3C49E737" w14:textId="77777777" w:rsidR="0098219E" w:rsidRDefault="0098219E" w:rsidP="00CD35BC">
            <w:pPr>
              <w:spacing w:after="0"/>
              <w:rPr>
                <w:sz w:val="20"/>
                <w:szCs w:val="20"/>
              </w:rPr>
            </w:pPr>
            <w:r>
              <w:rPr>
                <w:sz w:val="20"/>
                <w:szCs w:val="20"/>
              </w:rPr>
              <w:t>Hippolytus</w:t>
            </w:r>
          </w:p>
        </w:tc>
        <w:tc>
          <w:tcPr>
            <w:tcW w:w="1720" w:type="pct"/>
            <w:vAlign w:val="center"/>
          </w:tcPr>
          <w:p w14:paraId="7A37EA9E" w14:textId="77777777" w:rsidR="0098219E" w:rsidRDefault="0098219E" w:rsidP="00CD35BC">
            <w:pPr>
              <w:spacing w:after="0"/>
              <w:rPr>
                <w:sz w:val="20"/>
                <w:szCs w:val="20"/>
              </w:rPr>
            </w:pPr>
            <w:r>
              <w:rPr>
                <w:sz w:val="20"/>
                <w:szCs w:val="20"/>
              </w:rPr>
              <w:t>Canons of the Church of Alexandria</w:t>
            </w:r>
          </w:p>
        </w:tc>
        <w:tc>
          <w:tcPr>
            <w:tcW w:w="433" w:type="pct"/>
          </w:tcPr>
          <w:p w14:paraId="4E309C1E" w14:textId="77777777" w:rsidR="0098219E" w:rsidRDefault="0098219E" w:rsidP="00CD35BC">
            <w:pPr>
              <w:spacing w:after="0"/>
              <w:rPr>
                <w:sz w:val="20"/>
                <w:szCs w:val="20"/>
              </w:rPr>
            </w:pPr>
            <w:r>
              <w:rPr>
                <w:sz w:val="20"/>
                <w:szCs w:val="20"/>
              </w:rPr>
              <w:t>5:257</w:t>
            </w:r>
          </w:p>
        </w:tc>
        <w:tc>
          <w:tcPr>
            <w:tcW w:w="1491" w:type="pct"/>
            <w:vAlign w:val="center"/>
          </w:tcPr>
          <w:p w14:paraId="39E21A51" w14:textId="77777777" w:rsidR="0098219E" w:rsidRDefault="0098219E" w:rsidP="00CD35BC">
            <w:pPr>
              <w:spacing w:after="0"/>
              <w:rPr>
                <w:sz w:val="20"/>
                <w:szCs w:val="20"/>
              </w:rPr>
            </w:pPr>
            <w:r>
              <w:rPr>
                <w:sz w:val="20"/>
                <w:szCs w:val="20"/>
              </w:rPr>
              <w:t>“relying on Holy Scripture”</w:t>
            </w:r>
          </w:p>
        </w:tc>
        <w:tc>
          <w:tcPr>
            <w:tcW w:w="672" w:type="pct"/>
            <w:vAlign w:val="center"/>
          </w:tcPr>
          <w:p w14:paraId="32187316" w14:textId="77777777" w:rsidR="0098219E" w:rsidRDefault="0098219E" w:rsidP="00CD35BC">
            <w:pPr>
              <w:spacing w:after="0"/>
              <w:rPr>
                <w:sz w:val="20"/>
                <w:szCs w:val="20"/>
              </w:rPr>
            </w:pPr>
            <w:r>
              <w:rPr>
                <w:sz w:val="20"/>
                <w:szCs w:val="20"/>
              </w:rPr>
              <w:t>Lk. 1:43</w:t>
            </w:r>
          </w:p>
        </w:tc>
      </w:tr>
      <w:tr w:rsidR="0098219E" w14:paraId="56F390D8" w14:textId="77777777" w:rsidTr="00CD35BC">
        <w:tc>
          <w:tcPr>
            <w:tcW w:w="683" w:type="pct"/>
            <w:vAlign w:val="center"/>
          </w:tcPr>
          <w:p w14:paraId="04EC35B1" w14:textId="77777777" w:rsidR="0098219E" w:rsidRDefault="0098219E" w:rsidP="00CD35BC">
            <w:pPr>
              <w:spacing w:after="0"/>
              <w:rPr>
                <w:sz w:val="20"/>
                <w:szCs w:val="20"/>
              </w:rPr>
            </w:pPr>
            <w:r>
              <w:rPr>
                <w:sz w:val="20"/>
                <w:szCs w:val="20"/>
              </w:rPr>
              <w:t>Origen</w:t>
            </w:r>
          </w:p>
        </w:tc>
        <w:tc>
          <w:tcPr>
            <w:tcW w:w="1720" w:type="pct"/>
            <w:vAlign w:val="center"/>
          </w:tcPr>
          <w:p w14:paraId="74D48244" w14:textId="77777777" w:rsidR="0098219E" w:rsidRDefault="0098219E" w:rsidP="00CD35BC">
            <w:pPr>
              <w:spacing w:after="0"/>
              <w:rPr>
                <w:sz w:val="20"/>
                <w:szCs w:val="20"/>
              </w:rPr>
            </w:pPr>
            <w:r>
              <w:rPr>
                <w:sz w:val="20"/>
                <w:szCs w:val="20"/>
              </w:rPr>
              <w:t>Commentary on John 6:2</w:t>
            </w:r>
          </w:p>
        </w:tc>
        <w:tc>
          <w:tcPr>
            <w:tcW w:w="433" w:type="pct"/>
          </w:tcPr>
          <w:p w14:paraId="17966909" w14:textId="77777777" w:rsidR="0098219E" w:rsidRDefault="0098219E" w:rsidP="00CD35BC">
            <w:pPr>
              <w:spacing w:after="0"/>
              <w:rPr>
                <w:sz w:val="20"/>
                <w:szCs w:val="20"/>
              </w:rPr>
            </w:pPr>
            <w:r>
              <w:rPr>
                <w:sz w:val="20"/>
                <w:szCs w:val="20"/>
              </w:rPr>
              <w:t>9:351</w:t>
            </w:r>
          </w:p>
        </w:tc>
        <w:tc>
          <w:tcPr>
            <w:tcW w:w="1491" w:type="pct"/>
            <w:vAlign w:val="center"/>
          </w:tcPr>
          <w:p w14:paraId="00483B57" w14:textId="77777777" w:rsidR="0098219E" w:rsidRDefault="0098219E" w:rsidP="00CD35BC">
            <w:pPr>
              <w:spacing w:after="0"/>
              <w:rPr>
                <w:sz w:val="20"/>
                <w:szCs w:val="20"/>
              </w:rPr>
            </w:pPr>
            <w:r>
              <w:rPr>
                <w:sz w:val="20"/>
                <w:szCs w:val="20"/>
              </w:rPr>
              <w:t>“as the Scripture teaches”</w:t>
            </w:r>
          </w:p>
        </w:tc>
        <w:tc>
          <w:tcPr>
            <w:tcW w:w="672" w:type="pct"/>
            <w:vAlign w:val="center"/>
          </w:tcPr>
          <w:p w14:paraId="6E192D81" w14:textId="77777777" w:rsidR="0098219E" w:rsidRDefault="0098219E" w:rsidP="00CD35BC">
            <w:pPr>
              <w:spacing w:after="0"/>
              <w:rPr>
                <w:sz w:val="20"/>
                <w:szCs w:val="20"/>
              </w:rPr>
            </w:pPr>
            <w:r>
              <w:rPr>
                <w:sz w:val="20"/>
                <w:szCs w:val="20"/>
              </w:rPr>
              <w:t>Jn. 8:39</w:t>
            </w:r>
          </w:p>
        </w:tc>
      </w:tr>
      <w:tr w:rsidR="0098219E" w14:paraId="355D8CB0" w14:textId="77777777" w:rsidTr="00CD35BC">
        <w:tc>
          <w:tcPr>
            <w:tcW w:w="683" w:type="pct"/>
            <w:vAlign w:val="center"/>
          </w:tcPr>
          <w:p w14:paraId="590894BF" w14:textId="77777777" w:rsidR="0098219E" w:rsidRDefault="0098219E" w:rsidP="00CD35BC">
            <w:pPr>
              <w:spacing w:after="0"/>
              <w:rPr>
                <w:sz w:val="20"/>
                <w:szCs w:val="20"/>
              </w:rPr>
            </w:pPr>
            <w:r>
              <w:rPr>
                <w:sz w:val="20"/>
                <w:szCs w:val="20"/>
              </w:rPr>
              <w:t>Origen</w:t>
            </w:r>
          </w:p>
        </w:tc>
        <w:tc>
          <w:tcPr>
            <w:tcW w:w="1720" w:type="pct"/>
            <w:vAlign w:val="center"/>
          </w:tcPr>
          <w:p w14:paraId="393F3AE7" w14:textId="77777777" w:rsidR="0098219E" w:rsidRDefault="0098219E" w:rsidP="00CD35BC">
            <w:pPr>
              <w:spacing w:after="0"/>
              <w:rPr>
                <w:sz w:val="20"/>
                <w:szCs w:val="20"/>
              </w:rPr>
            </w:pPr>
            <w:r>
              <w:rPr>
                <w:sz w:val="20"/>
                <w:szCs w:val="20"/>
              </w:rPr>
              <w:t>Commentary on Matthew 10:15</w:t>
            </w:r>
          </w:p>
        </w:tc>
        <w:tc>
          <w:tcPr>
            <w:tcW w:w="433" w:type="pct"/>
          </w:tcPr>
          <w:p w14:paraId="49C38FC0" w14:textId="77777777" w:rsidR="0098219E" w:rsidRDefault="0098219E" w:rsidP="00CD35BC">
            <w:pPr>
              <w:spacing w:after="0"/>
              <w:rPr>
                <w:sz w:val="20"/>
                <w:szCs w:val="20"/>
              </w:rPr>
            </w:pPr>
            <w:r>
              <w:rPr>
                <w:sz w:val="20"/>
                <w:szCs w:val="20"/>
              </w:rPr>
              <w:t>9:423</w:t>
            </w:r>
          </w:p>
        </w:tc>
        <w:tc>
          <w:tcPr>
            <w:tcW w:w="1491" w:type="pct"/>
            <w:vAlign w:val="center"/>
          </w:tcPr>
          <w:p w14:paraId="6E6E9ECD" w14:textId="77777777" w:rsidR="0098219E" w:rsidRDefault="0098219E" w:rsidP="00CD35BC">
            <w:pPr>
              <w:spacing w:after="0"/>
              <w:rPr>
                <w:sz w:val="20"/>
                <w:szCs w:val="20"/>
              </w:rPr>
            </w:pPr>
            <w:r>
              <w:rPr>
                <w:sz w:val="20"/>
                <w:szCs w:val="20"/>
              </w:rPr>
              <w:t>“from the Scripture”</w:t>
            </w:r>
          </w:p>
        </w:tc>
        <w:tc>
          <w:tcPr>
            <w:tcW w:w="672" w:type="pct"/>
            <w:vAlign w:val="center"/>
          </w:tcPr>
          <w:p w14:paraId="24CF0773" w14:textId="77777777" w:rsidR="0098219E" w:rsidRDefault="0098219E" w:rsidP="00CD35BC">
            <w:pPr>
              <w:spacing w:after="0"/>
              <w:rPr>
                <w:sz w:val="20"/>
                <w:szCs w:val="20"/>
              </w:rPr>
            </w:pPr>
            <w:r>
              <w:rPr>
                <w:sz w:val="20"/>
                <w:szCs w:val="20"/>
              </w:rPr>
              <w:t>Mt. 18:16</w:t>
            </w:r>
          </w:p>
        </w:tc>
      </w:tr>
      <w:tr w:rsidR="0098219E" w14:paraId="6AFE6E96" w14:textId="77777777" w:rsidTr="00CD35BC">
        <w:tc>
          <w:tcPr>
            <w:tcW w:w="683" w:type="pct"/>
            <w:vAlign w:val="center"/>
          </w:tcPr>
          <w:p w14:paraId="60EB0178" w14:textId="77777777" w:rsidR="0098219E" w:rsidRPr="009F7095" w:rsidRDefault="0098219E" w:rsidP="00CD35BC">
            <w:pPr>
              <w:spacing w:after="0"/>
              <w:rPr>
                <w:sz w:val="20"/>
                <w:szCs w:val="20"/>
              </w:rPr>
            </w:pPr>
            <w:proofErr w:type="spellStart"/>
            <w:r w:rsidRPr="009F7095">
              <w:rPr>
                <w:sz w:val="20"/>
                <w:szCs w:val="20"/>
              </w:rPr>
              <w:t>Chysostom</w:t>
            </w:r>
            <w:proofErr w:type="spellEnd"/>
          </w:p>
        </w:tc>
        <w:tc>
          <w:tcPr>
            <w:tcW w:w="1720" w:type="pct"/>
            <w:vAlign w:val="center"/>
          </w:tcPr>
          <w:p w14:paraId="32A44803" w14:textId="77777777" w:rsidR="0098219E" w:rsidRPr="009F7095" w:rsidRDefault="0098219E" w:rsidP="00CD35BC">
            <w:pPr>
              <w:spacing w:after="0"/>
              <w:rPr>
                <w:sz w:val="20"/>
                <w:szCs w:val="20"/>
              </w:rPr>
            </w:pPr>
            <w:r w:rsidRPr="009F7095">
              <w:rPr>
                <w:sz w:val="20"/>
                <w:szCs w:val="20"/>
              </w:rPr>
              <w:t xml:space="preserve">Homily VII, </w:t>
            </w:r>
            <w:proofErr w:type="spellStart"/>
            <w:r w:rsidRPr="009F7095">
              <w:rPr>
                <w:sz w:val="20"/>
                <w:szCs w:val="20"/>
              </w:rPr>
              <w:t>NPNF</w:t>
            </w:r>
            <w:proofErr w:type="spellEnd"/>
            <w:r w:rsidRPr="009F7095">
              <w:rPr>
                <w:sz w:val="20"/>
                <w:szCs w:val="20"/>
              </w:rPr>
              <w:t xml:space="preserve"> 1.12:35</w:t>
            </w:r>
          </w:p>
        </w:tc>
        <w:tc>
          <w:tcPr>
            <w:tcW w:w="433" w:type="pct"/>
          </w:tcPr>
          <w:p w14:paraId="636B78C0" w14:textId="77777777" w:rsidR="0098219E" w:rsidRPr="009F7095" w:rsidRDefault="0098219E" w:rsidP="00CD35BC">
            <w:pPr>
              <w:spacing w:after="0"/>
              <w:rPr>
                <w:sz w:val="20"/>
                <w:szCs w:val="20"/>
              </w:rPr>
            </w:pPr>
          </w:p>
        </w:tc>
        <w:tc>
          <w:tcPr>
            <w:tcW w:w="1491" w:type="pct"/>
            <w:vAlign w:val="center"/>
          </w:tcPr>
          <w:p w14:paraId="2D04398A" w14:textId="77777777" w:rsidR="0098219E" w:rsidRPr="009F7095" w:rsidRDefault="0098219E" w:rsidP="00CD35BC">
            <w:pPr>
              <w:spacing w:after="0"/>
              <w:rPr>
                <w:sz w:val="20"/>
                <w:szCs w:val="20"/>
              </w:rPr>
            </w:pPr>
            <w:r w:rsidRPr="009F7095">
              <w:rPr>
                <w:sz w:val="20"/>
                <w:szCs w:val="20"/>
              </w:rPr>
              <w:t>“the Scripture saith”</w:t>
            </w:r>
          </w:p>
        </w:tc>
        <w:tc>
          <w:tcPr>
            <w:tcW w:w="672" w:type="pct"/>
            <w:vAlign w:val="center"/>
          </w:tcPr>
          <w:p w14:paraId="16202A2B" w14:textId="77777777" w:rsidR="0098219E" w:rsidRPr="009F7095" w:rsidRDefault="0098219E" w:rsidP="00CD35BC">
            <w:pPr>
              <w:spacing w:after="0"/>
              <w:rPr>
                <w:sz w:val="20"/>
                <w:szCs w:val="20"/>
              </w:rPr>
            </w:pPr>
            <w:r w:rsidRPr="009F7095">
              <w:rPr>
                <w:sz w:val="20"/>
                <w:szCs w:val="20"/>
              </w:rPr>
              <w:t>Jn. 19:9</w:t>
            </w:r>
          </w:p>
        </w:tc>
      </w:tr>
      <w:tr w:rsidR="0098219E" w14:paraId="6FC927DE" w14:textId="77777777" w:rsidTr="00CD35BC">
        <w:tc>
          <w:tcPr>
            <w:tcW w:w="683" w:type="pct"/>
            <w:vAlign w:val="center"/>
          </w:tcPr>
          <w:p w14:paraId="3DE56ED2" w14:textId="77777777" w:rsidR="0098219E" w:rsidRPr="009F7095" w:rsidRDefault="0098219E" w:rsidP="00CD35BC">
            <w:pPr>
              <w:tabs>
                <w:tab w:val="left" w:pos="413"/>
              </w:tabs>
              <w:spacing w:after="0"/>
              <w:rPr>
                <w:sz w:val="20"/>
                <w:szCs w:val="20"/>
              </w:rPr>
            </w:pPr>
            <w:r w:rsidRPr="009F7095">
              <w:rPr>
                <w:sz w:val="20"/>
                <w:szCs w:val="20"/>
              </w:rPr>
              <w:t>Chrysostom</w:t>
            </w:r>
          </w:p>
        </w:tc>
        <w:tc>
          <w:tcPr>
            <w:tcW w:w="1720" w:type="pct"/>
            <w:vAlign w:val="center"/>
          </w:tcPr>
          <w:p w14:paraId="25D951B9" w14:textId="77777777" w:rsidR="0098219E" w:rsidRPr="009F7095" w:rsidRDefault="0098219E" w:rsidP="00CD35BC">
            <w:pPr>
              <w:spacing w:after="0"/>
              <w:rPr>
                <w:sz w:val="20"/>
                <w:szCs w:val="20"/>
              </w:rPr>
            </w:pPr>
            <w:r w:rsidRPr="009F7095">
              <w:rPr>
                <w:sz w:val="20"/>
                <w:szCs w:val="20"/>
              </w:rPr>
              <w:t xml:space="preserve">Homily VII, </w:t>
            </w:r>
            <w:proofErr w:type="spellStart"/>
            <w:r w:rsidRPr="009F7095">
              <w:rPr>
                <w:sz w:val="20"/>
                <w:szCs w:val="20"/>
              </w:rPr>
              <w:t>NPNF</w:t>
            </w:r>
            <w:proofErr w:type="spellEnd"/>
            <w:r w:rsidRPr="009F7095">
              <w:rPr>
                <w:sz w:val="20"/>
                <w:szCs w:val="20"/>
              </w:rPr>
              <w:t xml:space="preserve"> 1.13:214</w:t>
            </w:r>
          </w:p>
        </w:tc>
        <w:tc>
          <w:tcPr>
            <w:tcW w:w="433" w:type="pct"/>
          </w:tcPr>
          <w:p w14:paraId="1D20DB1C" w14:textId="77777777" w:rsidR="0098219E" w:rsidRPr="009F7095" w:rsidRDefault="0098219E" w:rsidP="00CD35BC">
            <w:pPr>
              <w:spacing w:after="0"/>
              <w:rPr>
                <w:sz w:val="20"/>
                <w:szCs w:val="20"/>
              </w:rPr>
            </w:pPr>
          </w:p>
        </w:tc>
        <w:tc>
          <w:tcPr>
            <w:tcW w:w="1491" w:type="pct"/>
            <w:vAlign w:val="center"/>
          </w:tcPr>
          <w:p w14:paraId="10827DCB" w14:textId="77777777" w:rsidR="0098219E" w:rsidRPr="009F7095" w:rsidRDefault="0098219E" w:rsidP="00CD35BC">
            <w:pPr>
              <w:spacing w:after="0"/>
              <w:rPr>
                <w:sz w:val="20"/>
                <w:szCs w:val="20"/>
              </w:rPr>
            </w:pPr>
            <w:r w:rsidRPr="009F7095">
              <w:rPr>
                <w:sz w:val="20"/>
                <w:szCs w:val="20"/>
              </w:rPr>
              <w:t>“for Scripture says”</w:t>
            </w:r>
          </w:p>
        </w:tc>
        <w:tc>
          <w:tcPr>
            <w:tcW w:w="672" w:type="pct"/>
            <w:vAlign w:val="center"/>
          </w:tcPr>
          <w:p w14:paraId="79208632" w14:textId="77777777" w:rsidR="0098219E" w:rsidRPr="009F7095" w:rsidRDefault="0098219E" w:rsidP="00CD35BC">
            <w:pPr>
              <w:spacing w:after="0"/>
              <w:rPr>
                <w:sz w:val="20"/>
                <w:szCs w:val="20"/>
              </w:rPr>
            </w:pPr>
            <w:r w:rsidRPr="009F7095">
              <w:rPr>
                <w:sz w:val="20"/>
                <w:szCs w:val="20"/>
              </w:rPr>
              <w:t>Jn. 13:12</w:t>
            </w:r>
          </w:p>
        </w:tc>
      </w:tr>
    </w:tbl>
    <w:p w14:paraId="130B6BA8" w14:textId="77777777" w:rsidR="0098219E" w:rsidRDefault="0098219E" w:rsidP="0098219E"/>
    <w:p w14:paraId="382DD72F" w14:textId="77777777" w:rsidR="0098219E" w:rsidRPr="001C737F" w:rsidRDefault="0098219E" w:rsidP="0098219E">
      <w:pPr>
        <w:spacing w:after="0"/>
        <w:rPr>
          <w:bCs/>
        </w:rPr>
      </w:pPr>
      <w:r>
        <w:rPr>
          <w:b/>
          <w:bCs/>
        </w:rPr>
        <w:br w:type="page"/>
      </w:r>
    </w:p>
    <w:p w14:paraId="1BB75F02" w14:textId="1A27C224" w:rsidR="001C737F" w:rsidRPr="001C737F" w:rsidRDefault="00604894" w:rsidP="00001A21">
      <w:pPr>
        <w:pStyle w:val="Heading"/>
        <w:rPr>
          <w:b w:val="0"/>
        </w:rPr>
      </w:pPr>
      <w:r w:rsidRPr="00C80AC7">
        <w:lastRenderedPageBreak/>
        <w:t xml:space="preserve">Appendix </w:t>
      </w:r>
      <w:r w:rsidR="0093037D">
        <w:t>F</w:t>
      </w:r>
    </w:p>
    <w:p w14:paraId="592912F3" w14:textId="7BA2482A" w:rsidR="005E22A7" w:rsidRPr="005E22A7" w:rsidRDefault="005E22A7" w:rsidP="009A5C58">
      <w:pPr>
        <w:jc w:val="center"/>
        <w:outlineLvl w:val="1"/>
        <w:rPr>
          <w:b/>
          <w:bCs/>
          <w:sz w:val="32"/>
          <w:szCs w:val="32"/>
        </w:rPr>
      </w:pPr>
      <w:r w:rsidRPr="005E22A7">
        <w:rPr>
          <w:b/>
          <w:bCs/>
          <w:sz w:val="32"/>
          <w:szCs w:val="32"/>
        </w:rPr>
        <w:t>The Apostolic Fathers and Early Writings</w:t>
      </w:r>
    </w:p>
    <w:tbl>
      <w:tblPr>
        <w:tblStyle w:val="TableGrid"/>
        <w:tblW w:w="5000" w:type="pct"/>
        <w:tblLook w:val="0000" w:firstRow="0" w:lastRow="0" w:firstColumn="0" w:lastColumn="0" w:noHBand="0" w:noVBand="0"/>
      </w:tblPr>
      <w:tblGrid>
        <w:gridCol w:w="1503"/>
        <w:gridCol w:w="1096"/>
        <w:gridCol w:w="1105"/>
        <w:gridCol w:w="2231"/>
        <w:gridCol w:w="3415"/>
      </w:tblGrid>
      <w:tr w:rsidR="003A4EB2" w:rsidRPr="005E22A7" w14:paraId="1D8ECE30" w14:textId="77777777" w:rsidTr="00C576E4">
        <w:trPr>
          <w:trHeight w:val="20"/>
        </w:trPr>
        <w:tc>
          <w:tcPr>
            <w:tcW w:w="804" w:type="pct"/>
            <w:shd w:val="clear" w:color="auto" w:fill="000000" w:themeFill="text1"/>
            <w:vAlign w:val="center"/>
          </w:tcPr>
          <w:p w14:paraId="17C8D9A8" w14:textId="6FC7F636" w:rsidR="00C764CC" w:rsidRPr="005E22A7" w:rsidRDefault="005E22A7" w:rsidP="003A4EB2">
            <w:pPr>
              <w:spacing w:after="0"/>
              <w:jc w:val="center"/>
              <w:rPr>
                <w:b/>
                <w:sz w:val="20"/>
                <w:szCs w:val="20"/>
              </w:rPr>
            </w:pPr>
            <w:r w:rsidRPr="005E22A7">
              <w:rPr>
                <w:b/>
                <w:sz w:val="20"/>
                <w:szCs w:val="20"/>
              </w:rPr>
              <w:t>Name</w:t>
            </w:r>
          </w:p>
        </w:tc>
        <w:tc>
          <w:tcPr>
            <w:tcW w:w="586" w:type="pct"/>
            <w:shd w:val="clear" w:color="auto" w:fill="000000" w:themeFill="text1"/>
            <w:vAlign w:val="center"/>
          </w:tcPr>
          <w:p w14:paraId="0F52D2A8" w14:textId="06E28142" w:rsidR="005E22A7" w:rsidRPr="005E22A7" w:rsidRDefault="005E22A7" w:rsidP="00B26530">
            <w:pPr>
              <w:spacing w:after="0"/>
              <w:jc w:val="center"/>
              <w:rPr>
                <w:sz w:val="20"/>
                <w:szCs w:val="20"/>
              </w:rPr>
            </w:pPr>
            <w:r w:rsidRPr="005E22A7">
              <w:rPr>
                <w:b/>
                <w:sz w:val="20"/>
                <w:szCs w:val="20"/>
              </w:rPr>
              <w:t>Dates</w:t>
            </w:r>
            <w:r w:rsidR="0010040D">
              <w:rPr>
                <w:b/>
                <w:sz w:val="20"/>
                <w:szCs w:val="20"/>
              </w:rPr>
              <w:t xml:space="preserve"> AD</w:t>
            </w:r>
          </w:p>
        </w:tc>
        <w:tc>
          <w:tcPr>
            <w:tcW w:w="591" w:type="pct"/>
            <w:shd w:val="clear" w:color="auto" w:fill="000000" w:themeFill="text1"/>
            <w:vAlign w:val="center"/>
          </w:tcPr>
          <w:p w14:paraId="77683B96" w14:textId="77777777" w:rsidR="005E22A7" w:rsidRPr="005E22A7" w:rsidRDefault="005E22A7" w:rsidP="00B26530">
            <w:pPr>
              <w:spacing w:after="0"/>
              <w:jc w:val="center"/>
              <w:rPr>
                <w:sz w:val="20"/>
                <w:szCs w:val="20"/>
              </w:rPr>
            </w:pPr>
            <w:r w:rsidRPr="005E22A7">
              <w:rPr>
                <w:b/>
                <w:sz w:val="20"/>
                <w:szCs w:val="20"/>
              </w:rPr>
              <w:t>Places Of Ministry</w:t>
            </w:r>
          </w:p>
        </w:tc>
        <w:tc>
          <w:tcPr>
            <w:tcW w:w="1193" w:type="pct"/>
            <w:shd w:val="clear" w:color="auto" w:fill="000000" w:themeFill="text1"/>
            <w:vAlign w:val="center"/>
          </w:tcPr>
          <w:p w14:paraId="74C2F169" w14:textId="77777777" w:rsidR="005E22A7" w:rsidRPr="005E22A7" w:rsidRDefault="005E22A7" w:rsidP="00B26530">
            <w:pPr>
              <w:spacing w:after="0"/>
              <w:jc w:val="center"/>
              <w:rPr>
                <w:sz w:val="20"/>
                <w:szCs w:val="20"/>
              </w:rPr>
            </w:pPr>
            <w:r w:rsidRPr="005E22A7">
              <w:rPr>
                <w:b/>
                <w:sz w:val="20"/>
                <w:szCs w:val="20"/>
              </w:rPr>
              <w:t>Writings</w:t>
            </w:r>
          </w:p>
        </w:tc>
        <w:tc>
          <w:tcPr>
            <w:tcW w:w="1826" w:type="pct"/>
            <w:shd w:val="clear" w:color="auto" w:fill="000000" w:themeFill="text1"/>
            <w:vAlign w:val="center"/>
          </w:tcPr>
          <w:p w14:paraId="75B4362A" w14:textId="77777777" w:rsidR="005E22A7" w:rsidRPr="005E22A7" w:rsidRDefault="005E22A7" w:rsidP="00B26530">
            <w:pPr>
              <w:spacing w:after="0"/>
              <w:jc w:val="center"/>
              <w:rPr>
                <w:sz w:val="20"/>
                <w:szCs w:val="20"/>
              </w:rPr>
            </w:pPr>
            <w:r w:rsidRPr="005E22A7">
              <w:rPr>
                <w:b/>
                <w:sz w:val="20"/>
                <w:szCs w:val="20"/>
              </w:rPr>
              <w:t>Notable Facts</w:t>
            </w:r>
          </w:p>
        </w:tc>
      </w:tr>
      <w:tr w:rsidR="003A4EB2" w:rsidRPr="005E22A7" w14:paraId="45AABF74" w14:textId="77777777" w:rsidTr="00C4691B">
        <w:trPr>
          <w:trHeight w:val="20"/>
        </w:trPr>
        <w:tc>
          <w:tcPr>
            <w:tcW w:w="804" w:type="pct"/>
            <w:vMerge w:val="restart"/>
            <w:vAlign w:val="center"/>
          </w:tcPr>
          <w:p w14:paraId="0A88D4B1" w14:textId="77777777" w:rsidR="005E22A7" w:rsidRPr="005E22A7" w:rsidRDefault="005E22A7" w:rsidP="003A4EB2">
            <w:pPr>
              <w:spacing w:after="0"/>
              <w:jc w:val="center"/>
              <w:rPr>
                <w:b/>
                <w:sz w:val="20"/>
                <w:szCs w:val="20"/>
              </w:rPr>
            </w:pPr>
            <w:r w:rsidRPr="005E22A7">
              <w:rPr>
                <w:b/>
                <w:sz w:val="20"/>
                <w:szCs w:val="20"/>
              </w:rPr>
              <w:t>Clement Of Rome</w:t>
            </w:r>
          </w:p>
        </w:tc>
        <w:tc>
          <w:tcPr>
            <w:tcW w:w="586" w:type="pct"/>
            <w:vMerge w:val="restart"/>
            <w:vAlign w:val="center"/>
          </w:tcPr>
          <w:p w14:paraId="3E544831" w14:textId="77777777" w:rsidR="005E22A7" w:rsidRPr="005E22A7" w:rsidRDefault="005E22A7" w:rsidP="00B26530">
            <w:pPr>
              <w:spacing w:after="0"/>
              <w:rPr>
                <w:sz w:val="20"/>
                <w:szCs w:val="20"/>
              </w:rPr>
            </w:pPr>
            <w:r w:rsidRPr="005E22A7">
              <w:rPr>
                <w:sz w:val="20"/>
                <w:szCs w:val="20"/>
              </w:rPr>
              <w:t>~30-~100</w:t>
            </w:r>
          </w:p>
        </w:tc>
        <w:tc>
          <w:tcPr>
            <w:tcW w:w="591" w:type="pct"/>
            <w:vMerge w:val="restart"/>
            <w:vAlign w:val="center"/>
          </w:tcPr>
          <w:p w14:paraId="42625AFD" w14:textId="77777777" w:rsidR="005E22A7" w:rsidRPr="005E22A7" w:rsidRDefault="005E22A7" w:rsidP="00B26530">
            <w:pPr>
              <w:spacing w:after="0"/>
              <w:rPr>
                <w:sz w:val="20"/>
                <w:szCs w:val="20"/>
              </w:rPr>
            </w:pPr>
            <w:r w:rsidRPr="005E22A7">
              <w:rPr>
                <w:sz w:val="20"/>
                <w:szCs w:val="20"/>
              </w:rPr>
              <w:t>Rome</w:t>
            </w:r>
          </w:p>
        </w:tc>
        <w:tc>
          <w:tcPr>
            <w:tcW w:w="1193" w:type="pct"/>
            <w:vMerge w:val="restart"/>
            <w:vAlign w:val="center"/>
          </w:tcPr>
          <w:p w14:paraId="524977EC" w14:textId="77777777" w:rsidR="005E22A7" w:rsidRPr="005E22A7" w:rsidRDefault="005E22A7" w:rsidP="00B26530">
            <w:pPr>
              <w:spacing w:after="0"/>
              <w:rPr>
                <w:sz w:val="20"/>
                <w:szCs w:val="20"/>
              </w:rPr>
            </w:pPr>
            <w:r w:rsidRPr="005E22A7">
              <w:rPr>
                <w:i/>
                <w:sz w:val="20"/>
                <w:szCs w:val="20"/>
              </w:rPr>
              <w:t>I Clement</w:t>
            </w:r>
          </w:p>
        </w:tc>
        <w:tc>
          <w:tcPr>
            <w:tcW w:w="1826" w:type="pct"/>
            <w:vAlign w:val="center"/>
          </w:tcPr>
          <w:p w14:paraId="678A74AB" w14:textId="77777777" w:rsidR="005E22A7" w:rsidRPr="005E22A7" w:rsidRDefault="005E22A7" w:rsidP="00B26530">
            <w:pPr>
              <w:spacing w:after="0"/>
              <w:rPr>
                <w:sz w:val="20"/>
                <w:szCs w:val="20"/>
              </w:rPr>
            </w:pPr>
            <w:r w:rsidRPr="005E22A7">
              <w:rPr>
                <w:sz w:val="20"/>
                <w:szCs w:val="20"/>
              </w:rPr>
              <w:t>Considered The Fourth Pope By Roman Catholic Church.</w:t>
            </w:r>
          </w:p>
        </w:tc>
      </w:tr>
      <w:tr w:rsidR="003A4EB2" w:rsidRPr="005E22A7" w14:paraId="1BE39A0F" w14:textId="77777777" w:rsidTr="00C4691B">
        <w:trPr>
          <w:trHeight w:val="20"/>
        </w:trPr>
        <w:tc>
          <w:tcPr>
            <w:tcW w:w="804" w:type="pct"/>
            <w:vMerge/>
            <w:vAlign w:val="center"/>
          </w:tcPr>
          <w:p w14:paraId="427F9E3B" w14:textId="77777777" w:rsidR="005E22A7" w:rsidRPr="005E22A7" w:rsidRDefault="005E22A7" w:rsidP="003A4EB2">
            <w:pPr>
              <w:spacing w:after="0"/>
              <w:jc w:val="center"/>
              <w:rPr>
                <w:b/>
                <w:sz w:val="20"/>
                <w:szCs w:val="20"/>
              </w:rPr>
            </w:pPr>
          </w:p>
        </w:tc>
        <w:tc>
          <w:tcPr>
            <w:tcW w:w="586" w:type="pct"/>
            <w:vMerge/>
            <w:vAlign w:val="center"/>
          </w:tcPr>
          <w:p w14:paraId="34E61626" w14:textId="77777777" w:rsidR="005E22A7" w:rsidRPr="005E22A7" w:rsidRDefault="005E22A7" w:rsidP="00B26530">
            <w:pPr>
              <w:spacing w:after="0"/>
              <w:rPr>
                <w:sz w:val="20"/>
                <w:szCs w:val="20"/>
              </w:rPr>
            </w:pPr>
          </w:p>
        </w:tc>
        <w:tc>
          <w:tcPr>
            <w:tcW w:w="591" w:type="pct"/>
            <w:vMerge/>
            <w:vAlign w:val="center"/>
          </w:tcPr>
          <w:p w14:paraId="79EC8C0A" w14:textId="77777777" w:rsidR="005E22A7" w:rsidRPr="005E22A7" w:rsidRDefault="005E22A7" w:rsidP="00B26530">
            <w:pPr>
              <w:spacing w:after="0"/>
              <w:rPr>
                <w:sz w:val="20"/>
                <w:szCs w:val="20"/>
              </w:rPr>
            </w:pPr>
          </w:p>
        </w:tc>
        <w:tc>
          <w:tcPr>
            <w:tcW w:w="1193" w:type="pct"/>
            <w:vMerge/>
            <w:vAlign w:val="center"/>
          </w:tcPr>
          <w:p w14:paraId="02C54C7B" w14:textId="77777777" w:rsidR="005E22A7" w:rsidRPr="005E22A7" w:rsidRDefault="005E22A7" w:rsidP="00B26530">
            <w:pPr>
              <w:spacing w:after="0"/>
              <w:rPr>
                <w:sz w:val="20"/>
                <w:szCs w:val="20"/>
              </w:rPr>
            </w:pPr>
          </w:p>
        </w:tc>
        <w:tc>
          <w:tcPr>
            <w:tcW w:w="1826" w:type="pct"/>
            <w:vAlign w:val="center"/>
          </w:tcPr>
          <w:p w14:paraId="6613AD13" w14:textId="77777777" w:rsidR="005E22A7" w:rsidRPr="005E22A7" w:rsidRDefault="005E22A7" w:rsidP="00B26530">
            <w:pPr>
              <w:spacing w:after="0"/>
              <w:rPr>
                <w:sz w:val="20"/>
                <w:szCs w:val="20"/>
              </w:rPr>
            </w:pPr>
            <w:r w:rsidRPr="005E22A7">
              <w:rPr>
                <w:sz w:val="20"/>
                <w:szCs w:val="20"/>
              </w:rPr>
              <w:t xml:space="preserve">Is Perhaps Mentioned In </w:t>
            </w:r>
            <w:proofErr w:type="spellStart"/>
            <w:r w:rsidRPr="005E22A7">
              <w:rPr>
                <w:sz w:val="20"/>
                <w:szCs w:val="20"/>
              </w:rPr>
              <w:t>Php</w:t>
            </w:r>
            <w:proofErr w:type="spellEnd"/>
            <w:r w:rsidRPr="005E22A7">
              <w:rPr>
                <w:sz w:val="20"/>
                <w:szCs w:val="20"/>
              </w:rPr>
              <w:t>. 4:3.</w:t>
            </w:r>
          </w:p>
        </w:tc>
      </w:tr>
      <w:tr w:rsidR="003A4EB2" w:rsidRPr="005E22A7" w14:paraId="4BF95B4E" w14:textId="77777777" w:rsidTr="00C4691B">
        <w:trPr>
          <w:trHeight w:val="20"/>
        </w:trPr>
        <w:tc>
          <w:tcPr>
            <w:tcW w:w="804" w:type="pct"/>
            <w:vMerge/>
            <w:vAlign w:val="center"/>
          </w:tcPr>
          <w:p w14:paraId="0599E800" w14:textId="77777777" w:rsidR="005E22A7" w:rsidRPr="005E22A7" w:rsidRDefault="005E22A7" w:rsidP="003A4EB2">
            <w:pPr>
              <w:spacing w:after="0"/>
              <w:jc w:val="center"/>
              <w:rPr>
                <w:b/>
                <w:sz w:val="20"/>
                <w:szCs w:val="20"/>
              </w:rPr>
            </w:pPr>
          </w:p>
        </w:tc>
        <w:tc>
          <w:tcPr>
            <w:tcW w:w="586" w:type="pct"/>
            <w:vMerge/>
            <w:vAlign w:val="center"/>
          </w:tcPr>
          <w:p w14:paraId="7C660477" w14:textId="77777777" w:rsidR="005E22A7" w:rsidRPr="005E22A7" w:rsidRDefault="005E22A7" w:rsidP="00B26530">
            <w:pPr>
              <w:spacing w:after="0"/>
              <w:rPr>
                <w:sz w:val="20"/>
                <w:szCs w:val="20"/>
              </w:rPr>
            </w:pPr>
          </w:p>
        </w:tc>
        <w:tc>
          <w:tcPr>
            <w:tcW w:w="591" w:type="pct"/>
            <w:vMerge/>
            <w:vAlign w:val="center"/>
          </w:tcPr>
          <w:p w14:paraId="70C63978" w14:textId="77777777" w:rsidR="005E22A7" w:rsidRPr="005E22A7" w:rsidRDefault="005E22A7" w:rsidP="00B26530">
            <w:pPr>
              <w:spacing w:after="0"/>
              <w:rPr>
                <w:sz w:val="20"/>
                <w:szCs w:val="20"/>
              </w:rPr>
            </w:pPr>
          </w:p>
        </w:tc>
        <w:tc>
          <w:tcPr>
            <w:tcW w:w="1193" w:type="pct"/>
            <w:vMerge/>
            <w:vAlign w:val="center"/>
          </w:tcPr>
          <w:p w14:paraId="7F97B4B0" w14:textId="77777777" w:rsidR="005E22A7" w:rsidRPr="005E22A7" w:rsidRDefault="005E22A7" w:rsidP="00B26530">
            <w:pPr>
              <w:spacing w:after="0"/>
              <w:rPr>
                <w:sz w:val="20"/>
                <w:szCs w:val="20"/>
              </w:rPr>
            </w:pPr>
          </w:p>
        </w:tc>
        <w:tc>
          <w:tcPr>
            <w:tcW w:w="1826" w:type="pct"/>
            <w:vAlign w:val="center"/>
          </w:tcPr>
          <w:p w14:paraId="79FBCD21" w14:textId="77777777" w:rsidR="005E22A7" w:rsidRPr="005E22A7" w:rsidRDefault="005E22A7" w:rsidP="00B26530">
            <w:pPr>
              <w:spacing w:after="0"/>
              <w:rPr>
                <w:sz w:val="20"/>
                <w:szCs w:val="20"/>
              </w:rPr>
            </w:pPr>
            <w:r w:rsidRPr="005E22A7">
              <w:rPr>
                <w:sz w:val="20"/>
                <w:szCs w:val="20"/>
              </w:rPr>
              <w:t>Was Martyred Under Domitian.</w:t>
            </w:r>
          </w:p>
        </w:tc>
      </w:tr>
      <w:tr w:rsidR="003A4EB2" w:rsidRPr="005E22A7" w14:paraId="55F27231" w14:textId="77777777" w:rsidTr="00C4691B">
        <w:trPr>
          <w:trHeight w:val="20"/>
        </w:trPr>
        <w:tc>
          <w:tcPr>
            <w:tcW w:w="804" w:type="pct"/>
            <w:vMerge/>
            <w:vAlign w:val="center"/>
          </w:tcPr>
          <w:p w14:paraId="3830A3F7" w14:textId="77777777" w:rsidR="005E22A7" w:rsidRPr="005E22A7" w:rsidRDefault="005E22A7" w:rsidP="003A4EB2">
            <w:pPr>
              <w:spacing w:after="0"/>
              <w:jc w:val="center"/>
              <w:rPr>
                <w:b/>
                <w:sz w:val="20"/>
                <w:szCs w:val="20"/>
              </w:rPr>
            </w:pPr>
          </w:p>
        </w:tc>
        <w:tc>
          <w:tcPr>
            <w:tcW w:w="586" w:type="pct"/>
            <w:vMerge/>
            <w:vAlign w:val="center"/>
          </w:tcPr>
          <w:p w14:paraId="3D0F1266" w14:textId="77777777" w:rsidR="005E22A7" w:rsidRPr="005E22A7" w:rsidRDefault="005E22A7" w:rsidP="00B26530">
            <w:pPr>
              <w:spacing w:after="0"/>
              <w:rPr>
                <w:sz w:val="20"/>
                <w:szCs w:val="20"/>
              </w:rPr>
            </w:pPr>
          </w:p>
        </w:tc>
        <w:tc>
          <w:tcPr>
            <w:tcW w:w="591" w:type="pct"/>
            <w:vMerge/>
            <w:vAlign w:val="center"/>
          </w:tcPr>
          <w:p w14:paraId="06419A77" w14:textId="77777777" w:rsidR="005E22A7" w:rsidRPr="005E22A7" w:rsidRDefault="005E22A7" w:rsidP="00B26530">
            <w:pPr>
              <w:spacing w:after="0"/>
              <w:rPr>
                <w:sz w:val="20"/>
                <w:szCs w:val="20"/>
              </w:rPr>
            </w:pPr>
          </w:p>
        </w:tc>
        <w:tc>
          <w:tcPr>
            <w:tcW w:w="1193" w:type="pct"/>
            <w:vMerge/>
            <w:vAlign w:val="center"/>
          </w:tcPr>
          <w:p w14:paraId="1DCF7EAE" w14:textId="77777777" w:rsidR="005E22A7" w:rsidRPr="005E22A7" w:rsidRDefault="005E22A7" w:rsidP="00B26530">
            <w:pPr>
              <w:spacing w:after="0"/>
              <w:rPr>
                <w:sz w:val="20"/>
                <w:szCs w:val="20"/>
              </w:rPr>
            </w:pPr>
          </w:p>
        </w:tc>
        <w:tc>
          <w:tcPr>
            <w:tcW w:w="1826" w:type="pct"/>
            <w:vAlign w:val="center"/>
          </w:tcPr>
          <w:p w14:paraId="3C3B9C92" w14:textId="77777777" w:rsidR="005E22A7" w:rsidRPr="005E22A7" w:rsidRDefault="005E22A7" w:rsidP="00B26530">
            <w:pPr>
              <w:spacing w:after="0"/>
              <w:rPr>
                <w:sz w:val="20"/>
                <w:szCs w:val="20"/>
              </w:rPr>
            </w:pPr>
            <w:r w:rsidRPr="005E22A7">
              <w:rPr>
                <w:sz w:val="20"/>
                <w:szCs w:val="20"/>
              </w:rPr>
              <w:t>His Letter Stresses Apostolic Succession.</w:t>
            </w:r>
          </w:p>
        </w:tc>
      </w:tr>
      <w:tr w:rsidR="003A4EB2" w:rsidRPr="005E22A7" w14:paraId="4A7EA56E" w14:textId="77777777" w:rsidTr="00C4691B">
        <w:trPr>
          <w:trHeight w:val="20"/>
        </w:trPr>
        <w:tc>
          <w:tcPr>
            <w:tcW w:w="804" w:type="pct"/>
            <w:vMerge w:val="restart"/>
            <w:vAlign w:val="center"/>
          </w:tcPr>
          <w:p w14:paraId="5113A3E2" w14:textId="77777777" w:rsidR="005E22A7" w:rsidRPr="005E22A7" w:rsidRDefault="005E22A7" w:rsidP="003A4EB2">
            <w:pPr>
              <w:spacing w:after="0"/>
              <w:jc w:val="center"/>
              <w:rPr>
                <w:b/>
                <w:sz w:val="20"/>
                <w:szCs w:val="20"/>
              </w:rPr>
            </w:pPr>
            <w:r w:rsidRPr="005E22A7">
              <w:rPr>
                <w:b/>
                <w:sz w:val="20"/>
                <w:szCs w:val="20"/>
              </w:rPr>
              <w:t>Ignatius</w:t>
            </w:r>
          </w:p>
        </w:tc>
        <w:tc>
          <w:tcPr>
            <w:tcW w:w="586" w:type="pct"/>
            <w:vMerge w:val="restart"/>
            <w:vAlign w:val="center"/>
          </w:tcPr>
          <w:p w14:paraId="7982E605" w14:textId="77777777" w:rsidR="005E22A7" w:rsidRPr="005E22A7" w:rsidRDefault="005E22A7" w:rsidP="00B26530">
            <w:pPr>
              <w:spacing w:after="0"/>
              <w:rPr>
                <w:sz w:val="20"/>
                <w:szCs w:val="20"/>
              </w:rPr>
            </w:pPr>
            <w:r w:rsidRPr="005E22A7">
              <w:rPr>
                <w:sz w:val="20"/>
                <w:szCs w:val="20"/>
              </w:rPr>
              <w:t>d. 117</w:t>
            </w:r>
          </w:p>
        </w:tc>
        <w:tc>
          <w:tcPr>
            <w:tcW w:w="591" w:type="pct"/>
            <w:vMerge w:val="restart"/>
            <w:vAlign w:val="center"/>
          </w:tcPr>
          <w:p w14:paraId="2DBF549D" w14:textId="77777777" w:rsidR="005E22A7" w:rsidRPr="005E22A7" w:rsidRDefault="005E22A7" w:rsidP="00B26530">
            <w:pPr>
              <w:spacing w:after="0"/>
              <w:rPr>
                <w:sz w:val="20"/>
                <w:szCs w:val="20"/>
              </w:rPr>
            </w:pPr>
            <w:r w:rsidRPr="005E22A7">
              <w:rPr>
                <w:sz w:val="20"/>
                <w:szCs w:val="20"/>
              </w:rPr>
              <w:t>Antioch In Syria</w:t>
            </w:r>
          </w:p>
        </w:tc>
        <w:tc>
          <w:tcPr>
            <w:tcW w:w="1193" w:type="pct"/>
            <w:vAlign w:val="center"/>
          </w:tcPr>
          <w:p w14:paraId="201DDC2F" w14:textId="77777777" w:rsidR="005E22A7" w:rsidRPr="005E22A7" w:rsidRDefault="005E22A7" w:rsidP="00B26530">
            <w:pPr>
              <w:spacing w:after="0"/>
              <w:rPr>
                <w:sz w:val="20"/>
                <w:szCs w:val="20"/>
              </w:rPr>
            </w:pPr>
            <w:r w:rsidRPr="005E22A7">
              <w:rPr>
                <w:i/>
                <w:sz w:val="20"/>
                <w:szCs w:val="20"/>
              </w:rPr>
              <w:t>To The Ephesians</w:t>
            </w:r>
          </w:p>
        </w:tc>
        <w:tc>
          <w:tcPr>
            <w:tcW w:w="1826" w:type="pct"/>
            <w:vAlign w:val="center"/>
          </w:tcPr>
          <w:p w14:paraId="3494C60D" w14:textId="77777777" w:rsidR="005E22A7" w:rsidRPr="005E22A7" w:rsidRDefault="005E22A7" w:rsidP="00B26530">
            <w:pPr>
              <w:spacing w:after="0"/>
              <w:rPr>
                <w:sz w:val="20"/>
                <w:szCs w:val="20"/>
              </w:rPr>
            </w:pPr>
          </w:p>
        </w:tc>
      </w:tr>
      <w:tr w:rsidR="003A4EB2" w:rsidRPr="005E22A7" w14:paraId="734F4ED7" w14:textId="77777777" w:rsidTr="00C4691B">
        <w:trPr>
          <w:trHeight w:val="20"/>
        </w:trPr>
        <w:tc>
          <w:tcPr>
            <w:tcW w:w="804" w:type="pct"/>
            <w:vMerge/>
            <w:vAlign w:val="center"/>
          </w:tcPr>
          <w:p w14:paraId="779D5C73" w14:textId="77777777" w:rsidR="005E22A7" w:rsidRPr="005E22A7" w:rsidRDefault="005E22A7" w:rsidP="003A4EB2">
            <w:pPr>
              <w:spacing w:after="0"/>
              <w:jc w:val="center"/>
              <w:rPr>
                <w:b/>
                <w:sz w:val="20"/>
                <w:szCs w:val="20"/>
              </w:rPr>
            </w:pPr>
          </w:p>
        </w:tc>
        <w:tc>
          <w:tcPr>
            <w:tcW w:w="586" w:type="pct"/>
            <w:vMerge/>
            <w:vAlign w:val="center"/>
          </w:tcPr>
          <w:p w14:paraId="6AF0B2C4" w14:textId="77777777" w:rsidR="005E22A7" w:rsidRPr="005E22A7" w:rsidRDefault="005E22A7" w:rsidP="00B26530">
            <w:pPr>
              <w:spacing w:after="0"/>
              <w:rPr>
                <w:sz w:val="20"/>
                <w:szCs w:val="20"/>
              </w:rPr>
            </w:pPr>
          </w:p>
        </w:tc>
        <w:tc>
          <w:tcPr>
            <w:tcW w:w="591" w:type="pct"/>
            <w:vMerge/>
            <w:vAlign w:val="center"/>
          </w:tcPr>
          <w:p w14:paraId="2F07074F" w14:textId="77777777" w:rsidR="005E22A7" w:rsidRPr="005E22A7" w:rsidRDefault="005E22A7" w:rsidP="00B26530">
            <w:pPr>
              <w:spacing w:after="0"/>
              <w:rPr>
                <w:sz w:val="20"/>
                <w:szCs w:val="20"/>
              </w:rPr>
            </w:pPr>
          </w:p>
        </w:tc>
        <w:tc>
          <w:tcPr>
            <w:tcW w:w="1193" w:type="pct"/>
            <w:vAlign w:val="center"/>
          </w:tcPr>
          <w:p w14:paraId="3BB03026" w14:textId="77777777" w:rsidR="005E22A7" w:rsidRPr="005E22A7" w:rsidRDefault="005E22A7" w:rsidP="00B26530">
            <w:pPr>
              <w:spacing w:after="0"/>
              <w:rPr>
                <w:sz w:val="20"/>
                <w:szCs w:val="20"/>
              </w:rPr>
            </w:pPr>
            <w:r w:rsidRPr="005E22A7">
              <w:rPr>
                <w:i/>
                <w:sz w:val="20"/>
                <w:szCs w:val="20"/>
              </w:rPr>
              <w:t>To The Magnesians</w:t>
            </w:r>
          </w:p>
        </w:tc>
        <w:tc>
          <w:tcPr>
            <w:tcW w:w="1826" w:type="pct"/>
            <w:vMerge w:val="restart"/>
            <w:vAlign w:val="center"/>
          </w:tcPr>
          <w:p w14:paraId="71340276" w14:textId="77777777" w:rsidR="005E22A7" w:rsidRPr="005E22A7" w:rsidRDefault="005E22A7" w:rsidP="00B26530">
            <w:pPr>
              <w:spacing w:after="0"/>
              <w:rPr>
                <w:sz w:val="20"/>
                <w:szCs w:val="20"/>
              </w:rPr>
            </w:pPr>
            <w:r w:rsidRPr="005E22A7">
              <w:rPr>
                <w:sz w:val="20"/>
                <w:szCs w:val="20"/>
              </w:rPr>
              <w:t>His Letters Were Written En Route To Martyrdom In Rome—A Fate He Joyfully Espoused.</w:t>
            </w:r>
          </w:p>
        </w:tc>
      </w:tr>
      <w:tr w:rsidR="003A4EB2" w:rsidRPr="005E22A7" w14:paraId="6AF82F2A" w14:textId="77777777" w:rsidTr="00C4691B">
        <w:trPr>
          <w:trHeight w:val="20"/>
        </w:trPr>
        <w:tc>
          <w:tcPr>
            <w:tcW w:w="804" w:type="pct"/>
            <w:vMerge/>
            <w:vAlign w:val="center"/>
          </w:tcPr>
          <w:p w14:paraId="4490968D" w14:textId="77777777" w:rsidR="005E22A7" w:rsidRPr="005E22A7" w:rsidRDefault="005E22A7" w:rsidP="003A4EB2">
            <w:pPr>
              <w:spacing w:after="0"/>
              <w:jc w:val="center"/>
              <w:rPr>
                <w:b/>
                <w:sz w:val="20"/>
                <w:szCs w:val="20"/>
              </w:rPr>
            </w:pPr>
          </w:p>
        </w:tc>
        <w:tc>
          <w:tcPr>
            <w:tcW w:w="586" w:type="pct"/>
            <w:vMerge/>
            <w:vAlign w:val="center"/>
          </w:tcPr>
          <w:p w14:paraId="79EC7038" w14:textId="77777777" w:rsidR="005E22A7" w:rsidRPr="005E22A7" w:rsidRDefault="005E22A7" w:rsidP="00B26530">
            <w:pPr>
              <w:spacing w:after="0"/>
              <w:rPr>
                <w:sz w:val="20"/>
                <w:szCs w:val="20"/>
              </w:rPr>
            </w:pPr>
          </w:p>
        </w:tc>
        <w:tc>
          <w:tcPr>
            <w:tcW w:w="591" w:type="pct"/>
            <w:vMerge/>
            <w:vAlign w:val="center"/>
          </w:tcPr>
          <w:p w14:paraId="7E99FBBE" w14:textId="77777777" w:rsidR="005E22A7" w:rsidRPr="005E22A7" w:rsidRDefault="005E22A7" w:rsidP="00B26530">
            <w:pPr>
              <w:spacing w:after="0"/>
              <w:rPr>
                <w:sz w:val="20"/>
                <w:szCs w:val="20"/>
              </w:rPr>
            </w:pPr>
          </w:p>
        </w:tc>
        <w:tc>
          <w:tcPr>
            <w:tcW w:w="1193" w:type="pct"/>
            <w:vAlign w:val="center"/>
          </w:tcPr>
          <w:p w14:paraId="745B9B56" w14:textId="77777777" w:rsidR="005E22A7" w:rsidRPr="005E22A7" w:rsidRDefault="005E22A7" w:rsidP="00B26530">
            <w:pPr>
              <w:spacing w:after="0"/>
              <w:rPr>
                <w:sz w:val="20"/>
                <w:szCs w:val="20"/>
              </w:rPr>
            </w:pPr>
            <w:r w:rsidRPr="005E22A7">
              <w:rPr>
                <w:i/>
                <w:sz w:val="20"/>
                <w:szCs w:val="20"/>
              </w:rPr>
              <w:t xml:space="preserve">To The </w:t>
            </w:r>
            <w:proofErr w:type="spellStart"/>
            <w:r w:rsidRPr="005E22A7">
              <w:rPr>
                <w:i/>
                <w:sz w:val="20"/>
                <w:szCs w:val="20"/>
              </w:rPr>
              <w:t>Trallians</w:t>
            </w:r>
            <w:proofErr w:type="spellEnd"/>
          </w:p>
        </w:tc>
        <w:tc>
          <w:tcPr>
            <w:tcW w:w="1826" w:type="pct"/>
            <w:vMerge/>
            <w:vAlign w:val="center"/>
          </w:tcPr>
          <w:p w14:paraId="7963210F" w14:textId="77777777" w:rsidR="005E22A7" w:rsidRPr="005E22A7" w:rsidRDefault="005E22A7" w:rsidP="00B26530">
            <w:pPr>
              <w:spacing w:after="0"/>
              <w:rPr>
                <w:sz w:val="20"/>
                <w:szCs w:val="20"/>
              </w:rPr>
            </w:pPr>
          </w:p>
        </w:tc>
      </w:tr>
      <w:tr w:rsidR="003A4EB2" w:rsidRPr="005E22A7" w14:paraId="2A8BA307" w14:textId="77777777" w:rsidTr="00C4691B">
        <w:trPr>
          <w:trHeight w:val="20"/>
        </w:trPr>
        <w:tc>
          <w:tcPr>
            <w:tcW w:w="804" w:type="pct"/>
            <w:vMerge/>
            <w:vAlign w:val="center"/>
          </w:tcPr>
          <w:p w14:paraId="4E363BB1" w14:textId="77777777" w:rsidR="005E22A7" w:rsidRPr="005E22A7" w:rsidRDefault="005E22A7" w:rsidP="003A4EB2">
            <w:pPr>
              <w:spacing w:after="0"/>
              <w:jc w:val="center"/>
              <w:rPr>
                <w:b/>
                <w:sz w:val="20"/>
                <w:szCs w:val="20"/>
              </w:rPr>
            </w:pPr>
          </w:p>
        </w:tc>
        <w:tc>
          <w:tcPr>
            <w:tcW w:w="586" w:type="pct"/>
            <w:vMerge/>
            <w:vAlign w:val="center"/>
          </w:tcPr>
          <w:p w14:paraId="119CE2A0" w14:textId="77777777" w:rsidR="005E22A7" w:rsidRPr="005E22A7" w:rsidRDefault="005E22A7" w:rsidP="00B26530">
            <w:pPr>
              <w:spacing w:after="0"/>
              <w:rPr>
                <w:sz w:val="20"/>
                <w:szCs w:val="20"/>
              </w:rPr>
            </w:pPr>
          </w:p>
        </w:tc>
        <w:tc>
          <w:tcPr>
            <w:tcW w:w="591" w:type="pct"/>
            <w:vMerge/>
            <w:vAlign w:val="center"/>
          </w:tcPr>
          <w:p w14:paraId="4AAEC820" w14:textId="77777777" w:rsidR="005E22A7" w:rsidRPr="005E22A7" w:rsidRDefault="005E22A7" w:rsidP="00B26530">
            <w:pPr>
              <w:spacing w:after="0"/>
              <w:rPr>
                <w:sz w:val="20"/>
                <w:szCs w:val="20"/>
              </w:rPr>
            </w:pPr>
          </w:p>
        </w:tc>
        <w:tc>
          <w:tcPr>
            <w:tcW w:w="1193" w:type="pct"/>
            <w:vAlign w:val="center"/>
          </w:tcPr>
          <w:p w14:paraId="2E404FB7" w14:textId="77777777" w:rsidR="005E22A7" w:rsidRPr="005E22A7" w:rsidRDefault="005E22A7" w:rsidP="00B26530">
            <w:pPr>
              <w:spacing w:after="0"/>
              <w:rPr>
                <w:sz w:val="20"/>
                <w:szCs w:val="20"/>
              </w:rPr>
            </w:pPr>
            <w:r w:rsidRPr="005E22A7">
              <w:rPr>
                <w:i/>
                <w:sz w:val="20"/>
                <w:szCs w:val="20"/>
              </w:rPr>
              <w:t>To The Romans</w:t>
            </w:r>
          </w:p>
        </w:tc>
        <w:tc>
          <w:tcPr>
            <w:tcW w:w="1826" w:type="pct"/>
            <w:vAlign w:val="center"/>
          </w:tcPr>
          <w:p w14:paraId="743EDC05" w14:textId="77777777" w:rsidR="005E22A7" w:rsidRPr="005E22A7" w:rsidRDefault="005E22A7" w:rsidP="00B26530">
            <w:pPr>
              <w:spacing w:after="0"/>
              <w:rPr>
                <w:sz w:val="20"/>
                <w:szCs w:val="20"/>
              </w:rPr>
            </w:pPr>
            <w:r w:rsidRPr="005E22A7">
              <w:rPr>
                <w:sz w:val="20"/>
                <w:szCs w:val="20"/>
              </w:rPr>
              <w:t>Was The First To Distinguish Between Bishops And Elders.</w:t>
            </w:r>
          </w:p>
        </w:tc>
      </w:tr>
      <w:tr w:rsidR="003A4EB2" w:rsidRPr="005E22A7" w14:paraId="4080152E" w14:textId="77777777" w:rsidTr="00C4691B">
        <w:trPr>
          <w:trHeight w:val="20"/>
        </w:trPr>
        <w:tc>
          <w:tcPr>
            <w:tcW w:w="804" w:type="pct"/>
            <w:vMerge/>
            <w:vAlign w:val="center"/>
          </w:tcPr>
          <w:p w14:paraId="49FA1D15" w14:textId="77777777" w:rsidR="005E22A7" w:rsidRPr="005E22A7" w:rsidRDefault="005E22A7" w:rsidP="003A4EB2">
            <w:pPr>
              <w:spacing w:after="0"/>
              <w:jc w:val="center"/>
              <w:rPr>
                <w:b/>
                <w:sz w:val="20"/>
                <w:szCs w:val="20"/>
              </w:rPr>
            </w:pPr>
          </w:p>
        </w:tc>
        <w:tc>
          <w:tcPr>
            <w:tcW w:w="586" w:type="pct"/>
            <w:vMerge/>
            <w:vAlign w:val="center"/>
          </w:tcPr>
          <w:p w14:paraId="1B3A8ACB" w14:textId="77777777" w:rsidR="005E22A7" w:rsidRPr="005E22A7" w:rsidRDefault="005E22A7" w:rsidP="00B26530">
            <w:pPr>
              <w:spacing w:after="0"/>
              <w:rPr>
                <w:sz w:val="20"/>
                <w:szCs w:val="20"/>
              </w:rPr>
            </w:pPr>
          </w:p>
        </w:tc>
        <w:tc>
          <w:tcPr>
            <w:tcW w:w="591" w:type="pct"/>
            <w:vMerge/>
            <w:vAlign w:val="center"/>
          </w:tcPr>
          <w:p w14:paraId="2FEB5142" w14:textId="77777777" w:rsidR="005E22A7" w:rsidRPr="005E22A7" w:rsidRDefault="005E22A7" w:rsidP="00B26530">
            <w:pPr>
              <w:spacing w:after="0"/>
              <w:rPr>
                <w:sz w:val="20"/>
                <w:szCs w:val="20"/>
              </w:rPr>
            </w:pPr>
          </w:p>
        </w:tc>
        <w:tc>
          <w:tcPr>
            <w:tcW w:w="1193" w:type="pct"/>
            <w:vAlign w:val="center"/>
          </w:tcPr>
          <w:p w14:paraId="71991DB3" w14:textId="77777777" w:rsidR="005E22A7" w:rsidRPr="005E22A7" w:rsidRDefault="005E22A7" w:rsidP="00B26530">
            <w:pPr>
              <w:spacing w:after="0"/>
              <w:rPr>
                <w:sz w:val="20"/>
                <w:szCs w:val="20"/>
              </w:rPr>
            </w:pPr>
            <w:r w:rsidRPr="005E22A7">
              <w:rPr>
                <w:i/>
                <w:sz w:val="20"/>
                <w:szCs w:val="20"/>
              </w:rPr>
              <w:t>To The Philadelphians</w:t>
            </w:r>
          </w:p>
        </w:tc>
        <w:tc>
          <w:tcPr>
            <w:tcW w:w="1826" w:type="pct"/>
            <w:vAlign w:val="center"/>
          </w:tcPr>
          <w:p w14:paraId="1A155C3B" w14:textId="77777777" w:rsidR="005E22A7" w:rsidRPr="005E22A7" w:rsidRDefault="005E22A7" w:rsidP="00B26530">
            <w:pPr>
              <w:spacing w:after="0"/>
              <w:rPr>
                <w:sz w:val="20"/>
                <w:szCs w:val="20"/>
              </w:rPr>
            </w:pPr>
            <w:r w:rsidRPr="005E22A7">
              <w:rPr>
                <w:sz w:val="20"/>
                <w:szCs w:val="20"/>
              </w:rPr>
              <w:t>Opposed Gnostic Heresies.</w:t>
            </w:r>
          </w:p>
        </w:tc>
      </w:tr>
      <w:tr w:rsidR="003A4EB2" w:rsidRPr="005E22A7" w14:paraId="20BBB367" w14:textId="77777777" w:rsidTr="00C4691B">
        <w:trPr>
          <w:trHeight w:val="20"/>
        </w:trPr>
        <w:tc>
          <w:tcPr>
            <w:tcW w:w="804" w:type="pct"/>
            <w:vMerge/>
            <w:vAlign w:val="center"/>
          </w:tcPr>
          <w:p w14:paraId="0CB96612" w14:textId="77777777" w:rsidR="005E22A7" w:rsidRPr="005E22A7" w:rsidRDefault="005E22A7" w:rsidP="003A4EB2">
            <w:pPr>
              <w:spacing w:after="0"/>
              <w:jc w:val="center"/>
              <w:rPr>
                <w:b/>
                <w:sz w:val="20"/>
                <w:szCs w:val="20"/>
              </w:rPr>
            </w:pPr>
          </w:p>
        </w:tc>
        <w:tc>
          <w:tcPr>
            <w:tcW w:w="586" w:type="pct"/>
            <w:vMerge/>
            <w:vAlign w:val="center"/>
          </w:tcPr>
          <w:p w14:paraId="3F8D8AA5" w14:textId="77777777" w:rsidR="005E22A7" w:rsidRPr="005E22A7" w:rsidRDefault="005E22A7" w:rsidP="00B26530">
            <w:pPr>
              <w:spacing w:after="0"/>
              <w:rPr>
                <w:sz w:val="20"/>
                <w:szCs w:val="20"/>
              </w:rPr>
            </w:pPr>
          </w:p>
        </w:tc>
        <w:tc>
          <w:tcPr>
            <w:tcW w:w="591" w:type="pct"/>
            <w:vMerge/>
            <w:vAlign w:val="center"/>
          </w:tcPr>
          <w:p w14:paraId="340CA812" w14:textId="77777777" w:rsidR="005E22A7" w:rsidRPr="005E22A7" w:rsidRDefault="005E22A7" w:rsidP="00B26530">
            <w:pPr>
              <w:spacing w:after="0"/>
              <w:rPr>
                <w:sz w:val="20"/>
                <w:szCs w:val="20"/>
              </w:rPr>
            </w:pPr>
          </w:p>
        </w:tc>
        <w:tc>
          <w:tcPr>
            <w:tcW w:w="1193" w:type="pct"/>
            <w:vAlign w:val="center"/>
          </w:tcPr>
          <w:p w14:paraId="649882FE" w14:textId="77777777" w:rsidR="005E22A7" w:rsidRPr="005E22A7" w:rsidRDefault="005E22A7" w:rsidP="00B26530">
            <w:pPr>
              <w:spacing w:after="0"/>
              <w:rPr>
                <w:sz w:val="20"/>
                <w:szCs w:val="20"/>
              </w:rPr>
            </w:pPr>
            <w:r w:rsidRPr="005E22A7">
              <w:rPr>
                <w:i/>
                <w:sz w:val="20"/>
                <w:szCs w:val="20"/>
              </w:rPr>
              <w:t>To The Smyrnaeans</w:t>
            </w:r>
          </w:p>
        </w:tc>
        <w:tc>
          <w:tcPr>
            <w:tcW w:w="1826" w:type="pct"/>
            <w:vAlign w:val="center"/>
          </w:tcPr>
          <w:p w14:paraId="49E63CEA" w14:textId="77777777" w:rsidR="005E22A7" w:rsidRPr="005E22A7" w:rsidRDefault="005E22A7" w:rsidP="00B26530">
            <w:pPr>
              <w:spacing w:after="0"/>
              <w:rPr>
                <w:sz w:val="20"/>
                <w:szCs w:val="20"/>
              </w:rPr>
            </w:pPr>
            <w:r w:rsidRPr="005E22A7">
              <w:rPr>
                <w:sz w:val="20"/>
                <w:szCs w:val="20"/>
              </w:rPr>
              <w:t>Was Martyred Under Trajan.</w:t>
            </w:r>
          </w:p>
        </w:tc>
      </w:tr>
      <w:tr w:rsidR="003A4EB2" w:rsidRPr="005E22A7" w14:paraId="0C47801E" w14:textId="77777777" w:rsidTr="00C4691B">
        <w:trPr>
          <w:trHeight w:val="20"/>
        </w:trPr>
        <w:tc>
          <w:tcPr>
            <w:tcW w:w="804" w:type="pct"/>
            <w:vMerge/>
            <w:vAlign w:val="center"/>
          </w:tcPr>
          <w:p w14:paraId="5BDE3A74" w14:textId="77777777" w:rsidR="005E22A7" w:rsidRPr="005E22A7" w:rsidRDefault="005E22A7" w:rsidP="003A4EB2">
            <w:pPr>
              <w:spacing w:after="0"/>
              <w:jc w:val="center"/>
              <w:rPr>
                <w:b/>
                <w:sz w:val="20"/>
                <w:szCs w:val="20"/>
              </w:rPr>
            </w:pPr>
          </w:p>
        </w:tc>
        <w:tc>
          <w:tcPr>
            <w:tcW w:w="586" w:type="pct"/>
            <w:vMerge/>
            <w:vAlign w:val="center"/>
          </w:tcPr>
          <w:p w14:paraId="77754B47" w14:textId="77777777" w:rsidR="005E22A7" w:rsidRPr="005E22A7" w:rsidRDefault="005E22A7" w:rsidP="00B26530">
            <w:pPr>
              <w:spacing w:after="0"/>
              <w:rPr>
                <w:sz w:val="20"/>
                <w:szCs w:val="20"/>
              </w:rPr>
            </w:pPr>
          </w:p>
        </w:tc>
        <w:tc>
          <w:tcPr>
            <w:tcW w:w="591" w:type="pct"/>
            <w:vMerge/>
            <w:vAlign w:val="center"/>
          </w:tcPr>
          <w:p w14:paraId="69D5EC82" w14:textId="77777777" w:rsidR="005E22A7" w:rsidRPr="005E22A7" w:rsidRDefault="005E22A7" w:rsidP="00B26530">
            <w:pPr>
              <w:spacing w:after="0"/>
              <w:rPr>
                <w:sz w:val="20"/>
                <w:szCs w:val="20"/>
              </w:rPr>
            </w:pPr>
          </w:p>
        </w:tc>
        <w:tc>
          <w:tcPr>
            <w:tcW w:w="1193" w:type="pct"/>
            <w:vAlign w:val="center"/>
          </w:tcPr>
          <w:p w14:paraId="4EDF3209" w14:textId="77777777" w:rsidR="005E22A7" w:rsidRPr="005E22A7" w:rsidRDefault="005E22A7" w:rsidP="00B26530">
            <w:pPr>
              <w:spacing w:after="0"/>
              <w:rPr>
                <w:sz w:val="20"/>
                <w:szCs w:val="20"/>
              </w:rPr>
            </w:pPr>
            <w:r w:rsidRPr="005E22A7">
              <w:rPr>
                <w:i/>
                <w:sz w:val="20"/>
                <w:szCs w:val="20"/>
              </w:rPr>
              <w:t>To Polycarp</w:t>
            </w:r>
          </w:p>
        </w:tc>
        <w:tc>
          <w:tcPr>
            <w:tcW w:w="1826" w:type="pct"/>
            <w:vAlign w:val="center"/>
          </w:tcPr>
          <w:p w14:paraId="638F51F1" w14:textId="77777777" w:rsidR="005E22A7" w:rsidRPr="005E22A7" w:rsidRDefault="005E22A7" w:rsidP="00B26530">
            <w:pPr>
              <w:spacing w:after="0"/>
              <w:rPr>
                <w:sz w:val="20"/>
                <w:szCs w:val="20"/>
              </w:rPr>
            </w:pPr>
          </w:p>
        </w:tc>
      </w:tr>
      <w:tr w:rsidR="003A4EB2" w:rsidRPr="005E22A7" w14:paraId="78DBA2F0" w14:textId="77777777" w:rsidTr="00C4691B">
        <w:trPr>
          <w:trHeight w:val="20"/>
        </w:trPr>
        <w:tc>
          <w:tcPr>
            <w:tcW w:w="804" w:type="pct"/>
            <w:vMerge w:val="restart"/>
            <w:vAlign w:val="center"/>
          </w:tcPr>
          <w:p w14:paraId="2E0AB227" w14:textId="77777777" w:rsidR="005E22A7" w:rsidRPr="005E22A7" w:rsidRDefault="005E22A7" w:rsidP="003A4EB2">
            <w:pPr>
              <w:spacing w:after="0"/>
              <w:jc w:val="center"/>
              <w:rPr>
                <w:b/>
                <w:sz w:val="20"/>
                <w:szCs w:val="20"/>
              </w:rPr>
            </w:pPr>
            <w:r w:rsidRPr="005E22A7">
              <w:rPr>
                <w:b/>
                <w:sz w:val="20"/>
                <w:szCs w:val="20"/>
              </w:rPr>
              <w:t>Hermas</w:t>
            </w:r>
          </w:p>
        </w:tc>
        <w:tc>
          <w:tcPr>
            <w:tcW w:w="586" w:type="pct"/>
            <w:vMerge w:val="restart"/>
            <w:vAlign w:val="center"/>
          </w:tcPr>
          <w:p w14:paraId="6B613EEF" w14:textId="77777777" w:rsidR="005E22A7" w:rsidRPr="005E22A7" w:rsidRDefault="005E22A7" w:rsidP="00B26530">
            <w:pPr>
              <w:spacing w:after="0"/>
              <w:rPr>
                <w:sz w:val="20"/>
                <w:szCs w:val="20"/>
              </w:rPr>
            </w:pPr>
            <w:r w:rsidRPr="005E22A7">
              <w:rPr>
                <w:sz w:val="20"/>
                <w:szCs w:val="20"/>
              </w:rPr>
              <w:t>Late 1st-Early 2nd Century</w:t>
            </w:r>
          </w:p>
        </w:tc>
        <w:tc>
          <w:tcPr>
            <w:tcW w:w="591" w:type="pct"/>
            <w:vMerge w:val="restart"/>
            <w:vAlign w:val="center"/>
          </w:tcPr>
          <w:p w14:paraId="0CB83C95" w14:textId="77777777" w:rsidR="005E22A7" w:rsidRPr="005E22A7" w:rsidRDefault="005E22A7" w:rsidP="00B26530">
            <w:pPr>
              <w:spacing w:after="0"/>
              <w:rPr>
                <w:sz w:val="20"/>
                <w:szCs w:val="20"/>
              </w:rPr>
            </w:pPr>
            <w:r w:rsidRPr="005E22A7">
              <w:rPr>
                <w:sz w:val="20"/>
                <w:szCs w:val="20"/>
              </w:rPr>
              <w:t>Rome</w:t>
            </w:r>
          </w:p>
        </w:tc>
        <w:tc>
          <w:tcPr>
            <w:tcW w:w="1193" w:type="pct"/>
            <w:vMerge w:val="restart"/>
            <w:vAlign w:val="center"/>
          </w:tcPr>
          <w:p w14:paraId="12F8C705" w14:textId="77777777" w:rsidR="005E22A7" w:rsidRPr="005E22A7" w:rsidRDefault="005E22A7" w:rsidP="00B26530">
            <w:pPr>
              <w:spacing w:after="0"/>
              <w:rPr>
                <w:sz w:val="20"/>
                <w:szCs w:val="20"/>
              </w:rPr>
            </w:pPr>
            <w:r w:rsidRPr="005E22A7">
              <w:rPr>
                <w:i/>
                <w:sz w:val="20"/>
                <w:szCs w:val="20"/>
              </w:rPr>
              <w:t>The Shepherd</w:t>
            </w:r>
          </w:p>
        </w:tc>
        <w:tc>
          <w:tcPr>
            <w:tcW w:w="1826" w:type="pct"/>
            <w:vAlign w:val="center"/>
          </w:tcPr>
          <w:p w14:paraId="6CF7C8B4" w14:textId="77777777" w:rsidR="005E22A7" w:rsidRPr="005E22A7" w:rsidRDefault="005E22A7" w:rsidP="00B26530">
            <w:pPr>
              <w:spacing w:after="0"/>
              <w:rPr>
                <w:sz w:val="20"/>
                <w:szCs w:val="20"/>
              </w:rPr>
            </w:pPr>
            <w:r w:rsidRPr="005E22A7">
              <w:rPr>
                <w:sz w:val="20"/>
                <w:szCs w:val="20"/>
              </w:rPr>
              <w:t>Was A Contemporary Of Clement.</w:t>
            </w:r>
          </w:p>
        </w:tc>
      </w:tr>
      <w:tr w:rsidR="003A4EB2" w:rsidRPr="005E22A7" w14:paraId="7705ED24" w14:textId="77777777" w:rsidTr="00C4691B">
        <w:trPr>
          <w:trHeight w:val="20"/>
        </w:trPr>
        <w:tc>
          <w:tcPr>
            <w:tcW w:w="804" w:type="pct"/>
            <w:vMerge/>
            <w:vAlign w:val="center"/>
          </w:tcPr>
          <w:p w14:paraId="1D06D3A4" w14:textId="77777777" w:rsidR="005E22A7" w:rsidRPr="005E22A7" w:rsidRDefault="005E22A7" w:rsidP="003A4EB2">
            <w:pPr>
              <w:spacing w:after="0"/>
              <w:jc w:val="center"/>
              <w:rPr>
                <w:b/>
                <w:sz w:val="20"/>
                <w:szCs w:val="20"/>
              </w:rPr>
            </w:pPr>
          </w:p>
        </w:tc>
        <w:tc>
          <w:tcPr>
            <w:tcW w:w="586" w:type="pct"/>
            <w:vMerge/>
            <w:vAlign w:val="center"/>
          </w:tcPr>
          <w:p w14:paraId="29F1F732" w14:textId="77777777" w:rsidR="005E22A7" w:rsidRPr="005E22A7" w:rsidRDefault="005E22A7" w:rsidP="00B26530">
            <w:pPr>
              <w:spacing w:after="0"/>
              <w:rPr>
                <w:sz w:val="20"/>
                <w:szCs w:val="20"/>
              </w:rPr>
            </w:pPr>
          </w:p>
        </w:tc>
        <w:tc>
          <w:tcPr>
            <w:tcW w:w="591" w:type="pct"/>
            <w:vMerge/>
            <w:vAlign w:val="center"/>
          </w:tcPr>
          <w:p w14:paraId="42A510FB" w14:textId="77777777" w:rsidR="005E22A7" w:rsidRPr="005E22A7" w:rsidRDefault="005E22A7" w:rsidP="00B26530">
            <w:pPr>
              <w:spacing w:after="0"/>
              <w:rPr>
                <w:sz w:val="20"/>
                <w:szCs w:val="20"/>
              </w:rPr>
            </w:pPr>
          </w:p>
        </w:tc>
        <w:tc>
          <w:tcPr>
            <w:tcW w:w="1193" w:type="pct"/>
            <w:vMerge/>
            <w:vAlign w:val="center"/>
          </w:tcPr>
          <w:p w14:paraId="51894287" w14:textId="77777777" w:rsidR="005E22A7" w:rsidRPr="005E22A7" w:rsidRDefault="005E22A7" w:rsidP="00B26530">
            <w:pPr>
              <w:spacing w:after="0"/>
              <w:rPr>
                <w:sz w:val="20"/>
                <w:szCs w:val="20"/>
              </w:rPr>
            </w:pPr>
          </w:p>
        </w:tc>
        <w:tc>
          <w:tcPr>
            <w:tcW w:w="1826" w:type="pct"/>
            <w:vAlign w:val="center"/>
          </w:tcPr>
          <w:p w14:paraId="19CA0A9D" w14:textId="77777777" w:rsidR="005E22A7" w:rsidRPr="005E22A7" w:rsidRDefault="005E22A7" w:rsidP="00B26530">
            <w:pPr>
              <w:spacing w:after="0"/>
              <w:rPr>
                <w:sz w:val="20"/>
                <w:szCs w:val="20"/>
              </w:rPr>
            </w:pPr>
            <w:r w:rsidRPr="005E22A7">
              <w:rPr>
                <w:sz w:val="20"/>
                <w:szCs w:val="20"/>
              </w:rPr>
              <w:t>Wrote Of Visions And Parables.</w:t>
            </w:r>
          </w:p>
        </w:tc>
      </w:tr>
      <w:tr w:rsidR="003A4EB2" w:rsidRPr="005E22A7" w14:paraId="3EA08333" w14:textId="77777777" w:rsidTr="00C4691B">
        <w:trPr>
          <w:trHeight w:val="20"/>
        </w:trPr>
        <w:tc>
          <w:tcPr>
            <w:tcW w:w="804" w:type="pct"/>
            <w:vMerge/>
            <w:vAlign w:val="center"/>
          </w:tcPr>
          <w:p w14:paraId="3967828D" w14:textId="77777777" w:rsidR="005E22A7" w:rsidRPr="005E22A7" w:rsidRDefault="005E22A7" w:rsidP="003A4EB2">
            <w:pPr>
              <w:spacing w:after="0"/>
              <w:jc w:val="center"/>
              <w:rPr>
                <w:b/>
                <w:sz w:val="20"/>
                <w:szCs w:val="20"/>
              </w:rPr>
            </w:pPr>
          </w:p>
        </w:tc>
        <w:tc>
          <w:tcPr>
            <w:tcW w:w="586" w:type="pct"/>
            <w:vMerge/>
            <w:vAlign w:val="center"/>
          </w:tcPr>
          <w:p w14:paraId="53083A75" w14:textId="77777777" w:rsidR="005E22A7" w:rsidRPr="005E22A7" w:rsidRDefault="005E22A7" w:rsidP="00B26530">
            <w:pPr>
              <w:spacing w:after="0"/>
              <w:rPr>
                <w:sz w:val="20"/>
                <w:szCs w:val="20"/>
              </w:rPr>
            </w:pPr>
          </w:p>
        </w:tc>
        <w:tc>
          <w:tcPr>
            <w:tcW w:w="591" w:type="pct"/>
            <w:vMerge/>
            <w:vAlign w:val="center"/>
          </w:tcPr>
          <w:p w14:paraId="7DB76F2B" w14:textId="77777777" w:rsidR="005E22A7" w:rsidRPr="005E22A7" w:rsidRDefault="005E22A7" w:rsidP="00B26530">
            <w:pPr>
              <w:spacing w:after="0"/>
              <w:rPr>
                <w:sz w:val="20"/>
                <w:szCs w:val="20"/>
              </w:rPr>
            </w:pPr>
          </w:p>
        </w:tc>
        <w:tc>
          <w:tcPr>
            <w:tcW w:w="1193" w:type="pct"/>
            <w:vMerge/>
            <w:vAlign w:val="center"/>
          </w:tcPr>
          <w:p w14:paraId="0130CE91" w14:textId="77777777" w:rsidR="005E22A7" w:rsidRPr="005E22A7" w:rsidRDefault="005E22A7" w:rsidP="00B26530">
            <w:pPr>
              <w:spacing w:after="0"/>
              <w:rPr>
                <w:sz w:val="20"/>
                <w:szCs w:val="20"/>
              </w:rPr>
            </w:pPr>
          </w:p>
        </w:tc>
        <w:tc>
          <w:tcPr>
            <w:tcW w:w="1826" w:type="pct"/>
            <w:vAlign w:val="center"/>
          </w:tcPr>
          <w:p w14:paraId="48715396" w14:textId="77777777" w:rsidR="005E22A7" w:rsidRPr="005E22A7" w:rsidRDefault="005E22A7" w:rsidP="00B26530">
            <w:pPr>
              <w:spacing w:after="0"/>
              <w:rPr>
                <w:sz w:val="20"/>
                <w:szCs w:val="20"/>
              </w:rPr>
            </w:pPr>
            <w:r w:rsidRPr="005E22A7">
              <w:rPr>
                <w:sz w:val="20"/>
                <w:szCs w:val="20"/>
              </w:rPr>
              <w:t>Was Perhaps A Former Slave.</w:t>
            </w:r>
          </w:p>
        </w:tc>
      </w:tr>
      <w:tr w:rsidR="003A4EB2" w:rsidRPr="005E22A7" w14:paraId="3D7DF073" w14:textId="77777777" w:rsidTr="00C4691B">
        <w:trPr>
          <w:trHeight w:val="20"/>
        </w:trPr>
        <w:tc>
          <w:tcPr>
            <w:tcW w:w="804" w:type="pct"/>
            <w:vMerge/>
            <w:vAlign w:val="center"/>
          </w:tcPr>
          <w:p w14:paraId="2ED61B70" w14:textId="77777777" w:rsidR="005E22A7" w:rsidRPr="005E22A7" w:rsidRDefault="005E22A7" w:rsidP="003A4EB2">
            <w:pPr>
              <w:spacing w:after="0"/>
              <w:jc w:val="center"/>
              <w:rPr>
                <w:b/>
                <w:sz w:val="20"/>
                <w:szCs w:val="20"/>
              </w:rPr>
            </w:pPr>
          </w:p>
        </w:tc>
        <w:tc>
          <w:tcPr>
            <w:tcW w:w="586" w:type="pct"/>
            <w:vMerge/>
            <w:vAlign w:val="center"/>
          </w:tcPr>
          <w:p w14:paraId="66E75E58" w14:textId="77777777" w:rsidR="005E22A7" w:rsidRPr="005E22A7" w:rsidRDefault="005E22A7" w:rsidP="00B26530">
            <w:pPr>
              <w:spacing w:after="0"/>
              <w:rPr>
                <w:sz w:val="20"/>
                <w:szCs w:val="20"/>
              </w:rPr>
            </w:pPr>
          </w:p>
        </w:tc>
        <w:tc>
          <w:tcPr>
            <w:tcW w:w="591" w:type="pct"/>
            <w:vMerge/>
            <w:vAlign w:val="center"/>
          </w:tcPr>
          <w:p w14:paraId="551B3AD2" w14:textId="77777777" w:rsidR="005E22A7" w:rsidRPr="005E22A7" w:rsidRDefault="005E22A7" w:rsidP="00B26530">
            <w:pPr>
              <w:spacing w:after="0"/>
              <w:rPr>
                <w:sz w:val="20"/>
                <w:szCs w:val="20"/>
              </w:rPr>
            </w:pPr>
          </w:p>
        </w:tc>
        <w:tc>
          <w:tcPr>
            <w:tcW w:w="1193" w:type="pct"/>
            <w:vMerge/>
            <w:vAlign w:val="center"/>
          </w:tcPr>
          <w:p w14:paraId="10AC76DD" w14:textId="77777777" w:rsidR="005E22A7" w:rsidRPr="005E22A7" w:rsidRDefault="005E22A7" w:rsidP="00B26530">
            <w:pPr>
              <w:spacing w:after="0"/>
              <w:rPr>
                <w:sz w:val="20"/>
                <w:szCs w:val="20"/>
              </w:rPr>
            </w:pPr>
          </w:p>
        </w:tc>
        <w:tc>
          <w:tcPr>
            <w:tcW w:w="1826" w:type="pct"/>
            <w:vAlign w:val="center"/>
          </w:tcPr>
          <w:p w14:paraId="4358B754" w14:textId="77777777" w:rsidR="005E22A7" w:rsidRPr="005E22A7" w:rsidRDefault="005E22A7" w:rsidP="00B26530">
            <w:pPr>
              <w:spacing w:after="0"/>
              <w:rPr>
                <w:sz w:val="20"/>
                <w:szCs w:val="20"/>
              </w:rPr>
            </w:pPr>
            <w:r w:rsidRPr="005E22A7">
              <w:rPr>
                <w:sz w:val="20"/>
                <w:szCs w:val="20"/>
              </w:rPr>
              <w:t>Was Probably Jewish.</w:t>
            </w:r>
          </w:p>
        </w:tc>
      </w:tr>
      <w:tr w:rsidR="003A4EB2" w:rsidRPr="005E22A7" w14:paraId="7822FEA2" w14:textId="77777777" w:rsidTr="00C4691B">
        <w:trPr>
          <w:trHeight w:val="20"/>
        </w:trPr>
        <w:tc>
          <w:tcPr>
            <w:tcW w:w="804" w:type="pct"/>
            <w:vMerge w:val="restart"/>
            <w:vAlign w:val="center"/>
          </w:tcPr>
          <w:p w14:paraId="237E4AF0" w14:textId="77777777" w:rsidR="005E22A7" w:rsidRPr="005E22A7" w:rsidRDefault="005E22A7" w:rsidP="003A4EB2">
            <w:pPr>
              <w:spacing w:after="0"/>
              <w:jc w:val="center"/>
              <w:rPr>
                <w:b/>
                <w:sz w:val="20"/>
                <w:szCs w:val="20"/>
              </w:rPr>
            </w:pPr>
            <w:r w:rsidRPr="005E22A7">
              <w:rPr>
                <w:b/>
                <w:sz w:val="20"/>
                <w:szCs w:val="20"/>
              </w:rPr>
              <w:t>Barnabas Of Alexandria</w:t>
            </w:r>
          </w:p>
        </w:tc>
        <w:tc>
          <w:tcPr>
            <w:tcW w:w="586" w:type="pct"/>
            <w:vMerge w:val="restart"/>
            <w:vAlign w:val="center"/>
          </w:tcPr>
          <w:p w14:paraId="3F0DA6E3" w14:textId="77777777" w:rsidR="005E22A7" w:rsidRPr="005E22A7" w:rsidRDefault="005E22A7" w:rsidP="00B26530">
            <w:pPr>
              <w:spacing w:after="0"/>
              <w:rPr>
                <w:sz w:val="20"/>
                <w:szCs w:val="20"/>
              </w:rPr>
            </w:pPr>
            <w:r w:rsidRPr="005E22A7">
              <w:rPr>
                <w:sz w:val="20"/>
                <w:szCs w:val="20"/>
              </w:rPr>
              <w:t>Late 1st-Early 2nd Century</w:t>
            </w:r>
          </w:p>
        </w:tc>
        <w:tc>
          <w:tcPr>
            <w:tcW w:w="591" w:type="pct"/>
            <w:vMerge w:val="restart"/>
            <w:vAlign w:val="center"/>
          </w:tcPr>
          <w:p w14:paraId="09C83A2B" w14:textId="77777777" w:rsidR="005E22A7" w:rsidRPr="005E22A7" w:rsidRDefault="005E22A7" w:rsidP="00B26530">
            <w:pPr>
              <w:spacing w:after="0"/>
              <w:rPr>
                <w:sz w:val="20"/>
                <w:szCs w:val="20"/>
              </w:rPr>
            </w:pPr>
            <w:r w:rsidRPr="005E22A7">
              <w:rPr>
                <w:sz w:val="20"/>
                <w:szCs w:val="20"/>
              </w:rPr>
              <w:t>Alexandria</w:t>
            </w:r>
          </w:p>
        </w:tc>
        <w:tc>
          <w:tcPr>
            <w:tcW w:w="1193" w:type="pct"/>
            <w:vMerge w:val="restart"/>
            <w:vAlign w:val="center"/>
          </w:tcPr>
          <w:p w14:paraId="616C4615" w14:textId="77777777" w:rsidR="005E22A7" w:rsidRPr="005E22A7" w:rsidRDefault="005E22A7" w:rsidP="00B26530">
            <w:pPr>
              <w:spacing w:after="0"/>
              <w:rPr>
                <w:sz w:val="20"/>
                <w:szCs w:val="20"/>
              </w:rPr>
            </w:pPr>
            <w:r w:rsidRPr="005E22A7">
              <w:rPr>
                <w:i/>
                <w:sz w:val="20"/>
                <w:szCs w:val="20"/>
              </w:rPr>
              <w:t>Epistle Of Barnabas</w:t>
            </w:r>
          </w:p>
        </w:tc>
        <w:tc>
          <w:tcPr>
            <w:tcW w:w="1826" w:type="pct"/>
            <w:vAlign w:val="center"/>
          </w:tcPr>
          <w:p w14:paraId="11C971E4" w14:textId="77777777" w:rsidR="005E22A7" w:rsidRPr="005E22A7" w:rsidRDefault="005E22A7" w:rsidP="00B26530">
            <w:pPr>
              <w:spacing w:after="0"/>
              <w:rPr>
                <w:sz w:val="20"/>
                <w:szCs w:val="20"/>
              </w:rPr>
            </w:pPr>
            <w:r w:rsidRPr="005E22A7">
              <w:rPr>
                <w:sz w:val="20"/>
                <w:szCs w:val="20"/>
              </w:rPr>
              <w:t>Was Probably An Alexandrian Jew.</w:t>
            </w:r>
          </w:p>
        </w:tc>
      </w:tr>
      <w:tr w:rsidR="003A4EB2" w:rsidRPr="005E22A7" w14:paraId="3C275AEA" w14:textId="77777777" w:rsidTr="00C4691B">
        <w:trPr>
          <w:trHeight w:val="20"/>
        </w:trPr>
        <w:tc>
          <w:tcPr>
            <w:tcW w:w="804" w:type="pct"/>
            <w:vMerge/>
            <w:vAlign w:val="center"/>
          </w:tcPr>
          <w:p w14:paraId="718F7FA4" w14:textId="77777777" w:rsidR="005E22A7" w:rsidRPr="005E22A7" w:rsidRDefault="005E22A7" w:rsidP="003A4EB2">
            <w:pPr>
              <w:spacing w:after="0"/>
              <w:jc w:val="center"/>
              <w:rPr>
                <w:b/>
                <w:sz w:val="20"/>
                <w:szCs w:val="20"/>
              </w:rPr>
            </w:pPr>
          </w:p>
        </w:tc>
        <w:tc>
          <w:tcPr>
            <w:tcW w:w="586" w:type="pct"/>
            <w:vMerge/>
            <w:vAlign w:val="center"/>
          </w:tcPr>
          <w:p w14:paraId="29209AE9" w14:textId="77777777" w:rsidR="005E22A7" w:rsidRPr="005E22A7" w:rsidRDefault="005E22A7" w:rsidP="00B26530">
            <w:pPr>
              <w:spacing w:after="0"/>
              <w:rPr>
                <w:sz w:val="20"/>
                <w:szCs w:val="20"/>
              </w:rPr>
            </w:pPr>
          </w:p>
        </w:tc>
        <w:tc>
          <w:tcPr>
            <w:tcW w:w="591" w:type="pct"/>
            <w:vMerge/>
            <w:vAlign w:val="center"/>
          </w:tcPr>
          <w:p w14:paraId="62E39883" w14:textId="77777777" w:rsidR="005E22A7" w:rsidRPr="005E22A7" w:rsidRDefault="005E22A7" w:rsidP="00B26530">
            <w:pPr>
              <w:spacing w:after="0"/>
              <w:rPr>
                <w:sz w:val="20"/>
                <w:szCs w:val="20"/>
              </w:rPr>
            </w:pPr>
          </w:p>
        </w:tc>
        <w:tc>
          <w:tcPr>
            <w:tcW w:w="1193" w:type="pct"/>
            <w:vMerge/>
            <w:vAlign w:val="center"/>
          </w:tcPr>
          <w:p w14:paraId="505EB873" w14:textId="77777777" w:rsidR="005E22A7" w:rsidRPr="005E22A7" w:rsidRDefault="005E22A7" w:rsidP="00B26530">
            <w:pPr>
              <w:spacing w:after="0"/>
              <w:rPr>
                <w:sz w:val="20"/>
                <w:szCs w:val="20"/>
              </w:rPr>
            </w:pPr>
          </w:p>
        </w:tc>
        <w:tc>
          <w:tcPr>
            <w:tcW w:w="1826" w:type="pct"/>
            <w:vAlign w:val="center"/>
          </w:tcPr>
          <w:p w14:paraId="5CD6EBF7" w14:textId="77777777" w:rsidR="005E22A7" w:rsidRPr="005E22A7" w:rsidRDefault="005E22A7" w:rsidP="00B26530">
            <w:pPr>
              <w:spacing w:after="0"/>
              <w:rPr>
                <w:sz w:val="20"/>
                <w:szCs w:val="20"/>
              </w:rPr>
            </w:pPr>
            <w:r w:rsidRPr="005E22A7">
              <w:rPr>
                <w:sz w:val="20"/>
                <w:szCs w:val="20"/>
              </w:rPr>
              <w:t>Was Familiar With Allegorical Methods Of Philo.</w:t>
            </w:r>
          </w:p>
        </w:tc>
      </w:tr>
      <w:tr w:rsidR="003A4EB2" w:rsidRPr="005E22A7" w14:paraId="748C910E" w14:textId="77777777" w:rsidTr="00C4691B">
        <w:trPr>
          <w:trHeight w:val="20"/>
        </w:trPr>
        <w:tc>
          <w:tcPr>
            <w:tcW w:w="804" w:type="pct"/>
            <w:vMerge w:val="restart"/>
            <w:vAlign w:val="center"/>
          </w:tcPr>
          <w:p w14:paraId="4CD7AA55" w14:textId="77777777" w:rsidR="005E22A7" w:rsidRPr="005E22A7" w:rsidRDefault="005E22A7" w:rsidP="003A4EB2">
            <w:pPr>
              <w:spacing w:after="0"/>
              <w:jc w:val="center"/>
              <w:rPr>
                <w:b/>
                <w:sz w:val="20"/>
                <w:szCs w:val="20"/>
              </w:rPr>
            </w:pPr>
            <w:r w:rsidRPr="005E22A7">
              <w:rPr>
                <w:b/>
                <w:sz w:val="20"/>
                <w:szCs w:val="20"/>
              </w:rPr>
              <w:t>Papias</w:t>
            </w:r>
          </w:p>
        </w:tc>
        <w:tc>
          <w:tcPr>
            <w:tcW w:w="586" w:type="pct"/>
            <w:vMerge w:val="restart"/>
            <w:vAlign w:val="center"/>
          </w:tcPr>
          <w:p w14:paraId="08AE6B3B" w14:textId="77777777" w:rsidR="005E22A7" w:rsidRPr="005E22A7" w:rsidRDefault="005E22A7" w:rsidP="00B26530">
            <w:pPr>
              <w:spacing w:after="0"/>
              <w:rPr>
                <w:sz w:val="20"/>
                <w:szCs w:val="20"/>
              </w:rPr>
            </w:pPr>
            <w:r w:rsidRPr="005E22A7">
              <w:rPr>
                <w:sz w:val="20"/>
                <w:szCs w:val="20"/>
              </w:rPr>
              <w:t>~60–~130</w:t>
            </w:r>
          </w:p>
        </w:tc>
        <w:tc>
          <w:tcPr>
            <w:tcW w:w="591" w:type="pct"/>
            <w:vMerge w:val="restart"/>
            <w:vAlign w:val="center"/>
          </w:tcPr>
          <w:p w14:paraId="26545C93" w14:textId="77777777" w:rsidR="005E22A7" w:rsidRPr="005E22A7" w:rsidRDefault="005E22A7" w:rsidP="00B26530">
            <w:pPr>
              <w:spacing w:after="0"/>
              <w:rPr>
                <w:sz w:val="20"/>
                <w:szCs w:val="20"/>
              </w:rPr>
            </w:pPr>
            <w:r w:rsidRPr="005E22A7">
              <w:rPr>
                <w:sz w:val="20"/>
                <w:szCs w:val="20"/>
              </w:rPr>
              <w:t>Hierapolis</w:t>
            </w:r>
          </w:p>
        </w:tc>
        <w:tc>
          <w:tcPr>
            <w:tcW w:w="1193" w:type="pct"/>
            <w:vMerge w:val="restart"/>
            <w:vAlign w:val="center"/>
          </w:tcPr>
          <w:p w14:paraId="0D703857" w14:textId="77777777" w:rsidR="005E22A7" w:rsidRPr="005E22A7" w:rsidRDefault="005E22A7" w:rsidP="00B26530">
            <w:pPr>
              <w:spacing w:after="0"/>
              <w:rPr>
                <w:sz w:val="20"/>
                <w:szCs w:val="20"/>
              </w:rPr>
            </w:pPr>
            <w:r w:rsidRPr="005E22A7">
              <w:rPr>
                <w:i/>
                <w:sz w:val="20"/>
                <w:szCs w:val="20"/>
              </w:rPr>
              <w:t>Exposition Of The Oracles Of Our Lord</w:t>
            </w:r>
          </w:p>
        </w:tc>
        <w:tc>
          <w:tcPr>
            <w:tcW w:w="1826" w:type="pct"/>
            <w:vAlign w:val="center"/>
          </w:tcPr>
          <w:p w14:paraId="252E1947" w14:textId="77777777" w:rsidR="005E22A7" w:rsidRPr="005E22A7" w:rsidRDefault="005E22A7" w:rsidP="00B26530">
            <w:pPr>
              <w:spacing w:after="0"/>
              <w:rPr>
                <w:sz w:val="20"/>
                <w:szCs w:val="20"/>
              </w:rPr>
            </w:pPr>
            <w:r w:rsidRPr="005E22A7">
              <w:rPr>
                <w:sz w:val="20"/>
                <w:szCs w:val="20"/>
              </w:rPr>
              <w:t>Was An Acquaintance Of The Apostle John.</w:t>
            </w:r>
          </w:p>
        </w:tc>
      </w:tr>
      <w:tr w:rsidR="003A4EB2" w:rsidRPr="005E22A7" w14:paraId="78C80E30" w14:textId="77777777" w:rsidTr="00C4691B">
        <w:trPr>
          <w:trHeight w:val="20"/>
        </w:trPr>
        <w:tc>
          <w:tcPr>
            <w:tcW w:w="804" w:type="pct"/>
            <w:vMerge/>
            <w:vAlign w:val="center"/>
          </w:tcPr>
          <w:p w14:paraId="4FA5C53D" w14:textId="77777777" w:rsidR="005E22A7" w:rsidRPr="005E22A7" w:rsidRDefault="005E22A7" w:rsidP="003A4EB2">
            <w:pPr>
              <w:spacing w:after="0"/>
              <w:jc w:val="center"/>
              <w:rPr>
                <w:b/>
                <w:sz w:val="20"/>
                <w:szCs w:val="20"/>
              </w:rPr>
            </w:pPr>
          </w:p>
        </w:tc>
        <w:tc>
          <w:tcPr>
            <w:tcW w:w="586" w:type="pct"/>
            <w:vMerge/>
            <w:vAlign w:val="center"/>
          </w:tcPr>
          <w:p w14:paraId="258C9871" w14:textId="77777777" w:rsidR="005E22A7" w:rsidRPr="005E22A7" w:rsidRDefault="005E22A7" w:rsidP="00B26530">
            <w:pPr>
              <w:spacing w:after="0"/>
              <w:rPr>
                <w:sz w:val="20"/>
                <w:szCs w:val="20"/>
              </w:rPr>
            </w:pPr>
          </w:p>
        </w:tc>
        <w:tc>
          <w:tcPr>
            <w:tcW w:w="591" w:type="pct"/>
            <w:vMerge/>
            <w:vAlign w:val="center"/>
          </w:tcPr>
          <w:p w14:paraId="1DC0F461" w14:textId="77777777" w:rsidR="005E22A7" w:rsidRPr="005E22A7" w:rsidRDefault="005E22A7" w:rsidP="00B26530">
            <w:pPr>
              <w:spacing w:after="0"/>
              <w:rPr>
                <w:sz w:val="20"/>
                <w:szCs w:val="20"/>
              </w:rPr>
            </w:pPr>
          </w:p>
        </w:tc>
        <w:tc>
          <w:tcPr>
            <w:tcW w:w="1193" w:type="pct"/>
            <w:vMerge/>
            <w:vAlign w:val="center"/>
          </w:tcPr>
          <w:p w14:paraId="0E6BF21A" w14:textId="77777777" w:rsidR="005E22A7" w:rsidRPr="005E22A7" w:rsidRDefault="005E22A7" w:rsidP="00B26530">
            <w:pPr>
              <w:spacing w:after="0"/>
              <w:rPr>
                <w:sz w:val="20"/>
                <w:szCs w:val="20"/>
              </w:rPr>
            </w:pPr>
          </w:p>
        </w:tc>
        <w:tc>
          <w:tcPr>
            <w:tcW w:w="1826" w:type="pct"/>
            <w:vAlign w:val="center"/>
          </w:tcPr>
          <w:p w14:paraId="5E338026" w14:textId="77777777" w:rsidR="005E22A7" w:rsidRPr="005E22A7" w:rsidRDefault="005E22A7" w:rsidP="00B26530">
            <w:pPr>
              <w:spacing w:after="0"/>
              <w:rPr>
                <w:sz w:val="20"/>
                <w:szCs w:val="20"/>
              </w:rPr>
            </w:pPr>
            <w:r w:rsidRPr="005E22A7">
              <w:rPr>
                <w:sz w:val="20"/>
                <w:szCs w:val="20"/>
              </w:rPr>
              <w:t>Held A Premillennial View Of Eschatology.</w:t>
            </w:r>
          </w:p>
        </w:tc>
      </w:tr>
      <w:tr w:rsidR="003A4EB2" w:rsidRPr="005E22A7" w14:paraId="624CC09C" w14:textId="77777777" w:rsidTr="00C4691B">
        <w:trPr>
          <w:trHeight w:val="20"/>
        </w:trPr>
        <w:tc>
          <w:tcPr>
            <w:tcW w:w="804" w:type="pct"/>
            <w:vMerge/>
            <w:vAlign w:val="center"/>
          </w:tcPr>
          <w:p w14:paraId="2DD54638" w14:textId="77777777" w:rsidR="005E22A7" w:rsidRPr="005E22A7" w:rsidRDefault="005E22A7" w:rsidP="003A4EB2">
            <w:pPr>
              <w:spacing w:after="0"/>
              <w:jc w:val="center"/>
              <w:rPr>
                <w:b/>
                <w:sz w:val="20"/>
                <w:szCs w:val="20"/>
              </w:rPr>
            </w:pPr>
          </w:p>
        </w:tc>
        <w:tc>
          <w:tcPr>
            <w:tcW w:w="586" w:type="pct"/>
            <w:vMerge/>
            <w:vAlign w:val="center"/>
          </w:tcPr>
          <w:p w14:paraId="69F392B4" w14:textId="77777777" w:rsidR="005E22A7" w:rsidRPr="005E22A7" w:rsidRDefault="005E22A7" w:rsidP="00B26530">
            <w:pPr>
              <w:spacing w:after="0"/>
              <w:rPr>
                <w:sz w:val="20"/>
                <w:szCs w:val="20"/>
              </w:rPr>
            </w:pPr>
          </w:p>
        </w:tc>
        <w:tc>
          <w:tcPr>
            <w:tcW w:w="591" w:type="pct"/>
            <w:vMerge/>
            <w:vAlign w:val="center"/>
          </w:tcPr>
          <w:p w14:paraId="405004B8" w14:textId="77777777" w:rsidR="005E22A7" w:rsidRPr="005E22A7" w:rsidRDefault="005E22A7" w:rsidP="00B26530">
            <w:pPr>
              <w:spacing w:after="0"/>
              <w:rPr>
                <w:sz w:val="20"/>
                <w:szCs w:val="20"/>
              </w:rPr>
            </w:pPr>
          </w:p>
        </w:tc>
        <w:tc>
          <w:tcPr>
            <w:tcW w:w="1193" w:type="pct"/>
            <w:vMerge/>
            <w:vAlign w:val="center"/>
          </w:tcPr>
          <w:p w14:paraId="58D1CDF3" w14:textId="77777777" w:rsidR="005E22A7" w:rsidRPr="005E22A7" w:rsidRDefault="005E22A7" w:rsidP="00B26530">
            <w:pPr>
              <w:spacing w:after="0"/>
              <w:rPr>
                <w:sz w:val="20"/>
                <w:szCs w:val="20"/>
              </w:rPr>
            </w:pPr>
          </w:p>
        </w:tc>
        <w:tc>
          <w:tcPr>
            <w:tcW w:w="1826" w:type="pct"/>
            <w:vAlign w:val="center"/>
          </w:tcPr>
          <w:p w14:paraId="03D6CB95" w14:textId="77777777" w:rsidR="005E22A7" w:rsidRPr="005E22A7" w:rsidRDefault="005E22A7" w:rsidP="00B26530">
            <w:pPr>
              <w:spacing w:after="0"/>
              <w:rPr>
                <w:sz w:val="20"/>
                <w:szCs w:val="20"/>
              </w:rPr>
            </w:pPr>
            <w:r w:rsidRPr="005E22A7">
              <w:rPr>
                <w:sz w:val="20"/>
                <w:szCs w:val="20"/>
              </w:rPr>
              <w:t>Claimed Mark’s Gospel Was Based On Peter’s Words.</w:t>
            </w:r>
          </w:p>
        </w:tc>
      </w:tr>
      <w:tr w:rsidR="003A4EB2" w:rsidRPr="005E22A7" w14:paraId="62BB5106" w14:textId="77777777" w:rsidTr="00C4691B">
        <w:trPr>
          <w:trHeight w:val="20"/>
        </w:trPr>
        <w:tc>
          <w:tcPr>
            <w:tcW w:w="804" w:type="pct"/>
            <w:vMerge/>
            <w:vAlign w:val="center"/>
          </w:tcPr>
          <w:p w14:paraId="35860454" w14:textId="77777777" w:rsidR="005E22A7" w:rsidRPr="005E22A7" w:rsidRDefault="005E22A7" w:rsidP="003A4EB2">
            <w:pPr>
              <w:spacing w:after="0"/>
              <w:jc w:val="center"/>
              <w:rPr>
                <w:b/>
                <w:sz w:val="20"/>
                <w:szCs w:val="20"/>
              </w:rPr>
            </w:pPr>
          </w:p>
        </w:tc>
        <w:tc>
          <w:tcPr>
            <w:tcW w:w="586" w:type="pct"/>
            <w:vMerge/>
            <w:vAlign w:val="center"/>
          </w:tcPr>
          <w:p w14:paraId="7160D451" w14:textId="77777777" w:rsidR="005E22A7" w:rsidRPr="005E22A7" w:rsidRDefault="005E22A7" w:rsidP="00B26530">
            <w:pPr>
              <w:spacing w:after="0"/>
              <w:rPr>
                <w:sz w:val="20"/>
                <w:szCs w:val="20"/>
              </w:rPr>
            </w:pPr>
          </w:p>
        </w:tc>
        <w:tc>
          <w:tcPr>
            <w:tcW w:w="591" w:type="pct"/>
            <w:vMerge/>
            <w:vAlign w:val="center"/>
          </w:tcPr>
          <w:p w14:paraId="2ABE2468" w14:textId="77777777" w:rsidR="005E22A7" w:rsidRPr="005E22A7" w:rsidRDefault="005E22A7" w:rsidP="00B26530">
            <w:pPr>
              <w:spacing w:after="0"/>
              <w:rPr>
                <w:sz w:val="20"/>
                <w:szCs w:val="20"/>
              </w:rPr>
            </w:pPr>
          </w:p>
        </w:tc>
        <w:tc>
          <w:tcPr>
            <w:tcW w:w="1193" w:type="pct"/>
            <w:vMerge/>
            <w:vAlign w:val="center"/>
          </w:tcPr>
          <w:p w14:paraId="5B8782B8" w14:textId="77777777" w:rsidR="005E22A7" w:rsidRPr="005E22A7" w:rsidRDefault="005E22A7" w:rsidP="00B26530">
            <w:pPr>
              <w:spacing w:after="0"/>
              <w:rPr>
                <w:sz w:val="20"/>
                <w:szCs w:val="20"/>
              </w:rPr>
            </w:pPr>
          </w:p>
        </w:tc>
        <w:tc>
          <w:tcPr>
            <w:tcW w:w="1826" w:type="pct"/>
            <w:vAlign w:val="center"/>
          </w:tcPr>
          <w:p w14:paraId="78AEBDFB" w14:textId="77777777" w:rsidR="005E22A7" w:rsidRPr="005E22A7" w:rsidRDefault="005E22A7" w:rsidP="00B26530">
            <w:pPr>
              <w:spacing w:after="0"/>
              <w:rPr>
                <w:sz w:val="20"/>
                <w:szCs w:val="20"/>
              </w:rPr>
            </w:pPr>
            <w:r w:rsidRPr="005E22A7">
              <w:rPr>
                <w:sz w:val="20"/>
                <w:szCs w:val="20"/>
              </w:rPr>
              <w:t>Said That Matthew’s Gospel Was Originally Written In Aramaic.</w:t>
            </w:r>
          </w:p>
        </w:tc>
      </w:tr>
      <w:tr w:rsidR="003A4EB2" w:rsidRPr="005E22A7" w14:paraId="7CAAF07E" w14:textId="77777777" w:rsidTr="00C4691B">
        <w:trPr>
          <w:trHeight w:val="20"/>
        </w:trPr>
        <w:tc>
          <w:tcPr>
            <w:tcW w:w="804" w:type="pct"/>
            <w:vMerge w:val="restart"/>
            <w:vAlign w:val="center"/>
          </w:tcPr>
          <w:p w14:paraId="47204359" w14:textId="77777777" w:rsidR="005E22A7" w:rsidRPr="005E22A7" w:rsidRDefault="005E22A7" w:rsidP="003A4EB2">
            <w:pPr>
              <w:spacing w:after="0"/>
              <w:jc w:val="center"/>
              <w:rPr>
                <w:b/>
                <w:sz w:val="20"/>
                <w:szCs w:val="20"/>
              </w:rPr>
            </w:pPr>
            <w:r w:rsidRPr="005E22A7">
              <w:rPr>
                <w:b/>
                <w:sz w:val="20"/>
                <w:szCs w:val="20"/>
              </w:rPr>
              <w:t>Polycarp</w:t>
            </w:r>
          </w:p>
        </w:tc>
        <w:tc>
          <w:tcPr>
            <w:tcW w:w="586" w:type="pct"/>
            <w:vMerge w:val="restart"/>
            <w:vAlign w:val="center"/>
          </w:tcPr>
          <w:p w14:paraId="3BC483F3" w14:textId="77777777" w:rsidR="005E22A7" w:rsidRPr="005E22A7" w:rsidRDefault="005E22A7" w:rsidP="00B26530">
            <w:pPr>
              <w:spacing w:after="0"/>
              <w:rPr>
                <w:sz w:val="20"/>
                <w:szCs w:val="20"/>
              </w:rPr>
            </w:pPr>
            <w:r w:rsidRPr="005E22A7">
              <w:rPr>
                <w:sz w:val="20"/>
                <w:szCs w:val="20"/>
              </w:rPr>
              <w:t>~69–160</w:t>
            </w:r>
          </w:p>
        </w:tc>
        <w:tc>
          <w:tcPr>
            <w:tcW w:w="591" w:type="pct"/>
            <w:vMerge w:val="restart"/>
            <w:vAlign w:val="center"/>
          </w:tcPr>
          <w:p w14:paraId="7D06DA37" w14:textId="77777777" w:rsidR="005E22A7" w:rsidRPr="005E22A7" w:rsidRDefault="005E22A7" w:rsidP="00B26530">
            <w:pPr>
              <w:spacing w:after="0"/>
              <w:rPr>
                <w:sz w:val="20"/>
                <w:szCs w:val="20"/>
              </w:rPr>
            </w:pPr>
            <w:r w:rsidRPr="005E22A7">
              <w:rPr>
                <w:sz w:val="20"/>
                <w:szCs w:val="20"/>
              </w:rPr>
              <w:t>Smyrna</w:t>
            </w:r>
          </w:p>
        </w:tc>
        <w:tc>
          <w:tcPr>
            <w:tcW w:w="1193" w:type="pct"/>
            <w:vMerge w:val="restart"/>
            <w:vAlign w:val="center"/>
          </w:tcPr>
          <w:p w14:paraId="0AEE6120" w14:textId="77777777" w:rsidR="005E22A7" w:rsidRPr="005E22A7" w:rsidRDefault="005E22A7" w:rsidP="00B26530">
            <w:pPr>
              <w:spacing w:after="0"/>
              <w:rPr>
                <w:sz w:val="20"/>
                <w:szCs w:val="20"/>
              </w:rPr>
            </w:pPr>
            <w:r w:rsidRPr="005E22A7">
              <w:rPr>
                <w:i/>
                <w:sz w:val="20"/>
                <w:szCs w:val="20"/>
              </w:rPr>
              <w:t>Epistle To The Philippians</w:t>
            </w:r>
          </w:p>
        </w:tc>
        <w:tc>
          <w:tcPr>
            <w:tcW w:w="1826" w:type="pct"/>
            <w:vAlign w:val="center"/>
          </w:tcPr>
          <w:p w14:paraId="7610C6E3" w14:textId="77777777" w:rsidR="005E22A7" w:rsidRPr="005E22A7" w:rsidRDefault="005E22A7" w:rsidP="00B26530">
            <w:pPr>
              <w:spacing w:after="0"/>
              <w:rPr>
                <w:sz w:val="20"/>
                <w:szCs w:val="20"/>
              </w:rPr>
            </w:pPr>
            <w:r w:rsidRPr="005E22A7">
              <w:rPr>
                <w:sz w:val="20"/>
                <w:szCs w:val="20"/>
              </w:rPr>
              <w:t>Was An Acquaintance Of The Apostle John.</w:t>
            </w:r>
          </w:p>
        </w:tc>
      </w:tr>
      <w:tr w:rsidR="003A4EB2" w:rsidRPr="005E22A7" w14:paraId="3A9A43A6" w14:textId="77777777" w:rsidTr="00C4691B">
        <w:trPr>
          <w:trHeight w:val="20"/>
        </w:trPr>
        <w:tc>
          <w:tcPr>
            <w:tcW w:w="804" w:type="pct"/>
            <w:vMerge/>
            <w:vAlign w:val="center"/>
          </w:tcPr>
          <w:p w14:paraId="44D8FFB1" w14:textId="77777777" w:rsidR="005E22A7" w:rsidRPr="005E22A7" w:rsidRDefault="005E22A7" w:rsidP="003A4EB2">
            <w:pPr>
              <w:spacing w:after="0"/>
              <w:jc w:val="center"/>
              <w:rPr>
                <w:b/>
                <w:sz w:val="20"/>
                <w:szCs w:val="20"/>
              </w:rPr>
            </w:pPr>
          </w:p>
        </w:tc>
        <w:tc>
          <w:tcPr>
            <w:tcW w:w="586" w:type="pct"/>
            <w:vMerge/>
            <w:vAlign w:val="center"/>
          </w:tcPr>
          <w:p w14:paraId="53D6151F" w14:textId="77777777" w:rsidR="005E22A7" w:rsidRPr="005E22A7" w:rsidRDefault="005E22A7" w:rsidP="00B26530">
            <w:pPr>
              <w:spacing w:after="0"/>
              <w:rPr>
                <w:sz w:val="20"/>
                <w:szCs w:val="20"/>
              </w:rPr>
            </w:pPr>
          </w:p>
        </w:tc>
        <w:tc>
          <w:tcPr>
            <w:tcW w:w="591" w:type="pct"/>
            <w:vMerge/>
            <w:vAlign w:val="center"/>
          </w:tcPr>
          <w:p w14:paraId="56F52EB6" w14:textId="77777777" w:rsidR="005E22A7" w:rsidRPr="005E22A7" w:rsidRDefault="005E22A7" w:rsidP="00B26530">
            <w:pPr>
              <w:spacing w:after="0"/>
              <w:rPr>
                <w:sz w:val="20"/>
                <w:szCs w:val="20"/>
              </w:rPr>
            </w:pPr>
          </w:p>
        </w:tc>
        <w:tc>
          <w:tcPr>
            <w:tcW w:w="1193" w:type="pct"/>
            <w:vMerge/>
            <w:vAlign w:val="center"/>
          </w:tcPr>
          <w:p w14:paraId="170DDDE7" w14:textId="77777777" w:rsidR="005E22A7" w:rsidRPr="005E22A7" w:rsidRDefault="005E22A7" w:rsidP="00B26530">
            <w:pPr>
              <w:spacing w:after="0"/>
              <w:rPr>
                <w:sz w:val="20"/>
                <w:szCs w:val="20"/>
              </w:rPr>
            </w:pPr>
          </w:p>
        </w:tc>
        <w:tc>
          <w:tcPr>
            <w:tcW w:w="1826" w:type="pct"/>
            <w:vAlign w:val="center"/>
          </w:tcPr>
          <w:p w14:paraId="0A069BF9" w14:textId="77777777" w:rsidR="005E22A7" w:rsidRPr="005E22A7" w:rsidRDefault="005E22A7" w:rsidP="00B26530">
            <w:pPr>
              <w:spacing w:after="0"/>
              <w:rPr>
                <w:sz w:val="20"/>
                <w:szCs w:val="20"/>
              </w:rPr>
            </w:pPr>
            <w:r w:rsidRPr="005E22A7">
              <w:rPr>
                <w:sz w:val="20"/>
                <w:szCs w:val="20"/>
              </w:rPr>
              <w:t>Compiled And Preserved The Epistles Of Ignatius.</w:t>
            </w:r>
          </w:p>
        </w:tc>
      </w:tr>
      <w:tr w:rsidR="003A4EB2" w:rsidRPr="005E22A7" w14:paraId="3DEC11F3" w14:textId="77777777" w:rsidTr="00C4691B">
        <w:trPr>
          <w:trHeight w:val="20"/>
        </w:trPr>
        <w:tc>
          <w:tcPr>
            <w:tcW w:w="804" w:type="pct"/>
            <w:vMerge/>
            <w:vAlign w:val="center"/>
          </w:tcPr>
          <w:p w14:paraId="4B2206E1" w14:textId="77777777" w:rsidR="005E22A7" w:rsidRPr="005E22A7" w:rsidRDefault="005E22A7" w:rsidP="003A4EB2">
            <w:pPr>
              <w:spacing w:after="0"/>
              <w:jc w:val="center"/>
              <w:rPr>
                <w:b/>
                <w:sz w:val="20"/>
                <w:szCs w:val="20"/>
              </w:rPr>
            </w:pPr>
          </w:p>
        </w:tc>
        <w:tc>
          <w:tcPr>
            <w:tcW w:w="586" w:type="pct"/>
            <w:vMerge/>
            <w:vAlign w:val="center"/>
          </w:tcPr>
          <w:p w14:paraId="736EBBD4" w14:textId="77777777" w:rsidR="005E22A7" w:rsidRPr="005E22A7" w:rsidRDefault="005E22A7" w:rsidP="00B26530">
            <w:pPr>
              <w:spacing w:after="0"/>
              <w:rPr>
                <w:sz w:val="20"/>
                <w:szCs w:val="20"/>
              </w:rPr>
            </w:pPr>
          </w:p>
        </w:tc>
        <w:tc>
          <w:tcPr>
            <w:tcW w:w="591" w:type="pct"/>
            <w:vMerge/>
            <w:vAlign w:val="center"/>
          </w:tcPr>
          <w:p w14:paraId="7A28A8E7" w14:textId="77777777" w:rsidR="005E22A7" w:rsidRPr="005E22A7" w:rsidRDefault="005E22A7" w:rsidP="00B26530">
            <w:pPr>
              <w:spacing w:after="0"/>
              <w:rPr>
                <w:sz w:val="20"/>
                <w:szCs w:val="20"/>
              </w:rPr>
            </w:pPr>
          </w:p>
        </w:tc>
        <w:tc>
          <w:tcPr>
            <w:tcW w:w="1193" w:type="pct"/>
            <w:vMerge/>
            <w:vAlign w:val="center"/>
          </w:tcPr>
          <w:p w14:paraId="04E48D8C" w14:textId="77777777" w:rsidR="005E22A7" w:rsidRPr="005E22A7" w:rsidRDefault="005E22A7" w:rsidP="00B26530">
            <w:pPr>
              <w:spacing w:after="0"/>
              <w:rPr>
                <w:sz w:val="20"/>
                <w:szCs w:val="20"/>
              </w:rPr>
            </w:pPr>
          </w:p>
        </w:tc>
        <w:tc>
          <w:tcPr>
            <w:tcW w:w="1826" w:type="pct"/>
            <w:vAlign w:val="center"/>
          </w:tcPr>
          <w:p w14:paraId="4F16EF6D" w14:textId="77777777" w:rsidR="005E22A7" w:rsidRPr="005E22A7" w:rsidRDefault="005E22A7" w:rsidP="00B26530">
            <w:pPr>
              <w:spacing w:after="0"/>
              <w:rPr>
                <w:sz w:val="20"/>
                <w:szCs w:val="20"/>
              </w:rPr>
            </w:pPr>
            <w:r w:rsidRPr="005E22A7">
              <w:rPr>
                <w:sz w:val="20"/>
                <w:szCs w:val="20"/>
              </w:rPr>
              <w:t>Is Said To Have Confronted Marcion As “The Firstborn Of Satan.”</w:t>
            </w:r>
          </w:p>
        </w:tc>
      </w:tr>
      <w:tr w:rsidR="003A4EB2" w:rsidRPr="005E22A7" w14:paraId="03D1A529" w14:textId="77777777" w:rsidTr="00C4691B">
        <w:trPr>
          <w:trHeight w:val="20"/>
        </w:trPr>
        <w:tc>
          <w:tcPr>
            <w:tcW w:w="804" w:type="pct"/>
            <w:vMerge/>
            <w:vAlign w:val="center"/>
          </w:tcPr>
          <w:p w14:paraId="24795997" w14:textId="77777777" w:rsidR="005E22A7" w:rsidRPr="005E22A7" w:rsidRDefault="005E22A7" w:rsidP="003A4EB2">
            <w:pPr>
              <w:spacing w:after="0"/>
              <w:jc w:val="center"/>
              <w:rPr>
                <w:b/>
                <w:sz w:val="20"/>
                <w:szCs w:val="20"/>
              </w:rPr>
            </w:pPr>
          </w:p>
        </w:tc>
        <w:tc>
          <w:tcPr>
            <w:tcW w:w="586" w:type="pct"/>
            <w:vMerge/>
            <w:vAlign w:val="center"/>
          </w:tcPr>
          <w:p w14:paraId="5E6EC62D" w14:textId="77777777" w:rsidR="005E22A7" w:rsidRPr="005E22A7" w:rsidRDefault="005E22A7" w:rsidP="00B26530">
            <w:pPr>
              <w:spacing w:after="0"/>
              <w:rPr>
                <w:sz w:val="20"/>
                <w:szCs w:val="20"/>
              </w:rPr>
            </w:pPr>
          </w:p>
        </w:tc>
        <w:tc>
          <w:tcPr>
            <w:tcW w:w="591" w:type="pct"/>
            <w:vMerge/>
            <w:vAlign w:val="center"/>
          </w:tcPr>
          <w:p w14:paraId="5AB5A1C2" w14:textId="77777777" w:rsidR="005E22A7" w:rsidRPr="005E22A7" w:rsidRDefault="005E22A7" w:rsidP="00B26530">
            <w:pPr>
              <w:spacing w:after="0"/>
              <w:rPr>
                <w:sz w:val="20"/>
                <w:szCs w:val="20"/>
              </w:rPr>
            </w:pPr>
          </w:p>
        </w:tc>
        <w:tc>
          <w:tcPr>
            <w:tcW w:w="1193" w:type="pct"/>
            <w:vMerge/>
            <w:vAlign w:val="center"/>
          </w:tcPr>
          <w:p w14:paraId="050B8185" w14:textId="77777777" w:rsidR="005E22A7" w:rsidRPr="005E22A7" w:rsidRDefault="005E22A7" w:rsidP="00B26530">
            <w:pPr>
              <w:spacing w:after="0"/>
              <w:rPr>
                <w:sz w:val="20"/>
                <w:szCs w:val="20"/>
              </w:rPr>
            </w:pPr>
          </w:p>
        </w:tc>
        <w:tc>
          <w:tcPr>
            <w:tcW w:w="1826" w:type="pct"/>
            <w:vAlign w:val="center"/>
          </w:tcPr>
          <w:p w14:paraId="25749054" w14:textId="77777777" w:rsidR="005E22A7" w:rsidRPr="005E22A7" w:rsidRDefault="005E22A7" w:rsidP="00B26530">
            <w:pPr>
              <w:spacing w:after="0"/>
              <w:rPr>
                <w:sz w:val="20"/>
                <w:szCs w:val="20"/>
              </w:rPr>
            </w:pPr>
            <w:r w:rsidRPr="005E22A7">
              <w:rPr>
                <w:sz w:val="20"/>
                <w:szCs w:val="20"/>
              </w:rPr>
              <w:t>Was Martyred Under Antoninus Pius.</w:t>
            </w:r>
          </w:p>
        </w:tc>
      </w:tr>
      <w:tr w:rsidR="003A4EB2" w:rsidRPr="005E22A7" w14:paraId="64734923" w14:textId="77777777" w:rsidTr="00C4691B">
        <w:trPr>
          <w:trHeight w:val="20"/>
        </w:trPr>
        <w:tc>
          <w:tcPr>
            <w:tcW w:w="804" w:type="pct"/>
            <w:vMerge w:val="restart"/>
            <w:vAlign w:val="center"/>
          </w:tcPr>
          <w:p w14:paraId="1CB9C3AE" w14:textId="77777777" w:rsidR="005E22A7" w:rsidRPr="005E22A7" w:rsidRDefault="005E22A7" w:rsidP="003A4EB2">
            <w:pPr>
              <w:spacing w:after="0"/>
              <w:jc w:val="center"/>
              <w:rPr>
                <w:b/>
                <w:sz w:val="20"/>
                <w:szCs w:val="20"/>
              </w:rPr>
            </w:pPr>
            <w:r w:rsidRPr="005E22A7">
              <w:rPr>
                <w:b/>
                <w:sz w:val="20"/>
                <w:szCs w:val="20"/>
              </w:rPr>
              <w:t>Unknown Author</w:t>
            </w:r>
          </w:p>
        </w:tc>
        <w:tc>
          <w:tcPr>
            <w:tcW w:w="586" w:type="pct"/>
            <w:vMerge w:val="restart"/>
            <w:vAlign w:val="center"/>
          </w:tcPr>
          <w:p w14:paraId="1D949D04" w14:textId="77777777" w:rsidR="005E22A7" w:rsidRPr="005E22A7" w:rsidRDefault="005E22A7" w:rsidP="00B26530">
            <w:pPr>
              <w:spacing w:after="0"/>
              <w:rPr>
                <w:sz w:val="20"/>
                <w:szCs w:val="20"/>
              </w:rPr>
            </w:pPr>
            <w:r w:rsidRPr="005E22A7">
              <w:rPr>
                <w:sz w:val="20"/>
                <w:szCs w:val="20"/>
              </w:rPr>
              <w:t>Early 2nd Century</w:t>
            </w:r>
          </w:p>
        </w:tc>
        <w:tc>
          <w:tcPr>
            <w:tcW w:w="591" w:type="pct"/>
            <w:vMerge w:val="restart"/>
            <w:vAlign w:val="center"/>
          </w:tcPr>
          <w:p w14:paraId="69585BC5" w14:textId="77777777" w:rsidR="005E22A7" w:rsidRPr="005E22A7" w:rsidRDefault="005E22A7" w:rsidP="00B26530">
            <w:pPr>
              <w:spacing w:after="0"/>
              <w:rPr>
                <w:sz w:val="20"/>
                <w:szCs w:val="20"/>
              </w:rPr>
            </w:pPr>
            <w:r w:rsidRPr="005E22A7">
              <w:rPr>
                <w:sz w:val="20"/>
                <w:szCs w:val="20"/>
              </w:rPr>
              <w:t>Syria</w:t>
            </w:r>
          </w:p>
        </w:tc>
        <w:tc>
          <w:tcPr>
            <w:tcW w:w="1193" w:type="pct"/>
            <w:vMerge w:val="restart"/>
            <w:vAlign w:val="center"/>
          </w:tcPr>
          <w:p w14:paraId="7DC5930B" w14:textId="77777777" w:rsidR="005E22A7" w:rsidRPr="005E22A7" w:rsidRDefault="005E22A7" w:rsidP="00B26530">
            <w:pPr>
              <w:spacing w:after="0"/>
              <w:rPr>
                <w:sz w:val="20"/>
                <w:szCs w:val="20"/>
              </w:rPr>
            </w:pPr>
            <w:r w:rsidRPr="005E22A7">
              <w:rPr>
                <w:i/>
                <w:sz w:val="20"/>
                <w:szCs w:val="20"/>
              </w:rPr>
              <w:t>Didache</w:t>
            </w:r>
          </w:p>
        </w:tc>
        <w:tc>
          <w:tcPr>
            <w:tcW w:w="1826" w:type="pct"/>
            <w:vAlign w:val="center"/>
          </w:tcPr>
          <w:p w14:paraId="1FA6FE37" w14:textId="77777777" w:rsidR="005E22A7" w:rsidRPr="005E22A7" w:rsidRDefault="005E22A7" w:rsidP="00B26530">
            <w:pPr>
              <w:spacing w:after="0"/>
              <w:rPr>
                <w:sz w:val="20"/>
                <w:szCs w:val="20"/>
              </w:rPr>
            </w:pPr>
            <w:r w:rsidRPr="005E22A7">
              <w:rPr>
                <w:sz w:val="20"/>
                <w:szCs w:val="20"/>
              </w:rPr>
              <w:t>Early Manual Of Church Practice.</w:t>
            </w:r>
          </w:p>
        </w:tc>
      </w:tr>
      <w:tr w:rsidR="003A4EB2" w:rsidRPr="005E22A7" w14:paraId="1B0CA720" w14:textId="77777777" w:rsidTr="00C4691B">
        <w:trPr>
          <w:trHeight w:val="20"/>
        </w:trPr>
        <w:tc>
          <w:tcPr>
            <w:tcW w:w="804" w:type="pct"/>
            <w:vMerge/>
            <w:vAlign w:val="center"/>
          </w:tcPr>
          <w:p w14:paraId="35C9B6A8" w14:textId="77777777" w:rsidR="005E22A7" w:rsidRPr="005E22A7" w:rsidRDefault="005E22A7" w:rsidP="003A4EB2">
            <w:pPr>
              <w:spacing w:after="0"/>
              <w:jc w:val="center"/>
              <w:rPr>
                <w:b/>
                <w:sz w:val="20"/>
                <w:szCs w:val="20"/>
              </w:rPr>
            </w:pPr>
          </w:p>
        </w:tc>
        <w:tc>
          <w:tcPr>
            <w:tcW w:w="586" w:type="pct"/>
            <w:vMerge/>
            <w:vAlign w:val="center"/>
          </w:tcPr>
          <w:p w14:paraId="167116F0" w14:textId="77777777" w:rsidR="005E22A7" w:rsidRPr="005E22A7" w:rsidRDefault="005E22A7" w:rsidP="00B26530">
            <w:pPr>
              <w:spacing w:after="0"/>
              <w:rPr>
                <w:sz w:val="20"/>
                <w:szCs w:val="20"/>
              </w:rPr>
            </w:pPr>
          </w:p>
        </w:tc>
        <w:tc>
          <w:tcPr>
            <w:tcW w:w="591" w:type="pct"/>
            <w:vMerge/>
            <w:vAlign w:val="center"/>
          </w:tcPr>
          <w:p w14:paraId="0B89A8BE" w14:textId="77777777" w:rsidR="005E22A7" w:rsidRPr="005E22A7" w:rsidRDefault="005E22A7" w:rsidP="00B26530">
            <w:pPr>
              <w:spacing w:after="0"/>
              <w:rPr>
                <w:sz w:val="20"/>
                <w:szCs w:val="20"/>
              </w:rPr>
            </w:pPr>
          </w:p>
        </w:tc>
        <w:tc>
          <w:tcPr>
            <w:tcW w:w="1193" w:type="pct"/>
            <w:vMerge/>
            <w:vAlign w:val="center"/>
          </w:tcPr>
          <w:p w14:paraId="3B1B334D" w14:textId="77777777" w:rsidR="005E22A7" w:rsidRPr="005E22A7" w:rsidRDefault="005E22A7" w:rsidP="00B26530">
            <w:pPr>
              <w:spacing w:after="0"/>
              <w:rPr>
                <w:sz w:val="20"/>
                <w:szCs w:val="20"/>
              </w:rPr>
            </w:pPr>
          </w:p>
        </w:tc>
        <w:tc>
          <w:tcPr>
            <w:tcW w:w="1826" w:type="pct"/>
            <w:vAlign w:val="center"/>
          </w:tcPr>
          <w:p w14:paraId="1D8BE63E" w14:textId="77777777" w:rsidR="005E22A7" w:rsidRPr="005E22A7" w:rsidRDefault="005E22A7" w:rsidP="00B26530">
            <w:pPr>
              <w:spacing w:after="0"/>
              <w:rPr>
                <w:sz w:val="20"/>
                <w:szCs w:val="20"/>
              </w:rPr>
            </w:pPr>
            <w:r w:rsidRPr="005E22A7">
              <w:rPr>
                <w:sz w:val="20"/>
                <w:szCs w:val="20"/>
              </w:rPr>
              <w:t>Contrasts Way Of Life And Way Of Death.</w:t>
            </w:r>
          </w:p>
        </w:tc>
      </w:tr>
      <w:tr w:rsidR="003A4EB2" w:rsidRPr="005E22A7" w14:paraId="49246C29" w14:textId="77777777" w:rsidTr="00C4691B">
        <w:trPr>
          <w:trHeight w:val="20"/>
        </w:trPr>
        <w:tc>
          <w:tcPr>
            <w:tcW w:w="804" w:type="pct"/>
            <w:vMerge/>
            <w:vAlign w:val="center"/>
          </w:tcPr>
          <w:p w14:paraId="4F743EDB" w14:textId="77777777" w:rsidR="005E22A7" w:rsidRPr="005E22A7" w:rsidRDefault="005E22A7" w:rsidP="003A4EB2">
            <w:pPr>
              <w:spacing w:after="0"/>
              <w:jc w:val="center"/>
              <w:rPr>
                <w:b/>
                <w:sz w:val="20"/>
                <w:szCs w:val="20"/>
              </w:rPr>
            </w:pPr>
          </w:p>
        </w:tc>
        <w:tc>
          <w:tcPr>
            <w:tcW w:w="586" w:type="pct"/>
            <w:vMerge/>
            <w:vAlign w:val="center"/>
          </w:tcPr>
          <w:p w14:paraId="399C354B" w14:textId="77777777" w:rsidR="005E22A7" w:rsidRPr="005E22A7" w:rsidRDefault="005E22A7" w:rsidP="00B26530">
            <w:pPr>
              <w:spacing w:after="0"/>
              <w:rPr>
                <w:sz w:val="20"/>
                <w:szCs w:val="20"/>
              </w:rPr>
            </w:pPr>
          </w:p>
        </w:tc>
        <w:tc>
          <w:tcPr>
            <w:tcW w:w="591" w:type="pct"/>
            <w:vMerge/>
            <w:vAlign w:val="center"/>
          </w:tcPr>
          <w:p w14:paraId="38B56101" w14:textId="77777777" w:rsidR="005E22A7" w:rsidRPr="005E22A7" w:rsidRDefault="005E22A7" w:rsidP="00B26530">
            <w:pPr>
              <w:spacing w:after="0"/>
              <w:rPr>
                <w:sz w:val="20"/>
                <w:szCs w:val="20"/>
              </w:rPr>
            </w:pPr>
          </w:p>
        </w:tc>
        <w:tc>
          <w:tcPr>
            <w:tcW w:w="1193" w:type="pct"/>
            <w:vMerge/>
            <w:vAlign w:val="center"/>
          </w:tcPr>
          <w:p w14:paraId="21572647" w14:textId="77777777" w:rsidR="005E22A7" w:rsidRPr="005E22A7" w:rsidRDefault="005E22A7" w:rsidP="00B26530">
            <w:pPr>
              <w:spacing w:after="0"/>
              <w:rPr>
                <w:sz w:val="20"/>
                <w:szCs w:val="20"/>
              </w:rPr>
            </w:pPr>
          </w:p>
        </w:tc>
        <w:tc>
          <w:tcPr>
            <w:tcW w:w="1826" w:type="pct"/>
            <w:vAlign w:val="center"/>
          </w:tcPr>
          <w:p w14:paraId="27642D23" w14:textId="77777777" w:rsidR="005E22A7" w:rsidRPr="005E22A7" w:rsidRDefault="005E22A7" w:rsidP="00B26530">
            <w:pPr>
              <w:spacing w:after="0"/>
              <w:rPr>
                <w:sz w:val="20"/>
                <w:szCs w:val="20"/>
              </w:rPr>
            </w:pPr>
            <w:r w:rsidRPr="005E22A7">
              <w:rPr>
                <w:sz w:val="20"/>
                <w:szCs w:val="20"/>
              </w:rPr>
              <w:t>Gives Instruction For Fasting, Baptism, Lord’s Supper.</w:t>
            </w:r>
          </w:p>
        </w:tc>
      </w:tr>
      <w:tr w:rsidR="003A4EB2" w:rsidRPr="005E22A7" w14:paraId="75957424" w14:textId="77777777" w:rsidTr="00C4691B">
        <w:trPr>
          <w:trHeight w:val="20"/>
        </w:trPr>
        <w:tc>
          <w:tcPr>
            <w:tcW w:w="804" w:type="pct"/>
            <w:vMerge/>
            <w:vAlign w:val="center"/>
          </w:tcPr>
          <w:p w14:paraId="15562F92" w14:textId="77777777" w:rsidR="005E22A7" w:rsidRPr="005E22A7" w:rsidRDefault="005E22A7" w:rsidP="003A4EB2">
            <w:pPr>
              <w:spacing w:after="0"/>
              <w:jc w:val="center"/>
              <w:rPr>
                <w:b/>
                <w:sz w:val="20"/>
                <w:szCs w:val="20"/>
              </w:rPr>
            </w:pPr>
          </w:p>
        </w:tc>
        <w:tc>
          <w:tcPr>
            <w:tcW w:w="586" w:type="pct"/>
            <w:vMerge/>
            <w:vAlign w:val="center"/>
          </w:tcPr>
          <w:p w14:paraId="266BC33D" w14:textId="77777777" w:rsidR="005E22A7" w:rsidRPr="005E22A7" w:rsidRDefault="005E22A7" w:rsidP="00B26530">
            <w:pPr>
              <w:spacing w:after="0"/>
              <w:rPr>
                <w:sz w:val="20"/>
                <w:szCs w:val="20"/>
              </w:rPr>
            </w:pPr>
          </w:p>
        </w:tc>
        <w:tc>
          <w:tcPr>
            <w:tcW w:w="591" w:type="pct"/>
            <w:vMerge/>
            <w:vAlign w:val="center"/>
          </w:tcPr>
          <w:p w14:paraId="0F2DD4C7" w14:textId="77777777" w:rsidR="005E22A7" w:rsidRPr="005E22A7" w:rsidRDefault="005E22A7" w:rsidP="00B26530">
            <w:pPr>
              <w:spacing w:after="0"/>
              <w:rPr>
                <w:sz w:val="20"/>
                <w:szCs w:val="20"/>
              </w:rPr>
            </w:pPr>
          </w:p>
        </w:tc>
        <w:tc>
          <w:tcPr>
            <w:tcW w:w="1193" w:type="pct"/>
            <w:vMerge/>
            <w:vAlign w:val="center"/>
          </w:tcPr>
          <w:p w14:paraId="6C48930F" w14:textId="77777777" w:rsidR="005E22A7" w:rsidRPr="005E22A7" w:rsidRDefault="005E22A7" w:rsidP="00B26530">
            <w:pPr>
              <w:spacing w:after="0"/>
              <w:rPr>
                <w:sz w:val="20"/>
                <w:szCs w:val="20"/>
              </w:rPr>
            </w:pPr>
          </w:p>
        </w:tc>
        <w:tc>
          <w:tcPr>
            <w:tcW w:w="1826" w:type="pct"/>
            <w:vAlign w:val="center"/>
          </w:tcPr>
          <w:p w14:paraId="373E8C34" w14:textId="77777777" w:rsidR="005E22A7" w:rsidRPr="005E22A7" w:rsidRDefault="005E22A7" w:rsidP="00B26530">
            <w:pPr>
              <w:spacing w:after="0"/>
              <w:rPr>
                <w:sz w:val="20"/>
                <w:szCs w:val="20"/>
              </w:rPr>
            </w:pPr>
            <w:r w:rsidRPr="005E22A7">
              <w:rPr>
                <w:sz w:val="20"/>
                <w:szCs w:val="20"/>
              </w:rPr>
              <w:t>Tells How To Recognize False Prophets.</w:t>
            </w:r>
          </w:p>
        </w:tc>
      </w:tr>
      <w:tr w:rsidR="003A4EB2" w:rsidRPr="005E22A7" w14:paraId="34E46892" w14:textId="77777777" w:rsidTr="00C4691B">
        <w:trPr>
          <w:trHeight w:val="20"/>
        </w:trPr>
        <w:tc>
          <w:tcPr>
            <w:tcW w:w="804" w:type="pct"/>
            <w:vMerge/>
            <w:vAlign w:val="center"/>
          </w:tcPr>
          <w:p w14:paraId="01956D56" w14:textId="77777777" w:rsidR="005E22A7" w:rsidRPr="005E22A7" w:rsidRDefault="005E22A7" w:rsidP="003A4EB2">
            <w:pPr>
              <w:spacing w:after="0"/>
              <w:jc w:val="center"/>
              <w:rPr>
                <w:b/>
                <w:sz w:val="20"/>
                <w:szCs w:val="20"/>
              </w:rPr>
            </w:pPr>
          </w:p>
        </w:tc>
        <w:tc>
          <w:tcPr>
            <w:tcW w:w="586" w:type="pct"/>
            <w:vMerge/>
            <w:vAlign w:val="center"/>
          </w:tcPr>
          <w:p w14:paraId="5C903137" w14:textId="77777777" w:rsidR="005E22A7" w:rsidRPr="005E22A7" w:rsidRDefault="005E22A7" w:rsidP="00B26530">
            <w:pPr>
              <w:spacing w:after="0"/>
              <w:rPr>
                <w:sz w:val="20"/>
                <w:szCs w:val="20"/>
              </w:rPr>
            </w:pPr>
          </w:p>
        </w:tc>
        <w:tc>
          <w:tcPr>
            <w:tcW w:w="591" w:type="pct"/>
            <w:vMerge/>
            <w:vAlign w:val="center"/>
          </w:tcPr>
          <w:p w14:paraId="22BCF4EF" w14:textId="77777777" w:rsidR="005E22A7" w:rsidRPr="005E22A7" w:rsidRDefault="005E22A7" w:rsidP="00B26530">
            <w:pPr>
              <w:spacing w:after="0"/>
              <w:rPr>
                <w:sz w:val="20"/>
                <w:szCs w:val="20"/>
              </w:rPr>
            </w:pPr>
          </w:p>
        </w:tc>
        <w:tc>
          <w:tcPr>
            <w:tcW w:w="1193" w:type="pct"/>
            <w:vMerge/>
            <w:vAlign w:val="center"/>
          </w:tcPr>
          <w:p w14:paraId="460D2D9F" w14:textId="77777777" w:rsidR="005E22A7" w:rsidRPr="005E22A7" w:rsidRDefault="005E22A7" w:rsidP="00B26530">
            <w:pPr>
              <w:spacing w:after="0"/>
              <w:rPr>
                <w:sz w:val="20"/>
                <w:szCs w:val="20"/>
              </w:rPr>
            </w:pPr>
          </w:p>
        </w:tc>
        <w:tc>
          <w:tcPr>
            <w:tcW w:w="1826" w:type="pct"/>
            <w:vAlign w:val="center"/>
          </w:tcPr>
          <w:p w14:paraId="029BFA77" w14:textId="77777777" w:rsidR="005E22A7" w:rsidRPr="005E22A7" w:rsidRDefault="005E22A7" w:rsidP="00B26530">
            <w:pPr>
              <w:spacing w:after="0"/>
              <w:rPr>
                <w:sz w:val="20"/>
                <w:szCs w:val="20"/>
              </w:rPr>
            </w:pPr>
            <w:r w:rsidRPr="005E22A7">
              <w:rPr>
                <w:sz w:val="20"/>
                <w:szCs w:val="20"/>
              </w:rPr>
              <w:t>Considered By Some For Inclusion In New Testament Canon.</w:t>
            </w:r>
          </w:p>
        </w:tc>
      </w:tr>
      <w:tr w:rsidR="005E22A7" w:rsidRPr="005E22A7" w14:paraId="5B0502C3" w14:textId="77777777" w:rsidTr="00C4691B">
        <w:trPr>
          <w:trHeight w:val="20"/>
        </w:trPr>
        <w:tc>
          <w:tcPr>
            <w:tcW w:w="5000" w:type="pct"/>
            <w:gridSpan w:val="5"/>
            <w:vAlign w:val="center"/>
          </w:tcPr>
          <w:p w14:paraId="398C6B81" w14:textId="6BC03A80" w:rsidR="005E22A7" w:rsidRPr="005E22A7" w:rsidRDefault="005E22A7" w:rsidP="00D87F65">
            <w:pPr>
              <w:spacing w:after="0"/>
              <w:jc w:val="right"/>
              <w:rPr>
                <w:sz w:val="20"/>
                <w:szCs w:val="20"/>
              </w:rPr>
            </w:pPr>
            <w:r w:rsidRPr="005E22A7">
              <w:rPr>
                <w:sz w:val="20"/>
                <w:szCs w:val="20"/>
              </w:rPr>
              <w:t xml:space="preserve">Robert C. Walton, </w:t>
            </w:r>
            <w:r w:rsidRPr="005E22A7">
              <w:rPr>
                <w:i/>
                <w:iCs/>
                <w:sz w:val="20"/>
                <w:szCs w:val="20"/>
              </w:rPr>
              <w:t>Chronological and Background Charts of Church History</w:t>
            </w:r>
            <w:r w:rsidRPr="005E22A7">
              <w:rPr>
                <w:sz w:val="20"/>
                <w:szCs w:val="20"/>
              </w:rPr>
              <w:t>, 13</w:t>
            </w:r>
          </w:p>
        </w:tc>
      </w:tr>
    </w:tbl>
    <w:p w14:paraId="6A47D6F1" w14:textId="77777777" w:rsidR="005E22A7" w:rsidRPr="005E22A7" w:rsidRDefault="005E22A7" w:rsidP="005E22A7">
      <w:pPr>
        <w:rPr>
          <w:sz w:val="20"/>
          <w:szCs w:val="20"/>
        </w:rPr>
      </w:pPr>
    </w:p>
    <w:p w14:paraId="613E7A71" w14:textId="12C4E1EA" w:rsidR="001C737F" w:rsidRPr="001C737F" w:rsidRDefault="006031C5" w:rsidP="00001A21">
      <w:pPr>
        <w:pStyle w:val="Heading"/>
        <w:rPr>
          <w:b w:val="0"/>
        </w:rPr>
      </w:pPr>
      <w:bookmarkStart w:id="26" w:name="AppendixF"/>
      <w:r w:rsidRPr="00C80AC7">
        <w:lastRenderedPageBreak/>
        <w:t xml:space="preserve">Appendix </w:t>
      </w:r>
      <w:r w:rsidR="004D42AC">
        <w:t>G</w:t>
      </w:r>
    </w:p>
    <w:bookmarkEnd w:id="26"/>
    <w:p w14:paraId="769B6417" w14:textId="63878677" w:rsidR="006031C5" w:rsidRPr="005E22A7" w:rsidRDefault="006031C5" w:rsidP="009A5C58">
      <w:pPr>
        <w:jc w:val="center"/>
        <w:outlineLvl w:val="1"/>
        <w:rPr>
          <w:b/>
          <w:bCs/>
          <w:sz w:val="32"/>
          <w:szCs w:val="32"/>
        </w:rPr>
      </w:pPr>
      <w:r w:rsidRPr="005E22A7">
        <w:rPr>
          <w:b/>
          <w:bCs/>
          <w:sz w:val="32"/>
          <w:szCs w:val="32"/>
        </w:rPr>
        <w:t xml:space="preserve">The </w:t>
      </w:r>
      <w:r>
        <w:rPr>
          <w:b/>
          <w:bCs/>
          <w:sz w:val="32"/>
          <w:szCs w:val="32"/>
        </w:rPr>
        <w:t>Second-Century Apologists</w:t>
      </w:r>
    </w:p>
    <w:tbl>
      <w:tblPr>
        <w:tblStyle w:val="TableGrid"/>
        <w:tblW w:w="5000" w:type="pct"/>
        <w:tblLook w:val="0000" w:firstRow="0" w:lastRow="0" w:firstColumn="0" w:lastColumn="0" w:noHBand="0" w:noVBand="0"/>
      </w:tblPr>
      <w:tblGrid>
        <w:gridCol w:w="1552"/>
        <w:gridCol w:w="1363"/>
        <w:gridCol w:w="1655"/>
        <w:gridCol w:w="2143"/>
        <w:gridCol w:w="2637"/>
      </w:tblGrid>
      <w:tr w:rsidR="00E8579E" w:rsidRPr="00E8579E" w14:paraId="22B73778" w14:textId="77777777" w:rsidTr="00C576E4">
        <w:trPr>
          <w:tblHeader/>
        </w:trPr>
        <w:tc>
          <w:tcPr>
            <w:tcW w:w="830" w:type="pct"/>
            <w:shd w:val="clear" w:color="auto" w:fill="000000" w:themeFill="text1"/>
            <w:vAlign w:val="center"/>
          </w:tcPr>
          <w:p w14:paraId="78F0789D" w14:textId="434256CB" w:rsidR="00E8579E" w:rsidRPr="00E8579E" w:rsidRDefault="00E8579E" w:rsidP="00376683">
            <w:pPr>
              <w:spacing w:after="0"/>
              <w:jc w:val="center"/>
              <w:rPr>
                <w:b/>
                <w:sz w:val="20"/>
                <w:szCs w:val="20"/>
              </w:rPr>
            </w:pPr>
            <w:r w:rsidRPr="00376683">
              <w:rPr>
                <w:b/>
                <w:sz w:val="20"/>
                <w:szCs w:val="20"/>
              </w:rPr>
              <w:t>Name</w:t>
            </w:r>
          </w:p>
        </w:tc>
        <w:tc>
          <w:tcPr>
            <w:tcW w:w="729" w:type="pct"/>
            <w:shd w:val="clear" w:color="auto" w:fill="000000" w:themeFill="text1"/>
            <w:vAlign w:val="center"/>
          </w:tcPr>
          <w:p w14:paraId="67278BC9" w14:textId="14C9A4E8" w:rsidR="00E8579E" w:rsidRPr="00E8579E" w:rsidRDefault="00E8579E" w:rsidP="00E8579E">
            <w:pPr>
              <w:spacing w:after="0"/>
              <w:jc w:val="center"/>
              <w:rPr>
                <w:sz w:val="20"/>
                <w:szCs w:val="20"/>
              </w:rPr>
            </w:pPr>
            <w:r w:rsidRPr="00E8579E">
              <w:rPr>
                <w:b/>
                <w:sz w:val="20"/>
                <w:szCs w:val="20"/>
              </w:rPr>
              <w:t>Dates</w:t>
            </w:r>
          </w:p>
        </w:tc>
        <w:tc>
          <w:tcPr>
            <w:tcW w:w="885" w:type="pct"/>
            <w:shd w:val="clear" w:color="auto" w:fill="000000" w:themeFill="text1"/>
            <w:vAlign w:val="center"/>
          </w:tcPr>
          <w:p w14:paraId="442D2C14" w14:textId="25EA4B6A" w:rsidR="00E8579E" w:rsidRPr="00E8579E" w:rsidRDefault="00E8579E" w:rsidP="00376683">
            <w:pPr>
              <w:spacing w:after="0"/>
              <w:jc w:val="center"/>
              <w:rPr>
                <w:sz w:val="20"/>
                <w:szCs w:val="20"/>
              </w:rPr>
            </w:pPr>
            <w:r w:rsidRPr="00E8579E">
              <w:rPr>
                <w:b/>
                <w:sz w:val="20"/>
                <w:szCs w:val="20"/>
              </w:rPr>
              <w:t>Places Of Ministry</w:t>
            </w:r>
          </w:p>
        </w:tc>
        <w:tc>
          <w:tcPr>
            <w:tcW w:w="1146" w:type="pct"/>
            <w:shd w:val="clear" w:color="auto" w:fill="000000" w:themeFill="text1"/>
            <w:vAlign w:val="center"/>
          </w:tcPr>
          <w:p w14:paraId="7F413B60" w14:textId="1A0CCBB6" w:rsidR="00E8579E" w:rsidRPr="00E8579E" w:rsidRDefault="00E8579E" w:rsidP="00A4771D">
            <w:pPr>
              <w:spacing w:after="0"/>
              <w:jc w:val="center"/>
              <w:rPr>
                <w:sz w:val="20"/>
                <w:szCs w:val="20"/>
              </w:rPr>
            </w:pPr>
            <w:r w:rsidRPr="00A4771D">
              <w:rPr>
                <w:b/>
                <w:sz w:val="20"/>
                <w:szCs w:val="20"/>
              </w:rPr>
              <w:t>Representative Writings (* = Lost)</w:t>
            </w:r>
          </w:p>
        </w:tc>
        <w:tc>
          <w:tcPr>
            <w:tcW w:w="1409" w:type="pct"/>
            <w:shd w:val="clear" w:color="auto" w:fill="000000" w:themeFill="text1"/>
            <w:vAlign w:val="center"/>
          </w:tcPr>
          <w:p w14:paraId="19170212" w14:textId="1F92AC19" w:rsidR="00E8579E" w:rsidRPr="00E8579E" w:rsidRDefault="00E8579E" w:rsidP="00E8579E">
            <w:pPr>
              <w:spacing w:after="0"/>
              <w:jc w:val="center"/>
              <w:rPr>
                <w:sz w:val="20"/>
                <w:szCs w:val="20"/>
              </w:rPr>
            </w:pPr>
            <w:r w:rsidRPr="00E8579E">
              <w:rPr>
                <w:b/>
                <w:sz w:val="20"/>
                <w:szCs w:val="20"/>
              </w:rPr>
              <w:t>Notable Facts</w:t>
            </w:r>
          </w:p>
        </w:tc>
      </w:tr>
      <w:tr w:rsidR="00D0337B" w:rsidRPr="00E8579E" w14:paraId="051B235F" w14:textId="77777777" w:rsidTr="00C4691B">
        <w:trPr>
          <w:trHeight w:val="308"/>
        </w:trPr>
        <w:tc>
          <w:tcPr>
            <w:tcW w:w="830" w:type="pct"/>
            <w:vMerge w:val="restart"/>
            <w:vAlign w:val="center"/>
          </w:tcPr>
          <w:p w14:paraId="15531BCC" w14:textId="6D8CD7EE" w:rsidR="00D0337B" w:rsidRPr="00E8579E" w:rsidRDefault="00D0337B" w:rsidP="00376683">
            <w:pPr>
              <w:spacing w:after="0"/>
              <w:jc w:val="center"/>
              <w:rPr>
                <w:b/>
                <w:sz w:val="20"/>
                <w:szCs w:val="20"/>
              </w:rPr>
            </w:pPr>
            <w:r w:rsidRPr="00376683">
              <w:rPr>
                <w:b/>
                <w:sz w:val="20"/>
                <w:szCs w:val="20"/>
              </w:rPr>
              <w:t>Quadratus</w:t>
            </w:r>
          </w:p>
        </w:tc>
        <w:tc>
          <w:tcPr>
            <w:tcW w:w="729" w:type="pct"/>
            <w:vMerge w:val="restart"/>
            <w:vAlign w:val="center"/>
          </w:tcPr>
          <w:p w14:paraId="22DE6076" w14:textId="0127F502" w:rsidR="00D0337B" w:rsidRPr="00E8579E" w:rsidRDefault="00D0337B" w:rsidP="00E8579E">
            <w:pPr>
              <w:spacing w:after="0"/>
              <w:rPr>
                <w:sz w:val="20"/>
                <w:szCs w:val="20"/>
              </w:rPr>
            </w:pPr>
            <w:r w:rsidRPr="00E8579E">
              <w:rPr>
                <w:sz w:val="20"/>
                <w:szCs w:val="20"/>
              </w:rPr>
              <w:t>Early 2nd Century</w:t>
            </w:r>
          </w:p>
        </w:tc>
        <w:tc>
          <w:tcPr>
            <w:tcW w:w="885" w:type="pct"/>
            <w:vMerge w:val="restart"/>
            <w:vAlign w:val="center"/>
          </w:tcPr>
          <w:p w14:paraId="282B58FC" w14:textId="5C29341B" w:rsidR="00D0337B" w:rsidRPr="00E8579E" w:rsidRDefault="00D0337B" w:rsidP="00376683">
            <w:pPr>
              <w:spacing w:after="0"/>
              <w:jc w:val="center"/>
              <w:rPr>
                <w:sz w:val="20"/>
                <w:szCs w:val="20"/>
              </w:rPr>
            </w:pPr>
            <w:r w:rsidRPr="00E8579E">
              <w:rPr>
                <w:sz w:val="20"/>
                <w:szCs w:val="20"/>
              </w:rPr>
              <w:t>Athens</w:t>
            </w:r>
          </w:p>
        </w:tc>
        <w:tc>
          <w:tcPr>
            <w:tcW w:w="1146" w:type="pct"/>
            <w:vMerge w:val="restart"/>
            <w:vAlign w:val="center"/>
          </w:tcPr>
          <w:p w14:paraId="2D323DA9" w14:textId="14DE3C16" w:rsidR="00D0337B" w:rsidRPr="00E8579E" w:rsidRDefault="00D0337B" w:rsidP="00A4771D">
            <w:pPr>
              <w:spacing w:after="0"/>
              <w:jc w:val="center"/>
              <w:rPr>
                <w:i/>
                <w:iCs/>
                <w:sz w:val="20"/>
                <w:szCs w:val="20"/>
              </w:rPr>
            </w:pPr>
            <w:r w:rsidRPr="00A4771D">
              <w:rPr>
                <w:i/>
                <w:iCs/>
                <w:sz w:val="20"/>
                <w:szCs w:val="20"/>
              </w:rPr>
              <w:t>Apology*</w:t>
            </w:r>
          </w:p>
        </w:tc>
        <w:tc>
          <w:tcPr>
            <w:tcW w:w="1409" w:type="pct"/>
            <w:vAlign w:val="center"/>
          </w:tcPr>
          <w:p w14:paraId="3B108DC2" w14:textId="0DFA09B8" w:rsidR="00D0337B" w:rsidRPr="00E8579E" w:rsidRDefault="00D0337B" w:rsidP="00E8579E">
            <w:pPr>
              <w:spacing w:after="0"/>
              <w:rPr>
                <w:sz w:val="20"/>
                <w:szCs w:val="20"/>
              </w:rPr>
            </w:pPr>
            <w:r w:rsidRPr="00E8579E">
              <w:rPr>
                <w:sz w:val="20"/>
                <w:szCs w:val="20"/>
              </w:rPr>
              <w:t>Was Bishop Of Athens.</w:t>
            </w:r>
          </w:p>
        </w:tc>
      </w:tr>
      <w:tr w:rsidR="00D0337B" w:rsidRPr="00E8579E" w14:paraId="57E33C21" w14:textId="77777777" w:rsidTr="00C4691B">
        <w:trPr>
          <w:trHeight w:val="306"/>
        </w:trPr>
        <w:tc>
          <w:tcPr>
            <w:tcW w:w="830" w:type="pct"/>
            <w:vMerge/>
            <w:vAlign w:val="center"/>
          </w:tcPr>
          <w:p w14:paraId="0A73F0A0" w14:textId="77777777" w:rsidR="00D0337B" w:rsidRPr="00376683" w:rsidRDefault="00D0337B" w:rsidP="00376683">
            <w:pPr>
              <w:spacing w:after="0"/>
              <w:jc w:val="center"/>
              <w:rPr>
                <w:b/>
                <w:sz w:val="20"/>
                <w:szCs w:val="20"/>
              </w:rPr>
            </w:pPr>
          </w:p>
        </w:tc>
        <w:tc>
          <w:tcPr>
            <w:tcW w:w="729" w:type="pct"/>
            <w:vMerge/>
            <w:vAlign w:val="center"/>
          </w:tcPr>
          <w:p w14:paraId="1CE2E77E" w14:textId="77777777" w:rsidR="00D0337B" w:rsidRPr="00E8579E" w:rsidRDefault="00D0337B" w:rsidP="00E8579E">
            <w:pPr>
              <w:spacing w:after="0"/>
              <w:rPr>
                <w:sz w:val="20"/>
                <w:szCs w:val="20"/>
              </w:rPr>
            </w:pPr>
          </w:p>
        </w:tc>
        <w:tc>
          <w:tcPr>
            <w:tcW w:w="885" w:type="pct"/>
            <w:vMerge/>
            <w:vAlign w:val="center"/>
          </w:tcPr>
          <w:p w14:paraId="47D79D8C" w14:textId="77777777" w:rsidR="00D0337B" w:rsidRPr="00E8579E" w:rsidRDefault="00D0337B" w:rsidP="00376683">
            <w:pPr>
              <w:spacing w:after="0"/>
              <w:jc w:val="center"/>
              <w:rPr>
                <w:sz w:val="20"/>
                <w:szCs w:val="20"/>
              </w:rPr>
            </w:pPr>
          </w:p>
        </w:tc>
        <w:tc>
          <w:tcPr>
            <w:tcW w:w="1146" w:type="pct"/>
            <w:vMerge/>
            <w:vAlign w:val="center"/>
          </w:tcPr>
          <w:p w14:paraId="35C3D65B" w14:textId="77777777" w:rsidR="00D0337B" w:rsidRPr="00A4771D" w:rsidRDefault="00D0337B" w:rsidP="00A4771D">
            <w:pPr>
              <w:spacing w:after="0"/>
              <w:jc w:val="center"/>
              <w:rPr>
                <w:i/>
                <w:iCs/>
                <w:sz w:val="20"/>
                <w:szCs w:val="20"/>
              </w:rPr>
            </w:pPr>
          </w:p>
        </w:tc>
        <w:tc>
          <w:tcPr>
            <w:tcW w:w="1409" w:type="pct"/>
            <w:vAlign w:val="center"/>
          </w:tcPr>
          <w:p w14:paraId="35033A60" w14:textId="4C539E33" w:rsidR="00D0337B" w:rsidRPr="00E8579E" w:rsidRDefault="00D0337B" w:rsidP="00E8579E">
            <w:pPr>
              <w:spacing w:after="0"/>
              <w:rPr>
                <w:sz w:val="20"/>
                <w:szCs w:val="20"/>
              </w:rPr>
            </w:pPr>
            <w:r w:rsidRPr="00E8579E">
              <w:rPr>
                <w:sz w:val="20"/>
                <w:szCs w:val="20"/>
              </w:rPr>
              <w:t>His Apology Was Addressed To Emperor Hadrian.</w:t>
            </w:r>
          </w:p>
        </w:tc>
      </w:tr>
      <w:tr w:rsidR="00D0337B" w:rsidRPr="00E8579E" w14:paraId="6DF341CF" w14:textId="77777777" w:rsidTr="00C4691B">
        <w:trPr>
          <w:trHeight w:val="306"/>
        </w:trPr>
        <w:tc>
          <w:tcPr>
            <w:tcW w:w="830" w:type="pct"/>
            <w:vMerge/>
            <w:vAlign w:val="center"/>
          </w:tcPr>
          <w:p w14:paraId="4386B43A" w14:textId="77777777" w:rsidR="00D0337B" w:rsidRPr="00376683" w:rsidRDefault="00D0337B" w:rsidP="00376683">
            <w:pPr>
              <w:spacing w:after="0"/>
              <w:jc w:val="center"/>
              <w:rPr>
                <w:b/>
                <w:sz w:val="20"/>
                <w:szCs w:val="20"/>
              </w:rPr>
            </w:pPr>
          </w:p>
        </w:tc>
        <w:tc>
          <w:tcPr>
            <w:tcW w:w="729" w:type="pct"/>
            <w:vMerge/>
            <w:vAlign w:val="center"/>
          </w:tcPr>
          <w:p w14:paraId="21BCE0AD" w14:textId="77777777" w:rsidR="00D0337B" w:rsidRPr="00E8579E" w:rsidRDefault="00D0337B" w:rsidP="00E8579E">
            <w:pPr>
              <w:spacing w:after="0"/>
              <w:rPr>
                <w:sz w:val="20"/>
                <w:szCs w:val="20"/>
              </w:rPr>
            </w:pPr>
          </w:p>
        </w:tc>
        <w:tc>
          <w:tcPr>
            <w:tcW w:w="885" w:type="pct"/>
            <w:vMerge/>
            <w:vAlign w:val="center"/>
          </w:tcPr>
          <w:p w14:paraId="66040AE3" w14:textId="77777777" w:rsidR="00D0337B" w:rsidRPr="00E8579E" w:rsidRDefault="00D0337B" w:rsidP="00376683">
            <w:pPr>
              <w:spacing w:after="0"/>
              <w:jc w:val="center"/>
              <w:rPr>
                <w:sz w:val="20"/>
                <w:szCs w:val="20"/>
              </w:rPr>
            </w:pPr>
          </w:p>
        </w:tc>
        <w:tc>
          <w:tcPr>
            <w:tcW w:w="1146" w:type="pct"/>
            <w:vMerge/>
            <w:vAlign w:val="center"/>
          </w:tcPr>
          <w:p w14:paraId="44228F97" w14:textId="77777777" w:rsidR="00D0337B" w:rsidRPr="00A4771D" w:rsidRDefault="00D0337B" w:rsidP="00A4771D">
            <w:pPr>
              <w:spacing w:after="0"/>
              <w:jc w:val="center"/>
              <w:rPr>
                <w:i/>
                <w:iCs/>
                <w:sz w:val="20"/>
                <w:szCs w:val="20"/>
              </w:rPr>
            </w:pPr>
          </w:p>
        </w:tc>
        <w:tc>
          <w:tcPr>
            <w:tcW w:w="1409" w:type="pct"/>
            <w:vAlign w:val="center"/>
          </w:tcPr>
          <w:p w14:paraId="7CEB679F" w14:textId="32D18A38" w:rsidR="00D0337B" w:rsidRPr="00E8579E" w:rsidRDefault="00D0337B" w:rsidP="00E8579E">
            <w:pPr>
              <w:spacing w:after="0"/>
              <w:rPr>
                <w:sz w:val="20"/>
                <w:szCs w:val="20"/>
              </w:rPr>
            </w:pPr>
            <w:r w:rsidRPr="00E8579E">
              <w:rPr>
                <w:sz w:val="20"/>
                <w:szCs w:val="20"/>
              </w:rPr>
              <w:t>Contrasts Christianity With Jewish And Pagan Worship.</w:t>
            </w:r>
          </w:p>
        </w:tc>
      </w:tr>
      <w:tr w:rsidR="0039439E" w:rsidRPr="00E8579E" w14:paraId="11BA3505" w14:textId="77777777" w:rsidTr="00C4691B">
        <w:trPr>
          <w:trHeight w:val="305"/>
        </w:trPr>
        <w:tc>
          <w:tcPr>
            <w:tcW w:w="830" w:type="pct"/>
            <w:vMerge w:val="restart"/>
            <w:vAlign w:val="center"/>
          </w:tcPr>
          <w:p w14:paraId="1BF9E551" w14:textId="16EB6175" w:rsidR="0039439E" w:rsidRPr="00E8579E" w:rsidRDefault="0039439E" w:rsidP="00376683">
            <w:pPr>
              <w:spacing w:after="0"/>
              <w:jc w:val="center"/>
              <w:rPr>
                <w:b/>
                <w:sz w:val="20"/>
                <w:szCs w:val="20"/>
              </w:rPr>
            </w:pPr>
            <w:r w:rsidRPr="00376683">
              <w:rPr>
                <w:b/>
                <w:sz w:val="20"/>
                <w:szCs w:val="20"/>
              </w:rPr>
              <w:t>Aristides</w:t>
            </w:r>
          </w:p>
        </w:tc>
        <w:tc>
          <w:tcPr>
            <w:tcW w:w="729" w:type="pct"/>
            <w:vMerge w:val="restart"/>
            <w:vAlign w:val="center"/>
          </w:tcPr>
          <w:p w14:paraId="75CE5D1A" w14:textId="4AEB05EA" w:rsidR="0039439E" w:rsidRPr="00E8579E" w:rsidRDefault="0039439E" w:rsidP="00E8579E">
            <w:pPr>
              <w:spacing w:after="0"/>
              <w:rPr>
                <w:sz w:val="20"/>
                <w:szCs w:val="20"/>
              </w:rPr>
            </w:pPr>
            <w:r w:rsidRPr="00E8579E">
              <w:rPr>
                <w:sz w:val="20"/>
                <w:szCs w:val="20"/>
              </w:rPr>
              <w:t>Early 2nd Century</w:t>
            </w:r>
          </w:p>
        </w:tc>
        <w:tc>
          <w:tcPr>
            <w:tcW w:w="885" w:type="pct"/>
            <w:vMerge w:val="restart"/>
            <w:vAlign w:val="center"/>
          </w:tcPr>
          <w:p w14:paraId="2C11496B" w14:textId="667C1C58" w:rsidR="0039439E" w:rsidRPr="00E8579E" w:rsidRDefault="0039439E" w:rsidP="00376683">
            <w:pPr>
              <w:spacing w:after="0"/>
              <w:jc w:val="center"/>
              <w:rPr>
                <w:sz w:val="20"/>
                <w:szCs w:val="20"/>
              </w:rPr>
            </w:pPr>
            <w:r w:rsidRPr="00E8579E">
              <w:rPr>
                <w:sz w:val="20"/>
                <w:szCs w:val="20"/>
              </w:rPr>
              <w:t>Athens</w:t>
            </w:r>
          </w:p>
        </w:tc>
        <w:tc>
          <w:tcPr>
            <w:tcW w:w="1146" w:type="pct"/>
            <w:vMerge w:val="restart"/>
            <w:vAlign w:val="center"/>
          </w:tcPr>
          <w:p w14:paraId="10FFEA6C" w14:textId="7BB29BD5" w:rsidR="0039439E" w:rsidRPr="00E8579E" w:rsidRDefault="0039439E" w:rsidP="00A4771D">
            <w:pPr>
              <w:spacing w:after="0"/>
              <w:jc w:val="center"/>
              <w:rPr>
                <w:i/>
                <w:iCs/>
                <w:sz w:val="20"/>
                <w:szCs w:val="20"/>
              </w:rPr>
            </w:pPr>
            <w:r w:rsidRPr="00A4771D">
              <w:rPr>
                <w:i/>
                <w:iCs/>
                <w:sz w:val="20"/>
                <w:szCs w:val="20"/>
              </w:rPr>
              <w:t>Apology*</w:t>
            </w:r>
          </w:p>
        </w:tc>
        <w:tc>
          <w:tcPr>
            <w:tcW w:w="1409" w:type="pct"/>
            <w:vAlign w:val="center"/>
          </w:tcPr>
          <w:p w14:paraId="386B9184" w14:textId="650002B7" w:rsidR="0039439E" w:rsidRPr="00E8579E" w:rsidRDefault="0039439E" w:rsidP="00E8579E">
            <w:pPr>
              <w:spacing w:after="0"/>
              <w:rPr>
                <w:sz w:val="20"/>
                <w:szCs w:val="20"/>
              </w:rPr>
            </w:pPr>
            <w:r w:rsidRPr="00E8579E">
              <w:rPr>
                <w:sz w:val="20"/>
                <w:szCs w:val="20"/>
              </w:rPr>
              <w:t>His Apology Was Addressed To Emperor Hadrian.</w:t>
            </w:r>
          </w:p>
        </w:tc>
      </w:tr>
      <w:tr w:rsidR="0039439E" w:rsidRPr="00E8579E" w14:paraId="3BF4FEBB" w14:textId="77777777" w:rsidTr="00C4691B">
        <w:trPr>
          <w:trHeight w:val="305"/>
        </w:trPr>
        <w:tc>
          <w:tcPr>
            <w:tcW w:w="830" w:type="pct"/>
            <w:vMerge/>
            <w:vAlign w:val="center"/>
          </w:tcPr>
          <w:p w14:paraId="062A0274" w14:textId="77777777" w:rsidR="0039439E" w:rsidRPr="00376683" w:rsidRDefault="0039439E" w:rsidP="00376683">
            <w:pPr>
              <w:spacing w:after="0"/>
              <w:jc w:val="center"/>
              <w:rPr>
                <w:b/>
                <w:sz w:val="20"/>
                <w:szCs w:val="20"/>
              </w:rPr>
            </w:pPr>
          </w:p>
        </w:tc>
        <w:tc>
          <w:tcPr>
            <w:tcW w:w="729" w:type="pct"/>
            <w:vMerge/>
            <w:vAlign w:val="center"/>
          </w:tcPr>
          <w:p w14:paraId="14ACC74D" w14:textId="77777777" w:rsidR="0039439E" w:rsidRPr="00E8579E" w:rsidRDefault="0039439E" w:rsidP="00E8579E">
            <w:pPr>
              <w:spacing w:after="0"/>
              <w:rPr>
                <w:sz w:val="20"/>
                <w:szCs w:val="20"/>
              </w:rPr>
            </w:pPr>
          </w:p>
        </w:tc>
        <w:tc>
          <w:tcPr>
            <w:tcW w:w="885" w:type="pct"/>
            <w:vMerge/>
            <w:vAlign w:val="center"/>
          </w:tcPr>
          <w:p w14:paraId="4366A06D" w14:textId="77777777" w:rsidR="0039439E" w:rsidRPr="00E8579E" w:rsidRDefault="0039439E" w:rsidP="00376683">
            <w:pPr>
              <w:spacing w:after="0"/>
              <w:jc w:val="center"/>
              <w:rPr>
                <w:sz w:val="20"/>
                <w:szCs w:val="20"/>
              </w:rPr>
            </w:pPr>
          </w:p>
        </w:tc>
        <w:tc>
          <w:tcPr>
            <w:tcW w:w="1146" w:type="pct"/>
            <w:vMerge/>
            <w:vAlign w:val="center"/>
          </w:tcPr>
          <w:p w14:paraId="53254C10" w14:textId="77777777" w:rsidR="0039439E" w:rsidRPr="00A4771D" w:rsidRDefault="0039439E" w:rsidP="00A4771D">
            <w:pPr>
              <w:spacing w:after="0"/>
              <w:jc w:val="center"/>
              <w:rPr>
                <w:i/>
                <w:iCs/>
                <w:sz w:val="20"/>
                <w:szCs w:val="20"/>
              </w:rPr>
            </w:pPr>
          </w:p>
        </w:tc>
        <w:tc>
          <w:tcPr>
            <w:tcW w:w="1409" w:type="pct"/>
            <w:vAlign w:val="center"/>
          </w:tcPr>
          <w:p w14:paraId="58E3F32E" w14:textId="4C752196" w:rsidR="0039439E" w:rsidRPr="00E8579E" w:rsidRDefault="0039439E" w:rsidP="00E8579E">
            <w:pPr>
              <w:spacing w:after="0"/>
              <w:rPr>
                <w:sz w:val="20"/>
                <w:szCs w:val="20"/>
              </w:rPr>
            </w:pPr>
            <w:r w:rsidRPr="00E8579E">
              <w:rPr>
                <w:sz w:val="20"/>
                <w:szCs w:val="20"/>
              </w:rPr>
              <w:t>Shows Strong Pauline Influence.</w:t>
            </w:r>
          </w:p>
        </w:tc>
      </w:tr>
      <w:tr w:rsidR="0093368C" w:rsidRPr="00E8579E" w14:paraId="091DA160" w14:textId="77777777" w:rsidTr="00C4691B">
        <w:trPr>
          <w:trHeight w:val="230"/>
        </w:trPr>
        <w:tc>
          <w:tcPr>
            <w:tcW w:w="830" w:type="pct"/>
            <w:vMerge w:val="restart"/>
            <w:vAlign w:val="center"/>
          </w:tcPr>
          <w:p w14:paraId="5F1EFEDF" w14:textId="7CB56F76" w:rsidR="0093368C" w:rsidRPr="00E8579E" w:rsidRDefault="0093368C" w:rsidP="00376683">
            <w:pPr>
              <w:spacing w:after="0"/>
              <w:jc w:val="center"/>
              <w:rPr>
                <w:b/>
                <w:sz w:val="20"/>
                <w:szCs w:val="20"/>
              </w:rPr>
            </w:pPr>
            <w:r w:rsidRPr="00376683">
              <w:rPr>
                <w:b/>
                <w:sz w:val="20"/>
                <w:szCs w:val="20"/>
              </w:rPr>
              <w:t>Justin Martyr</w:t>
            </w:r>
          </w:p>
        </w:tc>
        <w:tc>
          <w:tcPr>
            <w:tcW w:w="729" w:type="pct"/>
            <w:vMerge w:val="restart"/>
            <w:vAlign w:val="center"/>
          </w:tcPr>
          <w:p w14:paraId="6DE0E87E" w14:textId="14748472" w:rsidR="0093368C" w:rsidRPr="00E8579E" w:rsidRDefault="0093368C" w:rsidP="00E8579E">
            <w:pPr>
              <w:spacing w:after="0"/>
              <w:rPr>
                <w:sz w:val="20"/>
                <w:szCs w:val="20"/>
              </w:rPr>
            </w:pPr>
            <w:r>
              <w:rPr>
                <w:sz w:val="20"/>
                <w:szCs w:val="20"/>
              </w:rPr>
              <w:t>~1</w:t>
            </w:r>
            <w:r w:rsidRPr="00E8579E">
              <w:rPr>
                <w:sz w:val="20"/>
                <w:szCs w:val="20"/>
              </w:rPr>
              <w:t>00–165</w:t>
            </w:r>
          </w:p>
        </w:tc>
        <w:tc>
          <w:tcPr>
            <w:tcW w:w="885" w:type="pct"/>
            <w:vMerge w:val="restart"/>
            <w:vAlign w:val="center"/>
          </w:tcPr>
          <w:p w14:paraId="3A70829B" w14:textId="77777777" w:rsidR="00E65983" w:rsidRDefault="0093368C" w:rsidP="00376683">
            <w:pPr>
              <w:spacing w:after="0"/>
              <w:jc w:val="center"/>
              <w:rPr>
                <w:sz w:val="20"/>
                <w:szCs w:val="20"/>
              </w:rPr>
            </w:pPr>
            <w:r w:rsidRPr="00E8579E">
              <w:rPr>
                <w:sz w:val="20"/>
                <w:szCs w:val="20"/>
              </w:rPr>
              <w:t>Palestine</w:t>
            </w:r>
          </w:p>
          <w:p w14:paraId="44478487" w14:textId="77777777" w:rsidR="00E65983" w:rsidRDefault="0093368C" w:rsidP="00376683">
            <w:pPr>
              <w:spacing w:after="0"/>
              <w:jc w:val="center"/>
              <w:rPr>
                <w:sz w:val="20"/>
                <w:szCs w:val="20"/>
              </w:rPr>
            </w:pPr>
            <w:r w:rsidRPr="00E8579E">
              <w:rPr>
                <w:sz w:val="20"/>
                <w:szCs w:val="20"/>
              </w:rPr>
              <w:t>Ephesus</w:t>
            </w:r>
          </w:p>
          <w:p w14:paraId="5FFCA36B" w14:textId="094F5A4A" w:rsidR="0093368C" w:rsidRPr="00E8579E" w:rsidRDefault="0093368C" w:rsidP="00376683">
            <w:pPr>
              <w:spacing w:after="0"/>
              <w:jc w:val="center"/>
              <w:rPr>
                <w:sz w:val="20"/>
                <w:szCs w:val="20"/>
              </w:rPr>
            </w:pPr>
            <w:r w:rsidRPr="00E8579E">
              <w:rPr>
                <w:sz w:val="20"/>
                <w:szCs w:val="20"/>
              </w:rPr>
              <w:t>Rome</w:t>
            </w:r>
          </w:p>
        </w:tc>
        <w:tc>
          <w:tcPr>
            <w:tcW w:w="1146" w:type="pct"/>
            <w:vMerge w:val="restart"/>
            <w:vAlign w:val="center"/>
          </w:tcPr>
          <w:p w14:paraId="2D861589" w14:textId="77777777" w:rsidR="0093368C" w:rsidRPr="00A4771D" w:rsidRDefault="0093368C" w:rsidP="00A4771D">
            <w:pPr>
              <w:spacing w:after="0"/>
              <w:jc w:val="center"/>
              <w:rPr>
                <w:i/>
                <w:iCs/>
                <w:sz w:val="20"/>
                <w:szCs w:val="20"/>
              </w:rPr>
            </w:pPr>
            <w:r w:rsidRPr="00A4771D">
              <w:rPr>
                <w:i/>
                <w:iCs/>
                <w:sz w:val="20"/>
                <w:szCs w:val="20"/>
              </w:rPr>
              <w:t>First Apology</w:t>
            </w:r>
          </w:p>
          <w:p w14:paraId="4EC2EB41" w14:textId="77777777" w:rsidR="0093368C" w:rsidRPr="00A4771D" w:rsidRDefault="0093368C" w:rsidP="00A4771D">
            <w:pPr>
              <w:spacing w:after="0"/>
              <w:jc w:val="center"/>
              <w:rPr>
                <w:i/>
                <w:iCs/>
                <w:sz w:val="20"/>
                <w:szCs w:val="20"/>
              </w:rPr>
            </w:pPr>
            <w:r w:rsidRPr="00A4771D">
              <w:rPr>
                <w:i/>
                <w:iCs/>
                <w:sz w:val="20"/>
                <w:szCs w:val="20"/>
              </w:rPr>
              <w:t>Second Apology</w:t>
            </w:r>
          </w:p>
          <w:p w14:paraId="5E55482F" w14:textId="77777777" w:rsidR="0093368C" w:rsidRPr="00A4771D" w:rsidRDefault="0093368C" w:rsidP="00A4771D">
            <w:pPr>
              <w:spacing w:after="0"/>
              <w:jc w:val="center"/>
              <w:rPr>
                <w:i/>
                <w:iCs/>
                <w:sz w:val="20"/>
                <w:szCs w:val="20"/>
              </w:rPr>
            </w:pPr>
            <w:r w:rsidRPr="00A4771D">
              <w:rPr>
                <w:i/>
                <w:iCs/>
                <w:sz w:val="20"/>
                <w:szCs w:val="20"/>
              </w:rPr>
              <w:t>Dialogue With Trypho The Jew</w:t>
            </w:r>
          </w:p>
          <w:p w14:paraId="2B8BA491" w14:textId="77777777" w:rsidR="0093368C" w:rsidRPr="00A4771D" w:rsidRDefault="0093368C" w:rsidP="00A4771D">
            <w:pPr>
              <w:spacing w:after="0"/>
              <w:jc w:val="center"/>
              <w:rPr>
                <w:i/>
                <w:iCs/>
                <w:sz w:val="20"/>
                <w:szCs w:val="20"/>
              </w:rPr>
            </w:pPr>
            <w:r w:rsidRPr="00A4771D">
              <w:rPr>
                <w:i/>
                <w:iCs/>
                <w:sz w:val="20"/>
                <w:szCs w:val="20"/>
              </w:rPr>
              <w:t>Against Heresies*</w:t>
            </w:r>
          </w:p>
          <w:p w14:paraId="5FF6160C" w14:textId="3AD67EDA" w:rsidR="0093368C" w:rsidRPr="00E8579E" w:rsidRDefault="0093368C" w:rsidP="00A4771D">
            <w:pPr>
              <w:spacing w:after="0"/>
              <w:jc w:val="center"/>
              <w:rPr>
                <w:i/>
                <w:iCs/>
                <w:sz w:val="20"/>
                <w:szCs w:val="20"/>
              </w:rPr>
            </w:pPr>
            <w:r w:rsidRPr="00A4771D">
              <w:rPr>
                <w:i/>
                <w:iCs/>
                <w:sz w:val="20"/>
                <w:szCs w:val="20"/>
              </w:rPr>
              <w:t>Against Marcion*</w:t>
            </w:r>
          </w:p>
        </w:tc>
        <w:tc>
          <w:tcPr>
            <w:tcW w:w="1409" w:type="pct"/>
            <w:vAlign w:val="center"/>
          </w:tcPr>
          <w:p w14:paraId="36AC3FF0" w14:textId="3845A67C" w:rsidR="0093368C" w:rsidRPr="00E8579E" w:rsidRDefault="0093368C" w:rsidP="00E8579E">
            <w:pPr>
              <w:spacing w:after="0"/>
              <w:rPr>
                <w:sz w:val="20"/>
                <w:szCs w:val="20"/>
              </w:rPr>
            </w:pPr>
            <w:r w:rsidRPr="00E8579E">
              <w:rPr>
                <w:sz w:val="20"/>
                <w:szCs w:val="20"/>
              </w:rPr>
              <w:t>Was Trained In Philosophy.</w:t>
            </w:r>
          </w:p>
        </w:tc>
      </w:tr>
      <w:tr w:rsidR="0093368C" w:rsidRPr="00E8579E" w14:paraId="77CF9B0C" w14:textId="77777777" w:rsidTr="00C4691B">
        <w:trPr>
          <w:trHeight w:val="230"/>
        </w:trPr>
        <w:tc>
          <w:tcPr>
            <w:tcW w:w="830" w:type="pct"/>
            <w:vMerge/>
            <w:vAlign w:val="center"/>
          </w:tcPr>
          <w:p w14:paraId="1B7678F4" w14:textId="77777777" w:rsidR="0093368C" w:rsidRPr="00376683" w:rsidRDefault="0093368C" w:rsidP="00376683">
            <w:pPr>
              <w:spacing w:after="0"/>
              <w:jc w:val="center"/>
              <w:rPr>
                <w:b/>
                <w:sz w:val="20"/>
                <w:szCs w:val="20"/>
              </w:rPr>
            </w:pPr>
          </w:p>
        </w:tc>
        <w:tc>
          <w:tcPr>
            <w:tcW w:w="729" w:type="pct"/>
            <w:vMerge/>
            <w:vAlign w:val="center"/>
          </w:tcPr>
          <w:p w14:paraId="2B0AD79F" w14:textId="77777777" w:rsidR="0093368C" w:rsidRDefault="0093368C" w:rsidP="00E8579E">
            <w:pPr>
              <w:spacing w:after="0"/>
              <w:rPr>
                <w:sz w:val="20"/>
                <w:szCs w:val="20"/>
              </w:rPr>
            </w:pPr>
          </w:p>
        </w:tc>
        <w:tc>
          <w:tcPr>
            <w:tcW w:w="885" w:type="pct"/>
            <w:vMerge/>
            <w:vAlign w:val="center"/>
          </w:tcPr>
          <w:p w14:paraId="59FEC454" w14:textId="77777777" w:rsidR="0093368C" w:rsidRPr="00E8579E" w:rsidRDefault="0093368C" w:rsidP="00376683">
            <w:pPr>
              <w:spacing w:after="0"/>
              <w:jc w:val="center"/>
              <w:rPr>
                <w:sz w:val="20"/>
                <w:szCs w:val="20"/>
              </w:rPr>
            </w:pPr>
          </w:p>
        </w:tc>
        <w:tc>
          <w:tcPr>
            <w:tcW w:w="1146" w:type="pct"/>
            <w:vMerge/>
            <w:vAlign w:val="center"/>
          </w:tcPr>
          <w:p w14:paraId="1DBEB4FE" w14:textId="77777777" w:rsidR="0093368C" w:rsidRPr="00A4771D" w:rsidRDefault="0093368C" w:rsidP="00A4771D">
            <w:pPr>
              <w:spacing w:after="0"/>
              <w:jc w:val="center"/>
              <w:rPr>
                <w:i/>
                <w:iCs/>
                <w:sz w:val="20"/>
                <w:szCs w:val="20"/>
              </w:rPr>
            </w:pPr>
          </w:p>
        </w:tc>
        <w:tc>
          <w:tcPr>
            <w:tcW w:w="1409" w:type="pct"/>
            <w:vAlign w:val="center"/>
          </w:tcPr>
          <w:p w14:paraId="38322C05" w14:textId="6310BE28" w:rsidR="0093368C" w:rsidRPr="00E8579E" w:rsidRDefault="0093368C" w:rsidP="00E8579E">
            <w:pPr>
              <w:spacing w:after="0"/>
              <w:rPr>
                <w:sz w:val="20"/>
                <w:szCs w:val="20"/>
              </w:rPr>
            </w:pPr>
            <w:r w:rsidRPr="00E8579E">
              <w:rPr>
                <w:sz w:val="20"/>
                <w:szCs w:val="20"/>
              </w:rPr>
              <w:t>Was An Itinerant Lay Teacher.</w:t>
            </w:r>
          </w:p>
        </w:tc>
      </w:tr>
      <w:tr w:rsidR="0093368C" w:rsidRPr="00E8579E" w14:paraId="1967B194" w14:textId="77777777" w:rsidTr="00C4691B">
        <w:trPr>
          <w:trHeight w:val="368"/>
        </w:trPr>
        <w:tc>
          <w:tcPr>
            <w:tcW w:w="830" w:type="pct"/>
            <w:vMerge/>
            <w:vAlign w:val="center"/>
          </w:tcPr>
          <w:p w14:paraId="1AF6939D" w14:textId="77777777" w:rsidR="0093368C" w:rsidRPr="00376683" w:rsidRDefault="0093368C" w:rsidP="00376683">
            <w:pPr>
              <w:spacing w:after="0"/>
              <w:jc w:val="center"/>
              <w:rPr>
                <w:b/>
                <w:sz w:val="20"/>
                <w:szCs w:val="20"/>
              </w:rPr>
            </w:pPr>
          </w:p>
        </w:tc>
        <w:tc>
          <w:tcPr>
            <w:tcW w:w="729" w:type="pct"/>
            <w:vMerge/>
            <w:vAlign w:val="center"/>
          </w:tcPr>
          <w:p w14:paraId="0089C123" w14:textId="77777777" w:rsidR="0093368C" w:rsidRDefault="0093368C" w:rsidP="00E8579E">
            <w:pPr>
              <w:spacing w:after="0"/>
              <w:rPr>
                <w:sz w:val="20"/>
                <w:szCs w:val="20"/>
              </w:rPr>
            </w:pPr>
          </w:p>
        </w:tc>
        <w:tc>
          <w:tcPr>
            <w:tcW w:w="885" w:type="pct"/>
            <w:vMerge/>
            <w:vAlign w:val="center"/>
          </w:tcPr>
          <w:p w14:paraId="3FC2F9B0" w14:textId="77777777" w:rsidR="0093368C" w:rsidRPr="00E8579E" w:rsidRDefault="0093368C" w:rsidP="00376683">
            <w:pPr>
              <w:spacing w:after="0"/>
              <w:jc w:val="center"/>
              <w:rPr>
                <w:sz w:val="20"/>
                <w:szCs w:val="20"/>
              </w:rPr>
            </w:pPr>
          </w:p>
        </w:tc>
        <w:tc>
          <w:tcPr>
            <w:tcW w:w="1146" w:type="pct"/>
            <w:vMerge/>
            <w:vAlign w:val="center"/>
          </w:tcPr>
          <w:p w14:paraId="35F1A197" w14:textId="77777777" w:rsidR="0093368C" w:rsidRPr="00A4771D" w:rsidRDefault="0093368C" w:rsidP="00A4771D">
            <w:pPr>
              <w:spacing w:after="0"/>
              <w:jc w:val="center"/>
              <w:rPr>
                <w:i/>
                <w:iCs/>
                <w:sz w:val="20"/>
                <w:szCs w:val="20"/>
              </w:rPr>
            </w:pPr>
          </w:p>
        </w:tc>
        <w:tc>
          <w:tcPr>
            <w:tcW w:w="1409" w:type="pct"/>
            <w:vAlign w:val="center"/>
          </w:tcPr>
          <w:p w14:paraId="11D0FC31" w14:textId="49562D92" w:rsidR="0093368C" w:rsidRPr="00E8579E" w:rsidRDefault="0093368C" w:rsidP="00E8579E">
            <w:pPr>
              <w:spacing w:after="0"/>
              <w:rPr>
                <w:sz w:val="20"/>
                <w:szCs w:val="20"/>
              </w:rPr>
            </w:pPr>
            <w:r w:rsidRPr="00E8579E">
              <w:rPr>
                <w:sz w:val="20"/>
                <w:szCs w:val="20"/>
              </w:rPr>
              <w:t>Personally Opposed Marcion.</w:t>
            </w:r>
          </w:p>
        </w:tc>
      </w:tr>
      <w:tr w:rsidR="0093368C" w:rsidRPr="00E8579E" w14:paraId="3F30F465" w14:textId="77777777" w:rsidTr="00C4691B">
        <w:trPr>
          <w:trHeight w:val="368"/>
        </w:trPr>
        <w:tc>
          <w:tcPr>
            <w:tcW w:w="830" w:type="pct"/>
            <w:vMerge/>
            <w:vAlign w:val="center"/>
          </w:tcPr>
          <w:p w14:paraId="3A144312" w14:textId="77777777" w:rsidR="0093368C" w:rsidRPr="00376683" w:rsidRDefault="0093368C" w:rsidP="00376683">
            <w:pPr>
              <w:spacing w:after="0"/>
              <w:jc w:val="center"/>
              <w:rPr>
                <w:b/>
                <w:sz w:val="20"/>
                <w:szCs w:val="20"/>
              </w:rPr>
            </w:pPr>
          </w:p>
        </w:tc>
        <w:tc>
          <w:tcPr>
            <w:tcW w:w="729" w:type="pct"/>
            <w:vMerge/>
            <w:vAlign w:val="center"/>
          </w:tcPr>
          <w:p w14:paraId="365DEE3E" w14:textId="77777777" w:rsidR="0093368C" w:rsidRDefault="0093368C" w:rsidP="00E8579E">
            <w:pPr>
              <w:spacing w:after="0"/>
              <w:rPr>
                <w:sz w:val="20"/>
                <w:szCs w:val="20"/>
              </w:rPr>
            </w:pPr>
          </w:p>
        </w:tc>
        <w:tc>
          <w:tcPr>
            <w:tcW w:w="885" w:type="pct"/>
            <w:vMerge/>
            <w:vAlign w:val="center"/>
          </w:tcPr>
          <w:p w14:paraId="4C899F28" w14:textId="77777777" w:rsidR="0093368C" w:rsidRPr="00E8579E" w:rsidRDefault="0093368C" w:rsidP="00376683">
            <w:pPr>
              <w:spacing w:after="0"/>
              <w:jc w:val="center"/>
              <w:rPr>
                <w:sz w:val="20"/>
                <w:szCs w:val="20"/>
              </w:rPr>
            </w:pPr>
          </w:p>
        </w:tc>
        <w:tc>
          <w:tcPr>
            <w:tcW w:w="1146" w:type="pct"/>
            <w:vMerge/>
            <w:vAlign w:val="center"/>
          </w:tcPr>
          <w:p w14:paraId="56ABAB2E" w14:textId="77777777" w:rsidR="0093368C" w:rsidRPr="00A4771D" w:rsidRDefault="0093368C" w:rsidP="00A4771D">
            <w:pPr>
              <w:spacing w:after="0"/>
              <w:jc w:val="center"/>
              <w:rPr>
                <w:i/>
                <w:iCs/>
                <w:sz w:val="20"/>
                <w:szCs w:val="20"/>
              </w:rPr>
            </w:pPr>
          </w:p>
        </w:tc>
        <w:tc>
          <w:tcPr>
            <w:tcW w:w="1409" w:type="pct"/>
            <w:vAlign w:val="center"/>
          </w:tcPr>
          <w:p w14:paraId="12D2E1E6" w14:textId="0049AD71" w:rsidR="0093368C" w:rsidRPr="00E8579E" w:rsidRDefault="0093368C" w:rsidP="00E8579E">
            <w:pPr>
              <w:spacing w:after="0"/>
              <w:rPr>
                <w:sz w:val="20"/>
                <w:szCs w:val="20"/>
              </w:rPr>
            </w:pPr>
            <w:r w:rsidRPr="00E8579E">
              <w:rPr>
                <w:sz w:val="20"/>
                <w:szCs w:val="20"/>
              </w:rPr>
              <w:t xml:space="preserve">Developed Concept Of Logos </w:t>
            </w:r>
            <w:proofErr w:type="spellStart"/>
            <w:r w:rsidRPr="00E8579E">
              <w:rPr>
                <w:sz w:val="20"/>
                <w:szCs w:val="20"/>
              </w:rPr>
              <w:t>Spermaticos</w:t>
            </w:r>
            <w:proofErr w:type="spellEnd"/>
            <w:r w:rsidRPr="00E8579E">
              <w:rPr>
                <w:sz w:val="20"/>
                <w:szCs w:val="20"/>
              </w:rPr>
              <w:t>.</w:t>
            </w:r>
          </w:p>
        </w:tc>
      </w:tr>
      <w:tr w:rsidR="0093368C" w:rsidRPr="00E8579E" w14:paraId="54A80A96" w14:textId="77777777" w:rsidTr="00C4691B">
        <w:trPr>
          <w:trHeight w:val="368"/>
        </w:trPr>
        <w:tc>
          <w:tcPr>
            <w:tcW w:w="830" w:type="pct"/>
            <w:vMerge/>
            <w:vAlign w:val="center"/>
          </w:tcPr>
          <w:p w14:paraId="541C973D" w14:textId="77777777" w:rsidR="0093368C" w:rsidRPr="00376683" w:rsidRDefault="0093368C" w:rsidP="00376683">
            <w:pPr>
              <w:spacing w:after="0"/>
              <w:jc w:val="center"/>
              <w:rPr>
                <w:b/>
                <w:sz w:val="20"/>
                <w:szCs w:val="20"/>
              </w:rPr>
            </w:pPr>
          </w:p>
        </w:tc>
        <w:tc>
          <w:tcPr>
            <w:tcW w:w="729" w:type="pct"/>
            <w:vMerge/>
            <w:vAlign w:val="center"/>
          </w:tcPr>
          <w:p w14:paraId="67E2E31D" w14:textId="77777777" w:rsidR="0093368C" w:rsidRDefault="0093368C" w:rsidP="00E8579E">
            <w:pPr>
              <w:spacing w:after="0"/>
              <w:rPr>
                <w:sz w:val="20"/>
                <w:szCs w:val="20"/>
              </w:rPr>
            </w:pPr>
          </w:p>
        </w:tc>
        <w:tc>
          <w:tcPr>
            <w:tcW w:w="885" w:type="pct"/>
            <w:vMerge/>
            <w:vAlign w:val="center"/>
          </w:tcPr>
          <w:p w14:paraId="062FB537" w14:textId="77777777" w:rsidR="0093368C" w:rsidRPr="00E8579E" w:rsidRDefault="0093368C" w:rsidP="00376683">
            <w:pPr>
              <w:spacing w:after="0"/>
              <w:jc w:val="center"/>
              <w:rPr>
                <w:sz w:val="20"/>
                <w:szCs w:val="20"/>
              </w:rPr>
            </w:pPr>
          </w:p>
        </w:tc>
        <w:tc>
          <w:tcPr>
            <w:tcW w:w="1146" w:type="pct"/>
            <w:vMerge/>
            <w:vAlign w:val="center"/>
          </w:tcPr>
          <w:p w14:paraId="6F47C51C" w14:textId="77777777" w:rsidR="0093368C" w:rsidRPr="00A4771D" w:rsidRDefault="0093368C" w:rsidP="00A4771D">
            <w:pPr>
              <w:spacing w:after="0"/>
              <w:jc w:val="center"/>
              <w:rPr>
                <w:i/>
                <w:iCs/>
                <w:sz w:val="20"/>
                <w:szCs w:val="20"/>
              </w:rPr>
            </w:pPr>
          </w:p>
        </w:tc>
        <w:tc>
          <w:tcPr>
            <w:tcW w:w="1409" w:type="pct"/>
            <w:vAlign w:val="center"/>
          </w:tcPr>
          <w:p w14:paraId="2F61C3FA" w14:textId="4B9FCBF2" w:rsidR="0093368C" w:rsidRPr="00E8579E" w:rsidRDefault="0093368C" w:rsidP="00E8579E">
            <w:pPr>
              <w:spacing w:after="0"/>
              <w:rPr>
                <w:sz w:val="20"/>
                <w:szCs w:val="20"/>
              </w:rPr>
            </w:pPr>
            <w:r w:rsidRPr="00E8579E">
              <w:rPr>
                <w:sz w:val="20"/>
                <w:szCs w:val="20"/>
              </w:rPr>
              <w:t>Argued For Christianity On The Basis Of Prophecy, Miracles, And Ethics.</w:t>
            </w:r>
          </w:p>
        </w:tc>
      </w:tr>
      <w:tr w:rsidR="0093368C" w:rsidRPr="00E8579E" w14:paraId="4BD4DBC4" w14:textId="77777777" w:rsidTr="00C4691B">
        <w:trPr>
          <w:trHeight w:val="368"/>
        </w:trPr>
        <w:tc>
          <w:tcPr>
            <w:tcW w:w="830" w:type="pct"/>
            <w:vMerge/>
            <w:vAlign w:val="center"/>
          </w:tcPr>
          <w:p w14:paraId="4DAB023F" w14:textId="77777777" w:rsidR="0093368C" w:rsidRPr="00376683" w:rsidRDefault="0093368C" w:rsidP="00376683">
            <w:pPr>
              <w:spacing w:after="0"/>
              <w:jc w:val="center"/>
              <w:rPr>
                <w:b/>
                <w:sz w:val="20"/>
                <w:szCs w:val="20"/>
              </w:rPr>
            </w:pPr>
          </w:p>
        </w:tc>
        <w:tc>
          <w:tcPr>
            <w:tcW w:w="729" w:type="pct"/>
            <w:vMerge/>
            <w:vAlign w:val="center"/>
          </w:tcPr>
          <w:p w14:paraId="3481F7FD" w14:textId="77777777" w:rsidR="0093368C" w:rsidRDefault="0093368C" w:rsidP="00E8579E">
            <w:pPr>
              <w:spacing w:after="0"/>
              <w:rPr>
                <w:sz w:val="20"/>
                <w:szCs w:val="20"/>
              </w:rPr>
            </w:pPr>
          </w:p>
        </w:tc>
        <w:tc>
          <w:tcPr>
            <w:tcW w:w="885" w:type="pct"/>
            <w:vMerge/>
            <w:vAlign w:val="center"/>
          </w:tcPr>
          <w:p w14:paraId="79137B39" w14:textId="77777777" w:rsidR="0093368C" w:rsidRPr="00E8579E" w:rsidRDefault="0093368C" w:rsidP="00376683">
            <w:pPr>
              <w:spacing w:after="0"/>
              <w:jc w:val="center"/>
              <w:rPr>
                <w:sz w:val="20"/>
                <w:szCs w:val="20"/>
              </w:rPr>
            </w:pPr>
          </w:p>
        </w:tc>
        <w:tc>
          <w:tcPr>
            <w:tcW w:w="1146" w:type="pct"/>
            <w:vMerge/>
            <w:vAlign w:val="center"/>
          </w:tcPr>
          <w:p w14:paraId="7B6B437F" w14:textId="77777777" w:rsidR="0093368C" w:rsidRPr="00A4771D" w:rsidRDefault="0093368C" w:rsidP="00A4771D">
            <w:pPr>
              <w:spacing w:after="0"/>
              <w:jc w:val="center"/>
              <w:rPr>
                <w:i/>
                <w:iCs/>
                <w:sz w:val="20"/>
                <w:szCs w:val="20"/>
              </w:rPr>
            </w:pPr>
          </w:p>
        </w:tc>
        <w:tc>
          <w:tcPr>
            <w:tcW w:w="1409" w:type="pct"/>
            <w:vAlign w:val="center"/>
          </w:tcPr>
          <w:p w14:paraId="5D0960D6" w14:textId="697D037A" w:rsidR="0093368C" w:rsidRPr="00E8579E" w:rsidRDefault="0093368C" w:rsidP="00E8579E">
            <w:pPr>
              <w:spacing w:after="0"/>
              <w:rPr>
                <w:sz w:val="20"/>
                <w:szCs w:val="20"/>
              </w:rPr>
            </w:pPr>
            <w:r w:rsidRPr="00E8579E">
              <w:rPr>
                <w:sz w:val="20"/>
                <w:szCs w:val="20"/>
              </w:rPr>
              <w:t>Was Beheaded In Rome.</w:t>
            </w:r>
          </w:p>
        </w:tc>
      </w:tr>
      <w:tr w:rsidR="00381D31" w:rsidRPr="00E8579E" w14:paraId="46F709C1" w14:textId="77777777" w:rsidTr="00C4691B">
        <w:trPr>
          <w:trHeight w:val="276"/>
        </w:trPr>
        <w:tc>
          <w:tcPr>
            <w:tcW w:w="830" w:type="pct"/>
            <w:vMerge w:val="restart"/>
            <w:vAlign w:val="center"/>
          </w:tcPr>
          <w:p w14:paraId="1DCC1299" w14:textId="5DB83705" w:rsidR="00381D31" w:rsidRPr="00E8579E" w:rsidRDefault="00381D31" w:rsidP="00376683">
            <w:pPr>
              <w:spacing w:after="0"/>
              <w:jc w:val="center"/>
              <w:rPr>
                <w:b/>
                <w:sz w:val="20"/>
                <w:szCs w:val="20"/>
              </w:rPr>
            </w:pPr>
            <w:r w:rsidRPr="00376683">
              <w:rPr>
                <w:b/>
                <w:sz w:val="20"/>
                <w:szCs w:val="20"/>
              </w:rPr>
              <w:t>Tatian</w:t>
            </w:r>
          </w:p>
        </w:tc>
        <w:tc>
          <w:tcPr>
            <w:tcW w:w="729" w:type="pct"/>
            <w:vMerge w:val="restart"/>
            <w:vAlign w:val="center"/>
          </w:tcPr>
          <w:p w14:paraId="3EF19E88" w14:textId="0CE47C89" w:rsidR="00381D31" w:rsidRPr="00E8579E" w:rsidRDefault="00381D31" w:rsidP="00E8579E">
            <w:pPr>
              <w:spacing w:after="0"/>
              <w:rPr>
                <w:sz w:val="20"/>
                <w:szCs w:val="20"/>
              </w:rPr>
            </w:pPr>
            <w:r w:rsidRPr="00E8579E">
              <w:rPr>
                <w:sz w:val="20"/>
                <w:szCs w:val="20"/>
              </w:rPr>
              <w:t>110–172</w:t>
            </w:r>
          </w:p>
        </w:tc>
        <w:tc>
          <w:tcPr>
            <w:tcW w:w="885" w:type="pct"/>
            <w:vMerge w:val="restart"/>
            <w:vAlign w:val="center"/>
          </w:tcPr>
          <w:p w14:paraId="41643331" w14:textId="77777777" w:rsidR="00381D31" w:rsidRDefault="00381D31" w:rsidP="00376683">
            <w:pPr>
              <w:spacing w:after="0"/>
              <w:jc w:val="center"/>
              <w:rPr>
                <w:sz w:val="20"/>
                <w:szCs w:val="20"/>
              </w:rPr>
            </w:pPr>
            <w:r w:rsidRPr="00E8579E">
              <w:rPr>
                <w:sz w:val="20"/>
                <w:szCs w:val="20"/>
              </w:rPr>
              <w:t>Assyria</w:t>
            </w:r>
          </w:p>
          <w:p w14:paraId="4DB58D07" w14:textId="77777777" w:rsidR="00381D31" w:rsidRDefault="00381D31" w:rsidP="00376683">
            <w:pPr>
              <w:spacing w:after="0"/>
              <w:jc w:val="center"/>
              <w:rPr>
                <w:sz w:val="20"/>
                <w:szCs w:val="20"/>
              </w:rPr>
            </w:pPr>
            <w:r w:rsidRPr="00E8579E">
              <w:rPr>
                <w:sz w:val="20"/>
                <w:szCs w:val="20"/>
              </w:rPr>
              <w:t>Syria</w:t>
            </w:r>
          </w:p>
          <w:p w14:paraId="76B2612A" w14:textId="3C0CAF80" w:rsidR="00381D31" w:rsidRPr="00E8579E" w:rsidRDefault="00381D31" w:rsidP="00376683">
            <w:pPr>
              <w:spacing w:after="0"/>
              <w:jc w:val="center"/>
              <w:rPr>
                <w:sz w:val="20"/>
                <w:szCs w:val="20"/>
              </w:rPr>
            </w:pPr>
            <w:r w:rsidRPr="00E8579E">
              <w:rPr>
                <w:sz w:val="20"/>
                <w:szCs w:val="20"/>
              </w:rPr>
              <w:t>Rome</w:t>
            </w:r>
          </w:p>
        </w:tc>
        <w:tc>
          <w:tcPr>
            <w:tcW w:w="1146" w:type="pct"/>
            <w:vMerge w:val="restart"/>
            <w:vAlign w:val="center"/>
          </w:tcPr>
          <w:p w14:paraId="2AE47128" w14:textId="77777777" w:rsidR="00381D31" w:rsidRPr="00A4771D" w:rsidRDefault="00381D31" w:rsidP="00A4771D">
            <w:pPr>
              <w:spacing w:after="0"/>
              <w:jc w:val="center"/>
              <w:rPr>
                <w:i/>
                <w:iCs/>
                <w:sz w:val="20"/>
                <w:szCs w:val="20"/>
              </w:rPr>
            </w:pPr>
            <w:r w:rsidRPr="00A4771D">
              <w:rPr>
                <w:i/>
                <w:iCs/>
                <w:sz w:val="20"/>
                <w:szCs w:val="20"/>
              </w:rPr>
              <w:t>Diatessaron</w:t>
            </w:r>
          </w:p>
          <w:p w14:paraId="4D40753C" w14:textId="3969CCD9" w:rsidR="00381D31" w:rsidRPr="00E8579E" w:rsidRDefault="00381D31" w:rsidP="00A4771D">
            <w:pPr>
              <w:spacing w:after="0"/>
              <w:jc w:val="center"/>
              <w:rPr>
                <w:i/>
                <w:iCs/>
                <w:sz w:val="20"/>
                <w:szCs w:val="20"/>
              </w:rPr>
            </w:pPr>
            <w:r w:rsidRPr="00A4771D">
              <w:rPr>
                <w:i/>
                <w:iCs/>
                <w:sz w:val="20"/>
                <w:szCs w:val="20"/>
              </w:rPr>
              <w:t>To The Greeks</w:t>
            </w:r>
          </w:p>
        </w:tc>
        <w:tc>
          <w:tcPr>
            <w:tcW w:w="1409" w:type="pct"/>
            <w:vAlign w:val="center"/>
          </w:tcPr>
          <w:p w14:paraId="2067BE2A" w14:textId="7D102312" w:rsidR="00381D31" w:rsidRPr="00E8579E" w:rsidRDefault="00381D31" w:rsidP="00E8579E">
            <w:pPr>
              <w:spacing w:after="0"/>
              <w:rPr>
                <w:sz w:val="20"/>
                <w:szCs w:val="20"/>
              </w:rPr>
            </w:pPr>
            <w:r w:rsidRPr="00E8579E">
              <w:rPr>
                <w:sz w:val="20"/>
                <w:szCs w:val="20"/>
              </w:rPr>
              <w:t xml:space="preserve">Was A Pupil Of Justin. </w:t>
            </w:r>
          </w:p>
        </w:tc>
      </w:tr>
      <w:tr w:rsidR="00381D31" w:rsidRPr="00E8579E" w14:paraId="71A0D8A0" w14:textId="77777777" w:rsidTr="00C4691B">
        <w:trPr>
          <w:trHeight w:val="276"/>
        </w:trPr>
        <w:tc>
          <w:tcPr>
            <w:tcW w:w="830" w:type="pct"/>
            <w:vMerge/>
            <w:vAlign w:val="center"/>
          </w:tcPr>
          <w:p w14:paraId="05063CF3" w14:textId="77777777" w:rsidR="00381D31" w:rsidRPr="00376683" w:rsidRDefault="00381D31" w:rsidP="00376683">
            <w:pPr>
              <w:spacing w:after="0"/>
              <w:jc w:val="center"/>
              <w:rPr>
                <w:b/>
                <w:sz w:val="20"/>
                <w:szCs w:val="20"/>
              </w:rPr>
            </w:pPr>
          </w:p>
        </w:tc>
        <w:tc>
          <w:tcPr>
            <w:tcW w:w="729" w:type="pct"/>
            <w:vMerge/>
            <w:vAlign w:val="center"/>
          </w:tcPr>
          <w:p w14:paraId="5B5CEA34" w14:textId="77777777" w:rsidR="00381D31" w:rsidRPr="00E8579E" w:rsidRDefault="00381D31" w:rsidP="00E8579E">
            <w:pPr>
              <w:spacing w:after="0"/>
              <w:rPr>
                <w:sz w:val="20"/>
                <w:szCs w:val="20"/>
              </w:rPr>
            </w:pPr>
          </w:p>
        </w:tc>
        <w:tc>
          <w:tcPr>
            <w:tcW w:w="885" w:type="pct"/>
            <w:vMerge/>
            <w:vAlign w:val="center"/>
          </w:tcPr>
          <w:p w14:paraId="1691A203" w14:textId="77777777" w:rsidR="00381D31" w:rsidRPr="00E8579E" w:rsidRDefault="00381D31" w:rsidP="00376683">
            <w:pPr>
              <w:spacing w:after="0"/>
              <w:jc w:val="center"/>
              <w:rPr>
                <w:sz w:val="20"/>
                <w:szCs w:val="20"/>
              </w:rPr>
            </w:pPr>
          </w:p>
        </w:tc>
        <w:tc>
          <w:tcPr>
            <w:tcW w:w="1146" w:type="pct"/>
            <w:vMerge/>
            <w:vAlign w:val="center"/>
          </w:tcPr>
          <w:p w14:paraId="6C010DC0" w14:textId="77777777" w:rsidR="00381D31" w:rsidRPr="00A4771D" w:rsidRDefault="00381D31" w:rsidP="00A4771D">
            <w:pPr>
              <w:spacing w:after="0"/>
              <w:jc w:val="center"/>
              <w:rPr>
                <w:i/>
                <w:iCs/>
                <w:sz w:val="20"/>
                <w:szCs w:val="20"/>
              </w:rPr>
            </w:pPr>
          </w:p>
        </w:tc>
        <w:tc>
          <w:tcPr>
            <w:tcW w:w="1409" w:type="pct"/>
            <w:vAlign w:val="center"/>
          </w:tcPr>
          <w:p w14:paraId="7F797595" w14:textId="6F1E6DEF" w:rsidR="00381D31" w:rsidRPr="00E8579E" w:rsidRDefault="00301427" w:rsidP="00E8579E">
            <w:pPr>
              <w:spacing w:after="0"/>
              <w:rPr>
                <w:sz w:val="20"/>
                <w:szCs w:val="20"/>
              </w:rPr>
            </w:pPr>
            <w:r w:rsidRPr="00E8579E">
              <w:rPr>
                <w:sz w:val="20"/>
                <w:szCs w:val="20"/>
              </w:rPr>
              <w:t>Argued Temporal Priority Of Christianity Over Other Religions.</w:t>
            </w:r>
          </w:p>
        </w:tc>
      </w:tr>
      <w:tr w:rsidR="00381D31" w:rsidRPr="00E8579E" w14:paraId="799E0E9D" w14:textId="77777777" w:rsidTr="00C4691B">
        <w:trPr>
          <w:trHeight w:val="276"/>
        </w:trPr>
        <w:tc>
          <w:tcPr>
            <w:tcW w:w="830" w:type="pct"/>
            <w:vMerge/>
            <w:vAlign w:val="center"/>
          </w:tcPr>
          <w:p w14:paraId="42A369EF" w14:textId="77777777" w:rsidR="00381D31" w:rsidRPr="00376683" w:rsidRDefault="00381D31" w:rsidP="00376683">
            <w:pPr>
              <w:spacing w:after="0"/>
              <w:jc w:val="center"/>
              <w:rPr>
                <w:b/>
                <w:sz w:val="20"/>
                <w:szCs w:val="20"/>
              </w:rPr>
            </w:pPr>
          </w:p>
        </w:tc>
        <w:tc>
          <w:tcPr>
            <w:tcW w:w="729" w:type="pct"/>
            <w:vMerge/>
            <w:vAlign w:val="center"/>
          </w:tcPr>
          <w:p w14:paraId="1223E0C0" w14:textId="77777777" w:rsidR="00381D31" w:rsidRPr="00E8579E" w:rsidRDefault="00381D31" w:rsidP="00E8579E">
            <w:pPr>
              <w:spacing w:after="0"/>
              <w:rPr>
                <w:sz w:val="20"/>
                <w:szCs w:val="20"/>
              </w:rPr>
            </w:pPr>
          </w:p>
        </w:tc>
        <w:tc>
          <w:tcPr>
            <w:tcW w:w="885" w:type="pct"/>
            <w:vMerge/>
            <w:vAlign w:val="center"/>
          </w:tcPr>
          <w:p w14:paraId="0571E0F2" w14:textId="77777777" w:rsidR="00381D31" w:rsidRPr="00E8579E" w:rsidRDefault="00381D31" w:rsidP="00376683">
            <w:pPr>
              <w:spacing w:after="0"/>
              <w:jc w:val="center"/>
              <w:rPr>
                <w:sz w:val="20"/>
                <w:szCs w:val="20"/>
              </w:rPr>
            </w:pPr>
          </w:p>
        </w:tc>
        <w:tc>
          <w:tcPr>
            <w:tcW w:w="1146" w:type="pct"/>
            <w:vMerge/>
            <w:vAlign w:val="center"/>
          </w:tcPr>
          <w:p w14:paraId="7CCF6A6B" w14:textId="77777777" w:rsidR="00381D31" w:rsidRPr="00A4771D" w:rsidRDefault="00381D31" w:rsidP="00A4771D">
            <w:pPr>
              <w:spacing w:after="0"/>
              <w:jc w:val="center"/>
              <w:rPr>
                <w:i/>
                <w:iCs/>
                <w:sz w:val="20"/>
                <w:szCs w:val="20"/>
              </w:rPr>
            </w:pPr>
          </w:p>
        </w:tc>
        <w:tc>
          <w:tcPr>
            <w:tcW w:w="1409" w:type="pct"/>
            <w:vAlign w:val="center"/>
          </w:tcPr>
          <w:p w14:paraId="3C328827" w14:textId="0D90E412" w:rsidR="00381D31" w:rsidRPr="00E8579E" w:rsidRDefault="00301427" w:rsidP="00E8579E">
            <w:pPr>
              <w:spacing w:after="0"/>
              <w:rPr>
                <w:sz w:val="20"/>
                <w:szCs w:val="20"/>
              </w:rPr>
            </w:pPr>
            <w:r w:rsidRPr="00E8579E">
              <w:rPr>
                <w:sz w:val="20"/>
                <w:szCs w:val="20"/>
              </w:rPr>
              <w:t>Produced First Harmony Of The Gospels.</w:t>
            </w:r>
          </w:p>
        </w:tc>
      </w:tr>
      <w:tr w:rsidR="00381D31" w:rsidRPr="00E8579E" w14:paraId="155EC9B4" w14:textId="77777777" w:rsidTr="00C4691B">
        <w:trPr>
          <w:trHeight w:val="276"/>
        </w:trPr>
        <w:tc>
          <w:tcPr>
            <w:tcW w:w="830" w:type="pct"/>
            <w:vMerge/>
            <w:vAlign w:val="center"/>
          </w:tcPr>
          <w:p w14:paraId="3FA3A40E" w14:textId="77777777" w:rsidR="00381D31" w:rsidRPr="00376683" w:rsidRDefault="00381D31" w:rsidP="00376683">
            <w:pPr>
              <w:spacing w:after="0"/>
              <w:jc w:val="center"/>
              <w:rPr>
                <w:b/>
                <w:sz w:val="20"/>
                <w:szCs w:val="20"/>
              </w:rPr>
            </w:pPr>
          </w:p>
        </w:tc>
        <w:tc>
          <w:tcPr>
            <w:tcW w:w="729" w:type="pct"/>
            <w:vMerge/>
            <w:vAlign w:val="center"/>
          </w:tcPr>
          <w:p w14:paraId="03D99338" w14:textId="77777777" w:rsidR="00381D31" w:rsidRPr="00E8579E" w:rsidRDefault="00381D31" w:rsidP="00E8579E">
            <w:pPr>
              <w:spacing w:after="0"/>
              <w:rPr>
                <w:sz w:val="20"/>
                <w:szCs w:val="20"/>
              </w:rPr>
            </w:pPr>
          </w:p>
        </w:tc>
        <w:tc>
          <w:tcPr>
            <w:tcW w:w="885" w:type="pct"/>
            <w:vMerge/>
            <w:vAlign w:val="center"/>
          </w:tcPr>
          <w:p w14:paraId="4CF16E8F" w14:textId="77777777" w:rsidR="00381D31" w:rsidRPr="00E8579E" w:rsidRDefault="00381D31" w:rsidP="00376683">
            <w:pPr>
              <w:spacing w:after="0"/>
              <w:jc w:val="center"/>
              <w:rPr>
                <w:sz w:val="20"/>
                <w:szCs w:val="20"/>
              </w:rPr>
            </w:pPr>
          </w:p>
        </w:tc>
        <w:tc>
          <w:tcPr>
            <w:tcW w:w="1146" w:type="pct"/>
            <w:vMerge/>
            <w:vAlign w:val="center"/>
          </w:tcPr>
          <w:p w14:paraId="652B4C06" w14:textId="77777777" w:rsidR="00381D31" w:rsidRPr="00A4771D" w:rsidRDefault="00381D31" w:rsidP="00A4771D">
            <w:pPr>
              <w:spacing w:after="0"/>
              <w:jc w:val="center"/>
              <w:rPr>
                <w:i/>
                <w:iCs/>
                <w:sz w:val="20"/>
                <w:szCs w:val="20"/>
              </w:rPr>
            </w:pPr>
          </w:p>
        </w:tc>
        <w:tc>
          <w:tcPr>
            <w:tcW w:w="1409" w:type="pct"/>
            <w:vAlign w:val="center"/>
          </w:tcPr>
          <w:p w14:paraId="4910677C" w14:textId="1AFF42FC" w:rsidR="00381D31" w:rsidRPr="00E8579E" w:rsidRDefault="00FD6F3D" w:rsidP="00E8579E">
            <w:pPr>
              <w:spacing w:after="0"/>
              <w:rPr>
                <w:sz w:val="20"/>
                <w:szCs w:val="20"/>
              </w:rPr>
            </w:pPr>
            <w:r w:rsidRPr="00E8579E">
              <w:rPr>
                <w:sz w:val="20"/>
                <w:szCs w:val="20"/>
              </w:rPr>
              <w:t>Later Fell Into Gnosticism.</w:t>
            </w:r>
          </w:p>
        </w:tc>
      </w:tr>
      <w:tr w:rsidR="00381D31" w:rsidRPr="00E8579E" w14:paraId="13D7EE42" w14:textId="77777777" w:rsidTr="00C4691B">
        <w:trPr>
          <w:trHeight w:val="276"/>
        </w:trPr>
        <w:tc>
          <w:tcPr>
            <w:tcW w:w="830" w:type="pct"/>
            <w:vMerge/>
            <w:vAlign w:val="center"/>
          </w:tcPr>
          <w:p w14:paraId="706CC712" w14:textId="77777777" w:rsidR="00381D31" w:rsidRPr="00376683" w:rsidRDefault="00381D31" w:rsidP="00376683">
            <w:pPr>
              <w:spacing w:after="0"/>
              <w:jc w:val="center"/>
              <w:rPr>
                <w:b/>
                <w:sz w:val="20"/>
                <w:szCs w:val="20"/>
              </w:rPr>
            </w:pPr>
          </w:p>
        </w:tc>
        <w:tc>
          <w:tcPr>
            <w:tcW w:w="729" w:type="pct"/>
            <w:vMerge/>
            <w:vAlign w:val="center"/>
          </w:tcPr>
          <w:p w14:paraId="181DDEB9" w14:textId="77777777" w:rsidR="00381D31" w:rsidRPr="00E8579E" w:rsidRDefault="00381D31" w:rsidP="00E8579E">
            <w:pPr>
              <w:spacing w:after="0"/>
              <w:rPr>
                <w:sz w:val="20"/>
                <w:szCs w:val="20"/>
              </w:rPr>
            </w:pPr>
          </w:p>
        </w:tc>
        <w:tc>
          <w:tcPr>
            <w:tcW w:w="885" w:type="pct"/>
            <w:vMerge/>
            <w:vAlign w:val="center"/>
          </w:tcPr>
          <w:p w14:paraId="4CF62950" w14:textId="77777777" w:rsidR="00381D31" w:rsidRPr="00E8579E" w:rsidRDefault="00381D31" w:rsidP="00376683">
            <w:pPr>
              <w:spacing w:after="0"/>
              <w:jc w:val="center"/>
              <w:rPr>
                <w:sz w:val="20"/>
                <w:szCs w:val="20"/>
              </w:rPr>
            </w:pPr>
          </w:p>
        </w:tc>
        <w:tc>
          <w:tcPr>
            <w:tcW w:w="1146" w:type="pct"/>
            <w:vMerge/>
            <w:vAlign w:val="center"/>
          </w:tcPr>
          <w:p w14:paraId="1A9BAE31" w14:textId="77777777" w:rsidR="00381D31" w:rsidRPr="00A4771D" w:rsidRDefault="00381D31" w:rsidP="00A4771D">
            <w:pPr>
              <w:spacing w:after="0"/>
              <w:jc w:val="center"/>
              <w:rPr>
                <w:i/>
                <w:iCs/>
                <w:sz w:val="20"/>
                <w:szCs w:val="20"/>
              </w:rPr>
            </w:pPr>
          </w:p>
        </w:tc>
        <w:tc>
          <w:tcPr>
            <w:tcW w:w="1409" w:type="pct"/>
            <w:vAlign w:val="center"/>
          </w:tcPr>
          <w:p w14:paraId="61765641" w14:textId="2840E968" w:rsidR="00381D31" w:rsidRPr="00E8579E" w:rsidRDefault="00FD6F3D" w:rsidP="00E8579E">
            <w:pPr>
              <w:spacing w:after="0"/>
              <w:rPr>
                <w:sz w:val="20"/>
                <w:szCs w:val="20"/>
              </w:rPr>
            </w:pPr>
            <w:r w:rsidRPr="00E8579E">
              <w:rPr>
                <w:sz w:val="20"/>
                <w:szCs w:val="20"/>
              </w:rPr>
              <w:t xml:space="preserve">His Followers Were Called </w:t>
            </w:r>
            <w:proofErr w:type="spellStart"/>
            <w:r w:rsidRPr="00E8579E">
              <w:rPr>
                <w:sz w:val="20"/>
                <w:szCs w:val="20"/>
              </w:rPr>
              <w:t>Encratites</w:t>
            </w:r>
            <w:proofErr w:type="spellEnd"/>
            <w:r w:rsidRPr="00E8579E">
              <w:rPr>
                <w:sz w:val="20"/>
                <w:szCs w:val="20"/>
              </w:rPr>
              <w:t>.</w:t>
            </w:r>
          </w:p>
        </w:tc>
      </w:tr>
      <w:tr w:rsidR="007F2304" w:rsidRPr="00E8579E" w14:paraId="45435B75" w14:textId="77777777" w:rsidTr="00C4691B">
        <w:trPr>
          <w:trHeight w:val="230"/>
        </w:trPr>
        <w:tc>
          <w:tcPr>
            <w:tcW w:w="830" w:type="pct"/>
            <w:vMerge w:val="restart"/>
            <w:vAlign w:val="center"/>
          </w:tcPr>
          <w:p w14:paraId="7CF7C727" w14:textId="06BA316B" w:rsidR="007F2304" w:rsidRPr="00E8579E" w:rsidRDefault="007F2304" w:rsidP="00376683">
            <w:pPr>
              <w:spacing w:after="0"/>
              <w:jc w:val="center"/>
              <w:rPr>
                <w:b/>
                <w:sz w:val="20"/>
                <w:szCs w:val="20"/>
              </w:rPr>
            </w:pPr>
            <w:r w:rsidRPr="00376683">
              <w:rPr>
                <w:b/>
                <w:sz w:val="20"/>
                <w:szCs w:val="20"/>
              </w:rPr>
              <w:t>Athenagoras</w:t>
            </w:r>
          </w:p>
        </w:tc>
        <w:tc>
          <w:tcPr>
            <w:tcW w:w="729" w:type="pct"/>
            <w:vMerge w:val="restart"/>
            <w:vAlign w:val="center"/>
          </w:tcPr>
          <w:p w14:paraId="447F2DFB" w14:textId="51CAA58D" w:rsidR="007F2304" w:rsidRPr="00E8579E" w:rsidRDefault="007F2304" w:rsidP="00E8579E">
            <w:pPr>
              <w:spacing w:after="0"/>
              <w:rPr>
                <w:sz w:val="20"/>
                <w:szCs w:val="20"/>
              </w:rPr>
            </w:pPr>
            <w:r w:rsidRPr="00E8579E">
              <w:rPr>
                <w:sz w:val="20"/>
                <w:szCs w:val="20"/>
              </w:rPr>
              <w:t>2nd Century</w:t>
            </w:r>
          </w:p>
        </w:tc>
        <w:tc>
          <w:tcPr>
            <w:tcW w:w="885" w:type="pct"/>
            <w:vMerge w:val="restart"/>
            <w:vAlign w:val="center"/>
          </w:tcPr>
          <w:p w14:paraId="382BF2D8" w14:textId="3029585F" w:rsidR="007F2304" w:rsidRPr="00E8579E" w:rsidRDefault="007F2304" w:rsidP="00376683">
            <w:pPr>
              <w:spacing w:after="0"/>
              <w:jc w:val="center"/>
              <w:rPr>
                <w:sz w:val="20"/>
                <w:szCs w:val="20"/>
              </w:rPr>
            </w:pPr>
            <w:r w:rsidRPr="00E8579E">
              <w:rPr>
                <w:sz w:val="20"/>
                <w:szCs w:val="20"/>
              </w:rPr>
              <w:t>Athens</w:t>
            </w:r>
          </w:p>
        </w:tc>
        <w:tc>
          <w:tcPr>
            <w:tcW w:w="1146" w:type="pct"/>
            <w:vMerge w:val="restart"/>
            <w:vAlign w:val="center"/>
          </w:tcPr>
          <w:p w14:paraId="478C0B3B" w14:textId="77464119" w:rsidR="007F2304" w:rsidRPr="00E8579E" w:rsidRDefault="007F2304" w:rsidP="00A4771D">
            <w:pPr>
              <w:spacing w:after="0"/>
              <w:jc w:val="center"/>
              <w:rPr>
                <w:i/>
                <w:iCs/>
                <w:sz w:val="20"/>
                <w:szCs w:val="20"/>
              </w:rPr>
            </w:pPr>
            <w:r w:rsidRPr="00A4771D">
              <w:rPr>
                <w:i/>
                <w:iCs/>
                <w:sz w:val="20"/>
                <w:szCs w:val="20"/>
              </w:rPr>
              <w:t>Apology On The Resurrection Of The Dead</w:t>
            </w:r>
          </w:p>
        </w:tc>
        <w:tc>
          <w:tcPr>
            <w:tcW w:w="1409" w:type="pct"/>
            <w:vAlign w:val="center"/>
          </w:tcPr>
          <w:p w14:paraId="3B8DAD6F" w14:textId="4C409C07" w:rsidR="007F2304" w:rsidRPr="00E8579E" w:rsidRDefault="007F2304" w:rsidP="00E8579E">
            <w:pPr>
              <w:spacing w:after="0"/>
              <w:rPr>
                <w:sz w:val="20"/>
                <w:szCs w:val="20"/>
              </w:rPr>
            </w:pPr>
            <w:r w:rsidRPr="00E8579E">
              <w:rPr>
                <w:sz w:val="20"/>
                <w:szCs w:val="20"/>
              </w:rPr>
              <w:t>Was A Platonist.</w:t>
            </w:r>
          </w:p>
        </w:tc>
      </w:tr>
      <w:tr w:rsidR="007F2304" w:rsidRPr="00E8579E" w14:paraId="2A9AAEFF" w14:textId="77777777" w:rsidTr="00C4691B">
        <w:trPr>
          <w:trHeight w:val="230"/>
        </w:trPr>
        <w:tc>
          <w:tcPr>
            <w:tcW w:w="830" w:type="pct"/>
            <w:vMerge/>
            <w:vAlign w:val="center"/>
          </w:tcPr>
          <w:p w14:paraId="6F3DC925" w14:textId="77777777" w:rsidR="007F2304" w:rsidRPr="00376683" w:rsidRDefault="007F2304" w:rsidP="00376683">
            <w:pPr>
              <w:spacing w:after="0"/>
              <w:jc w:val="center"/>
              <w:rPr>
                <w:b/>
                <w:sz w:val="20"/>
                <w:szCs w:val="20"/>
              </w:rPr>
            </w:pPr>
          </w:p>
        </w:tc>
        <w:tc>
          <w:tcPr>
            <w:tcW w:w="729" w:type="pct"/>
            <w:vMerge/>
            <w:vAlign w:val="center"/>
          </w:tcPr>
          <w:p w14:paraId="305A8FE5" w14:textId="77777777" w:rsidR="007F2304" w:rsidRPr="00E8579E" w:rsidRDefault="007F2304" w:rsidP="00E8579E">
            <w:pPr>
              <w:spacing w:after="0"/>
              <w:rPr>
                <w:sz w:val="20"/>
                <w:szCs w:val="20"/>
              </w:rPr>
            </w:pPr>
          </w:p>
        </w:tc>
        <w:tc>
          <w:tcPr>
            <w:tcW w:w="885" w:type="pct"/>
            <w:vMerge/>
            <w:vAlign w:val="center"/>
          </w:tcPr>
          <w:p w14:paraId="1D4F1CFC" w14:textId="77777777" w:rsidR="007F2304" w:rsidRPr="00E8579E" w:rsidRDefault="007F2304" w:rsidP="00376683">
            <w:pPr>
              <w:spacing w:after="0"/>
              <w:jc w:val="center"/>
              <w:rPr>
                <w:sz w:val="20"/>
                <w:szCs w:val="20"/>
              </w:rPr>
            </w:pPr>
          </w:p>
        </w:tc>
        <w:tc>
          <w:tcPr>
            <w:tcW w:w="1146" w:type="pct"/>
            <w:vMerge/>
            <w:vAlign w:val="center"/>
          </w:tcPr>
          <w:p w14:paraId="7F17AC63" w14:textId="77777777" w:rsidR="007F2304" w:rsidRPr="00A4771D" w:rsidRDefault="007F2304" w:rsidP="00A4771D">
            <w:pPr>
              <w:spacing w:after="0"/>
              <w:jc w:val="center"/>
              <w:rPr>
                <w:i/>
                <w:iCs/>
                <w:sz w:val="20"/>
                <w:szCs w:val="20"/>
              </w:rPr>
            </w:pPr>
          </w:p>
        </w:tc>
        <w:tc>
          <w:tcPr>
            <w:tcW w:w="1409" w:type="pct"/>
            <w:vAlign w:val="center"/>
          </w:tcPr>
          <w:p w14:paraId="4A3D3EAF" w14:textId="65AE9574" w:rsidR="007F2304" w:rsidRPr="00E8579E" w:rsidRDefault="007F2304" w:rsidP="00E8579E">
            <w:pPr>
              <w:spacing w:after="0"/>
              <w:rPr>
                <w:sz w:val="20"/>
                <w:szCs w:val="20"/>
              </w:rPr>
            </w:pPr>
            <w:r w:rsidRPr="00E8579E">
              <w:rPr>
                <w:sz w:val="20"/>
                <w:szCs w:val="20"/>
              </w:rPr>
              <w:t>Wrote In Classical Style.</w:t>
            </w:r>
          </w:p>
        </w:tc>
      </w:tr>
      <w:tr w:rsidR="00986A98" w:rsidRPr="00E8579E" w14:paraId="33FC1F26" w14:textId="77777777" w:rsidTr="00C4691B">
        <w:trPr>
          <w:trHeight w:val="305"/>
        </w:trPr>
        <w:tc>
          <w:tcPr>
            <w:tcW w:w="830" w:type="pct"/>
            <w:vMerge w:val="restart"/>
            <w:vAlign w:val="center"/>
          </w:tcPr>
          <w:p w14:paraId="79032BAA" w14:textId="4FC5CF24" w:rsidR="00986A98" w:rsidRPr="00E8579E" w:rsidRDefault="00986A98" w:rsidP="00376683">
            <w:pPr>
              <w:spacing w:after="0"/>
              <w:jc w:val="center"/>
              <w:rPr>
                <w:b/>
                <w:sz w:val="20"/>
                <w:szCs w:val="20"/>
              </w:rPr>
            </w:pPr>
            <w:r w:rsidRPr="00376683">
              <w:rPr>
                <w:b/>
                <w:sz w:val="20"/>
                <w:szCs w:val="20"/>
              </w:rPr>
              <w:t>Theophilus</w:t>
            </w:r>
          </w:p>
        </w:tc>
        <w:tc>
          <w:tcPr>
            <w:tcW w:w="729" w:type="pct"/>
            <w:vMerge w:val="restart"/>
            <w:vAlign w:val="center"/>
          </w:tcPr>
          <w:p w14:paraId="1A9766FC" w14:textId="68FFC21A" w:rsidR="00986A98" w:rsidRPr="00E8579E" w:rsidRDefault="00986A98" w:rsidP="00E8579E">
            <w:pPr>
              <w:spacing w:after="0"/>
              <w:rPr>
                <w:sz w:val="20"/>
                <w:szCs w:val="20"/>
              </w:rPr>
            </w:pPr>
            <w:r w:rsidRPr="00E8579E">
              <w:rPr>
                <w:sz w:val="20"/>
                <w:szCs w:val="20"/>
              </w:rPr>
              <w:t>D.181</w:t>
            </w:r>
          </w:p>
        </w:tc>
        <w:tc>
          <w:tcPr>
            <w:tcW w:w="885" w:type="pct"/>
            <w:vMerge w:val="restart"/>
            <w:vAlign w:val="center"/>
          </w:tcPr>
          <w:p w14:paraId="3E398652" w14:textId="2E8F1E2F" w:rsidR="00986A98" w:rsidRPr="00E8579E" w:rsidRDefault="00986A98" w:rsidP="00376683">
            <w:pPr>
              <w:spacing w:after="0"/>
              <w:jc w:val="center"/>
              <w:rPr>
                <w:sz w:val="20"/>
                <w:szCs w:val="20"/>
              </w:rPr>
            </w:pPr>
            <w:r w:rsidRPr="00E8579E">
              <w:rPr>
                <w:sz w:val="20"/>
                <w:szCs w:val="20"/>
              </w:rPr>
              <w:t>Antioch</w:t>
            </w:r>
          </w:p>
        </w:tc>
        <w:tc>
          <w:tcPr>
            <w:tcW w:w="1146" w:type="pct"/>
            <w:vMerge w:val="restart"/>
            <w:vAlign w:val="center"/>
          </w:tcPr>
          <w:p w14:paraId="7D542ADA" w14:textId="5EA86D77" w:rsidR="00986A98" w:rsidRPr="00E8579E" w:rsidRDefault="00986A98" w:rsidP="00A4771D">
            <w:pPr>
              <w:spacing w:after="0"/>
              <w:jc w:val="center"/>
              <w:rPr>
                <w:i/>
                <w:iCs/>
                <w:sz w:val="20"/>
                <w:szCs w:val="20"/>
              </w:rPr>
            </w:pPr>
            <w:r w:rsidRPr="00A4771D">
              <w:rPr>
                <w:i/>
                <w:iCs/>
                <w:sz w:val="20"/>
                <w:szCs w:val="20"/>
              </w:rPr>
              <w:t>To Autolycus</w:t>
            </w:r>
          </w:p>
        </w:tc>
        <w:tc>
          <w:tcPr>
            <w:tcW w:w="1409" w:type="pct"/>
            <w:vAlign w:val="center"/>
          </w:tcPr>
          <w:p w14:paraId="38230ED0" w14:textId="1E588FBC" w:rsidR="00986A98" w:rsidRPr="00E8579E" w:rsidRDefault="00986A98" w:rsidP="00E8579E">
            <w:pPr>
              <w:spacing w:after="0"/>
              <w:rPr>
                <w:sz w:val="20"/>
                <w:szCs w:val="20"/>
              </w:rPr>
            </w:pPr>
            <w:r w:rsidRPr="00E8579E">
              <w:rPr>
                <w:sz w:val="20"/>
                <w:szCs w:val="20"/>
              </w:rPr>
              <w:t>Was A Severe Polemicist Against Pagan Philosophers.</w:t>
            </w:r>
          </w:p>
        </w:tc>
      </w:tr>
      <w:tr w:rsidR="00986A98" w:rsidRPr="00E8579E" w14:paraId="58912BE2" w14:textId="77777777" w:rsidTr="00C4691B">
        <w:trPr>
          <w:trHeight w:val="305"/>
        </w:trPr>
        <w:tc>
          <w:tcPr>
            <w:tcW w:w="830" w:type="pct"/>
            <w:vMerge/>
            <w:vAlign w:val="center"/>
          </w:tcPr>
          <w:p w14:paraId="5B077521" w14:textId="77777777" w:rsidR="00986A98" w:rsidRPr="00376683" w:rsidRDefault="00986A98" w:rsidP="00376683">
            <w:pPr>
              <w:spacing w:after="0"/>
              <w:jc w:val="center"/>
              <w:rPr>
                <w:b/>
                <w:sz w:val="20"/>
                <w:szCs w:val="20"/>
              </w:rPr>
            </w:pPr>
          </w:p>
        </w:tc>
        <w:tc>
          <w:tcPr>
            <w:tcW w:w="729" w:type="pct"/>
            <w:vMerge/>
            <w:vAlign w:val="center"/>
          </w:tcPr>
          <w:p w14:paraId="48255B10" w14:textId="77777777" w:rsidR="00986A98" w:rsidRPr="00E8579E" w:rsidRDefault="00986A98" w:rsidP="00E8579E">
            <w:pPr>
              <w:spacing w:after="0"/>
              <w:rPr>
                <w:sz w:val="20"/>
                <w:szCs w:val="20"/>
              </w:rPr>
            </w:pPr>
          </w:p>
        </w:tc>
        <w:tc>
          <w:tcPr>
            <w:tcW w:w="885" w:type="pct"/>
            <w:vMerge/>
            <w:vAlign w:val="center"/>
          </w:tcPr>
          <w:p w14:paraId="5C235A1D" w14:textId="77777777" w:rsidR="00986A98" w:rsidRPr="00E8579E" w:rsidRDefault="00986A98" w:rsidP="00376683">
            <w:pPr>
              <w:spacing w:after="0"/>
              <w:jc w:val="center"/>
              <w:rPr>
                <w:sz w:val="20"/>
                <w:szCs w:val="20"/>
              </w:rPr>
            </w:pPr>
          </w:p>
        </w:tc>
        <w:tc>
          <w:tcPr>
            <w:tcW w:w="1146" w:type="pct"/>
            <w:vMerge/>
            <w:vAlign w:val="center"/>
          </w:tcPr>
          <w:p w14:paraId="5344FA8D" w14:textId="77777777" w:rsidR="00986A98" w:rsidRPr="00A4771D" w:rsidRDefault="00986A98" w:rsidP="00A4771D">
            <w:pPr>
              <w:spacing w:after="0"/>
              <w:jc w:val="center"/>
              <w:rPr>
                <w:i/>
                <w:iCs/>
                <w:sz w:val="20"/>
                <w:szCs w:val="20"/>
              </w:rPr>
            </w:pPr>
          </w:p>
        </w:tc>
        <w:tc>
          <w:tcPr>
            <w:tcW w:w="1409" w:type="pct"/>
            <w:vAlign w:val="center"/>
          </w:tcPr>
          <w:p w14:paraId="184CE245" w14:textId="468EEE32" w:rsidR="00986A98" w:rsidRPr="00E8579E" w:rsidRDefault="00986A98" w:rsidP="00E8579E">
            <w:pPr>
              <w:spacing w:after="0"/>
              <w:rPr>
                <w:sz w:val="20"/>
                <w:szCs w:val="20"/>
              </w:rPr>
            </w:pPr>
            <w:r w:rsidRPr="00E8579E">
              <w:rPr>
                <w:sz w:val="20"/>
                <w:szCs w:val="20"/>
              </w:rPr>
              <w:t>Was Bishop Of Antioch.</w:t>
            </w:r>
          </w:p>
        </w:tc>
      </w:tr>
      <w:tr w:rsidR="0006766C" w:rsidRPr="00E8579E" w14:paraId="07D2C96C" w14:textId="77777777" w:rsidTr="00C4691B">
        <w:trPr>
          <w:trHeight w:val="308"/>
        </w:trPr>
        <w:tc>
          <w:tcPr>
            <w:tcW w:w="830" w:type="pct"/>
            <w:vMerge w:val="restart"/>
            <w:vAlign w:val="center"/>
          </w:tcPr>
          <w:p w14:paraId="459ACA47" w14:textId="767E4712" w:rsidR="0006766C" w:rsidRPr="00E8579E" w:rsidRDefault="0006766C" w:rsidP="00376683">
            <w:pPr>
              <w:spacing w:after="0"/>
              <w:jc w:val="center"/>
              <w:rPr>
                <w:b/>
                <w:sz w:val="20"/>
                <w:szCs w:val="20"/>
              </w:rPr>
            </w:pPr>
            <w:r w:rsidRPr="00376683">
              <w:rPr>
                <w:b/>
                <w:sz w:val="20"/>
                <w:szCs w:val="20"/>
              </w:rPr>
              <w:t>Melito</w:t>
            </w:r>
          </w:p>
        </w:tc>
        <w:tc>
          <w:tcPr>
            <w:tcW w:w="729" w:type="pct"/>
            <w:vMerge w:val="restart"/>
            <w:vAlign w:val="center"/>
          </w:tcPr>
          <w:p w14:paraId="13F72F3E" w14:textId="70C5F505" w:rsidR="0006766C" w:rsidRPr="00E8579E" w:rsidRDefault="0006766C" w:rsidP="00E8579E">
            <w:pPr>
              <w:spacing w:after="0"/>
              <w:rPr>
                <w:sz w:val="20"/>
                <w:szCs w:val="20"/>
              </w:rPr>
            </w:pPr>
            <w:r w:rsidRPr="00E8579E">
              <w:rPr>
                <w:sz w:val="20"/>
                <w:szCs w:val="20"/>
              </w:rPr>
              <w:t>D.190</w:t>
            </w:r>
          </w:p>
        </w:tc>
        <w:tc>
          <w:tcPr>
            <w:tcW w:w="885" w:type="pct"/>
            <w:vMerge w:val="restart"/>
            <w:vAlign w:val="center"/>
          </w:tcPr>
          <w:p w14:paraId="7045ED06" w14:textId="55FE525C" w:rsidR="0006766C" w:rsidRPr="00E8579E" w:rsidRDefault="0006766C" w:rsidP="00376683">
            <w:pPr>
              <w:spacing w:after="0"/>
              <w:jc w:val="center"/>
              <w:rPr>
                <w:sz w:val="20"/>
                <w:szCs w:val="20"/>
              </w:rPr>
            </w:pPr>
            <w:r w:rsidRPr="00E8579E">
              <w:rPr>
                <w:sz w:val="20"/>
                <w:szCs w:val="20"/>
              </w:rPr>
              <w:t>Sardis</w:t>
            </w:r>
          </w:p>
        </w:tc>
        <w:tc>
          <w:tcPr>
            <w:tcW w:w="1146" w:type="pct"/>
            <w:vMerge w:val="restart"/>
            <w:vAlign w:val="center"/>
          </w:tcPr>
          <w:p w14:paraId="47088EF0" w14:textId="77777777" w:rsidR="001F6251" w:rsidRPr="00A4771D" w:rsidRDefault="0006766C" w:rsidP="00A4771D">
            <w:pPr>
              <w:spacing w:after="0"/>
              <w:jc w:val="center"/>
              <w:rPr>
                <w:i/>
                <w:iCs/>
                <w:sz w:val="20"/>
                <w:szCs w:val="20"/>
              </w:rPr>
            </w:pPr>
            <w:r w:rsidRPr="00A4771D">
              <w:rPr>
                <w:i/>
                <w:iCs/>
                <w:sz w:val="20"/>
                <w:szCs w:val="20"/>
              </w:rPr>
              <w:t>On The Passion</w:t>
            </w:r>
          </w:p>
          <w:p w14:paraId="6B1D8D7A" w14:textId="223E31C8" w:rsidR="0006766C" w:rsidRPr="00E8579E" w:rsidRDefault="0006766C" w:rsidP="00A4771D">
            <w:pPr>
              <w:spacing w:after="0"/>
              <w:jc w:val="center"/>
              <w:rPr>
                <w:i/>
                <w:iCs/>
                <w:sz w:val="20"/>
                <w:szCs w:val="20"/>
              </w:rPr>
            </w:pPr>
            <w:r w:rsidRPr="00A4771D">
              <w:rPr>
                <w:i/>
                <w:iCs/>
                <w:sz w:val="20"/>
                <w:szCs w:val="20"/>
              </w:rPr>
              <w:t>Other Surviving Fragments</w:t>
            </w:r>
          </w:p>
        </w:tc>
        <w:tc>
          <w:tcPr>
            <w:tcW w:w="1409" w:type="pct"/>
            <w:vAlign w:val="center"/>
          </w:tcPr>
          <w:p w14:paraId="0A94C193" w14:textId="0040F463" w:rsidR="0006766C" w:rsidRPr="00E8579E" w:rsidRDefault="0006766C" w:rsidP="00E8579E">
            <w:pPr>
              <w:spacing w:after="0"/>
              <w:rPr>
                <w:sz w:val="20"/>
                <w:szCs w:val="20"/>
              </w:rPr>
            </w:pPr>
            <w:r w:rsidRPr="00E8579E">
              <w:rPr>
                <w:sz w:val="20"/>
                <w:szCs w:val="20"/>
              </w:rPr>
              <w:t>Was Bishop Of Sardis.</w:t>
            </w:r>
          </w:p>
        </w:tc>
      </w:tr>
      <w:tr w:rsidR="0006766C" w:rsidRPr="00E8579E" w14:paraId="0DF9C3CD" w14:textId="77777777" w:rsidTr="00C4691B">
        <w:trPr>
          <w:trHeight w:val="306"/>
        </w:trPr>
        <w:tc>
          <w:tcPr>
            <w:tcW w:w="830" w:type="pct"/>
            <w:vMerge/>
            <w:vAlign w:val="center"/>
          </w:tcPr>
          <w:p w14:paraId="27D736DE" w14:textId="77777777" w:rsidR="0006766C" w:rsidRPr="00376683" w:rsidRDefault="0006766C" w:rsidP="00376683">
            <w:pPr>
              <w:spacing w:after="0"/>
              <w:jc w:val="center"/>
              <w:rPr>
                <w:b/>
                <w:sz w:val="20"/>
                <w:szCs w:val="20"/>
              </w:rPr>
            </w:pPr>
          </w:p>
        </w:tc>
        <w:tc>
          <w:tcPr>
            <w:tcW w:w="729" w:type="pct"/>
            <w:vMerge/>
            <w:vAlign w:val="center"/>
          </w:tcPr>
          <w:p w14:paraId="0660A796" w14:textId="77777777" w:rsidR="0006766C" w:rsidRPr="00E8579E" w:rsidRDefault="0006766C" w:rsidP="00E8579E">
            <w:pPr>
              <w:spacing w:after="0"/>
              <w:rPr>
                <w:sz w:val="20"/>
                <w:szCs w:val="20"/>
              </w:rPr>
            </w:pPr>
          </w:p>
        </w:tc>
        <w:tc>
          <w:tcPr>
            <w:tcW w:w="885" w:type="pct"/>
            <w:vMerge/>
            <w:vAlign w:val="center"/>
          </w:tcPr>
          <w:p w14:paraId="4509DD2A" w14:textId="77777777" w:rsidR="0006766C" w:rsidRPr="00E8579E" w:rsidRDefault="0006766C" w:rsidP="00376683">
            <w:pPr>
              <w:spacing w:after="0"/>
              <w:jc w:val="center"/>
              <w:rPr>
                <w:sz w:val="20"/>
                <w:szCs w:val="20"/>
              </w:rPr>
            </w:pPr>
          </w:p>
        </w:tc>
        <w:tc>
          <w:tcPr>
            <w:tcW w:w="1146" w:type="pct"/>
            <w:vMerge/>
            <w:vAlign w:val="center"/>
          </w:tcPr>
          <w:p w14:paraId="26766C86" w14:textId="77777777" w:rsidR="0006766C" w:rsidRPr="00A4771D" w:rsidRDefault="0006766C" w:rsidP="00A4771D">
            <w:pPr>
              <w:spacing w:after="0"/>
              <w:jc w:val="center"/>
              <w:rPr>
                <w:i/>
                <w:iCs/>
                <w:sz w:val="20"/>
                <w:szCs w:val="20"/>
              </w:rPr>
            </w:pPr>
          </w:p>
        </w:tc>
        <w:tc>
          <w:tcPr>
            <w:tcW w:w="1409" w:type="pct"/>
            <w:vAlign w:val="center"/>
          </w:tcPr>
          <w:p w14:paraId="282E2979" w14:textId="428D70F4" w:rsidR="0006766C" w:rsidRPr="00E8579E" w:rsidRDefault="001F6251" w:rsidP="00E8579E">
            <w:pPr>
              <w:spacing w:after="0"/>
              <w:rPr>
                <w:sz w:val="20"/>
                <w:szCs w:val="20"/>
              </w:rPr>
            </w:pPr>
            <w:r w:rsidRPr="00E8579E">
              <w:rPr>
                <w:sz w:val="20"/>
                <w:szCs w:val="20"/>
              </w:rPr>
              <w:t>Supported Quarto</w:t>
            </w:r>
            <w:r w:rsidR="0026742B">
              <w:rPr>
                <w:sz w:val="20"/>
                <w:szCs w:val="20"/>
              </w:rPr>
              <w:t>-</w:t>
            </w:r>
            <w:proofErr w:type="spellStart"/>
            <w:r w:rsidRPr="00E8579E">
              <w:rPr>
                <w:sz w:val="20"/>
                <w:szCs w:val="20"/>
              </w:rPr>
              <w:t>decimans</w:t>
            </w:r>
            <w:proofErr w:type="spellEnd"/>
            <w:r w:rsidRPr="00E8579E">
              <w:rPr>
                <w:sz w:val="20"/>
                <w:szCs w:val="20"/>
              </w:rPr>
              <w:t>.</w:t>
            </w:r>
          </w:p>
        </w:tc>
      </w:tr>
      <w:tr w:rsidR="0006766C" w:rsidRPr="00E8579E" w14:paraId="597D4064" w14:textId="77777777" w:rsidTr="00C4691B">
        <w:trPr>
          <w:trHeight w:val="306"/>
        </w:trPr>
        <w:tc>
          <w:tcPr>
            <w:tcW w:w="830" w:type="pct"/>
            <w:vMerge/>
            <w:vAlign w:val="center"/>
          </w:tcPr>
          <w:p w14:paraId="41D955D5" w14:textId="77777777" w:rsidR="0006766C" w:rsidRPr="00376683" w:rsidRDefault="0006766C" w:rsidP="00376683">
            <w:pPr>
              <w:spacing w:after="0"/>
              <w:jc w:val="center"/>
              <w:rPr>
                <w:b/>
                <w:sz w:val="20"/>
                <w:szCs w:val="20"/>
              </w:rPr>
            </w:pPr>
          </w:p>
        </w:tc>
        <w:tc>
          <w:tcPr>
            <w:tcW w:w="729" w:type="pct"/>
            <w:vMerge/>
            <w:vAlign w:val="center"/>
          </w:tcPr>
          <w:p w14:paraId="49BE955C" w14:textId="77777777" w:rsidR="0006766C" w:rsidRPr="00E8579E" w:rsidRDefault="0006766C" w:rsidP="00E8579E">
            <w:pPr>
              <w:spacing w:after="0"/>
              <w:rPr>
                <w:sz w:val="20"/>
                <w:szCs w:val="20"/>
              </w:rPr>
            </w:pPr>
          </w:p>
        </w:tc>
        <w:tc>
          <w:tcPr>
            <w:tcW w:w="885" w:type="pct"/>
            <w:vMerge/>
            <w:vAlign w:val="center"/>
          </w:tcPr>
          <w:p w14:paraId="2F74C11E" w14:textId="77777777" w:rsidR="0006766C" w:rsidRPr="00E8579E" w:rsidRDefault="0006766C" w:rsidP="00376683">
            <w:pPr>
              <w:spacing w:after="0"/>
              <w:jc w:val="center"/>
              <w:rPr>
                <w:sz w:val="20"/>
                <w:szCs w:val="20"/>
              </w:rPr>
            </w:pPr>
          </w:p>
        </w:tc>
        <w:tc>
          <w:tcPr>
            <w:tcW w:w="1146" w:type="pct"/>
            <w:vMerge/>
            <w:vAlign w:val="center"/>
          </w:tcPr>
          <w:p w14:paraId="2D215572" w14:textId="77777777" w:rsidR="0006766C" w:rsidRPr="00A4771D" w:rsidRDefault="0006766C" w:rsidP="00A4771D">
            <w:pPr>
              <w:spacing w:after="0"/>
              <w:jc w:val="center"/>
              <w:rPr>
                <w:i/>
                <w:iCs/>
                <w:sz w:val="20"/>
                <w:szCs w:val="20"/>
              </w:rPr>
            </w:pPr>
          </w:p>
        </w:tc>
        <w:tc>
          <w:tcPr>
            <w:tcW w:w="1409" w:type="pct"/>
            <w:vAlign w:val="center"/>
          </w:tcPr>
          <w:p w14:paraId="72D7BD12" w14:textId="1B5D27D3" w:rsidR="0006766C" w:rsidRPr="00E8579E" w:rsidRDefault="001F6251" w:rsidP="00E8579E">
            <w:pPr>
              <w:spacing w:after="0"/>
              <w:rPr>
                <w:sz w:val="20"/>
                <w:szCs w:val="20"/>
              </w:rPr>
            </w:pPr>
            <w:r w:rsidRPr="00E8579E">
              <w:rPr>
                <w:sz w:val="20"/>
                <w:szCs w:val="20"/>
              </w:rPr>
              <w:t>Produced First Christian List Of The Books Of The Old Testament.</w:t>
            </w:r>
          </w:p>
        </w:tc>
      </w:tr>
      <w:tr w:rsidR="0095107B" w:rsidRPr="00E8579E" w14:paraId="69504DAA" w14:textId="77777777" w:rsidTr="00C4691B">
        <w:trPr>
          <w:trHeight w:val="308"/>
        </w:trPr>
        <w:tc>
          <w:tcPr>
            <w:tcW w:w="830" w:type="pct"/>
            <w:vMerge w:val="restart"/>
            <w:vAlign w:val="center"/>
          </w:tcPr>
          <w:p w14:paraId="768A54A2" w14:textId="4FF85AD5" w:rsidR="0095107B" w:rsidRPr="00E8579E" w:rsidRDefault="0095107B" w:rsidP="00376683">
            <w:pPr>
              <w:spacing w:after="0"/>
              <w:jc w:val="center"/>
              <w:rPr>
                <w:b/>
                <w:sz w:val="20"/>
                <w:szCs w:val="20"/>
              </w:rPr>
            </w:pPr>
            <w:proofErr w:type="spellStart"/>
            <w:r w:rsidRPr="00376683">
              <w:rPr>
                <w:b/>
                <w:sz w:val="20"/>
                <w:szCs w:val="20"/>
              </w:rPr>
              <w:t>Hegesippus</w:t>
            </w:r>
            <w:proofErr w:type="spellEnd"/>
          </w:p>
        </w:tc>
        <w:tc>
          <w:tcPr>
            <w:tcW w:w="729" w:type="pct"/>
            <w:vMerge w:val="restart"/>
            <w:vAlign w:val="center"/>
          </w:tcPr>
          <w:p w14:paraId="5DAFB63F" w14:textId="44482E60" w:rsidR="0095107B" w:rsidRPr="00E8579E" w:rsidRDefault="0095107B" w:rsidP="00E8579E">
            <w:pPr>
              <w:spacing w:after="0"/>
              <w:rPr>
                <w:sz w:val="20"/>
                <w:szCs w:val="20"/>
              </w:rPr>
            </w:pPr>
            <w:r w:rsidRPr="00E8579E">
              <w:rPr>
                <w:sz w:val="20"/>
                <w:szCs w:val="20"/>
              </w:rPr>
              <w:t>2nd Century</w:t>
            </w:r>
          </w:p>
        </w:tc>
        <w:tc>
          <w:tcPr>
            <w:tcW w:w="885" w:type="pct"/>
            <w:vMerge w:val="restart"/>
            <w:vAlign w:val="center"/>
          </w:tcPr>
          <w:p w14:paraId="2D38CBF5" w14:textId="77777777" w:rsidR="0026742B" w:rsidRDefault="0095107B" w:rsidP="00376683">
            <w:pPr>
              <w:spacing w:after="0"/>
              <w:jc w:val="center"/>
              <w:rPr>
                <w:sz w:val="20"/>
                <w:szCs w:val="20"/>
              </w:rPr>
            </w:pPr>
            <w:r w:rsidRPr="00E8579E">
              <w:rPr>
                <w:sz w:val="20"/>
                <w:szCs w:val="20"/>
              </w:rPr>
              <w:t>Syria</w:t>
            </w:r>
          </w:p>
          <w:p w14:paraId="38FFA5EE" w14:textId="77777777" w:rsidR="0026742B" w:rsidRDefault="0095107B" w:rsidP="00376683">
            <w:pPr>
              <w:spacing w:after="0"/>
              <w:jc w:val="center"/>
              <w:rPr>
                <w:sz w:val="20"/>
                <w:szCs w:val="20"/>
              </w:rPr>
            </w:pPr>
            <w:r w:rsidRPr="00E8579E">
              <w:rPr>
                <w:sz w:val="20"/>
                <w:szCs w:val="20"/>
              </w:rPr>
              <w:t>Greece</w:t>
            </w:r>
          </w:p>
          <w:p w14:paraId="349AF951" w14:textId="76F53BAF" w:rsidR="0095107B" w:rsidRPr="00E8579E" w:rsidRDefault="0095107B" w:rsidP="00376683">
            <w:pPr>
              <w:spacing w:after="0"/>
              <w:jc w:val="center"/>
              <w:rPr>
                <w:sz w:val="20"/>
                <w:szCs w:val="20"/>
              </w:rPr>
            </w:pPr>
            <w:r w:rsidRPr="00E8579E">
              <w:rPr>
                <w:sz w:val="20"/>
                <w:szCs w:val="20"/>
              </w:rPr>
              <w:t>Rome</w:t>
            </w:r>
          </w:p>
        </w:tc>
        <w:tc>
          <w:tcPr>
            <w:tcW w:w="1146" w:type="pct"/>
            <w:vMerge w:val="restart"/>
            <w:vAlign w:val="center"/>
          </w:tcPr>
          <w:p w14:paraId="2701EEF7" w14:textId="4092D9D0" w:rsidR="0095107B" w:rsidRPr="00E8579E" w:rsidRDefault="0095107B" w:rsidP="00A4771D">
            <w:pPr>
              <w:spacing w:after="0"/>
              <w:jc w:val="center"/>
              <w:rPr>
                <w:i/>
                <w:iCs/>
                <w:sz w:val="20"/>
                <w:szCs w:val="20"/>
              </w:rPr>
            </w:pPr>
            <w:r w:rsidRPr="00A4771D">
              <w:rPr>
                <w:i/>
                <w:iCs/>
                <w:sz w:val="20"/>
                <w:szCs w:val="20"/>
              </w:rPr>
              <w:t>Memorials*</w:t>
            </w:r>
          </w:p>
        </w:tc>
        <w:tc>
          <w:tcPr>
            <w:tcW w:w="1409" w:type="pct"/>
            <w:vAlign w:val="center"/>
          </w:tcPr>
          <w:p w14:paraId="782973E7" w14:textId="603A7F8C" w:rsidR="0095107B" w:rsidRPr="00E8579E" w:rsidRDefault="0095107B" w:rsidP="00E8579E">
            <w:pPr>
              <w:spacing w:after="0"/>
              <w:rPr>
                <w:sz w:val="20"/>
                <w:szCs w:val="20"/>
              </w:rPr>
            </w:pPr>
            <w:r w:rsidRPr="00E8579E">
              <w:rPr>
                <w:sz w:val="20"/>
                <w:szCs w:val="20"/>
              </w:rPr>
              <w:t>Was A Converted Jew.</w:t>
            </w:r>
          </w:p>
        </w:tc>
      </w:tr>
      <w:tr w:rsidR="0095107B" w:rsidRPr="00E8579E" w14:paraId="42246CAF" w14:textId="77777777" w:rsidTr="00C4691B">
        <w:trPr>
          <w:trHeight w:val="306"/>
        </w:trPr>
        <w:tc>
          <w:tcPr>
            <w:tcW w:w="830" w:type="pct"/>
            <w:vMerge/>
            <w:vAlign w:val="center"/>
          </w:tcPr>
          <w:p w14:paraId="32EA65AE" w14:textId="77777777" w:rsidR="0095107B" w:rsidRPr="00376683" w:rsidRDefault="0095107B" w:rsidP="00376683">
            <w:pPr>
              <w:spacing w:after="0"/>
              <w:jc w:val="center"/>
              <w:rPr>
                <w:b/>
                <w:sz w:val="20"/>
                <w:szCs w:val="20"/>
              </w:rPr>
            </w:pPr>
          </w:p>
        </w:tc>
        <w:tc>
          <w:tcPr>
            <w:tcW w:w="729" w:type="pct"/>
            <w:vMerge/>
            <w:vAlign w:val="center"/>
          </w:tcPr>
          <w:p w14:paraId="654B89D1" w14:textId="77777777" w:rsidR="0095107B" w:rsidRPr="00E8579E" w:rsidRDefault="0095107B" w:rsidP="00E8579E">
            <w:pPr>
              <w:spacing w:after="0"/>
              <w:rPr>
                <w:sz w:val="20"/>
                <w:szCs w:val="20"/>
              </w:rPr>
            </w:pPr>
          </w:p>
        </w:tc>
        <w:tc>
          <w:tcPr>
            <w:tcW w:w="885" w:type="pct"/>
            <w:vMerge/>
            <w:vAlign w:val="center"/>
          </w:tcPr>
          <w:p w14:paraId="1DF30D51" w14:textId="77777777" w:rsidR="0095107B" w:rsidRPr="00E8579E" w:rsidRDefault="0095107B" w:rsidP="00376683">
            <w:pPr>
              <w:spacing w:after="0"/>
              <w:jc w:val="center"/>
              <w:rPr>
                <w:sz w:val="20"/>
                <w:szCs w:val="20"/>
              </w:rPr>
            </w:pPr>
          </w:p>
        </w:tc>
        <w:tc>
          <w:tcPr>
            <w:tcW w:w="1146" w:type="pct"/>
            <w:vMerge/>
            <w:vAlign w:val="center"/>
          </w:tcPr>
          <w:p w14:paraId="10528F9B" w14:textId="77777777" w:rsidR="0095107B" w:rsidRPr="00A4771D" w:rsidRDefault="0095107B" w:rsidP="00A4771D">
            <w:pPr>
              <w:spacing w:after="0"/>
              <w:jc w:val="center"/>
              <w:rPr>
                <w:i/>
                <w:iCs/>
                <w:sz w:val="20"/>
                <w:szCs w:val="20"/>
              </w:rPr>
            </w:pPr>
          </w:p>
        </w:tc>
        <w:tc>
          <w:tcPr>
            <w:tcW w:w="1409" w:type="pct"/>
            <w:vAlign w:val="center"/>
          </w:tcPr>
          <w:p w14:paraId="4A5BE31B" w14:textId="3F3BFEE4" w:rsidR="0095107B" w:rsidRPr="00E8579E" w:rsidRDefault="0095107B" w:rsidP="00E8579E">
            <w:pPr>
              <w:spacing w:after="0"/>
              <w:rPr>
                <w:sz w:val="20"/>
                <w:szCs w:val="20"/>
              </w:rPr>
            </w:pPr>
            <w:r w:rsidRPr="00E8579E">
              <w:rPr>
                <w:sz w:val="20"/>
                <w:szCs w:val="20"/>
              </w:rPr>
              <w:t>Collected Information On Early History Of The Church To Prove Its Purity And Apostolicity.</w:t>
            </w:r>
          </w:p>
        </w:tc>
      </w:tr>
      <w:tr w:rsidR="0095107B" w:rsidRPr="00E8579E" w14:paraId="7A407561" w14:textId="77777777" w:rsidTr="00C4691B">
        <w:trPr>
          <w:trHeight w:val="306"/>
        </w:trPr>
        <w:tc>
          <w:tcPr>
            <w:tcW w:w="830" w:type="pct"/>
            <w:vMerge/>
            <w:vAlign w:val="center"/>
          </w:tcPr>
          <w:p w14:paraId="0A6A424E" w14:textId="77777777" w:rsidR="0095107B" w:rsidRPr="00376683" w:rsidRDefault="0095107B" w:rsidP="00376683">
            <w:pPr>
              <w:spacing w:after="0"/>
              <w:jc w:val="center"/>
              <w:rPr>
                <w:b/>
                <w:sz w:val="20"/>
                <w:szCs w:val="20"/>
              </w:rPr>
            </w:pPr>
          </w:p>
        </w:tc>
        <w:tc>
          <w:tcPr>
            <w:tcW w:w="729" w:type="pct"/>
            <w:vMerge/>
            <w:vAlign w:val="center"/>
          </w:tcPr>
          <w:p w14:paraId="297E5DD0" w14:textId="77777777" w:rsidR="0095107B" w:rsidRPr="00E8579E" w:rsidRDefault="0095107B" w:rsidP="00E8579E">
            <w:pPr>
              <w:spacing w:after="0"/>
              <w:rPr>
                <w:sz w:val="20"/>
                <w:szCs w:val="20"/>
              </w:rPr>
            </w:pPr>
          </w:p>
        </w:tc>
        <w:tc>
          <w:tcPr>
            <w:tcW w:w="885" w:type="pct"/>
            <w:vMerge/>
            <w:vAlign w:val="center"/>
          </w:tcPr>
          <w:p w14:paraId="6FE1C63B" w14:textId="77777777" w:rsidR="0095107B" w:rsidRPr="00E8579E" w:rsidRDefault="0095107B" w:rsidP="00376683">
            <w:pPr>
              <w:spacing w:after="0"/>
              <w:jc w:val="center"/>
              <w:rPr>
                <w:sz w:val="20"/>
                <w:szCs w:val="20"/>
              </w:rPr>
            </w:pPr>
          </w:p>
        </w:tc>
        <w:tc>
          <w:tcPr>
            <w:tcW w:w="1146" w:type="pct"/>
            <w:vMerge/>
            <w:vAlign w:val="center"/>
          </w:tcPr>
          <w:p w14:paraId="437EC530" w14:textId="77777777" w:rsidR="0095107B" w:rsidRPr="00A4771D" w:rsidRDefault="0095107B" w:rsidP="00A4771D">
            <w:pPr>
              <w:spacing w:after="0"/>
              <w:jc w:val="center"/>
              <w:rPr>
                <w:i/>
                <w:iCs/>
                <w:sz w:val="20"/>
                <w:szCs w:val="20"/>
              </w:rPr>
            </w:pPr>
          </w:p>
        </w:tc>
        <w:tc>
          <w:tcPr>
            <w:tcW w:w="1409" w:type="pct"/>
            <w:vAlign w:val="center"/>
          </w:tcPr>
          <w:p w14:paraId="715F90BC" w14:textId="69D718C6" w:rsidR="0095107B" w:rsidRPr="00E8579E" w:rsidRDefault="0095107B" w:rsidP="00E8579E">
            <w:pPr>
              <w:spacing w:after="0"/>
              <w:rPr>
                <w:sz w:val="20"/>
                <w:szCs w:val="20"/>
              </w:rPr>
            </w:pPr>
            <w:r w:rsidRPr="00E8579E">
              <w:rPr>
                <w:sz w:val="20"/>
                <w:szCs w:val="20"/>
              </w:rPr>
              <w:t>Blamed All Heresies On Judaism.</w:t>
            </w:r>
          </w:p>
        </w:tc>
      </w:tr>
      <w:tr w:rsidR="00587D05" w:rsidRPr="00E8579E" w14:paraId="4004FDE8" w14:textId="77777777" w:rsidTr="00C4691B">
        <w:trPr>
          <w:trHeight w:val="564"/>
        </w:trPr>
        <w:tc>
          <w:tcPr>
            <w:tcW w:w="830" w:type="pct"/>
            <w:vMerge w:val="restart"/>
            <w:vAlign w:val="center"/>
          </w:tcPr>
          <w:p w14:paraId="19AB1D2E" w14:textId="49F2E197" w:rsidR="00587D05" w:rsidRPr="00E8579E" w:rsidRDefault="00587D05" w:rsidP="00376683">
            <w:pPr>
              <w:spacing w:after="0"/>
              <w:jc w:val="center"/>
              <w:rPr>
                <w:b/>
                <w:sz w:val="20"/>
                <w:szCs w:val="20"/>
              </w:rPr>
            </w:pPr>
            <w:r w:rsidRPr="00376683">
              <w:rPr>
                <w:b/>
                <w:sz w:val="20"/>
                <w:szCs w:val="20"/>
              </w:rPr>
              <w:t>Unknown Author</w:t>
            </w:r>
          </w:p>
        </w:tc>
        <w:tc>
          <w:tcPr>
            <w:tcW w:w="729" w:type="pct"/>
            <w:vMerge w:val="restart"/>
            <w:vAlign w:val="center"/>
          </w:tcPr>
          <w:p w14:paraId="7AF7A3EA" w14:textId="073541E4" w:rsidR="00587D05" w:rsidRPr="00E8579E" w:rsidRDefault="00587D05" w:rsidP="00E8579E">
            <w:pPr>
              <w:spacing w:after="0"/>
              <w:rPr>
                <w:sz w:val="20"/>
                <w:szCs w:val="20"/>
              </w:rPr>
            </w:pPr>
            <w:r w:rsidRPr="00E8579E">
              <w:rPr>
                <w:sz w:val="20"/>
                <w:szCs w:val="20"/>
              </w:rPr>
              <w:t>Late 2nd Century</w:t>
            </w:r>
          </w:p>
        </w:tc>
        <w:tc>
          <w:tcPr>
            <w:tcW w:w="885" w:type="pct"/>
            <w:vMerge w:val="restart"/>
            <w:vAlign w:val="center"/>
          </w:tcPr>
          <w:p w14:paraId="185EADD2" w14:textId="3E9F4936" w:rsidR="00587D05" w:rsidRPr="00E8579E" w:rsidRDefault="00587D05" w:rsidP="00376683">
            <w:pPr>
              <w:spacing w:after="0"/>
              <w:jc w:val="center"/>
              <w:rPr>
                <w:sz w:val="20"/>
                <w:szCs w:val="20"/>
              </w:rPr>
            </w:pPr>
            <w:r w:rsidRPr="00E8579E">
              <w:rPr>
                <w:sz w:val="20"/>
                <w:szCs w:val="20"/>
              </w:rPr>
              <w:t>Unknown</w:t>
            </w:r>
          </w:p>
        </w:tc>
        <w:tc>
          <w:tcPr>
            <w:tcW w:w="1146" w:type="pct"/>
            <w:vMerge w:val="restart"/>
            <w:vAlign w:val="center"/>
          </w:tcPr>
          <w:p w14:paraId="228451F0" w14:textId="5D9A813D" w:rsidR="00587D05" w:rsidRPr="00E8579E" w:rsidRDefault="00587D05" w:rsidP="00A4771D">
            <w:pPr>
              <w:spacing w:after="0"/>
              <w:jc w:val="center"/>
              <w:rPr>
                <w:i/>
                <w:iCs/>
                <w:sz w:val="20"/>
                <w:szCs w:val="20"/>
              </w:rPr>
            </w:pPr>
            <w:r w:rsidRPr="00A4771D">
              <w:rPr>
                <w:i/>
                <w:iCs/>
                <w:sz w:val="20"/>
                <w:szCs w:val="20"/>
              </w:rPr>
              <w:t xml:space="preserve">Epistle To </w:t>
            </w:r>
            <w:proofErr w:type="spellStart"/>
            <w:r w:rsidRPr="00A4771D">
              <w:rPr>
                <w:i/>
                <w:iCs/>
                <w:sz w:val="20"/>
                <w:szCs w:val="20"/>
              </w:rPr>
              <w:t>Diognetus</w:t>
            </w:r>
            <w:proofErr w:type="spellEnd"/>
          </w:p>
        </w:tc>
        <w:tc>
          <w:tcPr>
            <w:tcW w:w="1409" w:type="pct"/>
            <w:vAlign w:val="center"/>
          </w:tcPr>
          <w:p w14:paraId="5583E56A" w14:textId="75F1DAAD" w:rsidR="00587D05" w:rsidRPr="00E8579E" w:rsidRDefault="00587D05" w:rsidP="00E8579E">
            <w:pPr>
              <w:spacing w:after="0"/>
              <w:rPr>
                <w:sz w:val="20"/>
                <w:szCs w:val="20"/>
              </w:rPr>
            </w:pPr>
            <w:r w:rsidRPr="00E8579E">
              <w:rPr>
                <w:sz w:val="20"/>
                <w:szCs w:val="20"/>
              </w:rPr>
              <w:t>Never Mentioned In Other Ancient Or Medieval Literature.</w:t>
            </w:r>
          </w:p>
        </w:tc>
      </w:tr>
      <w:tr w:rsidR="00587D05" w:rsidRPr="00E8579E" w14:paraId="5C282E9B" w14:textId="77777777" w:rsidTr="00C4691B">
        <w:trPr>
          <w:trHeight w:val="563"/>
        </w:trPr>
        <w:tc>
          <w:tcPr>
            <w:tcW w:w="830" w:type="pct"/>
            <w:vMerge/>
            <w:vAlign w:val="center"/>
          </w:tcPr>
          <w:p w14:paraId="25BDC2A5" w14:textId="77777777" w:rsidR="00587D05" w:rsidRPr="00376683" w:rsidRDefault="00587D05" w:rsidP="00376683">
            <w:pPr>
              <w:spacing w:after="0"/>
              <w:jc w:val="center"/>
              <w:rPr>
                <w:b/>
                <w:sz w:val="20"/>
                <w:szCs w:val="20"/>
              </w:rPr>
            </w:pPr>
          </w:p>
        </w:tc>
        <w:tc>
          <w:tcPr>
            <w:tcW w:w="729" w:type="pct"/>
            <w:vMerge/>
            <w:vAlign w:val="center"/>
          </w:tcPr>
          <w:p w14:paraId="7BE0EEAF" w14:textId="77777777" w:rsidR="00587D05" w:rsidRPr="00E8579E" w:rsidRDefault="00587D05" w:rsidP="00E8579E">
            <w:pPr>
              <w:spacing w:after="0"/>
              <w:rPr>
                <w:sz w:val="20"/>
                <w:szCs w:val="20"/>
              </w:rPr>
            </w:pPr>
          </w:p>
        </w:tc>
        <w:tc>
          <w:tcPr>
            <w:tcW w:w="885" w:type="pct"/>
            <w:vMerge/>
            <w:vAlign w:val="center"/>
          </w:tcPr>
          <w:p w14:paraId="7F3198FF" w14:textId="77777777" w:rsidR="00587D05" w:rsidRPr="00E8579E" w:rsidRDefault="00587D05" w:rsidP="00376683">
            <w:pPr>
              <w:spacing w:after="0"/>
              <w:jc w:val="center"/>
              <w:rPr>
                <w:sz w:val="20"/>
                <w:szCs w:val="20"/>
              </w:rPr>
            </w:pPr>
          </w:p>
        </w:tc>
        <w:tc>
          <w:tcPr>
            <w:tcW w:w="1146" w:type="pct"/>
            <w:vMerge/>
            <w:vAlign w:val="center"/>
          </w:tcPr>
          <w:p w14:paraId="2CC75E5B" w14:textId="77777777" w:rsidR="00587D05" w:rsidRPr="00A4771D" w:rsidRDefault="00587D05" w:rsidP="00A4771D">
            <w:pPr>
              <w:spacing w:after="0"/>
              <w:jc w:val="center"/>
              <w:rPr>
                <w:i/>
                <w:iCs/>
                <w:sz w:val="20"/>
                <w:szCs w:val="20"/>
              </w:rPr>
            </w:pPr>
          </w:p>
        </w:tc>
        <w:tc>
          <w:tcPr>
            <w:tcW w:w="1409" w:type="pct"/>
            <w:vAlign w:val="center"/>
          </w:tcPr>
          <w:p w14:paraId="777B9C4D" w14:textId="5A5F0B1E" w:rsidR="00587D05" w:rsidRPr="00E8579E" w:rsidRDefault="00587D05" w:rsidP="00E8579E">
            <w:pPr>
              <w:spacing w:after="0"/>
              <w:rPr>
                <w:sz w:val="20"/>
                <w:szCs w:val="20"/>
              </w:rPr>
            </w:pPr>
            <w:r w:rsidRPr="00E8579E">
              <w:rPr>
                <w:sz w:val="20"/>
                <w:szCs w:val="20"/>
              </w:rPr>
              <w:t>Deals With Superiority Of Christianity To Paganism And Centrality Of Christian Charity..</w:t>
            </w:r>
          </w:p>
        </w:tc>
      </w:tr>
      <w:tr w:rsidR="00587D05" w:rsidRPr="00E8579E" w14:paraId="5AC298DA" w14:textId="77777777" w:rsidTr="00C4691B">
        <w:trPr>
          <w:trHeight w:val="563"/>
        </w:trPr>
        <w:tc>
          <w:tcPr>
            <w:tcW w:w="830" w:type="pct"/>
            <w:vMerge/>
            <w:vAlign w:val="center"/>
          </w:tcPr>
          <w:p w14:paraId="0C90DB3C" w14:textId="77777777" w:rsidR="00587D05" w:rsidRPr="00376683" w:rsidRDefault="00587D05" w:rsidP="00376683">
            <w:pPr>
              <w:spacing w:after="0"/>
              <w:jc w:val="center"/>
              <w:rPr>
                <w:b/>
                <w:sz w:val="20"/>
                <w:szCs w:val="20"/>
              </w:rPr>
            </w:pPr>
          </w:p>
        </w:tc>
        <w:tc>
          <w:tcPr>
            <w:tcW w:w="729" w:type="pct"/>
            <w:vMerge/>
            <w:vAlign w:val="center"/>
          </w:tcPr>
          <w:p w14:paraId="2C3747FE" w14:textId="77777777" w:rsidR="00587D05" w:rsidRPr="00E8579E" w:rsidRDefault="00587D05" w:rsidP="00E8579E">
            <w:pPr>
              <w:spacing w:after="0"/>
              <w:rPr>
                <w:sz w:val="20"/>
                <w:szCs w:val="20"/>
              </w:rPr>
            </w:pPr>
          </w:p>
        </w:tc>
        <w:tc>
          <w:tcPr>
            <w:tcW w:w="885" w:type="pct"/>
            <w:vMerge/>
            <w:vAlign w:val="center"/>
          </w:tcPr>
          <w:p w14:paraId="5FD1A1C8" w14:textId="77777777" w:rsidR="00587D05" w:rsidRPr="00E8579E" w:rsidRDefault="00587D05" w:rsidP="00376683">
            <w:pPr>
              <w:spacing w:after="0"/>
              <w:jc w:val="center"/>
              <w:rPr>
                <w:sz w:val="20"/>
                <w:szCs w:val="20"/>
              </w:rPr>
            </w:pPr>
          </w:p>
        </w:tc>
        <w:tc>
          <w:tcPr>
            <w:tcW w:w="1146" w:type="pct"/>
            <w:vMerge/>
            <w:vAlign w:val="center"/>
          </w:tcPr>
          <w:p w14:paraId="08384C94" w14:textId="77777777" w:rsidR="00587D05" w:rsidRPr="00A4771D" w:rsidRDefault="00587D05" w:rsidP="00A4771D">
            <w:pPr>
              <w:spacing w:after="0"/>
              <w:jc w:val="center"/>
              <w:rPr>
                <w:i/>
                <w:iCs/>
                <w:sz w:val="20"/>
                <w:szCs w:val="20"/>
              </w:rPr>
            </w:pPr>
          </w:p>
        </w:tc>
        <w:tc>
          <w:tcPr>
            <w:tcW w:w="1409" w:type="pct"/>
            <w:vAlign w:val="center"/>
          </w:tcPr>
          <w:p w14:paraId="72DE71D9" w14:textId="0A144B21" w:rsidR="00587D05" w:rsidRPr="00E8579E" w:rsidRDefault="00587D05" w:rsidP="00E8579E">
            <w:pPr>
              <w:spacing w:after="0"/>
              <w:rPr>
                <w:sz w:val="20"/>
                <w:szCs w:val="20"/>
              </w:rPr>
            </w:pPr>
            <w:r w:rsidRPr="00E8579E">
              <w:rPr>
                <w:sz w:val="20"/>
                <w:szCs w:val="20"/>
              </w:rPr>
              <w:t>Responds To Argument That Christianity Was A Relative Newcomer On The Religious Scene</w:t>
            </w:r>
          </w:p>
        </w:tc>
      </w:tr>
      <w:tr w:rsidR="00593CC4" w:rsidRPr="00E8579E" w14:paraId="51D94DEA" w14:textId="77777777" w:rsidTr="00C4691B">
        <w:trPr>
          <w:trHeight w:val="563"/>
        </w:trPr>
        <w:tc>
          <w:tcPr>
            <w:tcW w:w="5000" w:type="pct"/>
            <w:gridSpan w:val="5"/>
            <w:vAlign w:val="center"/>
          </w:tcPr>
          <w:p w14:paraId="57862F81" w14:textId="7597103B" w:rsidR="00593CC4" w:rsidRPr="00A4771D" w:rsidRDefault="00593CC4" w:rsidP="007445CE">
            <w:pPr>
              <w:spacing w:after="0"/>
              <w:jc w:val="right"/>
              <w:rPr>
                <w:i/>
                <w:iCs/>
                <w:sz w:val="20"/>
                <w:szCs w:val="20"/>
              </w:rPr>
            </w:pPr>
            <w:r w:rsidRPr="00A4771D">
              <w:rPr>
                <w:i/>
                <w:iCs/>
                <w:sz w:val="20"/>
                <w:szCs w:val="20"/>
              </w:rPr>
              <w:t>Robert C. Walton, Chronological and Background Charts of Church History</w:t>
            </w:r>
            <w:r w:rsidRPr="007445CE">
              <w:rPr>
                <w:sz w:val="20"/>
                <w:szCs w:val="20"/>
              </w:rPr>
              <w:t>, 14</w:t>
            </w:r>
          </w:p>
        </w:tc>
      </w:tr>
    </w:tbl>
    <w:p w14:paraId="71C83D54" w14:textId="77777777" w:rsidR="006107F9" w:rsidRDefault="006107F9">
      <w:pPr>
        <w:spacing w:after="0"/>
        <w:rPr>
          <w:sz w:val="20"/>
          <w:szCs w:val="20"/>
        </w:rPr>
      </w:pPr>
      <w:r>
        <w:rPr>
          <w:sz w:val="20"/>
          <w:szCs w:val="20"/>
        </w:rPr>
        <w:br w:type="page"/>
      </w:r>
    </w:p>
    <w:p w14:paraId="5067DCD9" w14:textId="08F8693B" w:rsidR="001C737F" w:rsidRPr="001C737F" w:rsidRDefault="006107F9" w:rsidP="00001A21">
      <w:pPr>
        <w:pStyle w:val="Heading"/>
        <w:rPr>
          <w:b w:val="0"/>
        </w:rPr>
      </w:pPr>
      <w:bookmarkStart w:id="27" w:name="AppendixG"/>
      <w:r w:rsidRPr="00C80AC7">
        <w:lastRenderedPageBreak/>
        <w:t xml:space="preserve">Appendix </w:t>
      </w:r>
      <w:r w:rsidR="004D42AC">
        <w:t>H</w:t>
      </w:r>
    </w:p>
    <w:bookmarkEnd w:id="27"/>
    <w:p w14:paraId="6A30133F" w14:textId="7E099361" w:rsidR="006107F9" w:rsidRPr="005E22A7" w:rsidRDefault="006107F9" w:rsidP="009A5C58">
      <w:pPr>
        <w:spacing w:after="360"/>
        <w:jc w:val="center"/>
        <w:outlineLvl w:val="1"/>
        <w:rPr>
          <w:b/>
          <w:bCs/>
          <w:sz w:val="32"/>
          <w:szCs w:val="32"/>
        </w:rPr>
      </w:pPr>
      <w:r w:rsidRPr="005E22A7">
        <w:rPr>
          <w:b/>
          <w:bCs/>
          <w:sz w:val="32"/>
          <w:szCs w:val="32"/>
        </w:rPr>
        <w:t xml:space="preserve">The </w:t>
      </w:r>
      <w:r>
        <w:rPr>
          <w:b/>
          <w:bCs/>
          <w:sz w:val="32"/>
          <w:szCs w:val="32"/>
        </w:rPr>
        <w:t>Third-Century Apologists</w:t>
      </w:r>
    </w:p>
    <w:tbl>
      <w:tblPr>
        <w:tblStyle w:val="TableGrid"/>
        <w:tblW w:w="5000" w:type="pct"/>
        <w:tblLook w:val="0000" w:firstRow="0" w:lastRow="0" w:firstColumn="0" w:lastColumn="0" w:noHBand="0" w:noVBand="0"/>
      </w:tblPr>
      <w:tblGrid>
        <w:gridCol w:w="1651"/>
        <w:gridCol w:w="1266"/>
        <w:gridCol w:w="1558"/>
        <w:gridCol w:w="2046"/>
        <w:gridCol w:w="2829"/>
      </w:tblGrid>
      <w:tr w:rsidR="00C53726" w:rsidRPr="00DA2D2E" w14:paraId="6186D58A" w14:textId="77777777" w:rsidTr="00C576E4">
        <w:trPr>
          <w:tblHeader/>
        </w:trPr>
        <w:tc>
          <w:tcPr>
            <w:tcW w:w="883" w:type="pct"/>
            <w:shd w:val="clear" w:color="auto" w:fill="000000" w:themeFill="text1"/>
            <w:vAlign w:val="center"/>
          </w:tcPr>
          <w:p w14:paraId="252AB2D9" w14:textId="44EE8891" w:rsidR="00DA2D2E" w:rsidRPr="00DA2D2E" w:rsidRDefault="00DA2D2E" w:rsidP="00E454A7">
            <w:pPr>
              <w:spacing w:after="0"/>
              <w:jc w:val="center"/>
              <w:rPr>
                <w:b/>
                <w:sz w:val="20"/>
                <w:szCs w:val="20"/>
              </w:rPr>
            </w:pPr>
            <w:r w:rsidRPr="00E454A7">
              <w:rPr>
                <w:b/>
                <w:sz w:val="20"/>
                <w:szCs w:val="20"/>
              </w:rPr>
              <w:t>Name</w:t>
            </w:r>
          </w:p>
        </w:tc>
        <w:tc>
          <w:tcPr>
            <w:tcW w:w="677" w:type="pct"/>
            <w:shd w:val="clear" w:color="auto" w:fill="000000" w:themeFill="text1"/>
            <w:vAlign w:val="center"/>
          </w:tcPr>
          <w:p w14:paraId="357A8334" w14:textId="68B8D973" w:rsidR="00DA2D2E" w:rsidRPr="00DA2D2E" w:rsidRDefault="00DA2D2E" w:rsidP="00E454A7">
            <w:pPr>
              <w:spacing w:after="0"/>
              <w:jc w:val="center"/>
              <w:rPr>
                <w:sz w:val="20"/>
                <w:szCs w:val="20"/>
              </w:rPr>
            </w:pPr>
            <w:r w:rsidRPr="00DA2D2E">
              <w:rPr>
                <w:b/>
                <w:sz w:val="20"/>
                <w:szCs w:val="20"/>
              </w:rPr>
              <w:t>Dates</w:t>
            </w:r>
          </w:p>
        </w:tc>
        <w:tc>
          <w:tcPr>
            <w:tcW w:w="833" w:type="pct"/>
            <w:shd w:val="clear" w:color="auto" w:fill="000000" w:themeFill="text1"/>
            <w:vAlign w:val="center"/>
          </w:tcPr>
          <w:p w14:paraId="2F7DBFE2" w14:textId="7422FC96" w:rsidR="00DA2D2E" w:rsidRPr="00DA2D2E" w:rsidRDefault="00DA2D2E" w:rsidP="00E454A7">
            <w:pPr>
              <w:spacing w:after="0"/>
              <w:jc w:val="center"/>
              <w:rPr>
                <w:sz w:val="20"/>
                <w:szCs w:val="20"/>
              </w:rPr>
            </w:pPr>
            <w:r w:rsidRPr="00DA2D2E">
              <w:rPr>
                <w:b/>
                <w:sz w:val="20"/>
                <w:szCs w:val="20"/>
              </w:rPr>
              <w:t>Places Of Ministry</w:t>
            </w:r>
          </w:p>
        </w:tc>
        <w:tc>
          <w:tcPr>
            <w:tcW w:w="1094" w:type="pct"/>
            <w:shd w:val="clear" w:color="auto" w:fill="000000" w:themeFill="text1"/>
            <w:vAlign w:val="center"/>
          </w:tcPr>
          <w:p w14:paraId="07A1C8CD" w14:textId="1561F5BA" w:rsidR="00DA2D2E" w:rsidRPr="00DA2D2E" w:rsidRDefault="00DA2D2E" w:rsidP="00E454A7">
            <w:pPr>
              <w:spacing w:after="0"/>
              <w:jc w:val="center"/>
              <w:rPr>
                <w:sz w:val="20"/>
                <w:szCs w:val="20"/>
              </w:rPr>
            </w:pPr>
            <w:r w:rsidRPr="00DA2D2E">
              <w:rPr>
                <w:b/>
                <w:sz w:val="20"/>
                <w:szCs w:val="20"/>
              </w:rPr>
              <w:t>Representative Writings (* = Lost)</w:t>
            </w:r>
          </w:p>
        </w:tc>
        <w:tc>
          <w:tcPr>
            <w:tcW w:w="1513" w:type="pct"/>
            <w:shd w:val="clear" w:color="auto" w:fill="000000" w:themeFill="text1"/>
            <w:vAlign w:val="center"/>
          </w:tcPr>
          <w:p w14:paraId="11B82C44" w14:textId="5082EAE2" w:rsidR="00DA2D2E" w:rsidRPr="00DA2D2E" w:rsidRDefault="00DA2D2E" w:rsidP="000E494F">
            <w:pPr>
              <w:spacing w:after="0"/>
              <w:jc w:val="center"/>
              <w:rPr>
                <w:sz w:val="20"/>
                <w:szCs w:val="20"/>
              </w:rPr>
            </w:pPr>
            <w:r w:rsidRPr="00DA2D2E">
              <w:rPr>
                <w:b/>
                <w:sz w:val="20"/>
                <w:szCs w:val="20"/>
              </w:rPr>
              <w:t>Notable Facts</w:t>
            </w:r>
          </w:p>
        </w:tc>
      </w:tr>
      <w:tr w:rsidR="004753D1" w:rsidRPr="00DA2D2E" w14:paraId="7DD80FA1" w14:textId="77777777" w:rsidTr="007445CE">
        <w:trPr>
          <w:trHeight w:val="230"/>
        </w:trPr>
        <w:tc>
          <w:tcPr>
            <w:tcW w:w="883" w:type="pct"/>
            <w:vMerge w:val="restart"/>
            <w:vAlign w:val="center"/>
          </w:tcPr>
          <w:p w14:paraId="797FCA83" w14:textId="562621F2" w:rsidR="004753D1" w:rsidRPr="00DA2D2E" w:rsidRDefault="004753D1" w:rsidP="00E454A7">
            <w:pPr>
              <w:spacing w:after="0"/>
              <w:jc w:val="center"/>
              <w:rPr>
                <w:b/>
                <w:sz w:val="20"/>
                <w:szCs w:val="20"/>
              </w:rPr>
            </w:pPr>
            <w:r w:rsidRPr="00E454A7">
              <w:rPr>
                <w:b/>
                <w:sz w:val="20"/>
                <w:szCs w:val="20"/>
              </w:rPr>
              <w:t>Irenaeus</w:t>
            </w:r>
          </w:p>
        </w:tc>
        <w:tc>
          <w:tcPr>
            <w:tcW w:w="677" w:type="pct"/>
            <w:vMerge w:val="restart"/>
            <w:vAlign w:val="center"/>
          </w:tcPr>
          <w:p w14:paraId="432C6001" w14:textId="4CB77796" w:rsidR="004753D1" w:rsidRPr="00DA2D2E" w:rsidRDefault="004753D1" w:rsidP="00E454A7">
            <w:pPr>
              <w:spacing w:after="0"/>
              <w:jc w:val="center"/>
              <w:rPr>
                <w:sz w:val="20"/>
                <w:szCs w:val="20"/>
              </w:rPr>
            </w:pPr>
            <w:r w:rsidRPr="00DA2D2E">
              <w:rPr>
                <w:sz w:val="20"/>
                <w:szCs w:val="20"/>
              </w:rPr>
              <w:t>Late 2nd Century</w:t>
            </w:r>
          </w:p>
        </w:tc>
        <w:tc>
          <w:tcPr>
            <w:tcW w:w="833" w:type="pct"/>
            <w:vMerge w:val="restart"/>
            <w:vAlign w:val="center"/>
          </w:tcPr>
          <w:p w14:paraId="23AA77F0" w14:textId="77777777" w:rsidR="004753D1" w:rsidRDefault="004753D1" w:rsidP="00E454A7">
            <w:pPr>
              <w:spacing w:after="0"/>
              <w:jc w:val="center"/>
              <w:rPr>
                <w:sz w:val="20"/>
                <w:szCs w:val="20"/>
              </w:rPr>
            </w:pPr>
            <w:r w:rsidRPr="00DA2D2E">
              <w:rPr>
                <w:sz w:val="20"/>
                <w:szCs w:val="20"/>
              </w:rPr>
              <w:t>Smyrna</w:t>
            </w:r>
          </w:p>
          <w:p w14:paraId="52157881" w14:textId="4062A6EC" w:rsidR="004753D1" w:rsidRPr="00DA2D2E" w:rsidRDefault="004753D1" w:rsidP="00E454A7">
            <w:pPr>
              <w:spacing w:after="0"/>
              <w:jc w:val="center"/>
              <w:rPr>
                <w:sz w:val="20"/>
                <w:szCs w:val="20"/>
              </w:rPr>
            </w:pPr>
            <w:r w:rsidRPr="00DA2D2E">
              <w:rPr>
                <w:sz w:val="20"/>
                <w:szCs w:val="20"/>
              </w:rPr>
              <w:t>Gaul</w:t>
            </w:r>
          </w:p>
        </w:tc>
        <w:tc>
          <w:tcPr>
            <w:tcW w:w="1094" w:type="pct"/>
            <w:vMerge w:val="restart"/>
            <w:vAlign w:val="center"/>
          </w:tcPr>
          <w:p w14:paraId="6E6B17F0" w14:textId="77777777" w:rsidR="004753D1" w:rsidRDefault="004753D1" w:rsidP="00E454A7">
            <w:pPr>
              <w:spacing w:after="0"/>
              <w:jc w:val="center"/>
              <w:rPr>
                <w:i/>
                <w:sz w:val="20"/>
                <w:szCs w:val="20"/>
              </w:rPr>
            </w:pPr>
            <w:r w:rsidRPr="00DA2D2E">
              <w:rPr>
                <w:i/>
                <w:sz w:val="20"/>
                <w:szCs w:val="20"/>
              </w:rPr>
              <w:t>Against Heresies</w:t>
            </w:r>
          </w:p>
          <w:p w14:paraId="18BF0925" w14:textId="1CA12DE9" w:rsidR="004753D1" w:rsidRPr="00DA2D2E" w:rsidRDefault="004753D1" w:rsidP="00E454A7">
            <w:pPr>
              <w:spacing w:after="0"/>
              <w:jc w:val="center"/>
              <w:rPr>
                <w:sz w:val="20"/>
                <w:szCs w:val="20"/>
              </w:rPr>
            </w:pPr>
            <w:r w:rsidRPr="00DA2D2E">
              <w:rPr>
                <w:i/>
                <w:sz w:val="20"/>
                <w:szCs w:val="20"/>
              </w:rPr>
              <w:t>On The Unity Of The Godhead And The Origin Of Evil</w:t>
            </w:r>
          </w:p>
        </w:tc>
        <w:tc>
          <w:tcPr>
            <w:tcW w:w="1513" w:type="pct"/>
            <w:vAlign w:val="center"/>
          </w:tcPr>
          <w:p w14:paraId="63B04F1E" w14:textId="4CA641A6" w:rsidR="004753D1" w:rsidRPr="00DA2D2E" w:rsidRDefault="004753D1" w:rsidP="000E494F">
            <w:pPr>
              <w:spacing w:after="0"/>
              <w:rPr>
                <w:sz w:val="20"/>
                <w:szCs w:val="20"/>
              </w:rPr>
            </w:pPr>
            <w:r w:rsidRPr="00DA2D2E">
              <w:rPr>
                <w:sz w:val="20"/>
                <w:szCs w:val="20"/>
              </w:rPr>
              <w:t>Studied Under Polycarp.</w:t>
            </w:r>
          </w:p>
        </w:tc>
      </w:tr>
      <w:tr w:rsidR="004753D1" w:rsidRPr="00DA2D2E" w14:paraId="29A984A8" w14:textId="77777777" w:rsidTr="007445CE">
        <w:trPr>
          <w:trHeight w:val="230"/>
        </w:trPr>
        <w:tc>
          <w:tcPr>
            <w:tcW w:w="883" w:type="pct"/>
            <w:vMerge/>
            <w:vAlign w:val="center"/>
          </w:tcPr>
          <w:p w14:paraId="6A21B1E8" w14:textId="77777777" w:rsidR="004753D1" w:rsidRPr="00E454A7" w:rsidRDefault="004753D1" w:rsidP="00E454A7">
            <w:pPr>
              <w:spacing w:after="0"/>
              <w:jc w:val="center"/>
              <w:rPr>
                <w:b/>
                <w:sz w:val="20"/>
                <w:szCs w:val="20"/>
              </w:rPr>
            </w:pPr>
          </w:p>
        </w:tc>
        <w:tc>
          <w:tcPr>
            <w:tcW w:w="677" w:type="pct"/>
            <w:vMerge/>
            <w:vAlign w:val="center"/>
          </w:tcPr>
          <w:p w14:paraId="29B3087E" w14:textId="77777777" w:rsidR="004753D1" w:rsidRPr="00DA2D2E" w:rsidRDefault="004753D1" w:rsidP="00E454A7">
            <w:pPr>
              <w:spacing w:after="0"/>
              <w:jc w:val="center"/>
              <w:rPr>
                <w:sz w:val="20"/>
                <w:szCs w:val="20"/>
              </w:rPr>
            </w:pPr>
          </w:p>
        </w:tc>
        <w:tc>
          <w:tcPr>
            <w:tcW w:w="833" w:type="pct"/>
            <w:vMerge/>
            <w:vAlign w:val="center"/>
          </w:tcPr>
          <w:p w14:paraId="5459A33D" w14:textId="77777777" w:rsidR="004753D1" w:rsidRPr="00DA2D2E" w:rsidRDefault="004753D1" w:rsidP="00E454A7">
            <w:pPr>
              <w:spacing w:after="0"/>
              <w:jc w:val="center"/>
              <w:rPr>
                <w:sz w:val="20"/>
                <w:szCs w:val="20"/>
              </w:rPr>
            </w:pPr>
          </w:p>
        </w:tc>
        <w:tc>
          <w:tcPr>
            <w:tcW w:w="1094" w:type="pct"/>
            <w:vMerge/>
            <w:vAlign w:val="center"/>
          </w:tcPr>
          <w:p w14:paraId="0DD8305B" w14:textId="77777777" w:rsidR="004753D1" w:rsidRPr="00DA2D2E" w:rsidRDefault="004753D1" w:rsidP="00E454A7">
            <w:pPr>
              <w:spacing w:after="0"/>
              <w:jc w:val="center"/>
              <w:rPr>
                <w:i/>
                <w:sz w:val="20"/>
                <w:szCs w:val="20"/>
              </w:rPr>
            </w:pPr>
          </w:p>
        </w:tc>
        <w:tc>
          <w:tcPr>
            <w:tcW w:w="1513" w:type="pct"/>
            <w:vAlign w:val="center"/>
          </w:tcPr>
          <w:p w14:paraId="39C3DAB1" w14:textId="21314BE8" w:rsidR="004753D1" w:rsidRPr="00DA2D2E" w:rsidRDefault="00DA54A4" w:rsidP="000E494F">
            <w:pPr>
              <w:spacing w:after="0"/>
              <w:rPr>
                <w:sz w:val="20"/>
                <w:szCs w:val="20"/>
              </w:rPr>
            </w:pPr>
            <w:r w:rsidRPr="00DA2D2E">
              <w:rPr>
                <w:sz w:val="20"/>
                <w:szCs w:val="20"/>
              </w:rPr>
              <w:t>Was A Missionary And Apologist.</w:t>
            </w:r>
          </w:p>
        </w:tc>
      </w:tr>
      <w:tr w:rsidR="004753D1" w:rsidRPr="00DA2D2E" w14:paraId="163F51E8" w14:textId="77777777" w:rsidTr="007445CE">
        <w:trPr>
          <w:trHeight w:val="230"/>
        </w:trPr>
        <w:tc>
          <w:tcPr>
            <w:tcW w:w="883" w:type="pct"/>
            <w:vMerge/>
            <w:vAlign w:val="center"/>
          </w:tcPr>
          <w:p w14:paraId="6752D807" w14:textId="77777777" w:rsidR="004753D1" w:rsidRPr="00E454A7" w:rsidRDefault="004753D1" w:rsidP="00E454A7">
            <w:pPr>
              <w:spacing w:after="0"/>
              <w:jc w:val="center"/>
              <w:rPr>
                <w:b/>
                <w:sz w:val="20"/>
                <w:szCs w:val="20"/>
              </w:rPr>
            </w:pPr>
          </w:p>
        </w:tc>
        <w:tc>
          <w:tcPr>
            <w:tcW w:w="677" w:type="pct"/>
            <w:vMerge/>
            <w:vAlign w:val="center"/>
          </w:tcPr>
          <w:p w14:paraId="70366AD1" w14:textId="77777777" w:rsidR="004753D1" w:rsidRPr="00DA2D2E" w:rsidRDefault="004753D1" w:rsidP="00E454A7">
            <w:pPr>
              <w:spacing w:after="0"/>
              <w:jc w:val="center"/>
              <w:rPr>
                <w:sz w:val="20"/>
                <w:szCs w:val="20"/>
              </w:rPr>
            </w:pPr>
          </w:p>
        </w:tc>
        <w:tc>
          <w:tcPr>
            <w:tcW w:w="833" w:type="pct"/>
            <w:vMerge/>
            <w:vAlign w:val="center"/>
          </w:tcPr>
          <w:p w14:paraId="72ACD1CD" w14:textId="77777777" w:rsidR="004753D1" w:rsidRPr="00DA2D2E" w:rsidRDefault="004753D1" w:rsidP="00E454A7">
            <w:pPr>
              <w:spacing w:after="0"/>
              <w:jc w:val="center"/>
              <w:rPr>
                <w:sz w:val="20"/>
                <w:szCs w:val="20"/>
              </w:rPr>
            </w:pPr>
          </w:p>
        </w:tc>
        <w:tc>
          <w:tcPr>
            <w:tcW w:w="1094" w:type="pct"/>
            <w:vMerge/>
            <w:vAlign w:val="center"/>
          </w:tcPr>
          <w:p w14:paraId="6AF9ABAB" w14:textId="77777777" w:rsidR="004753D1" w:rsidRPr="00DA2D2E" w:rsidRDefault="004753D1" w:rsidP="00E454A7">
            <w:pPr>
              <w:spacing w:after="0"/>
              <w:jc w:val="center"/>
              <w:rPr>
                <w:i/>
                <w:sz w:val="20"/>
                <w:szCs w:val="20"/>
              </w:rPr>
            </w:pPr>
          </w:p>
        </w:tc>
        <w:tc>
          <w:tcPr>
            <w:tcW w:w="1513" w:type="pct"/>
            <w:vAlign w:val="center"/>
          </w:tcPr>
          <w:p w14:paraId="073BA541" w14:textId="425945E3" w:rsidR="004753D1" w:rsidRPr="00DA2D2E" w:rsidRDefault="00DA54A4" w:rsidP="000E494F">
            <w:pPr>
              <w:spacing w:after="0"/>
              <w:rPr>
                <w:sz w:val="20"/>
                <w:szCs w:val="20"/>
              </w:rPr>
            </w:pPr>
            <w:r w:rsidRPr="00DA2D2E">
              <w:rPr>
                <w:sz w:val="20"/>
                <w:szCs w:val="20"/>
              </w:rPr>
              <w:t>Strong Opponent Of Gnosticism.</w:t>
            </w:r>
          </w:p>
        </w:tc>
      </w:tr>
      <w:tr w:rsidR="004753D1" w:rsidRPr="00DA2D2E" w14:paraId="482A0B00" w14:textId="77777777" w:rsidTr="007445CE">
        <w:trPr>
          <w:trHeight w:val="230"/>
        </w:trPr>
        <w:tc>
          <w:tcPr>
            <w:tcW w:w="883" w:type="pct"/>
            <w:vMerge/>
            <w:vAlign w:val="center"/>
          </w:tcPr>
          <w:p w14:paraId="1635F9F7" w14:textId="77777777" w:rsidR="004753D1" w:rsidRPr="00E454A7" w:rsidRDefault="004753D1" w:rsidP="00E454A7">
            <w:pPr>
              <w:spacing w:after="0"/>
              <w:jc w:val="center"/>
              <w:rPr>
                <w:b/>
                <w:sz w:val="20"/>
                <w:szCs w:val="20"/>
              </w:rPr>
            </w:pPr>
          </w:p>
        </w:tc>
        <w:tc>
          <w:tcPr>
            <w:tcW w:w="677" w:type="pct"/>
            <w:vMerge/>
            <w:vAlign w:val="center"/>
          </w:tcPr>
          <w:p w14:paraId="2FC3338D" w14:textId="77777777" w:rsidR="004753D1" w:rsidRPr="00DA2D2E" w:rsidRDefault="004753D1" w:rsidP="00E454A7">
            <w:pPr>
              <w:spacing w:after="0"/>
              <w:jc w:val="center"/>
              <w:rPr>
                <w:sz w:val="20"/>
                <w:szCs w:val="20"/>
              </w:rPr>
            </w:pPr>
          </w:p>
        </w:tc>
        <w:tc>
          <w:tcPr>
            <w:tcW w:w="833" w:type="pct"/>
            <w:vMerge/>
            <w:vAlign w:val="center"/>
          </w:tcPr>
          <w:p w14:paraId="6E9D7240" w14:textId="77777777" w:rsidR="004753D1" w:rsidRPr="00DA2D2E" w:rsidRDefault="004753D1" w:rsidP="00E454A7">
            <w:pPr>
              <w:spacing w:after="0"/>
              <w:jc w:val="center"/>
              <w:rPr>
                <w:sz w:val="20"/>
                <w:szCs w:val="20"/>
              </w:rPr>
            </w:pPr>
          </w:p>
        </w:tc>
        <w:tc>
          <w:tcPr>
            <w:tcW w:w="1094" w:type="pct"/>
            <w:vMerge/>
            <w:vAlign w:val="center"/>
          </w:tcPr>
          <w:p w14:paraId="2934ECC6" w14:textId="77777777" w:rsidR="004753D1" w:rsidRPr="00DA2D2E" w:rsidRDefault="004753D1" w:rsidP="00E454A7">
            <w:pPr>
              <w:spacing w:after="0"/>
              <w:jc w:val="center"/>
              <w:rPr>
                <w:i/>
                <w:sz w:val="20"/>
                <w:szCs w:val="20"/>
              </w:rPr>
            </w:pPr>
          </w:p>
        </w:tc>
        <w:tc>
          <w:tcPr>
            <w:tcW w:w="1513" w:type="pct"/>
            <w:vAlign w:val="center"/>
          </w:tcPr>
          <w:p w14:paraId="6E6C3494" w14:textId="16945CA7" w:rsidR="004753D1" w:rsidRPr="00DA2D2E" w:rsidRDefault="00DA54A4" w:rsidP="000E494F">
            <w:pPr>
              <w:spacing w:after="0"/>
              <w:rPr>
                <w:sz w:val="20"/>
                <w:szCs w:val="20"/>
              </w:rPr>
            </w:pPr>
            <w:r w:rsidRPr="00DA2D2E">
              <w:rPr>
                <w:sz w:val="20"/>
                <w:szCs w:val="20"/>
              </w:rPr>
              <w:t>Had Premillennial Views.</w:t>
            </w:r>
          </w:p>
        </w:tc>
      </w:tr>
      <w:tr w:rsidR="004753D1" w:rsidRPr="00DA2D2E" w14:paraId="36A300EA" w14:textId="77777777" w:rsidTr="007445CE">
        <w:trPr>
          <w:trHeight w:val="230"/>
        </w:trPr>
        <w:tc>
          <w:tcPr>
            <w:tcW w:w="883" w:type="pct"/>
            <w:vMerge/>
            <w:vAlign w:val="center"/>
          </w:tcPr>
          <w:p w14:paraId="0FF4D4F2" w14:textId="77777777" w:rsidR="004753D1" w:rsidRPr="00E454A7" w:rsidRDefault="004753D1" w:rsidP="00E454A7">
            <w:pPr>
              <w:spacing w:after="0"/>
              <w:jc w:val="center"/>
              <w:rPr>
                <w:b/>
                <w:sz w:val="20"/>
                <w:szCs w:val="20"/>
              </w:rPr>
            </w:pPr>
          </w:p>
        </w:tc>
        <w:tc>
          <w:tcPr>
            <w:tcW w:w="677" w:type="pct"/>
            <w:vMerge/>
            <w:vAlign w:val="center"/>
          </w:tcPr>
          <w:p w14:paraId="3E9A0881" w14:textId="77777777" w:rsidR="004753D1" w:rsidRPr="00DA2D2E" w:rsidRDefault="004753D1" w:rsidP="00E454A7">
            <w:pPr>
              <w:spacing w:after="0"/>
              <w:jc w:val="center"/>
              <w:rPr>
                <w:sz w:val="20"/>
                <w:szCs w:val="20"/>
              </w:rPr>
            </w:pPr>
          </w:p>
        </w:tc>
        <w:tc>
          <w:tcPr>
            <w:tcW w:w="833" w:type="pct"/>
            <w:vMerge/>
            <w:vAlign w:val="center"/>
          </w:tcPr>
          <w:p w14:paraId="3645065E" w14:textId="77777777" w:rsidR="004753D1" w:rsidRPr="00DA2D2E" w:rsidRDefault="004753D1" w:rsidP="00E454A7">
            <w:pPr>
              <w:spacing w:after="0"/>
              <w:jc w:val="center"/>
              <w:rPr>
                <w:sz w:val="20"/>
                <w:szCs w:val="20"/>
              </w:rPr>
            </w:pPr>
          </w:p>
        </w:tc>
        <w:tc>
          <w:tcPr>
            <w:tcW w:w="1094" w:type="pct"/>
            <w:vMerge/>
            <w:vAlign w:val="center"/>
          </w:tcPr>
          <w:p w14:paraId="11122542" w14:textId="77777777" w:rsidR="004753D1" w:rsidRPr="00DA2D2E" w:rsidRDefault="004753D1" w:rsidP="00E454A7">
            <w:pPr>
              <w:spacing w:after="0"/>
              <w:jc w:val="center"/>
              <w:rPr>
                <w:i/>
                <w:sz w:val="20"/>
                <w:szCs w:val="20"/>
              </w:rPr>
            </w:pPr>
          </w:p>
        </w:tc>
        <w:tc>
          <w:tcPr>
            <w:tcW w:w="1513" w:type="pct"/>
            <w:vAlign w:val="center"/>
          </w:tcPr>
          <w:p w14:paraId="002C180B" w14:textId="22974236" w:rsidR="004753D1" w:rsidRPr="00DA2D2E" w:rsidRDefault="00DA54A4" w:rsidP="000E494F">
            <w:pPr>
              <w:spacing w:after="0"/>
              <w:rPr>
                <w:sz w:val="20"/>
                <w:szCs w:val="20"/>
              </w:rPr>
            </w:pPr>
            <w:r w:rsidRPr="00DA2D2E">
              <w:rPr>
                <w:sz w:val="20"/>
                <w:szCs w:val="20"/>
              </w:rPr>
              <w:t>Was Bishop Of Lyons, Where He Was Allegedly Martyred.</w:t>
            </w:r>
          </w:p>
        </w:tc>
      </w:tr>
      <w:tr w:rsidR="004753D1" w:rsidRPr="00DA2D2E" w14:paraId="3786B1C6" w14:textId="77777777" w:rsidTr="007445CE">
        <w:trPr>
          <w:trHeight w:val="230"/>
        </w:trPr>
        <w:tc>
          <w:tcPr>
            <w:tcW w:w="883" w:type="pct"/>
            <w:vMerge/>
            <w:vAlign w:val="center"/>
          </w:tcPr>
          <w:p w14:paraId="2666DD37" w14:textId="77777777" w:rsidR="004753D1" w:rsidRPr="00E454A7" w:rsidRDefault="004753D1" w:rsidP="00E454A7">
            <w:pPr>
              <w:spacing w:after="0"/>
              <w:jc w:val="center"/>
              <w:rPr>
                <w:b/>
                <w:sz w:val="20"/>
                <w:szCs w:val="20"/>
              </w:rPr>
            </w:pPr>
          </w:p>
        </w:tc>
        <w:tc>
          <w:tcPr>
            <w:tcW w:w="677" w:type="pct"/>
            <w:vMerge/>
            <w:vAlign w:val="center"/>
          </w:tcPr>
          <w:p w14:paraId="53413E6D" w14:textId="77777777" w:rsidR="004753D1" w:rsidRPr="00DA2D2E" w:rsidRDefault="004753D1" w:rsidP="00E454A7">
            <w:pPr>
              <w:spacing w:after="0"/>
              <w:jc w:val="center"/>
              <w:rPr>
                <w:sz w:val="20"/>
                <w:szCs w:val="20"/>
              </w:rPr>
            </w:pPr>
          </w:p>
        </w:tc>
        <w:tc>
          <w:tcPr>
            <w:tcW w:w="833" w:type="pct"/>
            <w:vMerge/>
            <w:vAlign w:val="center"/>
          </w:tcPr>
          <w:p w14:paraId="0904C553" w14:textId="77777777" w:rsidR="004753D1" w:rsidRPr="00DA2D2E" w:rsidRDefault="004753D1" w:rsidP="00E454A7">
            <w:pPr>
              <w:spacing w:after="0"/>
              <w:jc w:val="center"/>
              <w:rPr>
                <w:sz w:val="20"/>
                <w:szCs w:val="20"/>
              </w:rPr>
            </w:pPr>
          </w:p>
        </w:tc>
        <w:tc>
          <w:tcPr>
            <w:tcW w:w="1094" w:type="pct"/>
            <w:vMerge/>
            <w:vAlign w:val="center"/>
          </w:tcPr>
          <w:p w14:paraId="1712BFF2" w14:textId="77777777" w:rsidR="004753D1" w:rsidRPr="00DA2D2E" w:rsidRDefault="004753D1" w:rsidP="00E454A7">
            <w:pPr>
              <w:spacing w:after="0"/>
              <w:jc w:val="center"/>
              <w:rPr>
                <w:i/>
                <w:sz w:val="20"/>
                <w:szCs w:val="20"/>
              </w:rPr>
            </w:pPr>
          </w:p>
        </w:tc>
        <w:tc>
          <w:tcPr>
            <w:tcW w:w="1513" w:type="pct"/>
            <w:vAlign w:val="center"/>
          </w:tcPr>
          <w:p w14:paraId="455A62A2" w14:textId="2DB439FC" w:rsidR="004753D1" w:rsidRPr="00DA2D2E" w:rsidRDefault="00DA54A4" w:rsidP="000E494F">
            <w:pPr>
              <w:spacing w:after="0"/>
              <w:rPr>
                <w:sz w:val="20"/>
                <w:szCs w:val="20"/>
              </w:rPr>
            </w:pPr>
            <w:r w:rsidRPr="00DA2D2E">
              <w:rPr>
                <w:sz w:val="20"/>
                <w:szCs w:val="20"/>
              </w:rPr>
              <w:t>Promoted The Rule Of Faith.</w:t>
            </w:r>
          </w:p>
        </w:tc>
      </w:tr>
      <w:tr w:rsidR="004E187F" w:rsidRPr="00DA2D2E" w14:paraId="799F9B5F" w14:textId="77777777" w:rsidTr="007445CE">
        <w:trPr>
          <w:trHeight w:val="230"/>
        </w:trPr>
        <w:tc>
          <w:tcPr>
            <w:tcW w:w="883" w:type="pct"/>
            <w:vMerge w:val="restart"/>
            <w:vAlign w:val="center"/>
          </w:tcPr>
          <w:p w14:paraId="7E70CFBB" w14:textId="263DD799" w:rsidR="004E187F" w:rsidRPr="00DA2D2E" w:rsidRDefault="004E187F" w:rsidP="00E454A7">
            <w:pPr>
              <w:spacing w:after="0"/>
              <w:jc w:val="center"/>
              <w:rPr>
                <w:b/>
                <w:sz w:val="20"/>
                <w:szCs w:val="20"/>
              </w:rPr>
            </w:pPr>
            <w:r w:rsidRPr="00E454A7">
              <w:rPr>
                <w:b/>
                <w:sz w:val="20"/>
                <w:szCs w:val="20"/>
              </w:rPr>
              <w:t>Clement</w:t>
            </w:r>
          </w:p>
        </w:tc>
        <w:tc>
          <w:tcPr>
            <w:tcW w:w="677" w:type="pct"/>
            <w:vMerge w:val="restart"/>
            <w:vAlign w:val="center"/>
          </w:tcPr>
          <w:p w14:paraId="0DC7821F" w14:textId="1617AB16" w:rsidR="004E187F" w:rsidRPr="00DA2D2E" w:rsidRDefault="004E187F" w:rsidP="00E454A7">
            <w:pPr>
              <w:spacing w:after="0"/>
              <w:jc w:val="center"/>
              <w:rPr>
                <w:sz w:val="20"/>
                <w:szCs w:val="20"/>
              </w:rPr>
            </w:pPr>
            <w:r>
              <w:rPr>
                <w:sz w:val="20"/>
                <w:szCs w:val="20"/>
              </w:rPr>
              <w:t>~</w:t>
            </w:r>
            <w:r w:rsidRPr="00DA2D2E">
              <w:rPr>
                <w:sz w:val="20"/>
                <w:szCs w:val="20"/>
              </w:rPr>
              <w:t>150–</w:t>
            </w:r>
            <w:r>
              <w:rPr>
                <w:sz w:val="20"/>
                <w:szCs w:val="20"/>
              </w:rPr>
              <w:t>~</w:t>
            </w:r>
            <w:r w:rsidRPr="00DA2D2E">
              <w:rPr>
                <w:sz w:val="20"/>
                <w:szCs w:val="20"/>
              </w:rPr>
              <w:t>215</w:t>
            </w:r>
          </w:p>
        </w:tc>
        <w:tc>
          <w:tcPr>
            <w:tcW w:w="833" w:type="pct"/>
            <w:vMerge w:val="restart"/>
            <w:vAlign w:val="center"/>
          </w:tcPr>
          <w:p w14:paraId="765F5FC6" w14:textId="77777777" w:rsidR="004E187F" w:rsidRDefault="004E187F" w:rsidP="00E454A7">
            <w:pPr>
              <w:spacing w:after="0"/>
              <w:jc w:val="center"/>
              <w:rPr>
                <w:sz w:val="20"/>
                <w:szCs w:val="20"/>
              </w:rPr>
            </w:pPr>
            <w:r w:rsidRPr="00DA2D2E">
              <w:rPr>
                <w:sz w:val="20"/>
                <w:szCs w:val="20"/>
              </w:rPr>
              <w:t>Alexandria</w:t>
            </w:r>
          </w:p>
          <w:p w14:paraId="0ABA361E" w14:textId="77777777" w:rsidR="004E187F" w:rsidRDefault="004E187F" w:rsidP="00E454A7">
            <w:pPr>
              <w:spacing w:after="0"/>
              <w:jc w:val="center"/>
              <w:rPr>
                <w:sz w:val="20"/>
                <w:szCs w:val="20"/>
              </w:rPr>
            </w:pPr>
            <w:r w:rsidRPr="00DA2D2E">
              <w:rPr>
                <w:sz w:val="20"/>
                <w:szCs w:val="20"/>
              </w:rPr>
              <w:t>Antioch</w:t>
            </w:r>
          </w:p>
          <w:p w14:paraId="4AD07AD2" w14:textId="74EBFEF7" w:rsidR="004E187F" w:rsidRPr="00DA2D2E" w:rsidRDefault="004E187F" w:rsidP="00067E8D">
            <w:pPr>
              <w:spacing w:after="0"/>
              <w:jc w:val="center"/>
              <w:rPr>
                <w:sz w:val="20"/>
                <w:szCs w:val="20"/>
              </w:rPr>
            </w:pPr>
            <w:r w:rsidRPr="00DA2D2E">
              <w:rPr>
                <w:sz w:val="20"/>
                <w:szCs w:val="20"/>
              </w:rPr>
              <w:t>Jerusalem</w:t>
            </w:r>
          </w:p>
        </w:tc>
        <w:tc>
          <w:tcPr>
            <w:tcW w:w="1094" w:type="pct"/>
            <w:vMerge w:val="restart"/>
            <w:vAlign w:val="center"/>
          </w:tcPr>
          <w:p w14:paraId="6C5123EE" w14:textId="77777777" w:rsidR="004E187F" w:rsidRDefault="004E187F" w:rsidP="00E454A7">
            <w:pPr>
              <w:spacing w:after="0"/>
              <w:jc w:val="center"/>
              <w:rPr>
                <w:i/>
                <w:sz w:val="20"/>
                <w:szCs w:val="20"/>
              </w:rPr>
            </w:pPr>
            <w:r w:rsidRPr="00DA2D2E">
              <w:rPr>
                <w:i/>
                <w:sz w:val="20"/>
                <w:szCs w:val="20"/>
              </w:rPr>
              <w:t>Exhortation To The Greeks</w:t>
            </w:r>
          </w:p>
          <w:p w14:paraId="4350F74D" w14:textId="77777777" w:rsidR="004E187F" w:rsidRDefault="004E187F" w:rsidP="00E454A7">
            <w:pPr>
              <w:spacing w:after="0"/>
              <w:jc w:val="center"/>
              <w:rPr>
                <w:i/>
                <w:sz w:val="20"/>
                <w:szCs w:val="20"/>
              </w:rPr>
            </w:pPr>
            <w:r w:rsidRPr="00DA2D2E">
              <w:rPr>
                <w:i/>
                <w:sz w:val="20"/>
                <w:szCs w:val="20"/>
              </w:rPr>
              <w:t>The Pedagogue</w:t>
            </w:r>
          </w:p>
          <w:p w14:paraId="0A48494D" w14:textId="7FDC590B" w:rsidR="004E187F" w:rsidRPr="00DA2D2E" w:rsidRDefault="004E187F" w:rsidP="00E454A7">
            <w:pPr>
              <w:spacing w:after="0"/>
              <w:jc w:val="center"/>
              <w:rPr>
                <w:sz w:val="20"/>
                <w:szCs w:val="20"/>
              </w:rPr>
            </w:pPr>
            <w:r w:rsidRPr="00DA2D2E">
              <w:rPr>
                <w:i/>
                <w:sz w:val="20"/>
                <w:szCs w:val="20"/>
              </w:rPr>
              <w:t>Stromata</w:t>
            </w:r>
          </w:p>
        </w:tc>
        <w:tc>
          <w:tcPr>
            <w:tcW w:w="1513" w:type="pct"/>
            <w:vAlign w:val="center"/>
          </w:tcPr>
          <w:p w14:paraId="14F44249" w14:textId="2E9B5F28" w:rsidR="004E187F" w:rsidRPr="00DA2D2E" w:rsidRDefault="004E187F" w:rsidP="000E494F">
            <w:pPr>
              <w:spacing w:after="0"/>
              <w:rPr>
                <w:sz w:val="20"/>
                <w:szCs w:val="20"/>
              </w:rPr>
            </w:pPr>
            <w:r w:rsidRPr="00DA2D2E">
              <w:rPr>
                <w:sz w:val="20"/>
                <w:szCs w:val="20"/>
              </w:rPr>
              <w:t>Was Trained In Philosophy.</w:t>
            </w:r>
          </w:p>
        </w:tc>
      </w:tr>
      <w:tr w:rsidR="004E187F" w:rsidRPr="00DA2D2E" w14:paraId="2CCD9D69" w14:textId="77777777" w:rsidTr="007445CE">
        <w:trPr>
          <w:trHeight w:val="230"/>
        </w:trPr>
        <w:tc>
          <w:tcPr>
            <w:tcW w:w="883" w:type="pct"/>
            <w:vMerge/>
            <w:vAlign w:val="center"/>
          </w:tcPr>
          <w:p w14:paraId="175CBB9E" w14:textId="77777777" w:rsidR="004E187F" w:rsidRPr="00E454A7" w:rsidRDefault="004E187F" w:rsidP="00E454A7">
            <w:pPr>
              <w:spacing w:after="0"/>
              <w:jc w:val="center"/>
              <w:rPr>
                <w:b/>
                <w:sz w:val="20"/>
                <w:szCs w:val="20"/>
              </w:rPr>
            </w:pPr>
          </w:p>
        </w:tc>
        <w:tc>
          <w:tcPr>
            <w:tcW w:w="677" w:type="pct"/>
            <w:vMerge/>
            <w:vAlign w:val="center"/>
          </w:tcPr>
          <w:p w14:paraId="5B9660E2" w14:textId="77777777" w:rsidR="004E187F" w:rsidRDefault="004E187F" w:rsidP="00E454A7">
            <w:pPr>
              <w:spacing w:after="0"/>
              <w:jc w:val="center"/>
              <w:rPr>
                <w:sz w:val="20"/>
                <w:szCs w:val="20"/>
              </w:rPr>
            </w:pPr>
          </w:p>
        </w:tc>
        <w:tc>
          <w:tcPr>
            <w:tcW w:w="833" w:type="pct"/>
            <w:vMerge/>
            <w:vAlign w:val="center"/>
          </w:tcPr>
          <w:p w14:paraId="330F98B1" w14:textId="77777777" w:rsidR="004E187F" w:rsidRPr="00DA2D2E" w:rsidRDefault="004E187F" w:rsidP="00E454A7">
            <w:pPr>
              <w:spacing w:after="0"/>
              <w:jc w:val="center"/>
              <w:rPr>
                <w:sz w:val="20"/>
                <w:szCs w:val="20"/>
              </w:rPr>
            </w:pPr>
          </w:p>
        </w:tc>
        <w:tc>
          <w:tcPr>
            <w:tcW w:w="1094" w:type="pct"/>
            <w:vMerge/>
            <w:vAlign w:val="center"/>
          </w:tcPr>
          <w:p w14:paraId="786188ED" w14:textId="77777777" w:rsidR="004E187F" w:rsidRPr="00DA2D2E" w:rsidRDefault="004E187F" w:rsidP="00E454A7">
            <w:pPr>
              <w:spacing w:after="0"/>
              <w:jc w:val="center"/>
              <w:rPr>
                <w:i/>
                <w:sz w:val="20"/>
                <w:szCs w:val="20"/>
              </w:rPr>
            </w:pPr>
          </w:p>
        </w:tc>
        <w:tc>
          <w:tcPr>
            <w:tcW w:w="1513" w:type="pct"/>
            <w:vAlign w:val="center"/>
          </w:tcPr>
          <w:p w14:paraId="50CEE901" w14:textId="199E5B99" w:rsidR="004E187F" w:rsidRPr="00DA2D2E" w:rsidRDefault="004E187F" w:rsidP="000E494F">
            <w:pPr>
              <w:spacing w:after="0"/>
              <w:rPr>
                <w:sz w:val="20"/>
                <w:szCs w:val="20"/>
              </w:rPr>
            </w:pPr>
            <w:r w:rsidRPr="00DA2D2E">
              <w:rPr>
                <w:sz w:val="20"/>
                <w:szCs w:val="20"/>
              </w:rPr>
              <w:t>Was Converted As An Adult.</w:t>
            </w:r>
          </w:p>
        </w:tc>
      </w:tr>
      <w:tr w:rsidR="004E187F" w:rsidRPr="00DA2D2E" w14:paraId="24A5CD64" w14:textId="77777777" w:rsidTr="007445CE">
        <w:trPr>
          <w:trHeight w:val="267"/>
        </w:trPr>
        <w:tc>
          <w:tcPr>
            <w:tcW w:w="883" w:type="pct"/>
            <w:vMerge/>
            <w:vAlign w:val="center"/>
          </w:tcPr>
          <w:p w14:paraId="429728CD" w14:textId="77777777" w:rsidR="004E187F" w:rsidRPr="00E454A7" w:rsidRDefault="004E187F" w:rsidP="00E454A7">
            <w:pPr>
              <w:spacing w:after="0"/>
              <w:jc w:val="center"/>
              <w:rPr>
                <w:b/>
                <w:sz w:val="20"/>
                <w:szCs w:val="20"/>
              </w:rPr>
            </w:pPr>
          </w:p>
        </w:tc>
        <w:tc>
          <w:tcPr>
            <w:tcW w:w="677" w:type="pct"/>
            <w:vMerge/>
            <w:vAlign w:val="center"/>
          </w:tcPr>
          <w:p w14:paraId="3C051BD0" w14:textId="77777777" w:rsidR="004E187F" w:rsidRDefault="004E187F" w:rsidP="00E454A7">
            <w:pPr>
              <w:spacing w:after="0"/>
              <w:jc w:val="center"/>
              <w:rPr>
                <w:sz w:val="20"/>
                <w:szCs w:val="20"/>
              </w:rPr>
            </w:pPr>
          </w:p>
        </w:tc>
        <w:tc>
          <w:tcPr>
            <w:tcW w:w="833" w:type="pct"/>
            <w:vMerge/>
            <w:vAlign w:val="center"/>
          </w:tcPr>
          <w:p w14:paraId="2B08BE26" w14:textId="77777777" w:rsidR="004E187F" w:rsidRPr="00DA2D2E" w:rsidRDefault="004E187F" w:rsidP="00E454A7">
            <w:pPr>
              <w:spacing w:after="0"/>
              <w:jc w:val="center"/>
              <w:rPr>
                <w:sz w:val="20"/>
                <w:szCs w:val="20"/>
              </w:rPr>
            </w:pPr>
          </w:p>
        </w:tc>
        <w:tc>
          <w:tcPr>
            <w:tcW w:w="1094" w:type="pct"/>
            <w:vMerge/>
            <w:vAlign w:val="center"/>
          </w:tcPr>
          <w:p w14:paraId="09738B81" w14:textId="77777777" w:rsidR="004E187F" w:rsidRPr="00DA2D2E" w:rsidRDefault="004E187F" w:rsidP="00E454A7">
            <w:pPr>
              <w:spacing w:after="0"/>
              <w:jc w:val="center"/>
              <w:rPr>
                <w:i/>
                <w:sz w:val="20"/>
                <w:szCs w:val="20"/>
              </w:rPr>
            </w:pPr>
          </w:p>
        </w:tc>
        <w:tc>
          <w:tcPr>
            <w:tcW w:w="1513" w:type="pct"/>
            <w:vAlign w:val="center"/>
          </w:tcPr>
          <w:p w14:paraId="30BB8338" w14:textId="119E87BE" w:rsidR="004E187F" w:rsidRPr="00DA2D2E" w:rsidRDefault="004E187F" w:rsidP="000E494F">
            <w:pPr>
              <w:spacing w:after="0"/>
              <w:rPr>
                <w:sz w:val="20"/>
                <w:szCs w:val="20"/>
              </w:rPr>
            </w:pPr>
            <w:r w:rsidRPr="00DA2D2E">
              <w:rPr>
                <w:sz w:val="20"/>
                <w:szCs w:val="20"/>
              </w:rPr>
              <w:t>Emphasized Logos.</w:t>
            </w:r>
          </w:p>
        </w:tc>
      </w:tr>
      <w:tr w:rsidR="004E187F" w:rsidRPr="00DA2D2E" w14:paraId="3237F9C6" w14:textId="77777777" w:rsidTr="007445CE">
        <w:trPr>
          <w:trHeight w:val="267"/>
        </w:trPr>
        <w:tc>
          <w:tcPr>
            <w:tcW w:w="883" w:type="pct"/>
            <w:vMerge/>
            <w:vAlign w:val="center"/>
          </w:tcPr>
          <w:p w14:paraId="07C54B33" w14:textId="77777777" w:rsidR="004E187F" w:rsidRPr="00E454A7" w:rsidRDefault="004E187F" w:rsidP="00E454A7">
            <w:pPr>
              <w:spacing w:after="0"/>
              <w:jc w:val="center"/>
              <w:rPr>
                <w:b/>
                <w:sz w:val="20"/>
                <w:szCs w:val="20"/>
              </w:rPr>
            </w:pPr>
          </w:p>
        </w:tc>
        <w:tc>
          <w:tcPr>
            <w:tcW w:w="677" w:type="pct"/>
            <w:vMerge/>
            <w:vAlign w:val="center"/>
          </w:tcPr>
          <w:p w14:paraId="36E29D26" w14:textId="77777777" w:rsidR="004E187F" w:rsidRDefault="004E187F" w:rsidP="00E454A7">
            <w:pPr>
              <w:spacing w:after="0"/>
              <w:jc w:val="center"/>
              <w:rPr>
                <w:sz w:val="20"/>
                <w:szCs w:val="20"/>
              </w:rPr>
            </w:pPr>
          </w:p>
        </w:tc>
        <w:tc>
          <w:tcPr>
            <w:tcW w:w="833" w:type="pct"/>
            <w:vMerge/>
            <w:vAlign w:val="center"/>
          </w:tcPr>
          <w:p w14:paraId="2EB3886F" w14:textId="77777777" w:rsidR="004E187F" w:rsidRPr="00DA2D2E" w:rsidRDefault="004E187F" w:rsidP="00E454A7">
            <w:pPr>
              <w:spacing w:after="0"/>
              <w:jc w:val="center"/>
              <w:rPr>
                <w:sz w:val="20"/>
                <w:szCs w:val="20"/>
              </w:rPr>
            </w:pPr>
          </w:p>
        </w:tc>
        <w:tc>
          <w:tcPr>
            <w:tcW w:w="1094" w:type="pct"/>
            <w:vMerge/>
            <w:vAlign w:val="center"/>
          </w:tcPr>
          <w:p w14:paraId="3885C4B2" w14:textId="77777777" w:rsidR="004E187F" w:rsidRPr="00DA2D2E" w:rsidRDefault="004E187F" w:rsidP="00E454A7">
            <w:pPr>
              <w:spacing w:after="0"/>
              <w:jc w:val="center"/>
              <w:rPr>
                <w:i/>
                <w:sz w:val="20"/>
                <w:szCs w:val="20"/>
              </w:rPr>
            </w:pPr>
          </w:p>
        </w:tc>
        <w:tc>
          <w:tcPr>
            <w:tcW w:w="1513" w:type="pct"/>
            <w:vAlign w:val="center"/>
          </w:tcPr>
          <w:p w14:paraId="7ED7A73E" w14:textId="5401B5A4" w:rsidR="004E187F" w:rsidRPr="00DA2D2E" w:rsidRDefault="004E187F" w:rsidP="000E494F">
            <w:pPr>
              <w:spacing w:after="0"/>
              <w:rPr>
                <w:sz w:val="20"/>
                <w:szCs w:val="20"/>
              </w:rPr>
            </w:pPr>
            <w:r w:rsidRPr="00DA2D2E">
              <w:rPr>
                <w:sz w:val="20"/>
                <w:szCs w:val="20"/>
              </w:rPr>
              <w:t>Approached Scripture Allegorically.</w:t>
            </w:r>
          </w:p>
        </w:tc>
      </w:tr>
      <w:tr w:rsidR="004E187F" w:rsidRPr="00DA2D2E" w14:paraId="2B59F2A9" w14:textId="77777777" w:rsidTr="007445CE">
        <w:trPr>
          <w:trHeight w:val="267"/>
        </w:trPr>
        <w:tc>
          <w:tcPr>
            <w:tcW w:w="883" w:type="pct"/>
            <w:vMerge/>
            <w:vAlign w:val="center"/>
          </w:tcPr>
          <w:p w14:paraId="2875EB56" w14:textId="77777777" w:rsidR="004E187F" w:rsidRPr="00E454A7" w:rsidRDefault="004E187F" w:rsidP="00E454A7">
            <w:pPr>
              <w:spacing w:after="0"/>
              <w:jc w:val="center"/>
              <w:rPr>
                <w:b/>
                <w:sz w:val="20"/>
                <w:szCs w:val="20"/>
              </w:rPr>
            </w:pPr>
          </w:p>
        </w:tc>
        <w:tc>
          <w:tcPr>
            <w:tcW w:w="677" w:type="pct"/>
            <w:vMerge/>
            <w:vAlign w:val="center"/>
          </w:tcPr>
          <w:p w14:paraId="4ED203E1" w14:textId="77777777" w:rsidR="004E187F" w:rsidRDefault="004E187F" w:rsidP="00E454A7">
            <w:pPr>
              <w:spacing w:after="0"/>
              <w:jc w:val="center"/>
              <w:rPr>
                <w:sz w:val="20"/>
                <w:szCs w:val="20"/>
              </w:rPr>
            </w:pPr>
          </w:p>
        </w:tc>
        <w:tc>
          <w:tcPr>
            <w:tcW w:w="833" w:type="pct"/>
            <w:vMerge/>
            <w:vAlign w:val="center"/>
          </w:tcPr>
          <w:p w14:paraId="69EBAD12" w14:textId="77777777" w:rsidR="004E187F" w:rsidRPr="00DA2D2E" w:rsidRDefault="004E187F" w:rsidP="00E454A7">
            <w:pPr>
              <w:spacing w:after="0"/>
              <w:jc w:val="center"/>
              <w:rPr>
                <w:sz w:val="20"/>
                <w:szCs w:val="20"/>
              </w:rPr>
            </w:pPr>
          </w:p>
        </w:tc>
        <w:tc>
          <w:tcPr>
            <w:tcW w:w="1094" w:type="pct"/>
            <w:vMerge/>
            <w:vAlign w:val="center"/>
          </w:tcPr>
          <w:p w14:paraId="115B7FAE" w14:textId="77777777" w:rsidR="004E187F" w:rsidRPr="00DA2D2E" w:rsidRDefault="004E187F" w:rsidP="00E454A7">
            <w:pPr>
              <w:spacing w:after="0"/>
              <w:jc w:val="center"/>
              <w:rPr>
                <w:i/>
                <w:sz w:val="20"/>
                <w:szCs w:val="20"/>
              </w:rPr>
            </w:pPr>
          </w:p>
        </w:tc>
        <w:tc>
          <w:tcPr>
            <w:tcW w:w="1513" w:type="pct"/>
            <w:vAlign w:val="center"/>
          </w:tcPr>
          <w:p w14:paraId="7E3DFE83" w14:textId="3E22F8C6" w:rsidR="004E187F" w:rsidRPr="00DA2D2E" w:rsidRDefault="004E187F" w:rsidP="000E494F">
            <w:pPr>
              <w:spacing w:after="0"/>
              <w:rPr>
                <w:sz w:val="20"/>
                <w:szCs w:val="20"/>
              </w:rPr>
            </w:pPr>
            <w:r w:rsidRPr="00DA2D2E">
              <w:rPr>
                <w:sz w:val="20"/>
                <w:szCs w:val="20"/>
              </w:rPr>
              <w:t xml:space="preserve">Wrote Oldest Extant Christian Hymn, </w:t>
            </w:r>
            <w:r w:rsidRPr="00DA2D2E">
              <w:rPr>
                <w:i/>
                <w:sz w:val="20"/>
                <w:szCs w:val="20"/>
              </w:rPr>
              <w:t>Shepherd Of Pender Youth</w:t>
            </w:r>
            <w:r w:rsidRPr="00DA2D2E">
              <w:rPr>
                <w:sz w:val="20"/>
                <w:szCs w:val="20"/>
              </w:rPr>
              <w:t>.</w:t>
            </w:r>
          </w:p>
        </w:tc>
      </w:tr>
      <w:tr w:rsidR="004A5C8E" w:rsidRPr="00DA2D2E" w14:paraId="7F73D24B" w14:textId="77777777" w:rsidTr="007445CE">
        <w:trPr>
          <w:trHeight w:val="214"/>
        </w:trPr>
        <w:tc>
          <w:tcPr>
            <w:tcW w:w="883" w:type="pct"/>
            <w:vMerge w:val="restart"/>
            <w:vAlign w:val="center"/>
          </w:tcPr>
          <w:p w14:paraId="746D62FD" w14:textId="682E1185" w:rsidR="004A5C8E" w:rsidRPr="00DA2D2E" w:rsidRDefault="004A5C8E" w:rsidP="00E454A7">
            <w:pPr>
              <w:spacing w:after="0"/>
              <w:jc w:val="center"/>
              <w:rPr>
                <w:b/>
                <w:sz w:val="20"/>
                <w:szCs w:val="20"/>
              </w:rPr>
            </w:pPr>
            <w:r w:rsidRPr="00E454A7">
              <w:rPr>
                <w:b/>
                <w:sz w:val="20"/>
                <w:szCs w:val="20"/>
              </w:rPr>
              <w:t>Tertullian</w:t>
            </w:r>
          </w:p>
        </w:tc>
        <w:tc>
          <w:tcPr>
            <w:tcW w:w="677" w:type="pct"/>
            <w:vMerge w:val="restart"/>
            <w:vAlign w:val="center"/>
          </w:tcPr>
          <w:p w14:paraId="51E1BCCD" w14:textId="2F9F2760" w:rsidR="004A5C8E" w:rsidRPr="00DA2D2E" w:rsidRDefault="004A5C8E" w:rsidP="00E454A7">
            <w:pPr>
              <w:spacing w:after="0"/>
              <w:jc w:val="center"/>
              <w:rPr>
                <w:sz w:val="20"/>
                <w:szCs w:val="20"/>
              </w:rPr>
            </w:pPr>
            <w:r>
              <w:rPr>
                <w:sz w:val="20"/>
                <w:szCs w:val="20"/>
              </w:rPr>
              <w:t>~</w:t>
            </w:r>
            <w:r w:rsidRPr="00DA2D2E">
              <w:rPr>
                <w:sz w:val="20"/>
                <w:szCs w:val="20"/>
              </w:rPr>
              <w:t>160–</w:t>
            </w:r>
            <w:r>
              <w:rPr>
                <w:sz w:val="20"/>
                <w:szCs w:val="20"/>
              </w:rPr>
              <w:t>~</w:t>
            </w:r>
            <w:r w:rsidRPr="00DA2D2E">
              <w:rPr>
                <w:sz w:val="20"/>
                <w:szCs w:val="20"/>
              </w:rPr>
              <w:t>220</w:t>
            </w:r>
          </w:p>
        </w:tc>
        <w:tc>
          <w:tcPr>
            <w:tcW w:w="833" w:type="pct"/>
            <w:vMerge w:val="restart"/>
            <w:vAlign w:val="center"/>
          </w:tcPr>
          <w:p w14:paraId="2AA0F235" w14:textId="13594ACE" w:rsidR="004A5C8E" w:rsidRPr="00DA2D2E" w:rsidRDefault="004A5C8E" w:rsidP="00E454A7">
            <w:pPr>
              <w:spacing w:after="0"/>
              <w:jc w:val="center"/>
              <w:rPr>
                <w:sz w:val="20"/>
                <w:szCs w:val="20"/>
              </w:rPr>
            </w:pPr>
            <w:r w:rsidRPr="00DA2D2E">
              <w:rPr>
                <w:sz w:val="20"/>
                <w:szCs w:val="20"/>
              </w:rPr>
              <w:t>Carthage</w:t>
            </w:r>
          </w:p>
        </w:tc>
        <w:tc>
          <w:tcPr>
            <w:tcW w:w="1094" w:type="pct"/>
            <w:vMerge w:val="restart"/>
            <w:vAlign w:val="center"/>
          </w:tcPr>
          <w:p w14:paraId="372EE964" w14:textId="77777777" w:rsidR="004A5C8E" w:rsidRDefault="004A5C8E" w:rsidP="00E454A7">
            <w:pPr>
              <w:spacing w:after="0"/>
              <w:jc w:val="center"/>
              <w:rPr>
                <w:i/>
                <w:sz w:val="20"/>
                <w:szCs w:val="20"/>
              </w:rPr>
            </w:pPr>
            <w:r w:rsidRPr="00DA2D2E">
              <w:rPr>
                <w:i/>
                <w:sz w:val="20"/>
                <w:szCs w:val="20"/>
              </w:rPr>
              <w:t>Prescription Of Heretics</w:t>
            </w:r>
          </w:p>
          <w:p w14:paraId="5FDFB40C" w14:textId="77777777" w:rsidR="004A5C8E" w:rsidRDefault="004A5C8E" w:rsidP="00E454A7">
            <w:pPr>
              <w:spacing w:after="0"/>
              <w:jc w:val="center"/>
              <w:rPr>
                <w:i/>
                <w:sz w:val="20"/>
                <w:szCs w:val="20"/>
              </w:rPr>
            </w:pPr>
            <w:r w:rsidRPr="00DA2D2E">
              <w:rPr>
                <w:i/>
                <w:sz w:val="20"/>
                <w:szCs w:val="20"/>
              </w:rPr>
              <w:t>Against Marcion</w:t>
            </w:r>
          </w:p>
          <w:p w14:paraId="5CFB2CF5" w14:textId="1DBC679D" w:rsidR="004A5C8E" w:rsidRPr="00DA2D2E" w:rsidRDefault="004A5C8E" w:rsidP="00E454A7">
            <w:pPr>
              <w:spacing w:after="0"/>
              <w:jc w:val="center"/>
              <w:rPr>
                <w:sz w:val="20"/>
                <w:szCs w:val="20"/>
              </w:rPr>
            </w:pPr>
            <w:r w:rsidRPr="00DA2D2E">
              <w:rPr>
                <w:i/>
                <w:sz w:val="20"/>
                <w:szCs w:val="20"/>
              </w:rPr>
              <w:t xml:space="preserve">Against </w:t>
            </w:r>
            <w:proofErr w:type="spellStart"/>
            <w:r w:rsidRPr="00DA2D2E">
              <w:rPr>
                <w:i/>
                <w:sz w:val="20"/>
                <w:szCs w:val="20"/>
              </w:rPr>
              <w:t>Praxeus</w:t>
            </w:r>
            <w:proofErr w:type="spellEnd"/>
          </w:p>
        </w:tc>
        <w:tc>
          <w:tcPr>
            <w:tcW w:w="1513" w:type="pct"/>
            <w:vAlign w:val="center"/>
          </w:tcPr>
          <w:p w14:paraId="26E0218C" w14:textId="62A9AB38" w:rsidR="004A5C8E" w:rsidRPr="00DA2D2E" w:rsidRDefault="004A5C8E" w:rsidP="000E494F">
            <w:pPr>
              <w:spacing w:after="0"/>
              <w:rPr>
                <w:sz w:val="20"/>
                <w:szCs w:val="20"/>
              </w:rPr>
            </w:pPr>
            <w:r w:rsidRPr="00DA2D2E">
              <w:rPr>
                <w:sz w:val="20"/>
                <w:szCs w:val="20"/>
              </w:rPr>
              <w:t>Was A Son Of A Roman Army Officer.</w:t>
            </w:r>
          </w:p>
        </w:tc>
      </w:tr>
      <w:tr w:rsidR="004A5C8E" w:rsidRPr="00DA2D2E" w14:paraId="43B87B27" w14:textId="77777777" w:rsidTr="007445CE">
        <w:trPr>
          <w:trHeight w:val="214"/>
        </w:trPr>
        <w:tc>
          <w:tcPr>
            <w:tcW w:w="883" w:type="pct"/>
            <w:vMerge/>
            <w:vAlign w:val="center"/>
          </w:tcPr>
          <w:p w14:paraId="3552BEBB" w14:textId="77777777" w:rsidR="004A5C8E" w:rsidRPr="00E454A7" w:rsidRDefault="004A5C8E" w:rsidP="00E454A7">
            <w:pPr>
              <w:spacing w:after="0"/>
              <w:jc w:val="center"/>
              <w:rPr>
                <w:b/>
                <w:sz w:val="20"/>
                <w:szCs w:val="20"/>
              </w:rPr>
            </w:pPr>
          </w:p>
        </w:tc>
        <w:tc>
          <w:tcPr>
            <w:tcW w:w="677" w:type="pct"/>
            <w:vMerge/>
            <w:vAlign w:val="center"/>
          </w:tcPr>
          <w:p w14:paraId="426BE82C" w14:textId="77777777" w:rsidR="004A5C8E" w:rsidRDefault="004A5C8E" w:rsidP="00E454A7">
            <w:pPr>
              <w:spacing w:after="0"/>
              <w:jc w:val="center"/>
              <w:rPr>
                <w:sz w:val="20"/>
                <w:szCs w:val="20"/>
              </w:rPr>
            </w:pPr>
          </w:p>
        </w:tc>
        <w:tc>
          <w:tcPr>
            <w:tcW w:w="833" w:type="pct"/>
            <w:vMerge/>
            <w:vAlign w:val="center"/>
          </w:tcPr>
          <w:p w14:paraId="40B6AA77" w14:textId="77777777" w:rsidR="004A5C8E" w:rsidRPr="00DA2D2E" w:rsidRDefault="004A5C8E" w:rsidP="00E454A7">
            <w:pPr>
              <w:spacing w:after="0"/>
              <w:jc w:val="center"/>
              <w:rPr>
                <w:sz w:val="20"/>
                <w:szCs w:val="20"/>
              </w:rPr>
            </w:pPr>
          </w:p>
        </w:tc>
        <w:tc>
          <w:tcPr>
            <w:tcW w:w="1094" w:type="pct"/>
            <w:vMerge/>
            <w:vAlign w:val="center"/>
          </w:tcPr>
          <w:p w14:paraId="3AB65FD6" w14:textId="77777777" w:rsidR="004A5C8E" w:rsidRPr="00DA2D2E" w:rsidRDefault="004A5C8E" w:rsidP="00E454A7">
            <w:pPr>
              <w:spacing w:after="0"/>
              <w:jc w:val="center"/>
              <w:rPr>
                <w:i/>
                <w:sz w:val="20"/>
                <w:szCs w:val="20"/>
              </w:rPr>
            </w:pPr>
          </w:p>
        </w:tc>
        <w:tc>
          <w:tcPr>
            <w:tcW w:w="1513" w:type="pct"/>
            <w:vAlign w:val="center"/>
          </w:tcPr>
          <w:p w14:paraId="01876EF6" w14:textId="221A7DC7" w:rsidR="004A5C8E" w:rsidRPr="00DA2D2E" w:rsidRDefault="004A5C8E" w:rsidP="000E494F">
            <w:pPr>
              <w:spacing w:after="0"/>
              <w:rPr>
                <w:sz w:val="20"/>
                <w:szCs w:val="20"/>
              </w:rPr>
            </w:pPr>
            <w:r w:rsidRPr="00DA2D2E">
              <w:rPr>
                <w:sz w:val="20"/>
                <w:szCs w:val="20"/>
              </w:rPr>
              <w:t>Was Trained In Law.</w:t>
            </w:r>
          </w:p>
        </w:tc>
      </w:tr>
      <w:tr w:rsidR="004A5C8E" w:rsidRPr="00DA2D2E" w14:paraId="5A1B52B3" w14:textId="77777777" w:rsidTr="007445CE">
        <w:trPr>
          <w:trHeight w:val="214"/>
        </w:trPr>
        <w:tc>
          <w:tcPr>
            <w:tcW w:w="883" w:type="pct"/>
            <w:vMerge/>
            <w:vAlign w:val="center"/>
          </w:tcPr>
          <w:p w14:paraId="17597252" w14:textId="77777777" w:rsidR="004A5C8E" w:rsidRPr="00E454A7" w:rsidRDefault="004A5C8E" w:rsidP="00E454A7">
            <w:pPr>
              <w:spacing w:after="0"/>
              <w:jc w:val="center"/>
              <w:rPr>
                <w:b/>
                <w:sz w:val="20"/>
                <w:szCs w:val="20"/>
              </w:rPr>
            </w:pPr>
          </w:p>
        </w:tc>
        <w:tc>
          <w:tcPr>
            <w:tcW w:w="677" w:type="pct"/>
            <w:vMerge/>
            <w:vAlign w:val="center"/>
          </w:tcPr>
          <w:p w14:paraId="5D8368FD" w14:textId="77777777" w:rsidR="004A5C8E" w:rsidRDefault="004A5C8E" w:rsidP="00E454A7">
            <w:pPr>
              <w:spacing w:after="0"/>
              <w:jc w:val="center"/>
              <w:rPr>
                <w:sz w:val="20"/>
                <w:szCs w:val="20"/>
              </w:rPr>
            </w:pPr>
          </w:p>
        </w:tc>
        <w:tc>
          <w:tcPr>
            <w:tcW w:w="833" w:type="pct"/>
            <w:vMerge/>
            <w:vAlign w:val="center"/>
          </w:tcPr>
          <w:p w14:paraId="155F8A67" w14:textId="77777777" w:rsidR="004A5C8E" w:rsidRPr="00DA2D2E" w:rsidRDefault="004A5C8E" w:rsidP="00E454A7">
            <w:pPr>
              <w:spacing w:after="0"/>
              <w:jc w:val="center"/>
              <w:rPr>
                <w:sz w:val="20"/>
                <w:szCs w:val="20"/>
              </w:rPr>
            </w:pPr>
          </w:p>
        </w:tc>
        <w:tc>
          <w:tcPr>
            <w:tcW w:w="1094" w:type="pct"/>
            <w:vMerge/>
            <w:vAlign w:val="center"/>
          </w:tcPr>
          <w:p w14:paraId="0D4D58C1" w14:textId="77777777" w:rsidR="004A5C8E" w:rsidRPr="00DA2D2E" w:rsidRDefault="004A5C8E" w:rsidP="00E454A7">
            <w:pPr>
              <w:spacing w:after="0"/>
              <w:jc w:val="center"/>
              <w:rPr>
                <w:i/>
                <w:sz w:val="20"/>
                <w:szCs w:val="20"/>
              </w:rPr>
            </w:pPr>
          </w:p>
        </w:tc>
        <w:tc>
          <w:tcPr>
            <w:tcW w:w="1513" w:type="pct"/>
            <w:vAlign w:val="center"/>
          </w:tcPr>
          <w:p w14:paraId="6B529497" w14:textId="09781D09" w:rsidR="004A5C8E" w:rsidRPr="00DA2D2E" w:rsidRDefault="004A5C8E" w:rsidP="000E494F">
            <w:pPr>
              <w:spacing w:after="0"/>
              <w:rPr>
                <w:sz w:val="20"/>
                <w:szCs w:val="20"/>
              </w:rPr>
            </w:pPr>
            <w:r w:rsidRPr="00DA2D2E">
              <w:rPr>
                <w:sz w:val="20"/>
                <w:szCs w:val="20"/>
              </w:rPr>
              <w:t>Was Converted In Middle Age.</w:t>
            </w:r>
          </w:p>
        </w:tc>
      </w:tr>
      <w:tr w:rsidR="004A5C8E" w:rsidRPr="00DA2D2E" w14:paraId="639E2092" w14:textId="77777777" w:rsidTr="007445CE">
        <w:trPr>
          <w:trHeight w:val="214"/>
        </w:trPr>
        <w:tc>
          <w:tcPr>
            <w:tcW w:w="883" w:type="pct"/>
            <w:vMerge/>
            <w:vAlign w:val="center"/>
          </w:tcPr>
          <w:p w14:paraId="654081F4" w14:textId="77777777" w:rsidR="004A5C8E" w:rsidRPr="00E454A7" w:rsidRDefault="004A5C8E" w:rsidP="00E454A7">
            <w:pPr>
              <w:spacing w:after="0"/>
              <w:jc w:val="center"/>
              <w:rPr>
                <w:b/>
                <w:sz w:val="20"/>
                <w:szCs w:val="20"/>
              </w:rPr>
            </w:pPr>
          </w:p>
        </w:tc>
        <w:tc>
          <w:tcPr>
            <w:tcW w:w="677" w:type="pct"/>
            <w:vMerge/>
            <w:vAlign w:val="center"/>
          </w:tcPr>
          <w:p w14:paraId="76C6612D" w14:textId="77777777" w:rsidR="004A5C8E" w:rsidRDefault="004A5C8E" w:rsidP="00E454A7">
            <w:pPr>
              <w:spacing w:after="0"/>
              <w:jc w:val="center"/>
              <w:rPr>
                <w:sz w:val="20"/>
                <w:szCs w:val="20"/>
              </w:rPr>
            </w:pPr>
          </w:p>
        </w:tc>
        <w:tc>
          <w:tcPr>
            <w:tcW w:w="833" w:type="pct"/>
            <w:vMerge/>
            <w:vAlign w:val="center"/>
          </w:tcPr>
          <w:p w14:paraId="338AFEFF" w14:textId="77777777" w:rsidR="004A5C8E" w:rsidRPr="00DA2D2E" w:rsidRDefault="004A5C8E" w:rsidP="00E454A7">
            <w:pPr>
              <w:spacing w:after="0"/>
              <w:jc w:val="center"/>
              <w:rPr>
                <w:sz w:val="20"/>
                <w:szCs w:val="20"/>
              </w:rPr>
            </w:pPr>
          </w:p>
        </w:tc>
        <w:tc>
          <w:tcPr>
            <w:tcW w:w="1094" w:type="pct"/>
            <w:vMerge/>
            <w:vAlign w:val="center"/>
          </w:tcPr>
          <w:p w14:paraId="76655C04" w14:textId="77777777" w:rsidR="004A5C8E" w:rsidRPr="00DA2D2E" w:rsidRDefault="004A5C8E" w:rsidP="00E454A7">
            <w:pPr>
              <w:spacing w:after="0"/>
              <w:jc w:val="center"/>
              <w:rPr>
                <w:i/>
                <w:sz w:val="20"/>
                <w:szCs w:val="20"/>
              </w:rPr>
            </w:pPr>
          </w:p>
        </w:tc>
        <w:tc>
          <w:tcPr>
            <w:tcW w:w="1513" w:type="pct"/>
            <w:vAlign w:val="center"/>
          </w:tcPr>
          <w:p w14:paraId="29880E6C" w14:textId="19D7A655" w:rsidR="004A5C8E" w:rsidRPr="00DA2D2E" w:rsidRDefault="004A5C8E" w:rsidP="000E494F">
            <w:pPr>
              <w:spacing w:after="0"/>
              <w:rPr>
                <w:sz w:val="20"/>
                <w:szCs w:val="20"/>
              </w:rPr>
            </w:pPr>
            <w:r w:rsidRPr="00DA2D2E">
              <w:rPr>
                <w:sz w:val="20"/>
                <w:szCs w:val="20"/>
              </w:rPr>
              <w:t>Joined Montanists C.200.</w:t>
            </w:r>
          </w:p>
        </w:tc>
      </w:tr>
      <w:tr w:rsidR="004A5C8E" w:rsidRPr="00DA2D2E" w14:paraId="46018431" w14:textId="77777777" w:rsidTr="007445CE">
        <w:trPr>
          <w:trHeight w:val="214"/>
        </w:trPr>
        <w:tc>
          <w:tcPr>
            <w:tcW w:w="883" w:type="pct"/>
            <w:vMerge/>
            <w:vAlign w:val="center"/>
          </w:tcPr>
          <w:p w14:paraId="44546AFD" w14:textId="77777777" w:rsidR="004A5C8E" w:rsidRPr="00E454A7" w:rsidRDefault="004A5C8E" w:rsidP="00E454A7">
            <w:pPr>
              <w:spacing w:after="0"/>
              <w:jc w:val="center"/>
              <w:rPr>
                <w:b/>
                <w:sz w:val="20"/>
                <w:szCs w:val="20"/>
              </w:rPr>
            </w:pPr>
          </w:p>
        </w:tc>
        <w:tc>
          <w:tcPr>
            <w:tcW w:w="677" w:type="pct"/>
            <w:vMerge/>
            <w:vAlign w:val="center"/>
          </w:tcPr>
          <w:p w14:paraId="75993F9A" w14:textId="77777777" w:rsidR="004A5C8E" w:rsidRDefault="004A5C8E" w:rsidP="00E454A7">
            <w:pPr>
              <w:spacing w:after="0"/>
              <w:jc w:val="center"/>
              <w:rPr>
                <w:sz w:val="20"/>
                <w:szCs w:val="20"/>
              </w:rPr>
            </w:pPr>
          </w:p>
        </w:tc>
        <w:tc>
          <w:tcPr>
            <w:tcW w:w="833" w:type="pct"/>
            <w:vMerge/>
            <w:vAlign w:val="center"/>
          </w:tcPr>
          <w:p w14:paraId="1329F308" w14:textId="77777777" w:rsidR="004A5C8E" w:rsidRPr="00DA2D2E" w:rsidRDefault="004A5C8E" w:rsidP="00E454A7">
            <w:pPr>
              <w:spacing w:after="0"/>
              <w:jc w:val="center"/>
              <w:rPr>
                <w:sz w:val="20"/>
                <w:szCs w:val="20"/>
              </w:rPr>
            </w:pPr>
          </w:p>
        </w:tc>
        <w:tc>
          <w:tcPr>
            <w:tcW w:w="1094" w:type="pct"/>
            <w:vMerge/>
            <w:vAlign w:val="center"/>
          </w:tcPr>
          <w:p w14:paraId="4B5D2597" w14:textId="77777777" w:rsidR="004A5C8E" w:rsidRPr="00DA2D2E" w:rsidRDefault="004A5C8E" w:rsidP="00E454A7">
            <w:pPr>
              <w:spacing w:after="0"/>
              <w:jc w:val="center"/>
              <w:rPr>
                <w:i/>
                <w:sz w:val="20"/>
                <w:szCs w:val="20"/>
              </w:rPr>
            </w:pPr>
          </w:p>
        </w:tc>
        <w:tc>
          <w:tcPr>
            <w:tcW w:w="1513" w:type="pct"/>
            <w:vAlign w:val="center"/>
          </w:tcPr>
          <w:p w14:paraId="4F77E7B9" w14:textId="1D85819C" w:rsidR="004A5C8E" w:rsidRPr="00DA2D2E" w:rsidRDefault="004A5C8E" w:rsidP="000E494F">
            <w:pPr>
              <w:spacing w:after="0"/>
              <w:rPr>
                <w:sz w:val="20"/>
                <w:szCs w:val="20"/>
              </w:rPr>
            </w:pPr>
            <w:r w:rsidRPr="00DA2D2E">
              <w:rPr>
                <w:sz w:val="20"/>
                <w:szCs w:val="20"/>
              </w:rPr>
              <w:t>Laid Important Groundwork For Doctrine Of The Trinity.</w:t>
            </w:r>
          </w:p>
        </w:tc>
      </w:tr>
      <w:tr w:rsidR="004A5C8E" w:rsidRPr="00DA2D2E" w14:paraId="1FD5944A" w14:textId="77777777" w:rsidTr="007445CE">
        <w:trPr>
          <w:trHeight w:val="305"/>
        </w:trPr>
        <w:tc>
          <w:tcPr>
            <w:tcW w:w="883" w:type="pct"/>
            <w:vMerge w:val="restart"/>
            <w:vAlign w:val="center"/>
          </w:tcPr>
          <w:p w14:paraId="4F55A8B1" w14:textId="75BA5FFC" w:rsidR="004A5C8E" w:rsidRPr="00DA2D2E" w:rsidRDefault="004A5C8E" w:rsidP="00E454A7">
            <w:pPr>
              <w:spacing w:after="0"/>
              <w:jc w:val="center"/>
              <w:rPr>
                <w:b/>
                <w:sz w:val="20"/>
                <w:szCs w:val="20"/>
              </w:rPr>
            </w:pPr>
            <w:r w:rsidRPr="00E454A7">
              <w:rPr>
                <w:b/>
                <w:sz w:val="20"/>
                <w:szCs w:val="20"/>
              </w:rPr>
              <w:t>Julius Africanus</w:t>
            </w:r>
          </w:p>
        </w:tc>
        <w:tc>
          <w:tcPr>
            <w:tcW w:w="677" w:type="pct"/>
            <w:vMerge w:val="restart"/>
            <w:vAlign w:val="center"/>
          </w:tcPr>
          <w:p w14:paraId="30B51592" w14:textId="1F0D7480" w:rsidR="004A5C8E" w:rsidRPr="00DA2D2E" w:rsidRDefault="004A5C8E" w:rsidP="00E454A7">
            <w:pPr>
              <w:spacing w:after="0"/>
              <w:jc w:val="center"/>
              <w:rPr>
                <w:sz w:val="20"/>
                <w:szCs w:val="20"/>
              </w:rPr>
            </w:pPr>
            <w:r>
              <w:rPr>
                <w:sz w:val="20"/>
                <w:szCs w:val="20"/>
              </w:rPr>
              <w:t>~</w:t>
            </w:r>
            <w:r w:rsidRPr="00DA2D2E">
              <w:rPr>
                <w:sz w:val="20"/>
                <w:szCs w:val="20"/>
              </w:rPr>
              <w:t>160–</w:t>
            </w:r>
            <w:r>
              <w:rPr>
                <w:sz w:val="20"/>
                <w:szCs w:val="20"/>
              </w:rPr>
              <w:t>~</w:t>
            </w:r>
            <w:r w:rsidRPr="00DA2D2E">
              <w:rPr>
                <w:sz w:val="20"/>
                <w:szCs w:val="20"/>
              </w:rPr>
              <w:t>240</w:t>
            </w:r>
          </w:p>
        </w:tc>
        <w:tc>
          <w:tcPr>
            <w:tcW w:w="833" w:type="pct"/>
            <w:vMerge w:val="restart"/>
            <w:vAlign w:val="center"/>
          </w:tcPr>
          <w:p w14:paraId="346AA2B3" w14:textId="55464058" w:rsidR="004A5C8E" w:rsidRPr="00DA2D2E" w:rsidRDefault="004A5C8E" w:rsidP="00E454A7">
            <w:pPr>
              <w:spacing w:after="0"/>
              <w:jc w:val="center"/>
              <w:rPr>
                <w:sz w:val="20"/>
                <w:szCs w:val="20"/>
              </w:rPr>
            </w:pPr>
            <w:r w:rsidRPr="00DA2D2E">
              <w:rPr>
                <w:sz w:val="20"/>
                <w:szCs w:val="20"/>
              </w:rPr>
              <w:t>Palestine</w:t>
            </w:r>
          </w:p>
        </w:tc>
        <w:tc>
          <w:tcPr>
            <w:tcW w:w="1094" w:type="pct"/>
            <w:vMerge w:val="restart"/>
            <w:vAlign w:val="center"/>
          </w:tcPr>
          <w:p w14:paraId="1C1C5CB1" w14:textId="056656EB" w:rsidR="004A5C8E" w:rsidRPr="00DA2D2E" w:rsidRDefault="004A5C8E" w:rsidP="00E454A7">
            <w:pPr>
              <w:spacing w:after="0"/>
              <w:jc w:val="center"/>
              <w:rPr>
                <w:sz w:val="20"/>
                <w:szCs w:val="20"/>
              </w:rPr>
            </w:pPr>
            <w:r w:rsidRPr="00DA2D2E">
              <w:rPr>
                <w:i/>
                <w:sz w:val="20"/>
                <w:szCs w:val="20"/>
              </w:rPr>
              <w:t>Chronography</w:t>
            </w:r>
          </w:p>
        </w:tc>
        <w:tc>
          <w:tcPr>
            <w:tcW w:w="1513" w:type="pct"/>
            <w:vAlign w:val="center"/>
          </w:tcPr>
          <w:p w14:paraId="040DC89B" w14:textId="697AB322" w:rsidR="004A5C8E" w:rsidRPr="00DA2D2E" w:rsidRDefault="004A5C8E" w:rsidP="000E494F">
            <w:pPr>
              <w:spacing w:after="0"/>
              <w:rPr>
                <w:sz w:val="20"/>
                <w:szCs w:val="20"/>
              </w:rPr>
            </w:pPr>
            <w:r w:rsidRPr="00DA2D2E">
              <w:rPr>
                <w:sz w:val="20"/>
                <w:szCs w:val="20"/>
              </w:rPr>
              <w:t>Studied Under Origen.</w:t>
            </w:r>
          </w:p>
        </w:tc>
      </w:tr>
      <w:tr w:rsidR="004A5C8E" w:rsidRPr="00DA2D2E" w14:paraId="32A971CF" w14:textId="77777777" w:rsidTr="007445CE">
        <w:trPr>
          <w:trHeight w:val="305"/>
        </w:trPr>
        <w:tc>
          <w:tcPr>
            <w:tcW w:w="883" w:type="pct"/>
            <w:vMerge/>
            <w:vAlign w:val="center"/>
          </w:tcPr>
          <w:p w14:paraId="74831B5D" w14:textId="77777777" w:rsidR="004A5C8E" w:rsidRPr="00E454A7" w:rsidRDefault="004A5C8E" w:rsidP="00E454A7">
            <w:pPr>
              <w:spacing w:after="0"/>
              <w:jc w:val="center"/>
              <w:rPr>
                <w:b/>
                <w:sz w:val="20"/>
                <w:szCs w:val="20"/>
              </w:rPr>
            </w:pPr>
          </w:p>
        </w:tc>
        <w:tc>
          <w:tcPr>
            <w:tcW w:w="677" w:type="pct"/>
            <w:vMerge/>
            <w:vAlign w:val="center"/>
          </w:tcPr>
          <w:p w14:paraId="64BDBE9C" w14:textId="77777777" w:rsidR="004A5C8E" w:rsidRDefault="004A5C8E" w:rsidP="00E454A7">
            <w:pPr>
              <w:spacing w:after="0"/>
              <w:jc w:val="center"/>
              <w:rPr>
                <w:sz w:val="20"/>
                <w:szCs w:val="20"/>
              </w:rPr>
            </w:pPr>
          </w:p>
        </w:tc>
        <w:tc>
          <w:tcPr>
            <w:tcW w:w="833" w:type="pct"/>
            <w:vMerge/>
            <w:vAlign w:val="center"/>
          </w:tcPr>
          <w:p w14:paraId="5E466261" w14:textId="77777777" w:rsidR="004A5C8E" w:rsidRPr="00DA2D2E" w:rsidRDefault="004A5C8E" w:rsidP="00E454A7">
            <w:pPr>
              <w:spacing w:after="0"/>
              <w:jc w:val="center"/>
              <w:rPr>
                <w:sz w:val="20"/>
                <w:szCs w:val="20"/>
              </w:rPr>
            </w:pPr>
          </w:p>
        </w:tc>
        <w:tc>
          <w:tcPr>
            <w:tcW w:w="1094" w:type="pct"/>
            <w:vMerge/>
            <w:vAlign w:val="center"/>
          </w:tcPr>
          <w:p w14:paraId="4D38F8CE" w14:textId="77777777" w:rsidR="004A5C8E" w:rsidRPr="00DA2D2E" w:rsidRDefault="004A5C8E" w:rsidP="00E454A7">
            <w:pPr>
              <w:spacing w:after="0"/>
              <w:jc w:val="center"/>
              <w:rPr>
                <w:i/>
                <w:sz w:val="20"/>
                <w:szCs w:val="20"/>
              </w:rPr>
            </w:pPr>
          </w:p>
        </w:tc>
        <w:tc>
          <w:tcPr>
            <w:tcW w:w="1513" w:type="pct"/>
            <w:vAlign w:val="center"/>
          </w:tcPr>
          <w:p w14:paraId="1DADE150" w14:textId="23370E66" w:rsidR="004A5C8E" w:rsidRPr="00DA2D2E" w:rsidRDefault="004A5C8E" w:rsidP="000E494F">
            <w:pPr>
              <w:spacing w:after="0"/>
              <w:rPr>
                <w:sz w:val="20"/>
                <w:szCs w:val="20"/>
              </w:rPr>
            </w:pPr>
            <w:r w:rsidRPr="00DA2D2E">
              <w:rPr>
                <w:sz w:val="20"/>
                <w:szCs w:val="20"/>
              </w:rPr>
              <w:t>His Historical Research Covered Period From Creation To Ad 221.</w:t>
            </w:r>
          </w:p>
        </w:tc>
      </w:tr>
      <w:tr w:rsidR="004A5C8E" w:rsidRPr="00DA2D2E" w14:paraId="292E84B2" w14:textId="77777777" w:rsidTr="007445CE">
        <w:trPr>
          <w:trHeight w:val="230"/>
        </w:trPr>
        <w:tc>
          <w:tcPr>
            <w:tcW w:w="883" w:type="pct"/>
            <w:vMerge w:val="restart"/>
            <w:vAlign w:val="center"/>
          </w:tcPr>
          <w:p w14:paraId="149346E1" w14:textId="44E71C9A" w:rsidR="004A5C8E" w:rsidRPr="00DA2D2E" w:rsidRDefault="004A5C8E" w:rsidP="00E454A7">
            <w:pPr>
              <w:spacing w:after="0"/>
              <w:jc w:val="center"/>
              <w:rPr>
                <w:b/>
                <w:sz w:val="20"/>
                <w:szCs w:val="20"/>
              </w:rPr>
            </w:pPr>
            <w:r w:rsidRPr="00E454A7">
              <w:rPr>
                <w:b/>
                <w:sz w:val="20"/>
                <w:szCs w:val="20"/>
              </w:rPr>
              <w:t>Hippolytus</w:t>
            </w:r>
          </w:p>
        </w:tc>
        <w:tc>
          <w:tcPr>
            <w:tcW w:w="677" w:type="pct"/>
            <w:vMerge w:val="restart"/>
            <w:vAlign w:val="center"/>
          </w:tcPr>
          <w:p w14:paraId="7E06A369" w14:textId="19F8A23E" w:rsidR="004A5C8E" w:rsidRPr="00DA2D2E" w:rsidRDefault="004A5C8E" w:rsidP="00E454A7">
            <w:pPr>
              <w:spacing w:after="0"/>
              <w:jc w:val="center"/>
              <w:rPr>
                <w:sz w:val="20"/>
                <w:szCs w:val="20"/>
              </w:rPr>
            </w:pPr>
            <w:r>
              <w:rPr>
                <w:sz w:val="20"/>
                <w:szCs w:val="20"/>
              </w:rPr>
              <w:t>~</w:t>
            </w:r>
            <w:r w:rsidRPr="00DA2D2E">
              <w:rPr>
                <w:sz w:val="20"/>
                <w:szCs w:val="20"/>
              </w:rPr>
              <w:t>170–</w:t>
            </w:r>
            <w:r>
              <w:rPr>
                <w:sz w:val="20"/>
                <w:szCs w:val="20"/>
              </w:rPr>
              <w:t>~</w:t>
            </w:r>
            <w:r w:rsidRPr="00DA2D2E">
              <w:rPr>
                <w:sz w:val="20"/>
                <w:szCs w:val="20"/>
              </w:rPr>
              <w:t>236</w:t>
            </w:r>
          </w:p>
        </w:tc>
        <w:tc>
          <w:tcPr>
            <w:tcW w:w="833" w:type="pct"/>
            <w:vMerge w:val="restart"/>
            <w:vAlign w:val="center"/>
          </w:tcPr>
          <w:p w14:paraId="3132D5BB" w14:textId="1A4F4B66" w:rsidR="004A5C8E" w:rsidRPr="00DA2D2E" w:rsidRDefault="004A5C8E" w:rsidP="00E454A7">
            <w:pPr>
              <w:spacing w:after="0"/>
              <w:jc w:val="center"/>
              <w:rPr>
                <w:sz w:val="20"/>
                <w:szCs w:val="20"/>
              </w:rPr>
            </w:pPr>
            <w:r w:rsidRPr="00DA2D2E">
              <w:rPr>
                <w:sz w:val="20"/>
                <w:szCs w:val="20"/>
              </w:rPr>
              <w:t>Rome</w:t>
            </w:r>
          </w:p>
        </w:tc>
        <w:tc>
          <w:tcPr>
            <w:tcW w:w="1094" w:type="pct"/>
            <w:vMerge w:val="restart"/>
            <w:vAlign w:val="center"/>
          </w:tcPr>
          <w:p w14:paraId="1DF155F9" w14:textId="24895DC1" w:rsidR="004A5C8E" w:rsidRPr="00DA2D2E" w:rsidRDefault="004A5C8E" w:rsidP="00E454A7">
            <w:pPr>
              <w:spacing w:after="0"/>
              <w:jc w:val="center"/>
              <w:rPr>
                <w:sz w:val="20"/>
                <w:szCs w:val="20"/>
              </w:rPr>
            </w:pPr>
            <w:proofErr w:type="spellStart"/>
            <w:r w:rsidRPr="00DA2D2E">
              <w:rPr>
                <w:i/>
                <w:sz w:val="20"/>
                <w:szCs w:val="20"/>
              </w:rPr>
              <w:t>Philosophumena</w:t>
            </w:r>
            <w:proofErr w:type="spellEnd"/>
            <w:r w:rsidRPr="00DA2D2E">
              <w:rPr>
                <w:i/>
                <w:sz w:val="20"/>
                <w:szCs w:val="20"/>
              </w:rPr>
              <w:t xml:space="preserve"> Numerous Lost Commentaries</w:t>
            </w:r>
          </w:p>
        </w:tc>
        <w:tc>
          <w:tcPr>
            <w:tcW w:w="1513" w:type="pct"/>
            <w:vAlign w:val="center"/>
          </w:tcPr>
          <w:p w14:paraId="58B4BFCA" w14:textId="37AC001B" w:rsidR="004A5C8E" w:rsidRPr="00DA2D2E" w:rsidRDefault="004A5C8E" w:rsidP="000E494F">
            <w:pPr>
              <w:spacing w:after="0"/>
              <w:rPr>
                <w:sz w:val="20"/>
                <w:szCs w:val="20"/>
              </w:rPr>
            </w:pPr>
            <w:r w:rsidRPr="00DA2D2E">
              <w:rPr>
                <w:sz w:val="20"/>
                <w:szCs w:val="20"/>
              </w:rPr>
              <w:t xml:space="preserve">Studied Under Irenaeus. </w:t>
            </w:r>
          </w:p>
        </w:tc>
      </w:tr>
      <w:tr w:rsidR="004A5C8E" w:rsidRPr="00DA2D2E" w14:paraId="664B9F23" w14:textId="77777777" w:rsidTr="007445CE">
        <w:trPr>
          <w:trHeight w:val="230"/>
        </w:trPr>
        <w:tc>
          <w:tcPr>
            <w:tcW w:w="883" w:type="pct"/>
            <w:vMerge/>
            <w:vAlign w:val="center"/>
          </w:tcPr>
          <w:p w14:paraId="64D312BA" w14:textId="77777777" w:rsidR="004A5C8E" w:rsidRPr="00E454A7" w:rsidRDefault="004A5C8E" w:rsidP="00E454A7">
            <w:pPr>
              <w:spacing w:after="0"/>
              <w:jc w:val="center"/>
              <w:rPr>
                <w:b/>
                <w:sz w:val="20"/>
                <w:szCs w:val="20"/>
              </w:rPr>
            </w:pPr>
          </w:p>
        </w:tc>
        <w:tc>
          <w:tcPr>
            <w:tcW w:w="677" w:type="pct"/>
            <w:vMerge/>
            <w:vAlign w:val="center"/>
          </w:tcPr>
          <w:p w14:paraId="10824EBA" w14:textId="77777777" w:rsidR="004A5C8E" w:rsidRDefault="004A5C8E" w:rsidP="00E454A7">
            <w:pPr>
              <w:spacing w:after="0"/>
              <w:jc w:val="center"/>
              <w:rPr>
                <w:sz w:val="20"/>
                <w:szCs w:val="20"/>
              </w:rPr>
            </w:pPr>
          </w:p>
        </w:tc>
        <w:tc>
          <w:tcPr>
            <w:tcW w:w="833" w:type="pct"/>
            <w:vMerge/>
            <w:vAlign w:val="center"/>
          </w:tcPr>
          <w:p w14:paraId="7212F149" w14:textId="77777777" w:rsidR="004A5C8E" w:rsidRPr="00DA2D2E" w:rsidRDefault="004A5C8E" w:rsidP="00E454A7">
            <w:pPr>
              <w:spacing w:after="0"/>
              <w:jc w:val="center"/>
              <w:rPr>
                <w:sz w:val="20"/>
                <w:szCs w:val="20"/>
              </w:rPr>
            </w:pPr>
          </w:p>
        </w:tc>
        <w:tc>
          <w:tcPr>
            <w:tcW w:w="1094" w:type="pct"/>
            <w:vMerge/>
            <w:vAlign w:val="center"/>
          </w:tcPr>
          <w:p w14:paraId="5BBF74CE" w14:textId="77777777" w:rsidR="004A5C8E" w:rsidRPr="00DA2D2E" w:rsidRDefault="004A5C8E" w:rsidP="00E454A7">
            <w:pPr>
              <w:spacing w:after="0"/>
              <w:jc w:val="center"/>
              <w:rPr>
                <w:i/>
                <w:sz w:val="20"/>
                <w:szCs w:val="20"/>
              </w:rPr>
            </w:pPr>
          </w:p>
        </w:tc>
        <w:tc>
          <w:tcPr>
            <w:tcW w:w="1513" w:type="pct"/>
            <w:vAlign w:val="center"/>
          </w:tcPr>
          <w:p w14:paraId="5AF0E344" w14:textId="5C8CCA99" w:rsidR="004A5C8E" w:rsidRPr="00DA2D2E" w:rsidRDefault="004A5C8E" w:rsidP="000E494F">
            <w:pPr>
              <w:spacing w:after="0"/>
              <w:rPr>
                <w:sz w:val="20"/>
                <w:szCs w:val="20"/>
              </w:rPr>
            </w:pPr>
            <w:r w:rsidRPr="00DA2D2E">
              <w:rPr>
                <w:sz w:val="20"/>
                <w:szCs w:val="20"/>
              </w:rPr>
              <w:t>Opposed Contemporary Bishops Of Rome.</w:t>
            </w:r>
          </w:p>
        </w:tc>
      </w:tr>
      <w:tr w:rsidR="004A5C8E" w:rsidRPr="00DA2D2E" w14:paraId="7CAF1BD4" w14:textId="77777777" w:rsidTr="007445CE">
        <w:trPr>
          <w:trHeight w:val="230"/>
        </w:trPr>
        <w:tc>
          <w:tcPr>
            <w:tcW w:w="883" w:type="pct"/>
            <w:vMerge/>
            <w:vAlign w:val="center"/>
          </w:tcPr>
          <w:p w14:paraId="7E24F015" w14:textId="77777777" w:rsidR="004A5C8E" w:rsidRPr="00E454A7" w:rsidRDefault="004A5C8E" w:rsidP="00E454A7">
            <w:pPr>
              <w:spacing w:after="0"/>
              <w:jc w:val="center"/>
              <w:rPr>
                <w:b/>
                <w:sz w:val="20"/>
                <w:szCs w:val="20"/>
              </w:rPr>
            </w:pPr>
          </w:p>
        </w:tc>
        <w:tc>
          <w:tcPr>
            <w:tcW w:w="677" w:type="pct"/>
            <w:vMerge/>
            <w:vAlign w:val="center"/>
          </w:tcPr>
          <w:p w14:paraId="6A1B44D2" w14:textId="77777777" w:rsidR="004A5C8E" w:rsidRDefault="004A5C8E" w:rsidP="00E454A7">
            <w:pPr>
              <w:spacing w:after="0"/>
              <w:jc w:val="center"/>
              <w:rPr>
                <w:sz w:val="20"/>
                <w:szCs w:val="20"/>
              </w:rPr>
            </w:pPr>
          </w:p>
        </w:tc>
        <w:tc>
          <w:tcPr>
            <w:tcW w:w="833" w:type="pct"/>
            <w:vMerge/>
            <w:vAlign w:val="center"/>
          </w:tcPr>
          <w:p w14:paraId="332C1B69" w14:textId="77777777" w:rsidR="004A5C8E" w:rsidRPr="00DA2D2E" w:rsidRDefault="004A5C8E" w:rsidP="00E454A7">
            <w:pPr>
              <w:spacing w:after="0"/>
              <w:jc w:val="center"/>
              <w:rPr>
                <w:sz w:val="20"/>
                <w:szCs w:val="20"/>
              </w:rPr>
            </w:pPr>
          </w:p>
        </w:tc>
        <w:tc>
          <w:tcPr>
            <w:tcW w:w="1094" w:type="pct"/>
            <w:vMerge/>
            <w:vAlign w:val="center"/>
          </w:tcPr>
          <w:p w14:paraId="3E244CEF" w14:textId="77777777" w:rsidR="004A5C8E" w:rsidRPr="00DA2D2E" w:rsidRDefault="004A5C8E" w:rsidP="00E454A7">
            <w:pPr>
              <w:spacing w:after="0"/>
              <w:jc w:val="center"/>
              <w:rPr>
                <w:i/>
                <w:sz w:val="20"/>
                <w:szCs w:val="20"/>
              </w:rPr>
            </w:pPr>
          </w:p>
        </w:tc>
        <w:tc>
          <w:tcPr>
            <w:tcW w:w="1513" w:type="pct"/>
            <w:vAlign w:val="center"/>
          </w:tcPr>
          <w:p w14:paraId="11A832BC" w14:textId="67F219D8" w:rsidR="004A5C8E" w:rsidRPr="00DA2D2E" w:rsidRDefault="004A5C8E" w:rsidP="000E494F">
            <w:pPr>
              <w:spacing w:after="0"/>
              <w:rPr>
                <w:sz w:val="20"/>
                <w:szCs w:val="20"/>
              </w:rPr>
            </w:pPr>
            <w:r w:rsidRPr="00DA2D2E">
              <w:rPr>
                <w:sz w:val="20"/>
                <w:szCs w:val="20"/>
              </w:rPr>
              <w:t>Used Allegorical Method Of Interpretation.</w:t>
            </w:r>
          </w:p>
        </w:tc>
      </w:tr>
      <w:tr w:rsidR="004A5C8E" w:rsidRPr="00DA2D2E" w14:paraId="2E734CD4" w14:textId="77777777" w:rsidTr="007445CE">
        <w:trPr>
          <w:trHeight w:val="230"/>
        </w:trPr>
        <w:tc>
          <w:tcPr>
            <w:tcW w:w="883" w:type="pct"/>
            <w:vMerge/>
            <w:vAlign w:val="center"/>
          </w:tcPr>
          <w:p w14:paraId="64CB836F" w14:textId="77777777" w:rsidR="004A5C8E" w:rsidRPr="00E454A7" w:rsidRDefault="004A5C8E" w:rsidP="00E454A7">
            <w:pPr>
              <w:spacing w:after="0"/>
              <w:jc w:val="center"/>
              <w:rPr>
                <w:b/>
                <w:sz w:val="20"/>
                <w:szCs w:val="20"/>
              </w:rPr>
            </w:pPr>
          </w:p>
        </w:tc>
        <w:tc>
          <w:tcPr>
            <w:tcW w:w="677" w:type="pct"/>
            <w:vMerge/>
            <w:vAlign w:val="center"/>
          </w:tcPr>
          <w:p w14:paraId="6E7E170F" w14:textId="77777777" w:rsidR="004A5C8E" w:rsidRDefault="004A5C8E" w:rsidP="00E454A7">
            <w:pPr>
              <w:spacing w:after="0"/>
              <w:jc w:val="center"/>
              <w:rPr>
                <w:sz w:val="20"/>
                <w:szCs w:val="20"/>
              </w:rPr>
            </w:pPr>
          </w:p>
        </w:tc>
        <w:tc>
          <w:tcPr>
            <w:tcW w:w="833" w:type="pct"/>
            <w:vMerge/>
            <w:vAlign w:val="center"/>
          </w:tcPr>
          <w:p w14:paraId="76477D34" w14:textId="77777777" w:rsidR="004A5C8E" w:rsidRPr="00DA2D2E" w:rsidRDefault="004A5C8E" w:rsidP="00E454A7">
            <w:pPr>
              <w:spacing w:after="0"/>
              <w:jc w:val="center"/>
              <w:rPr>
                <w:sz w:val="20"/>
                <w:szCs w:val="20"/>
              </w:rPr>
            </w:pPr>
          </w:p>
        </w:tc>
        <w:tc>
          <w:tcPr>
            <w:tcW w:w="1094" w:type="pct"/>
            <w:vMerge/>
            <w:vAlign w:val="center"/>
          </w:tcPr>
          <w:p w14:paraId="2F9B1D51" w14:textId="77777777" w:rsidR="004A5C8E" w:rsidRPr="00DA2D2E" w:rsidRDefault="004A5C8E" w:rsidP="00E454A7">
            <w:pPr>
              <w:spacing w:after="0"/>
              <w:jc w:val="center"/>
              <w:rPr>
                <w:i/>
                <w:sz w:val="20"/>
                <w:szCs w:val="20"/>
              </w:rPr>
            </w:pPr>
          </w:p>
        </w:tc>
        <w:tc>
          <w:tcPr>
            <w:tcW w:w="1513" w:type="pct"/>
            <w:vAlign w:val="center"/>
          </w:tcPr>
          <w:p w14:paraId="6CC075C7" w14:textId="1EF20D61" w:rsidR="004A5C8E" w:rsidRPr="00DA2D2E" w:rsidRDefault="004A5C8E" w:rsidP="000E494F">
            <w:pPr>
              <w:spacing w:after="0"/>
              <w:rPr>
                <w:sz w:val="20"/>
                <w:szCs w:val="20"/>
              </w:rPr>
            </w:pPr>
            <w:r w:rsidRPr="00DA2D2E">
              <w:rPr>
                <w:sz w:val="20"/>
                <w:szCs w:val="20"/>
              </w:rPr>
              <w:t>Died In Exile In Sardinia.</w:t>
            </w:r>
          </w:p>
        </w:tc>
      </w:tr>
      <w:tr w:rsidR="001D29C7" w:rsidRPr="00DA2D2E" w14:paraId="1DF429AE" w14:textId="77777777" w:rsidTr="007445CE">
        <w:trPr>
          <w:trHeight w:val="230"/>
        </w:trPr>
        <w:tc>
          <w:tcPr>
            <w:tcW w:w="883" w:type="pct"/>
            <w:vMerge w:val="restart"/>
            <w:vAlign w:val="center"/>
          </w:tcPr>
          <w:p w14:paraId="7E178704" w14:textId="35E9B865" w:rsidR="001D29C7" w:rsidRPr="00DA2D2E" w:rsidRDefault="001D29C7" w:rsidP="00E454A7">
            <w:pPr>
              <w:spacing w:after="0"/>
              <w:jc w:val="center"/>
              <w:rPr>
                <w:b/>
                <w:sz w:val="20"/>
                <w:szCs w:val="20"/>
              </w:rPr>
            </w:pPr>
            <w:r w:rsidRPr="00E454A7">
              <w:rPr>
                <w:b/>
                <w:sz w:val="20"/>
                <w:szCs w:val="20"/>
              </w:rPr>
              <w:t>Origen</w:t>
            </w:r>
          </w:p>
        </w:tc>
        <w:tc>
          <w:tcPr>
            <w:tcW w:w="677" w:type="pct"/>
            <w:vMerge w:val="restart"/>
            <w:vAlign w:val="center"/>
          </w:tcPr>
          <w:p w14:paraId="0C13113B" w14:textId="03AFBB63" w:rsidR="001D29C7" w:rsidRPr="00DA2D2E" w:rsidRDefault="001D29C7" w:rsidP="00E454A7">
            <w:pPr>
              <w:spacing w:after="0"/>
              <w:jc w:val="center"/>
              <w:rPr>
                <w:sz w:val="20"/>
                <w:szCs w:val="20"/>
              </w:rPr>
            </w:pPr>
            <w:r>
              <w:rPr>
                <w:sz w:val="20"/>
                <w:szCs w:val="20"/>
              </w:rPr>
              <w:t>~</w:t>
            </w:r>
            <w:r w:rsidRPr="00DA2D2E">
              <w:rPr>
                <w:sz w:val="20"/>
                <w:szCs w:val="20"/>
              </w:rPr>
              <w:t>185–</w:t>
            </w:r>
            <w:r>
              <w:rPr>
                <w:sz w:val="20"/>
                <w:szCs w:val="20"/>
              </w:rPr>
              <w:t>~</w:t>
            </w:r>
            <w:r w:rsidRPr="00DA2D2E">
              <w:rPr>
                <w:sz w:val="20"/>
                <w:szCs w:val="20"/>
              </w:rPr>
              <w:t>254</w:t>
            </w:r>
          </w:p>
        </w:tc>
        <w:tc>
          <w:tcPr>
            <w:tcW w:w="833" w:type="pct"/>
            <w:vMerge w:val="restart"/>
            <w:vAlign w:val="center"/>
          </w:tcPr>
          <w:p w14:paraId="325AAEC4" w14:textId="77777777" w:rsidR="001D29C7" w:rsidRDefault="001D29C7" w:rsidP="00E454A7">
            <w:pPr>
              <w:spacing w:after="0"/>
              <w:jc w:val="center"/>
              <w:rPr>
                <w:sz w:val="20"/>
                <w:szCs w:val="20"/>
              </w:rPr>
            </w:pPr>
            <w:r w:rsidRPr="00DA2D2E">
              <w:rPr>
                <w:sz w:val="20"/>
                <w:szCs w:val="20"/>
              </w:rPr>
              <w:t>Alexandria</w:t>
            </w:r>
          </w:p>
          <w:p w14:paraId="1003BC7D" w14:textId="07B47E37" w:rsidR="001D29C7" w:rsidRPr="00DA2D2E" w:rsidRDefault="001D29C7" w:rsidP="00E454A7">
            <w:pPr>
              <w:spacing w:after="0"/>
              <w:jc w:val="center"/>
              <w:rPr>
                <w:sz w:val="20"/>
                <w:szCs w:val="20"/>
              </w:rPr>
            </w:pPr>
            <w:r w:rsidRPr="00DA2D2E">
              <w:rPr>
                <w:sz w:val="20"/>
                <w:szCs w:val="20"/>
              </w:rPr>
              <w:t>Caesarea</w:t>
            </w:r>
          </w:p>
        </w:tc>
        <w:tc>
          <w:tcPr>
            <w:tcW w:w="1094" w:type="pct"/>
            <w:vMerge w:val="restart"/>
            <w:vAlign w:val="center"/>
          </w:tcPr>
          <w:p w14:paraId="34BB4452" w14:textId="661045CB" w:rsidR="001D29C7" w:rsidRPr="00DA2D2E" w:rsidRDefault="001D29C7" w:rsidP="00E454A7">
            <w:pPr>
              <w:spacing w:after="0"/>
              <w:jc w:val="center"/>
              <w:rPr>
                <w:sz w:val="20"/>
                <w:szCs w:val="20"/>
              </w:rPr>
            </w:pPr>
            <w:proofErr w:type="spellStart"/>
            <w:r w:rsidRPr="00DA2D2E">
              <w:rPr>
                <w:i/>
                <w:sz w:val="20"/>
                <w:szCs w:val="20"/>
              </w:rPr>
              <w:t>HexaplaAgainst</w:t>
            </w:r>
            <w:proofErr w:type="spellEnd"/>
            <w:r w:rsidRPr="00DA2D2E">
              <w:rPr>
                <w:i/>
                <w:sz w:val="20"/>
                <w:szCs w:val="20"/>
              </w:rPr>
              <w:t xml:space="preserve"> </w:t>
            </w:r>
            <w:proofErr w:type="spellStart"/>
            <w:r w:rsidRPr="00DA2D2E">
              <w:rPr>
                <w:i/>
                <w:sz w:val="20"/>
                <w:szCs w:val="20"/>
              </w:rPr>
              <w:t>CelsusDe</w:t>
            </w:r>
            <w:proofErr w:type="spellEnd"/>
            <w:r w:rsidRPr="00DA2D2E">
              <w:rPr>
                <w:i/>
                <w:sz w:val="20"/>
                <w:szCs w:val="20"/>
              </w:rPr>
              <w:t xml:space="preserve"> </w:t>
            </w:r>
            <w:proofErr w:type="spellStart"/>
            <w:r w:rsidRPr="00DA2D2E">
              <w:rPr>
                <w:i/>
                <w:sz w:val="20"/>
                <w:szCs w:val="20"/>
              </w:rPr>
              <w:t>Principiis</w:t>
            </w:r>
            <w:proofErr w:type="spellEnd"/>
          </w:p>
        </w:tc>
        <w:tc>
          <w:tcPr>
            <w:tcW w:w="1513" w:type="pct"/>
            <w:vAlign w:val="center"/>
          </w:tcPr>
          <w:p w14:paraId="4EC60680" w14:textId="4FA842BA" w:rsidR="001D29C7" w:rsidRPr="00DA2D2E" w:rsidRDefault="001D29C7" w:rsidP="000E494F">
            <w:pPr>
              <w:spacing w:after="0"/>
              <w:rPr>
                <w:sz w:val="20"/>
                <w:szCs w:val="20"/>
              </w:rPr>
            </w:pPr>
            <w:r w:rsidRPr="00DA2D2E">
              <w:rPr>
                <w:sz w:val="20"/>
                <w:szCs w:val="20"/>
              </w:rPr>
              <w:t xml:space="preserve">His Father Leonidas Was Martyred In 202. </w:t>
            </w:r>
          </w:p>
        </w:tc>
      </w:tr>
      <w:tr w:rsidR="001D29C7" w:rsidRPr="00DA2D2E" w14:paraId="7EA814B8" w14:textId="77777777" w:rsidTr="007445CE">
        <w:trPr>
          <w:trHeight w:val="230"/>
        </w:trPr>
        <w:tc>
          <w:tcPr>
            <w:tcW w:w="883" w:type="pct"/>
            <w:vMerge/>
            <w:vAlign w:val="center"/>
          </w:tcPr>
          <w:p w14:paraId="783D4EC5" w14:textId="77777777" w:rsidR="001D29C7" w:rsidRPr="00E454A7" w:rsidRDefault="001D29C7" w:rsidP="00E454A7">
            <w:pPr>
              <w:spacing w:after="0"/>
              <w:jc w:val="center"/>
              <w:rPr>
                <w:b/>
                <w:sz w:val="20"/>
                <w:szCs w:val="20"/>
              </w:rPr>
            </w:pPr>
          </w:p>
        </w:tc>
        <w:tc>
          <w:tcPr>
            <w:tcW w:w="677" w:type="pct"/>
            <w:vMerge/>
            <w:vAlign w:val="center"/>
          </w:tcPr>
          <w:p w14:paraId="6303C510" w14:textId="77777777" w:rsidR="001D29C7" w:rsidRDefault="001D29C7" w:rsidP="00E454A7">
            <w:pPr>
              <w:spacing w:after="0"/>
              <w:jc w:val="center"/>
              <w:rPr>
                <w:sz w:val="20"/>
                <w:szCs w:val="20"/>
              </w:rPr>
            </w:pPr>
          </w:p>
        </w:tc>
        <w:tc>
          <w:tcPr>
            <w:tcW w:w="833" w:type="pct"/>
            <w:vMerge/>
            <w:vAlign w:val="center"/>
          </w:tcPr>
          <w:p w14:paraId="22ABED6D" w14:textId="77777777" w:rsidR="001D29C7" w:rsidRPr="00DA2D2E" w:rsidRDefault="001D29C7" w:rsidP="00E454A7">
            <w:pPr>
              <w:spacing w:after="0"/>
              <w:jc w:val="center"/>
              <w:rPr>
                <w:sz w:val="20"/>
                <w:szCs w:val="20"/>
              </w:rPr>
            </w:pPr>
          </w:p>
        </w:tc>
        <w:tc>
          <w:tcPr>
            <w:tcW w:w="1094" w:type="pct"/>
            <w:vMerge/>
            <w:vAlign w:val="center"/>
          </w:tcPr>
          <w:p w14:paraId="38C036AE" w14:textId="77777777" w:rsidR="001D29C7" w:rsidRPr="00DA2D2E" w:rsidRDefault="001D29C7" w:rsidP="00E454A7">
            <w:pPr>
              <w:spacing w:after="0"/>
              <w:jc w:val="center"/>
              <w:rPr>
                <w:i/>
                <w:sz w:val="20"/>
                <w:szCs w:val="20"/>
              </w:rPr>
            </w:pPr>
          </w:p>
        </w:tc>
        <w:tc>
          <w:tcPr>
            <w:tcW w:w="1513" w:type="pct"/>
            <w:vAlign w:val="center"/>
          </w:tcPr>
          <w:p w14:paraId="40FE8103" w14:textId="0514AE8B" w:rsidR="001D29C7" w:rsidRPr="00DA2D2E" w:rsidRDefault="001D29C7" w:rsidP="000E494F">
            <w:pPr>
              <w:spacing w:after="0"/>
              <w:rPr>
                <w:sz w:val="20"/>
                <w:szCs w:val="20"/>
              </w:rPr>
            </w:pPr>
            <w:r w:rsidRPr="00DA2D2E">
              <w:rPr>
                <w:sz w:val="20"/>
                <w:szCs w:val="20"/>
              </w:rPr>
              <w:t>Studied Under Clement.</w:t>
            </w:r>
          </w:p>
        </w:tc>
      </w:tr>
      <w:tr w:rsidR="001D29C7" w:rsidRPr="00DA2D2E" w14:paraId="4CA9BA98" w14:textId="77777777" w:rsidTr="007445CE">
        <w:trPr>
          <w:trHeight w:val="382"/>
        </w:trPr>
        <w:tc>
          <w:tcPr>
            <w:tcW w:w="883" w:type="pct"/>
            <w:vMerge/>
            <w:vAlign w:val="center"/>
          </w:tcPr>
          <w:p w14:paraId="148AF7FB" w14:textId="77777777" w:rsidR="001D29C7" w:rsidRPr="00E454A7" w:rsidRDefault="001D29C7" w:rsidP="00E454A7">
            <w:pPr>
              <w:spacing w:after="0"/>
              <w:jc w:val="center"/>
              <w:rPr>
                <w:b/>
                <w:sz w:val="20"/>
                <w:szCs w:val="20"/>
              </w:rPr>
            </w:pPr>
          </w:p>
        </w:tc>
        <w:tc>
          <w:tcPr>
            <w:tcW w:w="677" w:type="pct"/>
            <w:vMerge/>
            <w:vAlign w:val="center"/>
          </w:tcPr>
          <w:p w14:paraId="325808D0" w14:textId="77777777" w:rsidR="001D29C7" w:rsidRDefault="001D29C7" w:rsidP="00E454A7">
            <w:pPr>
              <w:spacing w:after="0"/>
              <w:jc w:val="center"/>
              <w:rPr>
                <w:sz w:val="20"/>
                <w:szCs w:val="20"/>
              </w:rPr>
            </w:pPr>
          </w:p>
        </w:tc>
        <w:tc>
          <w:tcPr>
            <w:tcW w:w="833" w:type="pct"/>
            <w:vMerge/>
            <w:vAlign w:val="center"/>
          </w:tcPr>
          <w:p w14:paraId="7656E8FA" w14:textId="77777777" w:rsidR="001D29C7" w:rsidRPr="00DA2D2E" w:rsidRDefault="001D29C7" w:rsidP="00E454A7">
            <w:pPr>
              <w:spacing w:after="0"/>
              <w:jc w:val="center"/>
              <w:rPr>
                <w:sz w:val="20"/>
                <w:szCs w:val="20"/>
              </w:rPr>
            </w:pPr>
          </w:p>
        </w:tc>
        <w:tc>
          <w:tcPr>
            <w:tcW w:w="1094" w:type="pct"/>
            <w:vMerge/>
            <w:vAlign w:val="center"/>
          </w:tcPr>
          <w:p w14:paraId="7F34C1B7" w14:textId="77777777" w:rsidR="001D29C7" w:rsidRPr="00DA2D2E" w:rsidRDefault="001D29C7" w:rsidP="00E454A7">
            <w:pPr>
              <w:spacing w:after="0"/>
              <w:jc w:val="center"/>
              <w:rPr>
                <w:i/>
                <w:sz w:val="20"/>
                <w:szCs w:val="20"/>
              </w:rPr>
            </w:pPr>
          </w:p>
        </w:tc>
        <w:tc>
          <w:tcPr>
            <w:tcW w:w="1513" w:type="pct"/>
            <w:vAlign w:val="center"/>
          </w:tcPr>
          <w:p w14:paraId="25F89646" w14:textId="5E4AC10A" w:rsidR="001D29C7" w:rsidRPr="00DA2D2E" w:rsidRDefault="001D29C7" w:rsidP="000E494F">
            <w:pPr>
              <w:spacing w:after="0"/>
              <w:rPr>
                <w:sz w:val="20"/>
                <w:szCs w:val="20"/>
              </w:rPr>
            </w:pPr>
            <w:r w:rsidRPr="00DA2D2E">
              <w:rPr>
                <w:sz w:val="20"/>
                <w:szCs w:val="20"/>
              </w:rPr>
              <w:t>Succeeded Clement As Catechist In 203.</w:t>
            </w:r>
          </w:p>
        </w:tc>
      </w:tr>
      <w:tr w:rsidR="001D29C7" w:rsidRPr="00DA2D2E" w14:paraId="45B194DE" w14:textId="77777777" w:rsidTr="007445CE">
        <w:trPr>
          <w:trHeight w:val="382"/>
        </w:trPr>
        <w:tc>
          <w:tcPr>
            <w:tcW w:w="883" w:type="pct"/>
            <w:vMerge/>
            <w:vAlign w:val="center"/>
          </w:tcPr>
          <w:p w14:paraId="266837C8" w14:textId="77777777" w:rsidR="001D29C7" w:rsidRPr="00E454A7" w:rsidRDefault="001D29C7" w:rsidP="00E454A7">
            <w:pPr>
              <w:spacing w:after="0"/>
              <w:jc w:val="center"/>
              <w:rPr>
                <w:b/>
                <w:sz w:val="20"/>
                <w:szCs w:val="20"/>
              </w:rPr>
            </w:pPr>
          </w:p>
        </w:tc>
        <w:tc>
          <w:tcPr>
            <w:tcW w:w="677" w:type="pct"/>
            <w:vMerge/>
            <w:vAlign w:val="center"/>
          </w:tcPr>
          <w:p w14:paraId="0730AFFA" w14:textId="77777777" w:rsidR="001D29C7" w:rsidRDefault="001D29C7" w:rsidP="00E454A7">
            <w:pPr>
              <w:spacing w:after="0"/>
              <w:jc w:val="center"/>
              <w:rPr>
                <w:sz w:val="20"/>
                <w:szCs w:val="20"/>
              </w:rPr>
            </w:pPr>
          </w:p>
        </w:tc>
        <w:tc>
          <w:tcPr>
            <w:tcW w:w="833" w:type="pct"/>
            <w:vMerge/>
            <w:vAlign w:val="center"/>
          </w:tcPr>
          <w:p w14:paraId="71DBC5C3" w14:textId="77777777" w:rsidR="001D29C7" w:rsidRPr="00DA2D2E" w:rsidRDefault="001D29C7" w:rsidP="00E454A7">
            <w:pPr>
              <w:spacing w:after="0"/>
              <w:jc w:val="center"/>
              <w:rPr>
                <w:sz w:val="20"/>
                <w:szCs w:val="20"/>
              </w:rPr>
            </w:pPr>
          </w:p>
        </w:tc>
        <w:tc>
          <w:tcPr>
            <w:tcW w:w="1094" w:type="pct"/>
            <w:vMerge/>
            <w:vAlign w:val="center"/>
          </w:tcPr>
          <w:p w14:paraId="173EAFAC" w14:textId="77777777" w:rsidR="001D29C7" w:rsidRPr="00DA2D2E" w:rsidRDefault="001D29C7" w:rsidP="00E454A7">
            <w:pPr>
              <w:spacing w:after="0"/>
              <w:jc w:val="center"/>
              <w:rPr>
                <w:i/>
                <w:sz w:val="20"/>
                <w:szCs w:val="20"/>
              </w:rPr>
            </w:pPr>
          </w:p>
        </w:tc>
        <w:tc>
          <w:tcPr>
            <w:tcW w:w="1513" w:type="pct"/>
            <w:vAlign w:val="center"/>
          </w:tcPr>
          <w:p w14:paraId="5AE60744" w14:textId="65981C09" w:rsidR="001D29C7" w:rsidRPr="00DA2D2E" w:rsidRDefault="001D29C7" w:rsidP="000E494F">
            <w:pPr>
              <w:spacing w:after="0"/>
              <w:rPr>
                <w:sz w:val="20"/>
                <w:szCs w:val="20"/>
              </w:rPr>
            </w:pPr>
            <w:r w:rsidRPr="00DA2D2E">
              <w:rPr>
                <w:sz w:val="20"/>
                <w:szCs w:val="20"/>
              </w:rPr>
              <w:t>Was A Notable Advocate Of Allegorical Interpretation Of Scripture.</w:t>
            </w:r>
          </w:p>
        </w:tc>
      </w:tr>
      <w:tr w:rsidR="001D29C7" w:rsidRPr="00DA2D2E" w14:paraId="6527D16D" w14:textId="77777777" w:rsidTr="007445CE">
        <w:trPr>
          <w:trHeight w:val="382"/>
        </w:trPr>
        <w:tc>
          <w:tcPr>
            <w:tcW w:w="883" w:type="pct"/>
            <w:vMerge/>
            <w:vAlign w:val="center"/>
          </w:tcPr>
          <w:p w14:paraId="48A8E855" w14:textId="77777777" w:rsidR="001D29C7" w:rsidRPr="00E454A7" w:rsidRDefault="001D29C7" w:rsidP="00E454A7">
            <w:pPr>
              <w:spacing w:after="0"/>
              <w:jc w:val="center"/>
              <w:rPr>
                <w:b/>
                <w:sz w:val="20"/>
                <w:szCs w:val="20"/>
              </w:rPr>
            </w:pPr>
          </w:p>
        </w:tc>
        <w:tc>
          <w:tcPr>
            <w:tcW w:w="677" w:type="pct"/>
            <w:vMerge/>
            <w:vAlign w:val="center"/>
          </w:tcPr>
          <w:p w14:paraId="12E5DCFF" w14:textId="77777777" w:rsidR="001D29C7" w:rsidRDefault="001D29C7" w:rsidP="00E454A7">
            <w:pPr>
              <w:spacing w:after="0"/>
              <w:jc w:val="center"/>
              <w:rPr>
                <w:sz w:val="20"/>
                <w:szCs w:val="20"/>
              </w:rPr>
            </w:pPr>
          </w:p>
        </w:tc>
        <w:tc>
          <w:tcPr>
            <w:tcW w:w="833" w:type="pct"/>
            <w:vMerge/>
            <w:vAlign w:val="center"/>
          </w:tcPr>
          <w:p w14:paraId="175BED7E" w14:textId="77777777" w:rsidR="001D29C7" w:rsidRPr="00DA2D2E" w:rsidRDefault="001D29C7" w:rsidP="00E454A7">
            <w:pPr>
              <w:spacing w:after="0"/>
              <w:jc w:val="center"/>
              <w:rPr>
                <w:sz w:val="20"/>
                <w:szCs w:val="20"/>
              </w:rPr>
            </w:pPr>
          </w:p>
        </w:tc>
        <w:tc>
          <w:tcPr>
            <w:tcW w:w="1094" w:type="pct"/>
            <w:vMerge/>
            <w:vAlign w:val="center"/>
          </w:tcPr>
          <w:p w14:paraId="3CB2BFDC" w14:textId="77777777" w:rsidR="001D29C7" w:rsidRPr="00DA2D2E" w:rsidRDefault="001D29C7" w:rsidP="00E454A7">
            <w:pPr>
              <w:spacing w:after="0"/>
              <w:jc w:val="center"/>
              <w:rPr>
                <w:i/>
                <w:sz w:val="20"/>
                <w:szCs w:val="20"/>
              </w:rPr>
            </w:pPr>
          </w:p>
        </w:tc>
        <w:tc>
          <w:tcPr>
            <w:tcW w:w="1513" w:type="pct"/>
            <w:vAlign w:val="center"/>
          </w:tcPr>
          <w:p w14:paraId="30772088" w14:textId="387B604C" w:rsidR="001D29C7" w:rsidRPr="00DA2D2E" w:rsidRDefault="001D29C7" w:rsidP="000E494F">
            <w:pPr>
              <w:spacing w:after="0"/>
              <w:rPr>
                <w:sz w:val="20"/>
                <w:szCs w:val="20"/>
              </w:rPr>
            </w:pPr>
            <w:r w:rsidRPr="00DA2D2E">
              <w:rPr>
                <w:sz w:val="20"/>
                <w:szCs w:val="20"/>
              </w:rPr>
              <w:t>Taught Subordination Of The Son To The Father.</w:t>
            </w:r>
          </w:p>
        </w:tc>
      </w:tr>
      <w:tr w:rsidR="001D29C7" w:rsidRPr="00DA2D2E" w14:paraId="5CE6A51C" w14:textId="77777777" w:rsidTr="007445CE">
        <w:trPr>
          <w:trHeight w:val="537"/>
        </w:trPr>
        <w:tc>
          <w:tcPr>
            <w:tcW w:w="883" w:type="pct"/>
            <w:vMerge/>
            <w:vAlign w:val="center"/>
          </w:tcPr>
          <w:p w14:paraId="09A5F2E1" w14:textId="77777777" w:rsidR="001D29C7" w:rsidRPr="00E454A7" w:rsidRDefault="001D29C7" w:rsidP="00E454A7">
            <w:pPr>
              <w:spacing w:after="0"/>
              <w:jc w:val="center"/>
              <w:rPr>
                <w:b/>
                <w:sz w:val="20"/>
                <w:szCs w:val="20"/>
              </w:rPr>
            </w:pPr>
          </w:p>
        </w:tc>
        <w:tc>
          <w:tcPr>
            <w:tcW w:w="677" w:type="pct"/>
            <w:vMerge/>
            <w:vAlign w:val="center"/>
          </w:tcPr>
          <w:p w14:paraId="3E6367CC" w14:textId="77777777" w:rsidR="001D29C7" w:rsidRDefault="001D29C7" w:rsidP="00E454A7">
            <w:pPr>
              <w:spacing w:after="0"/>
              <w:jc w:val="center"/>
              <w:rPr>
                <w:sz w:val="20"/>
                <w:szCs w:val="20"/>
              </w:rPr>
            </w:pPr>
          </w:p>
        </w:tc>
        <w:tc>
          <w:tcPr>
            <w:tcW w:w="833" w:type="pct"/>
            <w:vMerge/>
            <w:vAlign w:val="center"/>
          </w:tcPr>
          <w:p w14:paraId="0691D095" w14:textId="77777777" w:rsidR="001D29C7" w:rsidRPr="00DA2D2E" w:rsidRDefault="001D29C7" w:rsidP="00E454A7">
            <w:pPr>
              <w:spacing w:after="0"/>
              <w:jc w:val="center"/>
              <w:rPr>
                <w:sz w:val="20"/>
                <w:szCs w:val="20"/>
              </w:rPr>
            </w:pPr>
          </w:p>
        </w:tc>
        <w:tc>
          <w:tcPr>
            <w:tcW w:w="1094" w:type="pct"/>
            <w:vMerge/>
            <w:vAlign w:val="center"/>
          </w:tcPr>
          <w:p w14:paraId="22FBA4F2" w14:textId="77777777" w:rsidR="001D29C7" w:rsidRPr="00DA2D2E" w:rsidRDefault="001D29C7" w:rsidP="00E454A7">
            <w:pPr>
              <w:spacing w:after="0"/>
              <w:jc w:val="center"/>
              <w:rPr>
                <w:i/>
                <w:sz w:val="20"/>
                <w:szCs w:val="20"/>
              </w:rPr>
            </w:pPr>
          </w:p>
        </w:tc>
        <w:tc>
          <w:tcPr>
            <w:tcW w:w="1513" w:type="pct"/>
            <w:vAlign w:val="center"/>
          </w:tcPr>
          <w:p w14:paraId="2AF38FF6" w14:textId="60BF65CD" w:rsidR="001D29C7" w:rsidRPr="00DA2D2E" w:rsidRDefault="001D29C7" w:rsidP="000E494F">
            <w:pPr>
              <w:spacing w:after="0"/>
              <w:rPr>
                <w:sz w:val="20"/>
                <w:szCs w:val="20"/>
              </w:rPr>
            </w:pPr>
            <w:r w:rsidRPr="00DA2D2E">
              <w:rPr>
                <w:sz w:val="20"/>
                <w:szCs w:val="20"/>
              </w:rPr>
              <w:t>Was Extremely Ascetic.</w:t>
            </w:r>
          </w:p>
        </w:tc>
      </w:tr>
      <w:tr w:rsidR="001D29C7" w:rsidRPr="00DA2D2E" w14:paraId="20AAACEC" w14:textId="77777777" w:rsidTr="007445CE">
        <w:trPr>
          <w:trHeight w:val="537"/>
        </w:trPr>
        <w:tc>
          <w:tcPr>
            <w:tcW w:w="883" w:type="pct"/>
            <w:vMerge/>
            <w:vAlign w:val="center"/>
          </w:tcPr>
          <w:p w14:paraId="17590DB9" w14:textId="77777777" w:rsidR="001D29C7" w:rsidRPr="00E454A7" w:rsidRDefault="001D29C7" w:rsidP="00E454A7">
            <w:pPr>
              <w:spacing w:after="0"/>
              <w:jc w:val="center"/>
              <w:rPr>
                <w:b/>
                <w:sz w:val="20"/>
                <w:szCs w:val="20"/>
              </w:rPr>
            </w:pPr>
          </w:p>
        </w:tc>
        <w:tc>
          <w:tcPr>
            <w:tcW w:w="677" w:type="pct"/>
            <w:vMerge/>
            <w:vAlign w:val="center"/>
          </w:tcPr>
          <w:p w14:paraId="4E7030EC" w14:textId="77777777" w:rsidR="001D29C7" w:rsidRDefault="001D29C7" w:rsidP="00E454A7">
            <w:pPr>
              <w:spacing w:after="0"/>
              <w:jc w:val="center"/>
              <w:rPr>
                <w:sz w:val="20"/>
                <w:szCs w:val="20"/>
              </w:rPr>
            </w:pPr>
          </w:p>
        </w:tc>
        <w:tc>
          <w:tcPr>
            <w:tcW w:w="833" w:type="pct"/>
            <w:vMerge/>
            <w:vAlign w:val="center"/>
          </w:tcPr>
          <w:p w14:paraId="4111A8D9" w14:textId="77777777" w:rsidR="001D29C7" w:rsidRPr="00DA2D2E" w:rsidRDefault="001D29C7" w:rsidP="00E454A7">
            <w:pPr>
              <w:spacing w:after="0"/>
              <w:jc w:val="center"/>
              <w:rPr>
                <w:sz w:val="20"/>
                <w:szCs w:val="20"/>
              </w:rPr>
            </w:pPr>
          </w:p>
        </w:tc>
        <w:tc>
          <w:tcPr>
            <w:tcW w:w="1094" w:type="pct"/>
            <w:vMerge/>
            <w:vAlign w:val="center"/>
          </w:tcPr>
          <w:p w14:paraId="5D8761E0" w14:textId="77777777" w:rsidR="001D29C7" w:rsidRPr="00DA2D2E" w:rsidRDefault="001D29C7" w:rsidP="00E454A7">
            <w:pPr>
              <w:spacing w:after="0"/>
              <w:jc w:val="center"/>
              <w:rPr>
                <w:i/>
                <w:sz w:val="20"/>
                <w:szCs w:val="20"/>
              </w:rPr>
            </w:pPr>
          </w:p>
        </w:tc>
        <w:tc>
          <w:tcPr>
            <w:tcW w:w="1513" w:type="pct"/>
            <w:vAlign w:val="center"/>
          </w:tcPr>
          <w:p w14:paraId="2DC2AE6F" w14:textId="08CC07D3" w:rsidR="001D29C7" w:rsidRPr="00DA2D2E" w:rsidRDefault="001D29C7" w:rsidP="000E494F">
            <w:pPr>
              <w:spacing w:after="0"/>
              <w:rPr>
                <w:sz w:val="20"/>
                <w:szCs w:val="20"/>
              </w:rPr>
            </w:pPr>
            <w:r w:rsidRPr="00DA2D2E">
              <w:rPr>
                <w:sz w:val="20"/>
                <w:szCs w:val="20"/>
              </w:rPr>
              <w:t>Was Exiled By His Enemies In The Church.</w:t>
            </w:r>
          </w:p>
        </w:tc>
      </w:tr>
      <w:tr w:rsidR="001D29C7" w:rsidRPr="00DA2D2E" w14:paraId="6D660388" w14:textId="77777777" w:rsidTr="007445CE">
        <w:trPr>
          <w:trHeight w:val="537"/>
        </w:trPr>
        <w:tc>
          <w:tcPr>
            <w:tcW w:w="883" w:type="pct"/>
            <w:vMerge/>
            <w:vAlign w:val="center"/>
          </w:tcPr>
          <w:p w14:paraId="4EB88FFB" w14:textId="77777777" w:rsidR="001D29C7" w:rsidRPr="00E454A7" w:rsidRDefault="001D29C7" w:rsidP="00E454A7">
            <w:pPr>
              <w:spacing w:after="0"/>
              <w:jc w:val="center"/>
              <w:rPr>
                <w:b/>
                <w:sz w:val="20"/>
                <w:szCs w:val="20"/>
              </w:rPr>
            </w:pPr>
          </w:p>
        </w:tc>
        <w:tc>
          <w:tcPr>
            <w:tcW w:w="677" w:type="pct"/>
            <w:vMerge/>
            <w:vAlign w:val="center"/>
          </w:tcPr>
          <w:p w14:paraId="19787D82" w14:textId="77777777" w:rsidR="001D29C7" w:rsidRDefault="001D29C7" w:rsidP="00E454A7">
            <w:pPr>
              <w:spacing w:after="0"/>
              <w:jc w:val="center"/>
              <w:rPr>
                <w:sz w:val="20"/>
                <w:szCs w:val="20"/>
              </w:rPr>
            </w:pPr>
          </w:p>
        </w:tc>
        <w:tc>
          <w:tcPr>
            <w:tcW w:w="833" w:type="pct"/>
            <w:vMerge/>
            <w:vAlign w:val="center"/>
          </w:tcPr>
          <w:p w14:paraId="3E73983A" w14:textId="77777777" w:rsidR="001D29C7" w:rsidRPr="00DA2D2E" w:rsidRDefault="001D29C7" w:rsidP="00E454A7">
            <w:pPr>
              <w:spacing w:after="0"/>
              <w:jc w:val="center"/>
              <w:rPr>
                <w:sz w:val="20"/>
                <w:szCs w:val="20"/>
              </w:rPr>
            </w:pPr>
          </w:p>
        </w:tc>
        <w:tc>
          <w:tcPr>
            <w:tcW w:w="1094" w:type="pct"/>
            <w:vMerge/>
            <w:vAlign w:val="center"/>
          </w:tcPr>
          <w:p w14:paraId="73A3C528" w14:textId="77777777" w:rsidR="001D29C7" w:rsidRPr="00DA2D2E" w:rsidRDefault="001D29C7" w:rsidP="00E454A7">
            <w:pPr>
              <w:spacing w:after="0"/>
              <w:jc w:val="center"/>
              <w:rPr>
                <w:i/>
                <w:sz w:val="20"/>
                <w:szCs w:val="20"/>
              </w:rPr>
            </w:pPr>
          </w:p>
        </w:tc>
        <w:tc>
          <w:tcPr>
            <w:tcW w:w="1513" w:type="pct"/>
            <w:vAlign w:val="center"/>
          </w:tcPr>
          <w:p w14:paraId="6CCF726F" w14:textId="48282C30" w:rsidR="001D29C7" w:rsidRPr="00DA2D2E" w:rsidRDefault="001D29C7" w:rsidP="000E494F">
            <w:pPr>
              <w:spacing w:after="0"/>
              <w:rPr>
                <w:sz w:val="20"/>
                <w:szCs w:val="20"/>
              </w:rPr>
            </w:pPr>
            <w:r w:rsidRPr="00DA2D2E">
              <w:rPr>
                <w:sz w:val="20"/>
                <w:szCs w:val="20"/>
              </w:rPr>
              <w:t>Died After Torture At The Hands Of The Romans.</w:t>
            </w:r>
          </w:p>
        </w:tc>
      </w:tr>
      <w:tr w:rsidR="00615390" w:rsidRPr="00DA2D2E" w14:paraId="0351D063" w14:textId="77777777" w:rsidTr="007445CE">
        <w:trPr>
          <w:trHeight w:val="385"/>
        </w:trPr>
        <w:tc>
          <w:tcPr>
            <w:tcW w:w="883" w:type="pct"/>
            <w:vMerge w:val="restart"/>
            <w:vAlign w:val="center"/>
          </w:tcPr>
          <w:p w14:paraId="181E8AAA" w14:textId="6B995604" w:rsidR="00615390" w:rsidRPr="00DA2D2E" w:rsidRDefault="00615390" w:rsidP="00E454A7">
            <w:pPr>
              <w:spacing w:after="0"/>
              <w:jc w:val="center"/>
              <w:rPr>
                <w:b/>
                <w:sz w:val="20"/>
                <w:szCs w:val="20"/>
              </w:rPr>
            </w:pPr>
            <w:r w:rsidRPr="00E454A7">
              <w:rPr>
                <w:b/>
                <w:sz w:val="20"/>
                <w:szCs w:val="20"/>
              </w:rPr>
              <w:t>Minucius Felix</w:t>
            </w:r>
          </w:p>
        </w:tc>
        <w:tc>
          <w:tcPr>
            <w:tcW w:w="677" w:type="pct"/>
            <w:vMerge w:val="restart"/>
            <w:vAlign w:val="center"/>
          </w:tcPr>
          <w:p w14:paraId="14C37F5E" w14:textId="2EC44A26" w:rsidR="00615390" w:rsidRPr="00DA2D2E" w:rsidRDefault="00615390" w:rsidP="00E454A7">
            <w:pPr>
              <w:spacing w:after="0"/>
              <w:jc w:val="center"/>
              <w:rPr>
                <w:sz w:val="20"/>
                <w:szCs w:val="20"/>
              </w:rPr>
            </w:pPr>
            <w:r w:rsidRPr="00DA2D2E">
              <w:rPr>
                <w:sz w:val="20"/>
                <w:szCs w:val="20"/>
              </w:rPr>
              <w:t>Early 3rd Century</w:t>
            </w:r>
          </w:p>
        </w:tc>
        <w:tc>
          <w:tcPr>
            <w:tcW w:w="833" w:type="pct"/>
            <w:vMerge w:val="restart"/>
            <w:vAlign w:val="center"/>
          </w:tcPr>
          <w:p w14:paraId="53532CA3" w14:textId="12C3BB69" w:rsidR="00615390" w:rsidRPr="00DA2D2E" w:rsidRDefault="00615390" w:rsidP="00E454A7">
            <w:pPr>
              <w:spacing w:after="0"/>
              <w:jc w:val="center"/>
              <w:rPr>
                <w:sz w:val="20"/>
                <w:szCs w:val="20"/>
              </w:rPr>
            </w:pPr>
            <w:r w:rsidRPr="00DA2D2E">
              <w:rPr>
                <w:sz w:val="20"/>
                <w:szCs w:val="20"/>
              </w:rPr>
              <w:t>North Africa</w:t>
            </w:r>
          </w:p>
        </w:tc>
        <w:tc>
          <w:tcPr>
            <w:tcW w:w="1094" w:type="pct"/>
            <w:vMerge w:val="restart"/>
            <w:vAlign w:val="center"/>
          </w:tcPr>
          <w:p w14:paraId="2A65A54F" w14:textId="4EED48C0" w:rsidR="00615390" w:rsidRPr="00DA2D2E" w:rsidRDefault="00615390" w:rsidP="00E454A7">
            <w:pPr>
              <w:spacing w:after="0"/>
              <w:jc w:val="center"/>
              <w:rPr>
                <w:sz w:val="20"/>
                <w:szCs w:val="20"/>
              </w:rPr>
            </w:pPr>
            <w:r w:rsidRPr="00DA2D2E">
              <w:rPr>
                <w:i/>
                <w:sz w:val="20"/>
                <w:szCs w:val="20"/>
              </w:rPr>
              <w:t>Octavius</w:t>
            </w:r>
          </w:p>
        </w:tc>
        <w:tc>
          <w:tcPr>
            <w:tcW w:w="1513" w:type="pct"/>
            <w:vAlign w:val="center"/>
          </w:tcPr>
          <w:p w14:paraId="54A2C44E" w14:textId="3657244A" w:rsidR="00615390" w:rsidRPr="00DA2D2E" w:rsidRDefault="00615390" w:rsidP="000E494F">
            <w:pPr>
              <w:spacing w:after="0"/>
              <w:rPr>
                <w:sz w:val="20"/>
                <w:szCs w:val="20"/>
              </w:rPr>
            </w:pPr>
            <w:r w:rsidRPr="00DA2D2E">
              <w:rPr>
                <w:sz w:val="20"/>
                <w:szCs w:val="20"/>
              </w:rPr>
              <w:t>Wrote Dialogue Between Christian Octavius And Pagan Caecilius.</w:t>
            </w:r>
          </w:p>
        </w:tc>
      </w:tr>
      <w:tr w:rsidR="00615390" w:rsidRPr="00DA2D2E" w14:paraId="4298B0DF" w14:textId="77777777" w:rsidTr="007445CE">
        <w:trPr>
          <w:trHeight w:val="385"/>
        </w:trPr>
        <w:tc>
          <w:tcPr>
            <w:tcW w:w="883" w:type="pct"/>
            <w:vMerge/>
            <w:vAlign w:val="center"/>
          </w:tcPr>
          <w:p w14:paraId="7D325BE2" w14:textId="77777777" w:rsidR="00615390" w:rsidRPr="00E454A7" w:rsidRDefault="00615390" w:rsidP="00E454A7">
            <w:pPr>
              <w:spacing w:after="0"/>
              <w:jc w:val="center"/>
              <w:rPr>
                <w:b/>
                <w:sz w:val="20"/>
                <w:szCs w:val="20"/>
              </w:rPr>
            </w:pPr>
          </w:p>
        </w:tc>
        <w:tc>
          <w:tcPr>
            <w:tcW w:w="677" w:type="pct"/>
            <w:vMerge/>
            <w:vAlign w:val="center"/>
          </w:tcPr>
          <w:p w14:paraId="0FFBE36B" w14:textId="77777777" w:rsidR="00615390" w:rsidRPr="00DA2D2E" w:rsidRDefault="00615390" w:rsidP="00E454A7">
            <w:pPr>
              <w:spacing w:after="0"/>
              <w:jc w:val="center"/>
              <w:rPr>
                <w:sz w:val="20"/>
                <w:szCs w:val="20"/>
              </w:rPr>
            </w:pPr>
          </w:p>
        </w:tc>
        <w:tc>
          <w:tcPr>
            <w:tcW w:w="833" w:type="pct"/>
            <w:vMerge/>
            <w:vAlign w:val="center"/>
          </w:tcPr>
          <w:p w14:paraId="4D502C27" w14:textId="77777777" w:rsidR="00615390" w:rsidRPr="00DA2D2E" w:rsidRDefault="00615390" w:rsidP="00E454A7">
            <w:pPr>
              <w:spacing w:after="0"/>
              <w:jc w:val="center"/>
              <w:rPr>
                <w:sz w:val="20"/>
                <w:szCs w:val="20"/>
              </w:rPr>
            </w:pPr>
          </w:p>
        </w:tc>
        <w:tc>
          <w:tcPr>
            <w:tcW w:w="1094" w:type="pct"/>
            <w:vMerge/>
            <w:vAlign w:val="center"/>
          </w:tcPr>
          <w:p w14:paraId="17BABB6C" w14:textId="77777777" w:rsidR="00615390" w:rsidRPr="00DA2D2E" w:rsidRDefault="00615390" w:rsidP="00E454A7">
            <w:pPr>
              <w:spacing w:after="0"/>
              <w:jc w:val="center"/>
              <w:rPr>
                <w:i/>
                <w:sz w:val="20"/>
                <w:szCs w:val="20"/>
              </w:rPr>
            </w:pPr>
          </w:p>
        </w:tc>
        <w:tc>
          <w:tcPr>
            <w:tcW w:w="1513" w:type="pct"/>
            <w:vAlign w:val="center"/>
          </w:tcPr>
          <w:p w14:paraId="71B4DD3F" w14:textId="4817F2BD" w:rsidR="00615390" w:rsidRPr="00DA2D2E" w:rsidRDefault="00615390" w:rsidP="000E494F">
            <w:pPr>
              <w:spacing w:after="0"/>
              <w:rPr>
                <w:sz w:val="20"/>
                <w:szCs w:val="20"/>
              </w:rPr>
            </w:pPr>
            <w:r w:rsidRPr="00DA2D2E">
              <w:rPr>
                <w:sz w:val="20"/>
                <w:szCs w:val="20"/>
              </w:rPr>
              <w:t>Content Similar To Tertullian’s Apology.</w:t>
            </w:r>
          </w:p>
        </w:tc>
      </w:tr>
      <w:tr w:rsidR="009A26C4" w:rsidRPr="00DA2D2E" w14:paraId="04031F1E" w14:textId="77777777" w:rsidTr="007445CE">
        <w:trPr>
          <w:trHeight w:val="155"/>
        </w:trPr>
        <w:tc>
          <w:tcPr>
            <w:tcW w:w="883" w:type="pct"/>
            <w:vMerge w:val="restart"/>
            <w:vAlign w:val="center"/>
          </w:tcPr>
          <w:p w14:paraId="3BD39AA4" w14:textId="4871E2ED" w:rsidR="009A26C4" w:rsidRPr="00DA2D2E" w:rsidRDefault="009A26C4" w:rsidP="00E454A7">
            <w:pPr>
              <w:spacing w:after="0"/>
              <w:jc w:val="center"/>
              <w:rPr>
                <w:b/>
                <w:sz w:val="20"/>
                <w:szCs w:val="20"/>
              </w:rPr>
            </w:pPr>
            <w:r w:rsidRPr="00E454A7">
              <w:rPr>
                <w:b/>
                <w:sz w:val="20"/>
                <w:szCs w:val="20"/>
              </w:rPr>
              <w:t>Cyprian</w:t>
            </w:r>
          </w:p>
        </w:tc>
        <w:tc>
          <w:tcPr>
            <w:tcW w:w="677" w:type="pct"/>
            <w:vMerge w:val="restart"/>
            <w:vAlign w:val="center"/>
          </w:tcPr>
          <w:p w14:paraId="1BD67346" w14:textId="75CCFB8F" w:rsidR="009A26C4" w:rsidRPr="00DA2D2E" w:rsidRDefault="009A26C4" w:rsidP="00E454A7">
            <w:pPr>
              <w:spacing w:after="0"/>
              <w:jc w:val="center"/>
              <w:rPr>
                <w:sz w:val="20"/>
                <w:szCs w:val="20"/>
              </w:rPr>
            </w:pPr>
            <w:r>
              <w:rPr>
                <w:sz w:val="20"/>
                <w:szCs w:val="20"/>
              </w:rPr>
              <w:t>~</w:t>
            </w:r>
            <w:r w:rsidRPr="00DA2D2E">
              <w:rPr>
                <w:sz w:val="20"/>
                <w:szCs w:val="20"/>
              </w:rPr>
              <w:t>200–258</w:t>
            </w:r>
          </w:p>
        </w:tc>
        <w:tc>
          <w:tcPr>
            <w:tcW w:w="833" w:type="pct"/>
            <w:vMerge w:val="restart"/>
            <w:vAlign w:val="center"/>
          </w:tcPr>
          <w:p w14:paraId="5F370EA0" w14:textId="241CBEC7" w:rsidR="009A26C4" w:rsidRPr="00DA2D2E" w:rsidRDefault="009A26C4" w:rsidP="00E454A7">
            <w:pPr>
              <w:spacing w:after="0"/>
              <w:jc w:val="center"/>
              <w:rPr>
                <w:sz w:val="20"/>
                <w:szCs w:val="20"/>
              </w:rPr>
            </w:pPr>
            <w:r w:rsidRPr="00DA2D2E">
              <w:rPr>
                <w:sz w:val="20"/>
                <w:szCs w:val="20"/>
              </w:rPr>
              <w:t>Carthage</w:t>
            </w:r>
          </w:p>
        </w:tc>
        <w:tc>
          <w:tcPr>
            <w:tcW w:w="1094" w:type="pct"/>
            <w:vMerge w:val="restart"/>
            <w:vAlign w:val="center"/>
          </w:tcPr>
          <w:p w14:paraId="48C4F6C8" w14:textId="531E36D7" w:rsidR="009A26C4" w:rsidRPr="00DA2D2E" w:rsidRDefault="009A26C4" w:rsidP="00E454A7">
            <w:pPr>
              <w:spacing w:after="0"/>
              <w:jc w:val="center"/>
              <w:rPr>
                <w:sz w:val="20"/>
                <w:szCs w:val="20"/>
              </w:rPr>
            </w:pPr>
            <w:r w:rsidRPr="00DA2D2E">
              <w:rPr>
                <w:i/>
                <w:sz w:val="20"/>
                <w:szCs w:val="20"/>
              </w:rPr>
              <w:t xml:space="preserve">Unity Of The Church De </w:t>
            </w:r>
            <w:proofErr w:type="spellStart"/>
            <w:r w:rsidRPr="00DA2D2E">
              <w:rPr>
                <w:i/>
                <w:sz w:val="20"/>
                <w:szCs w:val="20"/>
              </w:rPr>
              <w:t>Lapsis</w:t>
            </w:r>
            <w:proofErr w:type="spellEnd"/>
          </w:p>
        </w:tc>
        <w:tc>
          <w:tcPr>
            <w:tcW w:w="1513" w:type="pct"/>
            <w:vAlign w:val="center"/>
          </w:tcPr>
          <w:p w14:paraId="735E4ED4" w14:textId="1D10AEF5" w:rsidR="009A26C4" w:rsidRPr="00DA2D2E" w:rsidRDefault="009A26C4" w:rsidP="000E494F">
            <w:pPr>
              <w:spacing w:after="0"/>
              <w:rPr>
                <w:sz w:val="20"/>
                <w:szCs w:val="20"/>
              </w:rPr>
            </w:pPr>
            <w:r w:rsidRPr="00DA2D2E">
              <w:rPr>
                <w:sz w:val="20"/>
                <w:szCs w:val="20"/>
              </w:rPr>
              <w:t>Was Trained In Rhetoric.</w:t>
            </w:r>
          </w:p>
        </w:tc>
      </w:tr>
      <w:tr w:rsidR="009A26C4" w:rsidRPr="00DA2D2E" w14:paraId="620162B2" w14:textId="77777777" w:rsidTr="007445CE">
        <w:trPr>
          <w:trHeight w:val="155"/>
        </w:trPr>
        <w:tc>
          <w:tcPr>
            <w:tcW w:w="883" w:type="pct"/>
            <w:vMerge/>
            <w:vAlign w:val="center"/>
          </w:tcPr>
          <w:p w14:paraId="18FE7F2D" w14:textId="77777777" w:rsidR="009A26C4" w:rsidRPr="00E454A7" w:rsidRDefault="009A26C4" w:rsidP="00E454A7">
            <w:pPr>
              <w:spacing w:after="0"/>
              <w:jc w:val="center"/>
              <w:rPr>
                <w:b/>
                <w:sz w:val="20"/>
                <w:szCs w:val="20"/>
              </w:rPr>
            </w:pPr>
          </w:p>
        </w:tc>
        <w:tc>
          <w:tcPr>
            <w:tcW w:w="677" w:type="pct"/>
            <w:vMerge/>
            <w:vAlign w:val="center"/>
          </w:tcPr>
          <w:p w14:paraId="766194F8" w14:textId="77777777" w:rsidR="009A26C4" w:rsidRDefault="009A26C4" w:rsidP="00E454A7">
            <w:pPr>
              <w:spacing w:after="0"/>
              <w:jc w:val="center"/>
              <w:rPr>
                <w:sz w:val="20"/>
                <w:szCs w:val="20"/>
              </w:rPr>
            </w:pPr>
          </w:p>
        </w:tc>
        <w:tc>
          <w:tcPr>
            <w:tcW w:w="833" w:type="pct"/>
            <w:vMerge/>
            <w:vAlign w:val="center"/>
          </w:tcPr>
          <w:p w14:paraId="189CF411" w14:textId="77777777" w:rsidR="009A26C4" w:rsidRPr="00DA2D2E" w:rsidRDefault="009A26C4" w:rsidP="00E454A7">
            <w:pPr>
              <w:spacing w:after="0"/>
              <w:jc w:val="center"/>
              <w:rPr>
                <w:sz w:val="20"/>
                <w:szCs w:val="20"/>
              </w:rPr>
            </w:pPr>
          </w:p>
        </w:tc>
        <w:tc>
          <w:tcPr>
            <w:tcW w:w="1094" w:type="pct"/>
            <w:vMerge/>
            <w:vAlign w:val="center"/>
          </w:tcPr>
          <w:p w14:paraId="584C0152" w14:textId="77777777" w:rsidR="009A26C4" w:rsidRPr="00DA2D2E" w:rsidRDefault="009A26C4" w:rsidP="00E454A7">
            <w:pPr>
              <w:spacing w:after="0"/>
              <w:jc w:val="center"/>
              <w:rPr>
                <w:i/>
                <w:sz w:val="20"/>
                <w:szCs w:val="20"/>
              </w:rPr>
            </w:pPr>
          </w:p>
        </w:tc>
        <w:tc>
          <w:tcPr>
            <w:tcW w:w="1513" w:type="pct"/>
            <w:vAlign w:val="center"/>
          </w:tcPr>
          <w:p w14:paraId="76DB9C20" w14:textId="2414B84F" w:rsidR="009A26C4" w:rsidRPr="00DA2D2E" w:rsidRDefault="009A26C4" w:rsidP="000E494F">
            <w:pPr>
              <w:spacing w:after="0"/>
              <w:rPr>
                <w:sz w:val="20"/>
                <w:szCs w:val="20"/>
              </w:rPr>
            </w:pPr>
            <w:r w:rsidRPr="00DA2D2E">
              <w:rPr>
                <w:sz w:val="20"/>
                <w:szCs w:val="20"/>
              </w:rPr>
              <w:t>Was Converted In 245.</w:t>
            </w:r>
          </w:p>
        </w:tc>
      </w:tr>
      <w:tr w:rsidR="009A26C4" w:rsidRPr="00DA2D2E" w14:paraId="7A260838" w14:textId="77777777" w:rsidTr="007445CE">
        <w:trPr>
          <w:trHeight w:val="305"/>
        </w:trPr>
        <w:tc>
          <w:tcPr>
            <w:tcW w:w="883" w:type="pct"/>
            <w:vMerge/>
            <w:vAlign w:val="center"/>
          </w:tcPr>
          <w:p w14:paraId="7185B792" w14:textId="77777777" w:rsidR="009A26C4" w:rsidRPr="00E454A7" w:rsidRDefault="009A26C4" w:rsidP="00E454A7">
            <w:pPr>
              <w:spacing w:after="0"/>
              <w:jc w:val="center"/>
              <w:rPr>
                <w:b/>
                <w:sz w:val="20"/>
                <w:szCs w:val="20"/>
              </w:rPr>
            </w:pPr>
          </w:p>
        </w:tc>
        <w:tc>
          <w:tcPr>
            <w:tcW w:w="677" w:type="pct"/>
            <w:vMerge/>
            <w:vAlign w:val="center"/>
          </w:tcPr>
          <w:p w14:paraId="31E04923" w14:textId="77777777" w:rsidR="009A26C4" w:rsidRDefault="009A26C4" w:rsidP="00E454A7">
            <w:pPr>
              <w:spacing w:after="0"/>
              <w:jc w:val="center"/>
              <w:rPr>
                <w:sz w:val="20"/>
                <w:szCs w:val="20"/>
              </w:rPr>
            </w:pPr>
          </w:p>
        </w:tc>
        <w:tc>
          <w:tcPr>
            <w:tcW w:w="833" w:type="pct"/>
            <w:vMerge/>
            <w:vAlign w:val="center"/>
          </w:tcPr>
          <w:p w14:paraId="0462892D" w14:textId="77777777" w:rsidR="009A26C4" w:rsidRPr="00DA2D2E" w:rsidRDefault="009A26C4" w:rsidP="00E454A7">
            <w:pPr>
              <w:spacing w:after="0"/>
              <w:jc w:val="center"/>
              <w:rPr>
                <w:sz w:val="20"/>
                <w:szCs w:val="20"/>
              </w:rPr>
            </w:pPr>
          </w:p>
        </w:tc>
        <w:tc>
          <w:tcPr>
            <w:tcW w:w="1094" w:type="pct"/>
            <w:vMerge/>
            <w:vAlign w:val="center"/>
          </w:tcPr>
          <w:p w14:paraId="5335456F" w14:textId="77777777" w:rsidR="009A26C4" w:rsidRPr="00DA2D2E" w:rsidRDefault="009A26C4" w:rsidP="00E454A7">
            <w:pPr>
              <w:spacing w:after="0"/>
              <w:jc w:val="center"/>
              <w:rPr>
                <w:i/>
                <w:sz w:val="20"/>
                <w:szCs w:val="20"/>
              </w:rPr>
            </w:pPr>
          </w:p>
        </w:tc>
        <w:tc>
          <w:tcPr>
            <w:tcW w:w="1513" w:type="pct"/>
            <w:vAlign w:val="center"/>
          </w:tcPr>
          <w:p w14:paraId="3DB5951B" w14:textId="421F716D" w:rsidR="009A26C4" w:rsidRPr="00DA2D2E" w:rsidRDefault="009A26C4" w:rsidP="000E494F">
            <w:pPr>
              <w:spacing w:after="0"/>
              <w:rPr>
                <w:sz w:val="20"/>
                <w:szCs w:val="20"/>
              </w:rPr>
            </w:pPr>
            <w:r w:rsidRPr="00DA2D2E">
              <w:rPr>
                <w:sz w:val="20"/>
                <w:szCs w:val="20"/>
              </w:rPr>
              <w:t>Was Bishop Of Carthage From 248 Until His Death.</w:t>
            </w:r>
          </w:p>
        </w:tc>
      </w:tr>
      <w:tr w:rsidR="009A26C4" w:rsidRPr="00DA2D2E" w14:paraId="631E7C44" w14:textId="77777777" w:rsidTr="007445CE">
        <w:trPr>
          <w:trHeight w:val="398"/>
        </w:trPr>
        <w:tc>
          <w:tcPr>
            <w:tcW w:w="883" w:type="pct"/>
            <w:vMerge/>
            <w:vAlign w:val="center"/>
          </w:tcPr>
          <w:p w14:paraId="33B7D46F" w14:textId="77777777" w:rsidR="009A26C4" w:rsidRPr="00E454A7" w:rsidRDefault="009A26C4" w:rsidP="00E454A7">
            <w:pPr>
              <w:spacing w:after="0"/>
              <w:jc w:val="center"/>
              <w:rPr>
                <w:b/>
                <w:sz w:val="20"/>
                <w:szCs w:val="20"/>
              </w:rPr>
            </w:pPr>
          </w:p>
        </w:tc>
        <w:tc>
          <w:tcPr>
            <w:tcW w:w="677" w:type="pct"/>
            <w:vMerge/>
            <w:vAlign w:val="center"/>
          </w:tcPr>
          <w:p w14:paraId="2E5D66D7" w14:textId="77777777" w:rsidR="009A26C4" w:rsidRDefault="009A26C4" w:rsidP="00E454A7">
            <w:pPr>
              <w:spacing w:after="0"/>
              <w:jc w:val="center"/>
              <w:rPr>
                <w:sz w:val="20"/>
                <w:szCs w:val="20"/>
              </w:rPr>
            </w:pPr>
          </w:p>
        </w:tc>
        <w:tc>
          <w:tcPr>
            <w:tcW w:w="833" w:type="pct"/>
            <w:vMerge/>
            <w:vAlign w:val="center"/>
          </w:tcPr>
          <w:p w14:paraId="503F08A4" w14:textId="77777777" w:rsidR="009A26C4" w:rsidRPr="00DA2D2E" w:rsidRDefault="009A26C4" w:rsidP="00E454A7">
            <w:pPr>
              <w:spacing w:after="0"/>
              <w:jc w:val="center"/>
              <w:rPr>
                <w:sz w:val="20"/>
                <w:szCs w:val="20"/>
              </w:rPr>
            </w:pPr>
          </w:p>
        </w:tc>
        <w:tc>
          <w:tcPr>
            <w:tcW w:w="1094" w:type="pct"/>
            <w:vMerge/>
            <w:vAlign w:val="center"/>
          </w:tcPr>
          <w:p w14:paraId="1D3B60CF" w14:textId="77777777" w:rsidR="009A26C4" w:rsidRPr="00DA2D2E" w:rsidRDefault="009A26C4" w:rsidP="00E454A7">
            <w:pPr>
              <w:spacing w:after="0"/>
              <w:jc w:val="center"/>
              <w:rPr>
                <w:i/>
                <w:sz w:val="20"/>
                <w:szCs w:val="20"/>
              </w:rPr>
            </w:pPr>
          </w:p>
        </w:tc>
        <w:tc>
          <w:tcPr>
            <w:tcW w:w="1513" w:type="pct"/>
            <w:vAlign w:val="center"/>
          </w:tcPr>
          <w:p w14:paraId="09FDA7E4" w14:textId="3381D6FA" w:rsidR="009A26C4" w:rsidRPr="00DA2D2E" w:rsidRDefault="009A26C4" w:rsidP="000E494F">
            <w:pPr>
              <w:spacing w:after="0"/>
              <w:rPr>
                <w:sz w:val="20"/>
                <w:szCs w:val="20"/>
              </w:rPr>
            </w:pPr>
            <w:r w:rsidRPr="00DA2D2E">
              <w:rPr>
                <w:sz w:val="20"/>
                <w:szCs w:val="20"/>
              </w:rPr>
              <w:t>Was Influenced By Tertullian.</w:t>
            </w:r>
          </w:p>
        </w:tc>
      </w:tr>
      <w:tr w:rsidR="009A26C4" w:rsidRPr="00DA2D2E" w14:paraId="7EC935FC" w14:textId="77777777" w:rsidTr="007445CE">
        <w:trPr>
          <w:trHeight w:val="398"/>
        </w:trPr>
        <w:tc>
          <w:tcPr>
            <w:tcW w:w="883" w:type="pct"/>
            <w:vMerge/>
            <w:vAlign w:val="center"/>
          </w:tcPr>
          <w:p w14:paraId="23921D83" w14:textId="77777777" w:rsidR="009A26C4" w:rsidRPr="00E454A7" w:rsidRDefault="009A26C4" w:rsidP="00E454A7">
            <w:pPr>
              <w:spacing w:after="0"/>
              <w:jc w:val="center"/>
              <w:rPr>
                <w:b/>
                <w:sz w:val="20"/>
                <w:szCs w:val="20"/>
              </w:rPr>
            </w:pPr>
          </w:p>
        </w:tc>
        <w:tc>
          <w:tcPr>
            <w:tcW w:w="677" w:type="pct"/>
            <w:vMerge/>
            <w:vAlign w:val="center"/>
          </w:tcPr>
          <w:p w14:paraId="3782F824" w14:textId="77777777" w:rsidR="009A26C4" w:rsidRDefault="009A26C4" w:rsidP="00E454A7">
            <w:pPr>
              <w:spacing w:after="0"/>
              <w:jc w:val="center"/>
              <w:rPr>
                <w:sz w:val="20"/>
                <w:szCs w:val="20"/>
              </w:rPr>
            </w:pPr>
          </w:p>
        </w:tc>
        <w:tc>
          <w:tcPr>
            <w:tcW w:w="833" w:type="pct"/>
            <w:vMerge/>
            <w:vAlign w:val="center"/>
          </w:tcPr>
          <w:p w14:paraId="367656D8" w14:textId="77777777" w:rsidR="009A26C4" w:rsidRPr="00DA2D2E" w:rsidRDefault="009A26C4" w:rsidP="00E454A7">
            <w:pPr>
              <w:spacing w:after="0"/>
              <w:jc w:val="center"/>
              <w:rPr>
                <w:sz w:val="20"/>
                <w:szCs w:val="20"/>
              </w:rPr>
            </w:pPr>
          </w:p>
        </w:tc>
        <w:tc>
          <w:tcPr>
            <w:tcW w:w="1094" w:type="pct"/>
            <w:vMerge/>
            <w:vAlign w:val="center"/>
          </w:tcPr>
          <w:p w14:paraId="74EE672B" w14:textId="77777777" w:rsidR="009A26C4" w:rsidRPr="00DA2D2E" w:rsidRDefault="009A26C4" w:rsidP="00E454A7">
            <w:pPr>
              <w:spacing w:after="0"/>
              <w:jc w:val="center"/>
              <w:rPr>
                <w:i/>
                <w:sz w:val="20"/>
                <w:szCs w:val="20"/>
              </w:rPr>
            </w:pPr>
          </w:p>
        </w:tc>
        <w:tc>
          <w:tcPr>
            <w:tcW w:w="1513" w:type="pct"/>
            <w:vAlign w:val="center"/>
          </w:tcPr>
          <w:p w14:paraId="78F8E07E" w14:textId="0FB5AF0C" w:rsidR="009A26C4" w:rsidRPr="00DA2D2E" w:rsidRDefault="009A26C4" w:rsidP="000E494F">
            <w:pPr>
              <w:spacing w:after="0"/>
              <w:rPr>
                <w:sz w:val="20"/>
                <w:szCs w:val="20"/>
              </w:rPr>
            </w:pPr>
            <w:r w:rsidRPr="00DA2D2E">
              <w:rPr>
                <w:sz w:val="20"/>
                <w:szCs w:val="20"/>
              </w:rPr>
              <w:t>Emphasized Authority Of The Episcopate.</w:t>
            </w:r>
          </w:p>
        </w:tc>
      </w:tr>
      <w:tr w:rsidR="009A26C4" w:rsidRPr="00DA2D2E" w14:paraId="7406B239" w14:textId="77777777" w:rsidTr="007445CE">
        <w:trPr>
          <w:trHeight w:val="398"/>
        </w:trPr>
        <w:tc>
          <w:tcPr>
            <w:tcW w:w="883" w:type="pct"/>
            <w:vMerge/>
            <w:vAlign w:val="center"/>
          </w:tcPr>
          <w:p w14:paraId="0828FA43" w14:textId="77777777" w:rsidR="009A26C4" w:rsidRPr="00E454A7" w:rsidRDefault="009A26C4" w:rsidP="00E454A7">
            <w:pPr>
              <w:spacing w:after="0"/>
              <w:jc w:val="center"/>
              <w:rPr>
                <w:b/>
                <w:sz w:val="20"/>
                <w:szCs w:val="20"/>
              </w:rPr>
            </w:pPr>
          </w:p>
        </w:tc>
        <w:tc>
          <w:tcPr>
            <w:tcW w:w="677" w:type="pct"/>
            <w:vMerge/>
            <w:vAlign w:val="center"/>
          </w:tcPr>
          <w:p w14:paraId="27159D9B" w14:textId="77777777" w:rsidR="009A26C4" w:rsidRDefault="009A26C4" w:rsidP="00E454A7">
            <w:pPr>
              <w:spacing w:after="0"/>
              <w:jc w:val="center"/>
              <w:rPr>
                <w:sz w:val="20"/>
                <w:szCs w:val="20"/>
              </w:rPr>
            </w:pPr>
          </w:p>
        </w:tc>
        <w:tc>
          <w:tcPr>
            <w:tcW w:w="833" w:type="pct"/>
            <w:vMerge/>
            <w:vAlign w:val="center"/>
          </w:tcPr>
          <w:p w14:paraId="034BFECE" w14:textId="77777777" w:rsidR="009A26C4" w:rsidRPr="00DA2D2E" w:rsidRDefault="009A26C4" w:rsidP="00E454A7">
            <w:pPr>
              <w:spacing w:after="0"/>
              <w:jc w:val="center"/>
              <w:rPr>
                <w:sz w:val="20"/>
                <w:szCs w:val="20"/>
              </w:rPr>
            </w:pPr>
          </w:p>
        </w:tc>
        <w:tc>
          <w:tcPr>
            <w:tcW w:w="1094" w:type="pct"/>
            <w:vMerge/>
            <w:vAlign w:val="center"/>
          </w:tcPr>
          <w:p w14:paraId="157AE0DB" w14:textId="77777777" w:rsidR="009A26C4" w:rsidRPr="00DA2D2E" w:rsidRDefault="009A26C4" w:rsidP="00E454A7">
            <w:pPr>
              <w:spacing w:after="0"/>
              <w:jc w:val="center"/>
              <w:rPr>
                <w:i/>
                <w:sz w:val="20"/>
                <w:szCs w:val="20"/>
              </w:rPr>
            </w:pPr>
          </w:p>
        </w:tc>
        <w:tc>
          <w:tcPr>
            <w:tcW w:w="1513" w:type="pct"/>
            <w:vAlign w:val="center"/>
          </w:tcPr>
          <w:p w14:paraId="2610F7FF" w14:textId="31D6289C" w:rsidR="009A26C4" w:rsidRPr="00DA2D2E" w:rsidRDefault="009A26C4" w:rsidP="000E494F">
            <w:pPr>
              <w:spacing w:after="0"/>
              <w:rPr>
                <w:sz w:val="20"/>
                <w:szCs w:val="20"/>
              </w:rPr>
            </w:pPr>
            <w:r w:rsidRPr="00DA2D2E">
              <w:rPr>
                <w:sz w:val="20"/>
                <w:szCs w:val="20"/>
              </w:rPr>
              <w:t>Took Moderate Stand Against Those Who Faltered Under Persecution, Opposing The Strict View Of Novatian.</w:t>
            </w:r>
          </w:p>
        </w:tc>
      </w:tr>
      <w:tr w:rsidR="009A26C4" w:rsidRPr="00DA2D2E" w14:paraId="7484CA58" w14:textId="77777777" w:rsidTr="007445CE">
        <w:trPr>
          <w:trHeight w:val="398"/>
        </w:trPr>
        <w:tc>
          <w:tcPr>
            <w:tcW w:w="883" w:type="pct"/>
            <w:vMerge/>
            <w:vAlign w:val="center"/>
          </w:tcPr>
          <w:p w14:paraId="3FF02493" w14:textId="77777777" w:rsidR="009A26C4" w:rsidRPr="00E454A7" w:rsidRDefault="009A26C4" w:rsidP="00E454A7">
            <w:pPr>
              <w:spacing w:after="0"/>
              <w:jc w:val="center"/>
              <w:rPr>
                <w:b/>
                <w:sz w:val="20"/>
                <w:szCs w:val="20"/>
              </w:rPr>
            </w:pPr>
          </w:p>
        </w:tc>
        <w:tc>
          <w:tcPr>
            <w:tcW w:w="677" w:type="pct"/>
            <w:vMerge/>
            <w:vAlign w:val="center"/>
          </w:tcPr>
          <w:p w14:paraId="7AB7FC95" w14:textId="77777777" w:rsidR="009A26C4" w:rsidRDefault="009A26C4" w:rsidP="00E454A7">
            <w:pPr>
              <w:spacing w:after="0"/>
              <w:jc w:val="center"/>
              <w:rPr>
                <w:sz w:val="20"/>
                <w:szCs w:val="20"/>
              </w:rPr>
            </w:pPr>
          </w:p>
        </w:tc>
        <w:tc>
          <w:tcPr>
            <w:tcW w:w="833" w:type="pct"/>
            <w:vMerge/>
            <w:vAlign w:val="center"/>
          </w:tcPr>
          <w:p w14:paraId="7F61D085" w14:textId="77777777" w:rsidR="009A26C4" w:rsidRPr="00DA2D2E" w:rsidRDefault="009A26C4" w:rsidP="00E454A7">
            <w:pPr>
              <w:spacing w:after="0"/>
              <w:jc w:val="center"/>
              <w:rPr>
                <w:sz w:val="20"/>
                <w:szCs w:val="20"/>
              </w:rPr>
            </w:pPr>
          </w:p>
        </w:tc>
        <w:tc>
          <w:tcPr>
            <w:tcW w:w="1094" w:type="pct"/>
            <w:vMerge/>
            <w:vAlign w:val="center"/>
          </w:tcPr>
          <w:p w14:paraId="668969D6" w14:textId="77777777" w:rsidR="009A26C4" w:rsidRPr="00DA2D2E" w:rsidRDefault="009A26C4" w:rsidP="00E454A7">
            <w:pPr>
              <w:spacing w:after="0"/>
              <w:jc w:val="center"/>
              <w:rPr>
                <w:i/>
                <w:sz w:val="20"/>
                <w:szCs w:val="20"/>
              </w:rPr>
            </w:pPr>
          </w:p>
        </w:tc>
        <w:tc>
          <w:tcPr>
            <w:tcW w:w="1513" w:type="pct"/>
            <w:vAlign w:val="center"/>
          </w:tcPr>
          <w:p w14:paraId="40AE29C2" w14:textId="1F184A07" w:rsidR="009A26C4" w:rsidRPr="00DA2D2E" w:rsidRDefault="009A26C4" w:rsidP="000E494F">
            <w:pPr>
              <w:spacing w:after="0"/>
              <w:rPr>
                <w:sz w:val="20"/>
                <w:szCs w:val="20"/>
              </w:rPr>
            </w:pPr>
            <w:r w:rsidRPr="00DA2D2E">
              <w:rPr>
                <w:sz w:val="20"/>
                <w:szCs w:val="20"/>
              </w:rPr>
              <w:t>Was Martyred Under Valerian.</w:t>
            </w:r>
          </w:p>
        </w:tc>
      </w:tr>
      <w:tr w:rsidR="005F5626" w:rsidRPr="00DA2D2E" w14:paraId="49229A06" w14:textId="77777777" w:rsidTr="007445CE">
        <w:trPr>
          <w:trHeight w:val="258"/>
        </w:trPr>
        <w:tc>
          <w:tcPr>
            <w:tcW w:w="883" w:type="pct"/>
            <w:vMerge w:val="restart"/>
            <w:vAlign w:val="center"/>
          </w:tcPr>
          <w:p w14:paraId="1475A608" w14:textId="4D54D968" w:rsidR="005F5626" w:rsidRPr="00DA2D2E" w:rsidRDefault="005F5626" w:rsidP="00E454A7">
            <w:pPr>
              <w:spacing w:after="0"/>
              <w:jc w:val="center"/>
              <w:rPr>
                <w:b/>
                <w:sz w:val="20"/>
                <w:szCs w:val="20"/>
              </w:rPr>
            </w:pPr>
            <w:r w:rsidRPr="00E454A7">
              <w:rPr>
                <w:b/>
                <w:sz w:val="20"/>
                <w:szCs w:val="20"/>
              </w:rPr>
              <w:t xml:space="preserve">Gregory </w:t>
            </w:r>
            <w:proofErr w:type="spellStart"/>
            <w:r w:rsidRPr="00E454A7">
              <w:rPr>
                <w:b/>
                <w:sz w:val="20"/>
                <w:szCs w:val="20"/>
              </w:rPr>
              <w:t>Thaumaturgos</w:t>
            </w:r>
            <w:proofErr w:type="spellEnd"/>
          </w:p>
        </w:tc>
        <w:tc>
          <w:tcPr>
            <w:tcW w:w="677" w:type="pct"/>
            <w:vMerge w:val="restart"/>
            <w:vAlign w:val="center"/>
          </w:tcPr>
          <w:p w14:paraId="45C91ECF" w14:textId="2C8D22E1" w:rsidR="005F5626" w:rsidRPr="00DA2D2E" w:rsidRDefault="005F5626" w:rsidP="00E454A7">
            <w:pPr>
              <w:spacing w:after="0"/>
              <w:jc w:val="center"/>
              <w:rPr>
                <w:sz w:val="20"/>
                <w:szCs w:val="20"/>
              </w:rPr>
            </w:pPr>
            <w:r>
              <w:rPr>
                <w:sz w:val="20"/>
                <w:szCs w:val="20"/>
              </w:rPr>
              <w:t>~</w:t>
            </w:r>
            <w:r w:rsidRPr="00DA2D2E">
              <w:rPr>
                <w:sz w:val="20"/>
                <w:szCs w:val="20"/>
              </w:rPr>
              <w:t>213–270</w:t>
            </w:r>
          </w:p>
        </w:tc>
        <w:tc>
          <w:tcPr>
            <w:tcW w:w="833" w:type="pct"/>
            <w:vMerge w:val="restart"/>
            <w:vAlign w:val="center"/>
          </w:tcPr>
          <w:p w14:paraId="2B5C0176" w14:textId="77777777" w:rsidR="005F5626" w:rsidRDefault="005F5626" w:rsidP="00E454A7">
            <w:pPr>
              <w:spacing w:after="0"/>
              <w:jc w:val="center"/>
              <w:rPr>
                <w:sz w:val="20"/>
                <w:szCs w:val="20"/>
              </w:rPr>
            </w:pPr>
            <w:r w:rsidRPr="00DA2D2E">
              <w:rPr>
                <w:sz w:val="20"/>
                <w:szCs w:val="20"/>
              </w:rPr>
              <w:t>Palestine</w:t>
            </w:r>
          </w:p>
          <w:p w14:paraId="22F3871E" w14:textId="03B0E111" w:rsidR="005F5626" w:rsidRPr="00DA2D2E" w:rsidRDefault="005F5626" w:rsidP="00E454A7">
            <w:pPr>
              <w:spacing w:after="0"/>
              <w:jc w:val="center"/>
              <w:rPr>
                <w:sz w:val="20"/>
                <w:szCs w:val="20"/>
              </w:rPr>
            </w:pPr>
            <w:r w:rsidRPr="00DA2D2E">
              <w:rPr>
                <w:sz w:val="20"/>
                <w:szCs w:val="20"/>
              </w:rPr>
              <w:t>Asia Minor</w:t>
            </w:r>
          </w:p>
        </w:tc>
        <w:tc>
          <w:tcPr>
            <w:tcW w:w="1094" w:type="pct"/>
            <w:vMerge w:val="restart"/>
            <w:vAlign w:val="center"/>
          </w:tcPr>
          <w:p w14:paraId="6B69C733" w14:textId="77777777" w:rsidR="00A4771D" w:rsidRDefault="005F5626" w:rsidP="00E454A7">
            <w:pPr>
              <w:spacing w:after="0"/>
              <w:jc w:val="center"/>
              <w:rPr>
                <w:i/>
                <w:sz w:val="20"/>
                <w:szCs w:val="20"/>
              </w:rPr>
            </w:pPr>
            <w:r w:rsidRPr="00DA2D2E">
              <w:rPr>
                <w:i/>
                <w:sz w:val="20"/>
                <w:szCs w:val="20"/>
              </w:rPr>
              <w:t>Declaration Of Faith</w:t>
            </w:r>
          </w:p>
          <w:p w14:paraId="7771C652" w14:textId="540BD102" w:rsidR="005F5626" w:rsidRPr="00DA2D2E" w:rsidRDefault="005F5626" w:rsidP="00E454A7">
            <w:pPr>
              <w:spacing w:after="0"/>
              <w:jc w:val="center"/>
              <w:rPr>
                <w:sz w:val="20"/>
                <w:szCs w:val="20"/>
              </w:rPr>
            </w:pPr>
            <w:r w:rsidRPr="00DA2D2E">
              <w:rPr>
                <w:i/>
                <w:sz w:val="20"/>
                <w:szCs w:val="20"/>
              </w:rPr>
              <w:t>Eulogy On Origen</w:t>
            </w:r>
          </w:p>
        </w:tc>
        <w:tc>
          <w:tcPr>
            <w:tcW w:w="1513" w:type="pct"/>
            <w:vAlign w:val="center"/>
          </w:tcPr>
          <w:p w14:paraId="11CB8E66" w14:textId="5DA94E2A" w:rsidR="005F5626" w:rsidRPr="00DA2D2E" w:rsidRDefault="005F5626" w:rsidP="000E494F">
            <w:pPr>
              <w:spacing w:after="0"/>
              <w:rPr>
                <w:sz w:val="20"/>
                <w:szCs w:val="20"/>
              </w:rPr>
            </w:pPr>
            <w:r w:rsidRPr="00DA2D2E">
              <w:rPr>
                <w:sz w:val="20"/>
                <w:szCs w:val="20"/>
              </w:rPr>
              <w:t xml:space="preserve">Was Converted By And Studied Under Origen. </w:t>
            </w:r>
          </w:p>
        </w:tc>
      </w:tr>
      <w:tr w:rsidR="005F5626" w:rsidRPr="00DA2D2E" w14:paraId="7C785B5B" w14:textId="77777777" w:rsidTr="007445CE">
        <w:trPr>
          <w:trHeight w:val="256"/>
        </w:trPr>
        <w:tc>
          <w:tcPr>
            <w:tcW w:w="883" w:type="pct"/>
            <w:vMerge/>
            <w:vAlign w:val="center"/>
          </w:tcPr>
          <w:p w14:paraId="15AA1DC1" w14:textId="77777777" w:rsidR="005F5626" w:rsidRPr="00E454A7" w:rsidRDefault="005F5626" w:rsidP="00E454A7">
            <w:pPr>
              <w:spacing w:after="0"/>
              <w:jc w:val="center"/>
              <w:rPr>
                <w:b/>
                <w:sz w:val="20"/>
                <w:szCs w:val="20"/>
              </w:rPr>
            </w:pPr>
          </w:p>
        </w:tc>
        <w:tc>
          <w:tcPr>
            <w:tcW w:w="677" w:type="pct"/>
            <w:vMerge/>
            <w:vAlign w:val="center"/>
          </w:tcPr>
          <w:p w14:paraId="3A4423CB" w14:textId="77777777" w:rsidR="005F5626" w:rsidRDefault="005F5626" w:rsidP="00E454A7">
            <w:pPr>
              <w:spacing w:after="0"/>
              <w:jc w:val="center"/>
              <w:rPr>
                <w:sz w:val="20"/>
                <w:szCs w:val="20"/>
              </w:rPr>
            </w:pPr>
          </w:p>
        </w:tc>
        <w:tc>
          <w:tcPr>
            <w:tcW w:w="833" w:type="pct"/>
            <w:vMerge/>
            <w:vAlign w:val="center"/>
          </w:tcPr>
          <w:p w14:paraId="631E02CD" w14:textId="77777777" w:rsidR="005F5626" w:rsidRPr="00DA2D2E" w:rsidRDefault="005F5626" w:rsidP="00E454A7">
            <w:pPr>
              <w:spacing w:after="0"/>
              <w:jc w:val="center"/>
              <w:rPr>
                <w:sz w:val="20"/>
                <w:szCs w:val="20"/>
              </w:rPr>
            </w:pPr>
          </w:p>
        </w:tc>
        <w:tc>
          <w:tcPr>
            <w:tcW w:w="1094" w:type="pct"/>
            <w:vMerge/>
            <w:vAlign w:val="center"/>
          </w:tcPr>
          <w:p w14:paraId="115E6D6F" w14:textId="77777777" w:rsidR="005F5626" w:rsidRPr="00DA2D2E" w:rsidRDefault="005F5626" w:rsidP="00E454A7">
            <w:pPr>
              <w:spacing w:after="0"/>
              <w:jc w:val="center"/>
              <w:rPr>
                <w:i/>
                <w:sz w:val="20"/>
                <w:szCs w:val="20"/>
              </w:rPr>
            </w:pPr>
          </w:p>
        </w:tc>
        <w:tc>
          <w:tcPr>
            <w:tcW w:w="1513" w:type="pct"/>
            <w:vAlign w:val="center"/>
          </w:tcPr>
          <w:p w14:paraId="6E98F192" w14:textId="43289A0B" w:rsidR="005F5626" w:rsidRPr="00DA2D2E" w:rsidRDefault="005F5626" w:rsidP="000E494F">
            <w:pPr>
              <w:spacing w:after="0"/>
              <w:rPr>
                <w:sz w:val="20"/>
                <w:szCs w:val="20"/>
              </w:rPr>
            </w:pPr>
            <w:r w:rsidRPr="00DA2D2E">
              <w:rPr>
                <w:sz w:val="20"/>
                <w:szCs w:val="20"/>
              </w:rPr>
              <w:t xml:space="preserve">Was Known As The </w:t>
            </w:r>
            <w:proofErr w:type="gramStart"/>
            <w:r w:rsidRPr="00DA2D2E">
              <w:rPr>
                <w:sz w:val="20"/>
                <w:szCs w:val="20"/>
              </w:rPr>
              <w:t>Wonder-Worker</w:t>
            </w:r>
            <w:proofErr w:type="gramEnd"/>
            <w:r w:rsidRPr="00DA2D2E">
              <w:rPr>
                <w:sz w:val="20"/>
                <w:szCs w:val="20"/>
              </w:rPr>
              <w:t>.</w:t>
            </w:r>
          </w:p>
        </w:tc>
      </w:tr>
      <w:tr w:rsidR="005F5626" w:rsidRPr="00DA2D2E" w14:paraId="01F81FA8" w14:textId="77777777" w:rsidTr="007445CE">
        <w:trPr>
          <w:trHeight w:val="256"/>
        </w:trPr>
        <w:tc>
          <w:tcPr>
            <w:tcW w:w="883" w:type="pct"/>
            <w:vMerge/>
            <w:vAlign w:val="center"/>
          </w:tcPr>
          <w:p w14:paraId="3055B2DD" w14:textId="77777777" w:rsidR="005F5626" w:rsidRPr="00E454A7" w:rsidRDefault="005F5626" w:rsidP="00E454A7">
            <w:pPr>
              <w:spacing w:after="0"/>
              <w:jc w:val="center"/>
              <w:rPr>
                <w:b/>
                <w:sz w:val="20"/>
                <w:szCs w:val="20"/>
              </w:rPr>
            </w:pPr>
          </w:p>
        </w:tc>
        <w:tc>
          <w:tcPr>
            <w:tcW w:w="677" w:type="pct"/>
            <w:vMerge/>
            <w:vAlign w:val="center"/>
          </w:tcPr>
          <w:p w14:paraId="62BB850D" w14:textId="77777777" w:rsidR="005F5626" w:rsidRDefault="005F5626" w:rsidP="00E454A7">
            <w:pPr>
              <w:spacing w:after="0"/>
              <w:jc w:val="center"/>
              <w:rPr>
                <w:sz w:val="20"/>
                <w:szCs w:val="20"/>
              </w:rPr>
            </w:pPr>
          </w:p>
        </w:tc>
        <w:tc>
          <w:tcPr>
            <w:tcW w:w="833" w:type="pct"/>
            <w:vMerge/>
            <w:vAlign w:val="center"/>
          </w:tcPr>
          <w:p w14:paraId="4EEC297A" w14:textId="77777777" w:rsidR="005F5626" w:rsidRPr="00DA2D2E" w:rsidRDefault="005F5626" w:rsidP="00E454A7">
            <w:pPr>
              <w:spacing w:after="0"/>
              <w:jc w:val="center"/>
              <w:rPr>
                <w:sz w:val="20"/>
                <w:szCs w:val="20"/>
              </w:rPr>
            </w:pPr>
          </w:p>
        </w:tc>
        <w:tc>
          <w:tcPr>
            <w:tcW w:w="1094" w:type="pct"/>
            <w:vMerge/>
            <w:vAlign w:val="center"/>
          </w:tcPr>
          <w:p w14:paraId="54FFFA6C" w14:textId="77777777" w:rsidR="005F5626" w:rsidRPr="00DA2D2E" w:rsidRDefault="005F5626" w:rsidP="00E454A7">
            <w:pPr>
              <w:spacing w:after="0"/>
              <w:jc w:val="center"/>
              <w:rPr>
                <w:i/>
                <w:sz w:val="20"/>
                <w:szCs w:val="20"/>
              </w:rPr>
            </w:pPr>
          </w:p>
        </w:tc>
        <w:tc>
          <w:tcPr>
            <w:tcW w:w="1513" w:type="pct"/>
            <w:vAlign w:val="center"/>
          </w:tcPr>
          <w:p w14:paraId="7B36D78C" w14:textId="04B25312" w:rsidR="005F5626" w:rsidRPr="00DA2D2E" w:rsidRDefault="005F5626" w:rsidP="000E494F">
            <w:pPr>
              <w:spacing w:after="0"/>
              <w:rPr>
                <w:sz w:val="20"/>
                <w:szCs w:val="20"/>
              </w:rPr>
            </w:pPr>
            <w:r w:rsidRPr="00DA2D2E">
              <w:rPr>
                <w:sz w:val="20"/>
                <w:szCs w:val="20"/>
              </w:rPr>
              <w:t>Was Bishop Of Neo-Caesarea.</w:t>
            </w:r>
          </w:p>
        </w:tc>
      </w:tr>
      <w:tr w:rsidR="00C53726" w:rsidRPr="00DA2D2E" w14:paraId="72EDF3D6" w14:textId="77777777" w:rsidTr="007445CE">
        <w:tc>
          <w:tcPr>
            <w:tcW w:w="5000" w:type="pct"/>
            <w:gridSpan w:val="5"/>
            <w:vAlign w:val="center"/>
          </w:tcPr>
          <w:p w14:paraId="1244C2B2" w14:textId="482E87F0" w:rsidR="00C53726" w:rsidRPr="00C53726" w:rsidRDefault="00C53726" w:rsidP="005F5626">
            <w:pPr>
              <w:spacing w:after="0"/>
              <w:jc w:val="right"/>
              <w:rPr>
                <w:iCs/>
                <w:sz w:val="20"/>
                <w:szCs w:val="20"/>
              </w:rPr>
            </w:pPr>
            <w:r>
              <w:rPr>
                <w:sz w:val="20"/>
                <w:szCs w:val="20"/>
              </w:rPr>
              <w:t xml:space="preserve">Robert C. Walton, </w:t>
            </w:r>
            <w:r w:rsidRPr="00DA2D2E">
              <w:rPr>
                <w:i/>
                <w:sz w:val="20"/>
                <w:szCs w:val="20"/>
              </w:rPr>
              <w:t>Chronological and Background Charts of Church History</w:t>
            </w:r>
            <w:r>
              <w:rPr>
                <w:iCs/>
                <w:sz w:val="20"/>
                <w:szCs w:val="20"/>
              </w:rPr>
              <w:t xml:space="preserve">, </w:t>
            </w:r>
            <w:r w:rsidR="004753D1">
              <w:rPr>
                <w:iCs/>
                <w:sz w:val="20"/>
                <w:szCs w:val="20"/>
              </w:rPr>
              <w:t>16</w:t>
            </w:r>
          </w:p>
        </w:tc>
      </w:tr>
    </w:tbl>
    <w:p w14:paraId="64F5B13D" w14:textId="3C21E9E4" w:rsidR="007F60C6" w:rsidRPr="00765763" w:rsidRDefault="007F60C6" w:rsidP="00DA2D2E">
      <w:pPr>
        <w:rPr>
          <w:sz w:val="20"/>
          <w:szCs w:val="20"/>
        </w:rPr>
      </w:pPr>
    </w:p>
    <w:p w14:paraId="44173120" w14:textId="77777777" w:rsidR="005C516F" w:rsidRDefault="005C516F" w:rsidP="0056510D">
      <w:pPr>
        <w:jc w:val="center"/>
        <w:rPr>
          <w:b/>
          <w:bCs/>
        </w:rPr>
        <w:sectPr w:rsidR="005C516F" w:rsidSect="00BF732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1440" w:left="1440" w:header="720" w:footer="720" w:gutter="0"/>
          <w:pgNumType w:start="1"/>
          <w:cols w:space="720"/>
          <w:titlePg/>
          <w:docGrid w:linePitch="360"/>
        </w:sectPr>
      </w:pPr>
    </w:p>
    <w:p w14:paraId="5AAB1F56" w14:textId="6C7B8A66" w:rsidR="00BF4A2C" w:rsidRPr="001C737F" w:rsidRDefault="00BF4A2C" w:rsidP="00BF4A2C">
      <w:pPr>
        <w:pStyle w:val="Heading"/>
        <w:rPr>
          <w:b w:val="0"/>
        </w:rPr>
      </w:pPr>
      <w:r w:rsidRPr="00C80AC7">
        <w:lastRenderedPageBreak/>
        <w:t xml:space="preserve">Appendix </w:t>
      </w:r>
      <w:r w:rsidR="004D42AC">
        <w:t>I</w:t>
      </w:r>
    </w:p>
    <w:p w14:paraId="6A5E6C3A" w14:textId="3A7EACB5" w:rsidR="00EF6EE4" w:rsidRPr="00B71EED" w:rsidRDefault="00B71EED" w:rsidP="00EF6EE4">
      <w:pPr>
        <w:jc w:val="center"/>
        <w:rPr>
          <w:b/>
          <w:bCs/>
          <w:sz w:val="32"/>
          <w:szCs w:val="32"/>
        </w:rPr>
      </w:pPr>
      <w:r w:rsidRPr="00B71EED">
        <w:rPr>
          <w:b/>
          <w:bCs/>
          <w:sz w:val="32"/>
          <w:szCs w:val="32"/>
        </w:rPr>
        <w:t xml:space="preserve">Attributions In The </w:t>
      </w:r>
      <w:r w:rsidR="002921C6">
        <w:rPr>
          <w:b/>
          <w:bCs/>
          <w:sz w:val="32"/>
          <w:szCs w:val="32"/>
        </w:rPr>
        <w:t>Ante</w:t>
      </w:r>
      <w:r w:rsidR="005026D2">
        <w:rPr>
          <w:b/>
          <w:bCs/>
          <w:sz w:val="32"/>
          <w:szCs w:val="32"/>
        </w:rPr>
        <w:t>-Nicene</w:t>
      </w:r>
      <w:r w:rsidRPr="00B71EED">
        <w:rPr>
          <w:b/>
          <w:bCs/>
          <w:sz w:val="32"/>
          <w:szCs w:val="32"/>
        </w:rPr>
        <w:t xml:space="preserve"> Fathers</w:t>
      </w:r>
    </w:p>
    <w:tbl>
      <w:tblPr>
        <w:tblStyle w:val="TableGrid"/>
        <w:tblW w:w="0" w:type="auto"/>
        <w:tblLook w:val="04A0" w:firstRow="1" w:lastRow="0" w:firstColumn="1" w:lastColumn="0" w:noHBand="0" w:noVBand="1"/>
      </w:tblPr>
      <w:tblGrid>
        <w:gridCol w:w="1378"/>
        <w:gridCol w:w="1360"/>
        <w:gridCol w:w="1397"/>
        <w:gridCol w:w="2989"/>
        <w:gridCol w:w="672"/>
        <w:gridCol w:w="3194"/>
        <w:gridCol w:w="1960"/>
      </w:tblGrid>
      <w:tr w:rsidR="00C53E6B" w:rsidRPr="008863A6" w14:paraId="75147565" w14:textId="77777777" w:rsidTr="004A511F">
        <w:trPr>
          <w:tblHeader/>
        </w:trPr>
        <w:tc>
          <w:tcPr>
            <w:tcW w:w="0" w:type="auto"/>
            <w:shd w:val="clear" w:color="auto" w:fill="000000" w:themeFill="text1"/>
            <w:vAlign w:val="center"/>
          </w:tcPr>
          <w:p w14:paraId="436AEF86" w14:textId="56F24E61" w:rsidR="00E95795" w:rsidRPr="008863A6" w:rsidRDefault="00E95795" w:rsidP="004A511F">
            <w:pPr>
              <w:spacing w:after="0"/>
              <w:jc w:val="center"/>
              <w:rPr>
                <w:b/>
                <w:bCs/>
                <w:sz w:val="20"/>
                <w:szCs w:val="20"/>
              </w:rPr>
            </w:pPr>
            <w:r w:rsidRPr="008863A6">
              <w:rPr>
                <w:b/>
                <w:bCs/>
                <w:sz w:val="20"/>
                <w:szCs w:val="20"/>
              </w:rPr>
              <w:t>Dat</w:t>
            </w:r>
            <w:r w:rsidR="00B53483">
              <w:rPr>
                <w:b/>
                <w:bCs/>
                <w:sz w:val="20"/>
                <w:szCs w:val="20"/>
              </w:rPr>
              <w:t>es AD</w:t>
            </w:r>
            <w:r w:rsidR="009E12C6" w:rsidRPr="006060C4">
              <w:rPr>
                <w:rStyle w:val="FootnoteReference"/>
                <w:sz w:val="20"/>
                <w:szCs w:val="20"/>
              </w:rPr>
              <w:footnoteReference w:id="29"/>
            </w:r>
          </w:p>
        </w:tc>
        <w:tc>
          <w:tcPr>
            <w:tcW w:w="0" w:type="auto"/>
            <w:shd w:val="clear" w:color="auto" w:fill="000000" w:themeFill="text1"/>
            <w:vAlign w:val="center"/>
          </w:tcPr>
          <w:p w14:paraId="7873BB39" w14:textId="77777777" w:rsidR="00E95795" w:rsidRPr="008863A6" w:rsidRDefault="00E95795" w:rsidP="004A511F">
            <w:pPr>
              <w:spacing w:after="0"/>
              <w:jc w:val="center"/>
              <w:rPr>
                <w:b/>
                <w:bCs/>
                <w:sz w:val="20"/>
                <w:szCs w:val="20"/>
              </w:rPr>
            </w:pPr>
            <w:r w:rsidRPr="008863A6">
              <w:rPr>
                <w:b/>
                <w:bCs/>
                <w:sz w:val="20"/>
                <w:szCs w:val="20"/>
              </w:rPr>
              <w:t>Author</w:t>
            </w:r>
          </w:p>
        </w:tc>
        <w:tc>
          <w:tcPr>
            <w:tcW w:w="1397" w:type="dxa"/>
            <w:shd w:val="clear" w:color="auto" w:fill="000000" w:themeFill="text1"/>
            <w:vAlign w:val="center"/>
          </w:tcPr>
          <w:p w14:paraId="0AE267DB" w14:textId="77777777" w:rsidR="00E95795" w:rsidRPr="008863A6" w:rsidRDefault="00E95795" w:rsidP="004A511F">
            <w:pPr>
              <w:spacing w:after="0"/>
              <w:jc w:val="center"/>
              <w:rPr>
                <w:b/>
                <w:bCs/>
                <w:sz w:val="20"/>
                <w:szCs w:val="20"/>
              </w:rPr>
            </w:pPr>
            <w:r w:rsidRPr="008863A6">
              <w:rPr>
                <w:b/>
                <w:bCs/>
                <w:sz w:val="20"/>
                <w:szCs w:val="20"/>
              </w:rPr>
              <w:t>Location</w:t>
            </w:r>
          </w:p>
        </w:tc>
        <w:tc>
          <w:tcPr>
            <w:tcW w:w="2989" w:type="dxa"/>
            <w:shd w:val="clear" w:color="auto" w:fill="000000" w:themeFill="text1"/>
            <w:vAlign w:val="center"/>
          </w:tcPr>
          <w:p w14:paraId="2AB6F0A3" w14:textId="77777777" w:rsidR="00E95795" w:rsidRPr="008863A6" w:rsidRDefault="00E95795" w:rsidP="004A511F">
            <w:pPr>
              <w:spacing w:after="0"/>
              <w:jc w:val="center"/>
              <w:rPr>
                <w:b/>
                <w:bCs/>
                <w:sz w:val="20"/>
                <w:szCs w:val="20"/>
              </w:rPr>
            </w:pPr>
            <w:r w:rsidRPr="008863A6">
              <w:rPr>
                <w:b/>
                <w:bCs/>
                <w:sz w:val="20"/>
                <w:szCs w:val="20"/>
              </w:rPr>
              <w:t>Work</w:t>
            </w:r>
          </w:p>
        </w:tc>
        <w:tc>
          <w:tcPr>
            <w:tcW w:w="0" w:type="auto"/>
            <w:shd w:val="clear" w:color="auto" w:fill="000000" w:themeFill="text1"/>
            <w:vAlign w:val="center"/>
          </w:tcPr>
          <w:p w14:paraId="70C957CD" w14:textId="5BAD7B15" w:rsidR="00E95795" w:rsidRPr="008863A6" w:rsidRDefault="00E95795" w:rsidP="004A511F">
            <w:pPr>
              <w:spacing w:after="0"/>
              <w:jc w:val="center"/>
              <w:rPr>
                <w:b/>
                <w:bCs/>
                <w:sz w:val="20"/>
                <w:szCs w:val="20"/>
              </w:rPr>
            </w:pPr>
            <w:proofErr w:type="spellStart"/>
            <w:r w:rsidRPr="008863A6">
              <w:rPr>
                <w:b/>
                <w:bCs/>
                <w:sz w:val="20"/>
                <w:szCs w:val="20"/>
              </w:rPr>
              <w:t>ANF</w:t>
            </w:r>
            <w:proofErr w:type="spellEnd"/>
          </w:p>
        </w:tc>
        <w:tc>
          <w:tcPr>
            <w:tcW w:w="0" w:type="auto"/>
            <w:shd w:val="clear" w:color="auto" w:fill="000000" w:themeFill="text1"/>
            <w:vAlign w:val="center"/>
          </w:tcPr>
          <w:p w14:paraId="473A59E8" w14:textId="0776B9FA" w:rsidR="00E95795" w:rsidRPr="008863A6" w:rsidRDefault="00E95795" w:rsidP="004A511F">
            <w:pPr>
              <w:spacing w:after="0"/>
              <w:jc w:val="center"/>
              <w:rPr>
                <w:b/>
                <w:bCs/>
                <w:sz w:val="20"/>
                <w:szCs w:val="20"/>
              </w:rPr>
            </w:pPr>
            <w:r w:rsidRPr="008863A6">
              <w:rPr>
                <w:b/>
                <w:bCs/>
                <w:sz w:val="20"/>
                <w:szCs w:val="20"/>
              </w:rPr>
              <w:t>Attribution</w:t>
            </w:r>
          </w:p>
        </w:tc>
        <w:tc>
          <w:tcPr>
            <w:tcW w:w="0" w:type="auto"/>
            <w:shd w:val="clear" w:color="auto" w:fill="000000" w:themeFill="text1"/>
            <w:vAlign w:val="center"/>
          </w:tcPr>
          <w:p w14:paraId="2497F811" w14:textId="77777777" w:rsidR="00E95795" w:rsidRPr="008863A6" w:rsidRDefault="00E95795" w:rsidP="004A511F">
            <w:pPr>
              <w:spacing w:after="0"/>
              <w:jc w:val="center"/>
              <w:rPr>
                <w:b/>
                <w:bCs/>
                <w:sz w:val="20"/>
                <w:szCs w:val="20"/>
              </w:rPr>
            </w:pPr>
            <w:r w:rsidRPr="008863A6">
              <w:rPr>
                <w:b/>
                <w:bCs/>
                <w:sz w:val="20"/>
                <w:szCs w:val="20"/>
              </w:rPr>
              <w:t>Reference</w:t>
            </w:r>
          </w:p>
        </w:tc>
      </w:tr>
      <w:tr w:rsidR="00C53E6B" w:rsidRPr="008863A6" w14:paraId="3A9386C2" w14:textId="77777777" w:rsidTr="004A511F">
        <w:tc>
          <w:tcPr>
            <w:tcW w:w="0" w:type="auto"/>
            <w:vAlign w:val="center"/>
          </w:tcPr>
          <w:p w14:paraId="44A5D995" w14:textId="59E74B4E" w:rsidR="00E95795" w:rsidRPr="008863A6" w:rsidRDefault="00D9684E" w:rsidP="004A511F">
            <w:pPr>
              <w:spacing w:after="0"/>
              <w:jc w:val="center"/>
              <w:rPr>
                <w:sz w:val="20"/>
                <w:szCs w:val="20"/>
              </w:rPr>
            </w:pPr>
            <w:r w:rsidRPr="008863A6">
              <w:rPr>
                <w:sz w:val="20"/>
                <w:szCs w:val="20"/>
              </w:rPr>
              <w:t>~69-</w:t>
            </w:r>
            <w:r w:rsidR="00E63385" w:rsidRPr="008863A6">
              <w:rPr>
                <w:sz w:val="20"/>
                <w:szCs w:val="20"/>
              </w:rPr>
              <w:t>1</w:t>
            </w:r>
            <w:r w:rsidR="00691C2D" w:rsidRPr="008863A6">
              <w:rPr>
                <w:sz w:val="20"/>
                <w:szCs w:val="20"/>
              </w:rPr>
              <w:t>55</w:t>
            </w:r>
          </w:p>
        </w:tc>
        <w:tc>
          <w:tcPr>
            <w:tcW w:w="0" w:type="auto"/>
            <w:vAlign w:val="center"/>
          </w:tcPr>
          <w:p w14:paraId="29990C43" w14:textId="31A878CA" w:rsidR="00E95795" w:rsidRPr="008863A6" w:rsidRDefault="00E95795" w:rsidP="004A511F">
            <w:pPr>
              <w:spacing w:after="0"/>
              <w:jc w:val="center"/>
              <w:rPr>
                <w:sz w:val="20"/>
                <w:szCs w:val="20"/>
              </w:rPr>
            </w:pPr>
            <w:r w:rsidRPr="008863A6">
              <w:rPr>
                <w:sz w:val="20"/>
                <w:szCs w:val="20"/>
              </w:rPr>
              <w:t>Polycarp</w:t>
            </w:r>
          </w:p>
        </w:tc>
        <w:tc>
          <w:tcPr>
            <w:tcW w:w="1397" w:type="dxa"/>
            <w:vAlign w:val="center"/>
          </w:tcPr>
          <w:p w14:paraId="6F7825BA" w14:textId="3AD5876B" w:rsidR="00E95795" w:rsidRPr="008863A6" w:rsidRDefault="00691C2D" w:rsidP="004A511F">
            <w:pPr>
              <w:spacing w:after="0"/>
              <w:jc w:val="center"/>
              <w:rPr>
                <w:sz w:val="20"/>
                <w:szCs w:val="20"/>
              </w:rPr>
            </w:pPr>
            <w:r w:rsidRPr="008863A6">
              <w:rPr>
                <w:sz w:val="20"/>
                <w:szCs w:val="20"/>
              </w:rPr>
              <w:t>Smyrna</w:t>
            </w:r>
          </w:p>
        </w:tc>
        <w:tc>
          <w:tcPr>
            <w:tcW w:w="2989" w:type="dxa"/>
            <w:vAlign w:val="center"/>
          </w:tcPr>
          <w:p w14:paraId="6F4C4408" w14:textId="77777777" w:rsidR="00E95795" w:rsidRPr="008863A6" w:rsidRDefault="00E95795" w:rsidP="004A511F">
            <w:pPr>
              <w:spacing w:after="0"/>
              <w:jc w:val="center"/>
              <w:rPr>
                <w:sz w:val="20"/>
                <w:szCs w:val="20"/>
              </w:rPr>
            </w:pPr>
          </w:p>
        </w:tc>
        <w:tc>
          <w:tcPr>
            <w:tcW w:w="0" w:type="auto"/>
            <w:vAlign w:val="center"/>
          </w:tcPr>
          <w:p w14:paraId="2F4E4280" w14:textId="77777777" w:rsidR="00E95795" w:rsidRPr="008863A6" w:rsidRDefault="00E95795" w:rsidP="004A511F">
            <w:pPr>
              <w:spacing w:after="0"/>
              <w:jc w:val="center"/>
              <w:rPr>
                <w:sz w:val="20"/>
                <w:szCs w:val="20"/>
              </w:rPr>
            </w:pPr>
          </w:p>
        </w:tc>
        <w:tc>
          <w:tcPr>
            <w:tcW w:w="0" w:type="auto"/>
            <w:vAlign w:val="center"/>
          </w:tcPr>
          <w:p w14:paraId="5BDAE3A9" w14:textId="2E69E3A0" w:rsidR="00E95795" w:rsidRPr="008863A6" w:rsidRDefault="00E95795" w:rsidP="004A511F">
            <w:pPr>
              <w:spacing w:after="0"/>
              <w:jc w:val="center"/>
              <w:rPr>
                <w:sz w:val="20"/>
                <w:szCs w:val="20"/>
              </w:rPr>
            </w:pPr>
          </w:p>
        </w:tc>
        <w:tc>
          <w:tcPr>
            <w:tcW w:w="0" w:type="auto"/>
            <w:vAlign w:val="center"/>
          </w:tcPr>
          <w:p w14:paraId="775CB4DD" w14:textId="77777777" w:rsidR="00E95795" w:rsidRPr="008863A6" w:rsidRDefault="00E95795" w:rsidP="004A511F">
            <w:pPr>
              <w:spacing w:after="0"/>
              <w:jc w:val="center"/>
              <w:rPr>
                <w:sz w:val="20"/>
                <w:szCs w:val="20"/>
              </w:rPr>
            </w:pPr>
          </w:p>
        </w:tc>
      </w:tr>
      <w:tr w:rsidR="00C53E6B" w:rsidRPr="008863A6" w14:paraId="210D347C" w14:textId="77777777" w:rsidTr="004A511F">
        <w:tc>
          <w:tcPr>
            <w:tcW w:w="0" w:type="auto"/>
            <w:vAlign w:val="center"/>
          </w:tcPr>
          <w:p w14:paraId="401C8D48" w14:textId="266D8998" w:rsidR="00E95795" w:rsidRPr="008863A6" w:rsidRDefault="009C633B" w:rsidP="004A511F">
            <w:pPr>
              <w:spacing w:after="0"/>
              <w:jc w:val="center"/>
              <w:rPr>
                <w:sz w:val="20"/>
                <w:szCs w:val="20"/>
              </w:rPr>
            </w:pPr>
            <w:r w:rsidRPr="008863A6">
              <w:rPr>
                <w:sz w:val="20"/>
                <w:szCs w:val="20"/>
              </w:rPr>
              <w:t>Early 2</w:t>
            </w:r>
            <w:r w:rsidRPr="008863A6">
              <w:rPr>
                <w:sz w:val="20"/>
                <w:szCs w:val="20"/>
                <w:vertAlign w:val="superscript"/>
              </w:rPr>
              <w:t>nd</w:t>
            </w:r>
            <w:r w:rsidRPr="008863A6">
              <w:rPr>
                <w:sz w:val="20"/>
                <w:szCs w:val="20"/>
              </w:rPr>
              <w:t xml:space="preserve"> cen.</w:t>
            </w:r>
          </w:p>
        </w:tc>
        <w:tc>
          <w:tcPr>
            <w:tcW w:w="0" w:type="auto"/>
            <w:vAlign w:val="center"/>
          </w:tcPr>
          <w:p w14:paraId="2264CF10" w14:textId="6999B30A" w:rsidR="00E95795" w:rsidRPr="008863A6" w:rsidRDefault="00E95795" w:rsidP="004A511F">
            <w:pPr>
              <w:spacing w:after="0"/>
              <w:jc w:val="center"/>
              <w:rPr>
                <w:sz w:val="20"/>
                <w:szCs w:val="20"/>
              </w:rPr>
            </w:pPr>
            <w:r w:rsidRPr="008863A6">
              <w:rPr>
                <w:sz w:val="20"/>
                <w:szCs w:val="20"/>
              </w:rPr>
              <w:t>Papias</w:t>
            </w:r>
          </w:p>
        </w:tc>
        <w:tc>
          <w:tcPr>
            <w:tcW w:w="1397" w:type="dxa"/>
            <w:vAlign w:val="center"/>
          </w:tcPr>
          <w:p w14:paraId="10684C5E" w14:textId="1BA2492C" w:rsidR="00E95795" w:rsidRPr="008863A6" w:rsidRDefault="009C633B" w:rsidP="004A511F">
            <w:pPr>
              <w:spacing w:after="0"/>
              <w:jc w:val="center"/>
              <w:rPr>
                <w:sz w:val="20"/>
                <w:szCs w:val="20"/>
              </w:rPr>
            </w:pPr>
            <w:r w:rsidRPr="008863A6">
              <w:rPr>
                <w:sz w:val="20"/>
                <w:szCs w:val="20"/>
              </w:rPr>
              <w:t>Hierapolis</w:t>
            </w:r>
          </w:p>
        </w:tc>
        <w:tc>
          <w:tcPr>
            <w:tcW w:w="2989" w:type="dxa"/>
            <w:vAlign w:val="center"/>
          </w:tcPr>
          <w:p w14:paraId="0C46646E" w14:textId="77777777" w:rsidR="00E95795" w:rsidRPr="008863A6" w:rsidRDefault="00E95795" w:rsidP="004A511F">
            <w:pPr>
              <w:spacing w:after="0"/>
              <w:jc w:val="center"/>
              <w:rPr>
                <w:sz w:val="20"/>
                <w:szCs w:val="20"/>
              </w:rPr>
            </w:pPr>
          </w:p>
        </w:tc>
        <w:tc>
          <w:tcPr>
            <w:tcW w:w="0" w:type="auto"/>
            <w:vAlign w:val="center"/>
          </w:tcPr>
          <w:p w14:paraId="54C9D2A7" w14:textId="77777777" w:rsidR="00E95795" w:rsidRPr="008863A6" w:rsidRDefault="00E95795" w:rsidP="004A511F">
            <w:pPr>
              <w:spacing w:after="0"/>
              <w:jc w:val="center"/>
              <w:rPr>
                <w:sz w:val="20"/>
                <w:szCs w:val="20"/>
              </w:rPr>
            </w:pPr>
          </w:p>
        </w:tc>
        <w:tc>
          <w:tcPr>
            <w:tcW w:w="0" w:type="auto"/>
            <w:vAlign w:val="center"/>
          </w:tcPr>
          <w:p w14:paraId="03877EDF" w14:textId="562B4383" w:rsidR="00E95795" w:rsidRPr="008863A6" w:rsidRDefault="00E95795" w:rsidP="004A511F">
            <w:pPr>
              <w:spacing w:after="0"/>
              <w:jc w:val="center"/>
              <w:rPr>
                <w:sz w:val="20"/>
                <w:szCs w:val="20"/>
              </w:rPr>
            </w:pPr>
          </w:p>
        </w:tc>
        <w:tc>
          <w:tcPr>
            <w:tcW w:w="0" w:type="auto"/>
            <w:vAlign w:val="center"/>
          </w:tcPr>
          <w:p w14:paraId="001AD941" w14:textId="77777777" w:rsidR="00E95795" w:rsidRPr="008863A6" w:rsidRDefault="00E95795" w:rsidP="004A511F">
            <w:pPr>
              <w:spacing w:after="0"/>
              <w:jc w:val="center"/>
              <w:rPr>
                <w:sz w:val="20"/>
                <w:szCs w:val="20"/>
              </w:rPr>
            </w:pPr>
          </w:p>
        </w:tc>
      </w:tr>
      <w:tr w:rsidR="00C53E6B" w:rsidRPr="008863A6" w14:paraId="115B5D6A" w14:textId="77777777" w:rsidTr="004A511F">
        <w:tc>
          <w:tcPr>
            <w:tcW w:w="0" w:type="auto"/>
            <w:vAlign w:val="center"/>
          </w:tcPr>
          <w:p w14:paraId="176F7354" w14:textId="55F62C1D" w:rsidR="00E95795" w:rsidRPr="008863A6" w:rsidRDefault="002C5223" w:rsidP="004A511F">
            <w:pPr>
              <w:spacing w:after="0"/>
              <w:jc w:val="center"/>
              <w:rPr>
                <w:sz w:val="20"/>
                <w:szCs w:val="20"/>
              </w:rPr>
            </w:pPr>
            <w:r w:rsidRPr="008863A6">
              <w:rPr>
                <w:sz w:val="20"/>
                <w:szCs w:val="20"/>
              </w:rPr>
              <w:t>~100/110-165</w:t>
            </w:r>
          </w:p>
        </w:tc>
        <w:tc>
          <w:tcPr>
            <w:tcW w:w="0" w:type="auto"/>
            <w:vAlign w:val="center"/>
          </w:tcPr>
          <w:p w14:paraId="29A820CE" w14:textId="17A284F1" w:rsidR="00E95795" w:rsidRPr="008863A6" w:rsidRDefault="00E95795" w:rsidP="004A511F">
            <w:pPr>
              <w:spacing w:after="0"/>
              <w:jc w:val="center"/>
              <w:rPr>
                <w:sz w:val="20"/>
                <w:szCs w:val="20"/>
              </w:rPr>
            </w:pPr>
            <w:r w:rsidRPr="008863A6">
              <w:rPr>
                <w:sz w:val="20"/>
                <w:szCs w:val="20"/>
              </w:rPr>
              <w:t>Justin</w:t>
            </w:r>
            <w:r w:rsidR="005958B2" w:rsidRPr="008863A6">
              <w:rPr>
                <w:sz w:val="20"/>
                <w:szCs w:val="20"/>
              </w:rPr>
              <w:t xml:space="preserve"> Mar</w:t>
            </w:r>
            <w:r w:rsidR="005C1D8B" w:rsidRPr="008863A6">
              <w:rPr>
                <w:sz w:val="20"/>
                <w:szCs w:val="20"/>
              </w:rPr>
              <w:t>tyr</w:t>
            </w:r>
          </w:p>
        </w:tc>
        <w:tc>
          <w:tcPr>
            <w:tcW w:w="1397" w:type="dxa"/>
            <w:vAlign w:val="center"/>
          </w:tcPr>
          <w:p w14:paraId="31FF36A9" w14:textId="318C5FC1" w:rsidR="00E95795" w:rsidRPr="008863A6" w:rsidRDefault="00DE7BBE" w:rsidP="004A511F">
            <w:pPr>
              <w:spacing w:after="0"/>
              <w:jc w:val="center"/>
              <w:rPr>
                <w:sz w:val="20"/>
                <w:szCs w:val="20"/>
              </w:rPr>
            </w:pPr>
            <w:r w:rsidRPr="008863A6">
              <w:rPr>
                <w:sz w:val="20"/>
                <w:szCs w:val="20"/>
              </w:rPr>
              <w:t>Rome</w:t>
            </w:r>
          </w:p>
        </w:tc>
        <w:tc>
          <w:tcPr>
            <w:tcW w:w="2989" w:type="dxa"/>
            <w:vAlign w:val="center"/>
          </w:tcPr>
          <w:p w14:paraId="26E0B13C" w14:textId="77777777" w:rsidR="00E95795" w:rsidRPr="008863A6" w:rsidRDefault="00E95795" w:rsidP="004A511F">
            <w:pPr>
              <w:spacing w:after="0"/>
              <w:jc w:val="center"/>
              <w:rPr>
                <w:sz w:val="20"/>
                <w:szCs w:val="20"/>
              </w:rPr>
            </w:pPr>
          </w:p>
        </w:tc>
        <w:tc>
          <w:tcPr>
            <w:tcW w:w="0" w:type="auto"/>
            <w:vAlign w:val="center"/>
          </w:tcPr>
          <w:p w14:paraId="7565E29B" w14:textId="77777777" w:rsidR="00E95795" w:rsidRPr="008863A6" w:rsidRDefault="00E95795" w:rsidP="004A511F">
            <w:pPr>
              <w:spacing w:after="0"/>
              <w:jc w:val="center"/>
              <w:rPr>
                <w:sz w:val="20"/>
                <w:szCs w:val="20"/>
              </w:rPr>
            </w:pPr>
          </w:p>
        </w:tc>
        <w:tc>
          <w:tcPr>
            <w:tcW w:w="0" w:type="auto"/>
            <w:vAlign w:val="center"/>
          </w:tcPr>
          <w:p w14:paraId="14FC1B59" w14:textId="4D13385B" w:rsidR="00E95795" w:rsidRPr="008863A6" w:rsidRDefault="00E95795" w:rsidP="004A511F">
            <w:pPr>
              <w:spacing w:after="0"/>
              <w:jc w:val="center"/>
              <w:rPr>
                <w:sz w:val="20"/>
                <w:szCs w:val="20"/>
              </w:rPr>
            </w:pPr>
          </w:p>
        </w:tc>
        <w:tc>
          <w:tcPr>
            <w:tcW w:w="0" w:type="auto"/>
            <w:vAlign w:val="center"/>
          </w:tcPr>
          <w:p w14:paraId="26B1E2ED" w14:textId="77777777" w:rsidR="00E95795" w:rsidRPr="008863A6" w:rsidRDefault="00E95795" w:rsidP="004A511F">
            <w:pPr>
              <w:spacing w:after="0"/>
              <w:jc w:val="center"/>
              <w:rPr>
                <w:sz w:val="20"/>
                <w:szCs w:val="20"/>
              </w:rPr>
            </w:pPr>
          </w:p>
        </w:tc>
      </w:tr>
      <w:tr w:rsidR="00C53E6B" w:rsidRPr="008863A6" w14:paraId="0DF10A56" w14:textId="77777777" w:rsidTr="004A511F">
        <w:tc>
          <w:tcPr>
            <w:tcW w:w="0" w:type="auto"/>
            <w:vAlign w:val="center"/>
          </w:tcPr>
          <w:p w14:paraId="0CAB7577" w14:textId="1A25221D" w:rsidR="00231AB0" w:rsidRPr="008863A6" w:rsidRDefault="00DC0812" w:rsidP="004A511F">
            <w:pPr>
              <w:spacing w:after="0"/>
              <w:jc w:val="center"/>
              <w:rPr>
                <w:sz w:val="20"/>
                <w:szCs w:val="20"/>
              </w:rPr>
            </w:pPr>
            <w:r w:rsidRPr="008863A6">
              <w:rPr>
                <w:sz w:val="20"/>
                <w:szCs w:val="20"/>
              </w:rPr>
              <w:t>~135-~202</w:t>
            </w:r>
          </w:p>
        </w:tc>
        <w:tc>
          <w:tcPr>
            <w:tcW w:w="0" w:type="auto"/>
            <w:vAlign w:val="center"/>
          </w:tcPr>
          <w:p w14:paraId="28C604B0" w14:textId="35611BBA" w:rsidR="00231AB0" w:rsidRPr="008863A6" w:rsidRDefault="00231AB0" w:rsidP="004A511F">
            <w:pPr>
              <w:spacing w:after="0"/>
              <w:jc w:val="center"/>
              <w:rPr>
                <w:sz w:val="20"/>
                <w:szCs w:val="20"/>
              </w:rPr>
            </w:pPr>
            <w:r w:rsidRPr="008863A6">
              <w:rPr>
                <w:sz w:val="20"/>
                <w:szCs w:val="20"/>
              </w:rPr>
              <w:t>Irenaeus</w:t>
            </w:r>
          </w:p>
        </w:tc>
        <w:tc>
          <w:tcPr>
            <w:tcW w:w="1397" w:type="dxa"/>
            <w:vAlign w:val="center"/>
          </w:tcPr>
          <w:p w14:paraId="4FAE9F17" w14:textId="002817D3" w:rsidR="00231AB0" w:rsidRPr="008863A6" w:rsidRDefault="00DC0812" w:rsidP="004A511F">
            <w:pPr>
              <w:spacing w:after="0"/>
              <w:jc w:val="center"/>
              <w:rPr>
                <w:sz w:val="20"/>
                <w:szCs w:val="20"/>
              </w:rPr>
            </w:pPr>
            <w:r w:rsidRPr="008863A6">
              <w:rPr>
                <w:sz w:val="20"/>
                <w:szCs w:val="20"/>
              </w:rPr>
              <w:t>Lyons, France</w:t>
            </w:r>
          </w:p>
        </w:tc>
        <w:tc>
          <w:tcPr>
            <w:tcW w:w="2989" w:type="dxa"/>
            <w:vAlign w:val="center"/>
          </w:tcPr>
          <w:p w14:paraId="791A164F" w14:textId="582AC187" w:rsidR="00231AB0" w:rsidRPr="008863A6" w:rsidRDefault="00231AB0" w:rsidP="004A511F">
            <w:pPr>
              <w:spacing w:after="0"/>
              <w:jc w:val="center"/>
              <w:rPr>
                <w:sz w:val="20"/>
                <w:szCs w:val="20"/>
              </w:rPr>
            </w:pPr>
            <w:r w:rsidRPr="008863A6">
              <w:rPr>
                <w:sz w:val="20"/>
                <w:szCs w:val="20"/>
              </w:rPr>
              <w:t>Against Heresies 1:8:5</w:t>
            </w:r>
          </w:p>
        </w:tc>
        <w:tc>
          <w:tcPr>
            <w:tcW w:w="0" w:type="auto"/>
            <w:vAlign w:val="center"/>
          </w:tcPr>
          <w:p w14:paraId="78D6D68C" w14:textId="666AC6CB" w:rsidR="00231AB0" w:rsidRPr="008863A6" w:rsidRDefault="00231AB0" w:rsidP="004A511F">
            <w:pPr>
              <w:spacing w:after="0"/>
              <w:jc w:val="center"/>
              <w:rPr>
                <w:sz w:val="20"/>
                <w:szCs w:val="20"/>
              </w:rPr>
            </w:pPr>
            <w:r w:rsidRPr="008863A6">
              <w:rPr>
                <w:sz w:val="20"/>
                <w:szCs w:val="20"/>
              </w:rPr>
              <w:t>1:</w:t>
            </w:r>
            <w:r w:rsidR="00214E98" w:rsidRPr="008863A6">
              <w:rPr>
                <w:sz w:val="20"/>
                <w:szCs w:val="20"/>
              </w:rPr>
              <w:t>328</w:t>
            </w:r>
          </w:p>
        </w:tc>
        <w:tc>
          <w:tcPr>
            <w:tcW w:w="0" w:type="auto"/>
            <w:vAlign w:val="center"/>
          </w:tcPr>
          <w:p w14:paraId="64F1B0D1" w14:textId="77777777" w:rsidR="00231AB0" w:rsidRPr="008863A6" w:rsidRDefault="00231AB0" w:rsidP="004A511F">
            <w:pPr>
              <w:spacing w:after="0"/>
              <w:jc w:val="center"/>
              <w:rPr>
                <w:sz w:val="20"/>
                <w:szCs w:val="20"/>
              </w:rPr>
            </w:pPr>
          </w:p>
        </w:tc>
        <w:tc>
          <w:tcPr>
            <w:tcW w:w="0" w:type="auto"/>
            <w:vAlign w:val="center"/>
          </w:tcPr>
          <w:p w14:paraId="27193AC9" w14:textId="3E6B6C15" w:rsidR="00231AB0" w:rsidRPr="008863A6" w:rsidRDefault="00214E98" w:rsidP="004A511F">
            <w:pPr>
              <w:spacing w:after="0"/>
              <w:jc w:val="center"/>
              <w:rPr>
                <w:sz w:val="20"/>
                <w:szCs w:val="20"/>
              </w:rPr>
            </w:pPr>
            <w:r w:rsidRPr="008863A6">
              <w:rPr>
                <w:sz w:val="20"/>
                <w:szCs w:val="20"/>
              </w:rPr>
              <w:t>Jn. 1:3-4</w:t>
            </w:r>
          </w:p>
        </w:tc>
      </w:tr>
      <w:tr w:rsidR="00C53E6B" w:rsidRPr="008863A6" w14:paraId="63D1CBBE" w14:textId="77777777" w:rsidTr="004A511F">
        <w:tc>
          <w:tcPr>
            <w:tcW w:w="0" w:type="auto"/>
            <w:vAlign w:val="center"/>
          </w:tcPr>
          <w:p w14:paraId="2FDD0C8D" w14:textId="77777777" w:rsidR="004B158A" w:rsidRPr="008863A6" w:rsidRDefault="004B158A" w:rsidP="004A511F">
            <w:pPr>
              <w:spacing w:after="0"/>
              <w:jc w:val="center"/>
              <w:rPr>
                <w:sz w:val="20"/>
                <w:szCs w:val="20"/>
              </w:rPr>
            </w:pPr>
          </w:p>
        </w:tc>
        <w:tc>
          <w:tcPr>
            <w:tcW w:w="0" w:type="auto"/>
            <w:vAlign w:val="center"/>
          </w:tcPr>
          <w:p w14:paraId="4E37587C" w14:textId="56A1239F" w:rsidR="004B158A" w:rsidRPr="008863A6" w:rsidRDefault="004B158A" w:rsidP="004A511F">
            <w:pPr>
              <w:spacing w:after="0"/>
              <w:jc w:val="center"/>
              <w:rPr>
                <w:sz w:val="20"/>
                <w:szCs w:val="20"/>
              </w:rPr>
            </w:pPr>
            <w:r w:rsidRPr="008863A6">
              <w:rPr>
                <w:sz w:val="20"/>
                <w:szCs w:val="20"/>
              </w:rPr>
              <w:t>Irenaeus</w:t>
            </w:r>
          </w:p>
        </w:tc>
        <w:tc>
          <w:tcPr>
            <w:tcW w:w="1397" w:type="dxa"/>
            <w:vAlign w:val="center"/>
          </w:tcPr>
          <w:p w14:paraId="3C4A7007" w14:textId="77777777" w:rsidR="004B158A" w:rsidRPr="008863A6" w:rsidRDefault="004B158A" w:rsidP="004A511F">
            <w:pPr>
              <w:spacing w:after="0"/>
              <w:jc w:val="center"/>
              <w:rPr>
                <w:sz w:val="20"/>
                <w:szCs w:val="20"/>
              </w:rPr>
            </w:pPr>
          </w:p>
        </w:tc>
        <w:tc>
          <w:tcPr>
            <w:tcW w:w="2989" w:type="dxa"/>
            <w:vAlign w:val="center"/>
          </w:tcPr>
          <w:p w14:paraId="0EB8945D" w14:textId="01557C1B" w:rsidR="004B158A" w:rsidRPr="008863A6" w:rsidRDefault="004B158A" w:rsidP="004A511F">
            <w:pPr>
              <w:spacing w:after="0"/>
              <w:jc w:val="center"/>
              <w:rPr>
                <w:sz w:val="20"/>
                <w:szCs w:val="20"/>
              </w:rPr>
            </w:pPr>
            <w:r w:rsidRPr="008863A6">
              <w:rPr>
                <w:sz w:val="20"/>
                <w:szCs w:val="20"/>
              </w:rPr>
              <w:t>Against Heresies 1:</w:t>
            </w:r>
            <w:r w:rsidR="00684B10" w:rsidRPr="008863A6">
              <w:rPr>
                <w:sz w:val="20"/>
                <w:szCs w:val="20"/>
              </w:rPr>
              <w:t>26</w:t>
            </w:r>
            <w:r w:rsidRPr="008863A6">
              <w:rPr>
                <w:sz w:val="20"/>
                <w:szCs w:val="20"/>
              </w:rPr>
              <w:t>:</w:t>
            </w:r>
            <w:r w:rsidR="00684B10" w:rsidRPr="008863A6">
              <w:rPr>
                <w:sz w:val="20"/>
                <w:szCs w:val="20"/>
              </w:rPr>
              <w:t>2</w:t>
            </w:r>
          </w:p>
        </w:tc>
        <w:tc>
          <w:tcPr>
            <w:tcW w:w="0" w:type="auto"/>
            <w:vAlign w:val="center"/>
          </w:tcPr>
          <w:p w14:paraId="5A2062C4" w14:textId="19ED215E" w:rsidR="004B158A" w:rsidRPr="008863A6" w:rsidRDefault="004B158A" w:rsidP="004A511F">
            <w:pPr>
              <w:spacing w:after="0"/>
              <w:jc w:val="center"/>
              <w:rPr>
                <w:sz w:val="20"/>
                <w:szCs w:val="20"/>
              </w:rPr>
            </w:pPr>
            <w:r w:rsidRPr="008863A6">
              <w:rPr>
                <w:sz w:val="20"/>
                <w:szCs w:val="20"/>
              </w:rPr>
              <w:t>1:3</w:t>
            </w:r>
            <w:r w:rsidR="00684B10" w:rsidRPr="008863A6">
              <w:rPr>
                <w:sz w:val="20"/>
                <w:szCs w:val="20"/>
              </w:rPr>
              <w:t>52</w:t>
            </w:r>
          </w:p>
        </w:tc>
        <w:tc>
          <w:tcPr>
            <w:tcW w:w="0" w:type="auto"/>
            <w:vAlign w:val="center"/>
          </w:tcPr>
          <w:p w14:paraId="2779CEC6" w14:textId="35091CD9" w:rsidR="004B158A" w:rsidRPr="008863A6" w:rsidRDefault="00684B10" w:rsidP="004A511F">
            <w:pPr>
              <w:spacing w:after="0"/>
              <w:jc w:val="center"/>
              <w:rPr>
                <w:sz w:val="20"/>
                <w:szCs w:val="20"/>
              </w:rPr>
            </w:pPr>
            <w:r w:rsidRPr="008863A6">
              <w:rPr>
                <w:sz w:val="20"/>
                <w:szCs w:val="20"/>
              </w:rPr>
              <w:t>“Gospel ac</w:t>
            </w:r>
            <w:r w:rsidR="00953FC6" w:rsidRPr="008863A6">
              <w:rPr>
                <w:sz w:val="20"/>
                <w:szCs w:val="20"/>
              </w:rPr>
              <w:t>cording to Matthew”</w:t>
            </w:r>
          </w:p>
        </w:tc>
        <w:tc>
          <w:tcPr>
            <w:tcW w:w="0" w:type="auto"/>
            <w:vAlign w:val="center"/>
          </w:tcPr>
          <w:p w14:paraId="06FE460B" w14:textId="77777777" w:rsidR="004B158A" w:rsidRPr="008863A6" w:rsidRDefault="004B158A" w:rsidP="004A511F">
            <w:pPr>
              <w:spacing w:after="0"/>
              <w:jc w:val="center"/>
              <w:rPr>
                <w:sz w:val="20"/>
                <w:szCs w:val="20"/>
              </w:rPr>
            </w:pPr>
          </w:p>
        </w:tc>
      </w:tr>
      <w:tr w:rsidR="00C53E6B" w:rsidRPr="008863A6" w14:paraId="55B6AC8C" w14:textId="77777777" w:rsidTr="004A511F">
        <w:tc>
          <w:tcPr>
            <w:tcW w:w="0" w:type="auto"/>
            <w:vAlign w:val="center"/>
          </w:tcPr>
          <w:p w14:paraId="13F5CC72" w14:textId="77777777" w:rsidR="004B158A" w:rsidRPr="008863A6" w:rsidRDefault="004B158A" w:rsidP="004A511F">
            <w:pPr>
              <w:spacing w:after="0"/>
              <w:jc w:val="center"/>
              <w:rPr>
                <w:sz w:val="20"/>
                <w:szCs w:val="20"/>
              </w:rPr>
            </w:pPr>
          </w:p>
        </w:tc>
        <w:tc>
          <w:tcPr>
            <w:tcW w:w="0" w:type="auto"/>
            <w:vAlign w:val="center"/>
          </w:tcPr>
          <w:p w14:paraId="57B0E9AF" w14:textId="26B1D9CB" w:rsidR="004B158A" w:rsidRPr="008863A6" w:rsidRDefault="004B158A" w:rsidP="004A511F">
            <w:pPr>
              <w:spacing w:after="0"/>
              <w:jc w:val="center"/>
              <w:rPr>
                <w:sz w:val="20"/>
                <w:szCs w:val="20"/>
              </w:rPr>
            </w:pPr>
            <w:r w:rsidRPr="008863A6">
              <w:rPr>
                <w:sz w:val="20"/>
                <w:szCs w:val="20"/>
              </w:rPr>
              <w:t>Irenaeus</w:t>
            </w:r>
          </w:p>
        </w:tc>
        <w:tc>
          <w:tcPr>
            <w:tcW w:w="1397" w:type="dxa"/>
            <w:vAlign w:val="center"/>
          </w:tcPr>
          <w:p w14:paraId="3901C839" w14:textId="77777777" w:rsidR="004B158A" w:rsidRPr="008863A6" w:rsidRDefault="004B158A" w:rsidP="004A511F">
            <w:pPr>
              <w:spacing w:after="0"/>
              <w:jc w:val="center"/>
              <w:rPr>
                <w:sz w:val="20"/>
                <w:szCs w:val="20"/>
              </w:rPr>
            </w:pPr>
          </w:p>
        </w:tc>
        <w:tc>
          <w:tcPr>
            <w:tcW w:w="2989" w:type="dxa"/>
            <w:vAlign w:val="center"/>
          </w:tcPr>
          <w:p w14:paraId="146B10E5" w14:textId="1362ACC6" w:rsidR="004B158A" w:rsidRPr="008863A6" w:rsidRDefault="004B158A" w:rsidP="004A511F">
            <w:pPr>
              <w:spacing w:after="0"/>
              <w:jc w:val="center"/>
              <w:rPr>
                <w:sz w:val="20"/>
                <w:szCs w:val="20"/>
              </w:rPr>
            </w:pPr>
            <w:r w:rsidRPr="008863A6">
              <w:rPr>
                <w:sz w:val="20"/>
                <w:szCs w:val="20"/>
              </w:rPr>
              <w:t>Against Heresies 3:9:1</w:t>
            </w:r>
          </w:p>
        </w:tc>
        <w:tc>
          <w:tcPr>
            <w:tcW w:w="0" w:type="auto"/>
            <w:vAlign w:val="center"/>
          </w:tcPr>
          <w:p w14:paraId="6A73E107" w14:textId="5DE7AEDD" w:rsidR="004B158A" w:rsidRPr="008863A6" w:rsidRDefault="004B158A" w:rsidP="004A511F">
            <w:pPr>
              <w:spacing w:after="0"/>
              <w:jc w:val="center"/>
              <w:rPr>
                <w:sz w:val="20"/>
                <w:szCs w:val="20"/>
              </w:rPr>
            </w:pPr>
            <w:r w:rsidRPr="008863A6">
              <w:rPr>
                <w:sz w:val="20"/>
                <w:szCs w:val="20"/>
              </w:rPr>
              <w:t>1:422</w:t>
            </w:r>
          </w:p>
        </w:tc>
        <w:tc>
          <w:tcPr>
            <w:tcW w:w="0" w:type="auto"/>
            <w:vAlign w:val="center"/>
          </w:tcPr>
          <w:p w14:paraId="7A8CC073" w14:textId="06567B0D" w:rsidR="004B158A" w:rsidRPr="008863A6" w:rsidRDefault="004B158A" w:rsidP="004A511F">
            <w:pPr>
              <w:spacing w:after="0"/>
              <w:jc w:val="center"/>
              <w:rPr>
                <w:sz w:val="20"/>
                <w:szCs w:val="20"/>
              </w:rPr>
            </w:pPr>
            <w:r w:rsidRPr="008863A6">
              <w:rPr>
                <w:sz w:val="20"/>
                <w:szCs w:val="20"/>
              </w:rPr>
              <w:t>“Matthew again says, and Luke likewise”</w:t>
            </w:r>
          </w:p>
        </w:tc>
        <w:tc>
          <w:tcPr>
            <w:tcW w:w="0" w:type="auto"/>
            <w:vAlign w:val="center"/>
          </w:tcPr>
          <w:p w14:paraId="04C00619" w14:textId="30BD48E3" w:rsidR="004B158A" w:rsidRPr="008863A6" w:rsidRDefault="004B158A" w:rsidP="004A511F">
            <w:pPr>
              <w:spacing w:after="0"/>
              <w:jc w:val="center"/>
              <w:rPr>
                <w:sz w:val="20"/>
                <w:szCs w:val="20"/>
              </w:rPr>
            </w:pPr>
            <w:r w:rsidRPr="008863A6">
              <w:rPr>
                <w:sz w:val="20"/>
                <w:szCs w:val="20"/>
              </w:rPr>
              <w:t>Mt. 3:3</w:t>
            </w:r>
          </w:p>
        </w:tc>
      </w:tr>
      <w:tr w:rsidR="00C53E6B" w:rsidRPr="008863A6" w14:paraId="7AFC9EC7" w14:textId="77777777" w:rsidTr="004A511F">
        <w:tc>
          <w:tcPr>
            <w:tcW w:w="0" w:type="auto"/>
            <w:vAlign w:val="center"/>
          </w:tcPr>
          <w:p w14:paraId="37AD1DD7" w14:textId="77777777" w:rsidR="004B158A" w:rsidRPr="008863A6" w:rsidRDefault="004B158A" w:rsidP="004A511F">
            <w:pPr>
              <w:spacing w:after="0"/>
              <w:jc w:val="center"/>
              <w:rPr>
                <w:sz w:val="20"/>
                <w:szCs w:val="20"/>
              </w:rPr>
            </w:pPr>
          </w:p>
        </w:tc>
        <w:tc>
          <w:tcPr>
            <w:tcW w:w="0" w:type="auto"/>
            <w:vAlign w:val="center"/>
          </w:tcPr>
          <w:p w14:paraId="075E85F8" w14:textId="4F381708" w:rsidR="004B158A" w:rsidRPr="008863A6" w:rsidRDefault="004B158A" w:rsidP="004A511F">
            <w:pPr>
              <w:spacing w:after="0"/>
              <w:jc w:val="center"/>
              <w:rPr>
                <w:sz w:val="20"/>
                <w:szCs w:val="20"/>
              </w:rPr>
            </w:pPr>
            <w:r w:rsidRPr="008863A6">
              <w:rPr>
                <w:sz w:val="20"/>
                <w:szCs w:val="20"/>
              </w:rPr>
              <w:t>Irenaeus</w:t>
            </w:r>
          </w:p>
        </w:tc>
        <w:tc>
          <w:tcPr>
            <w:tcW w:w="1397" w:type="dxa"/>
            <w:vAlign w:val="center"/>
          </w:tcPr>
          <w:p w14:paraId="50462BCC" w14:textId="77777777" w:rsidR="004B158A" w:rsidRPr="008863A6" w:rsidRDefault="004B158A" w:rsidP="004A511F">
            <w:pPr>
              <w:spacing w:after="0"/>
              <w:jc w:val="center"/>
              <w:rPr>
                <w:sz w:val="20"/>
                <w:szCs w:val="20"/>
              </w:rPr>
            </w:pPr>
          </w:p>
        </w:tc>
        <w:tc>
          <w:tcPr>
            <w:tcW w:w="2989" w:type="dxa"/>
            <w:vAlign w:val="center"/>
          </w:tcPr>
          <w:p w14:paraId="2F0B0D7F" w14:textId="35D87023" w:rsidR="004B158A" w:rsidRPr="008863A6" w:rsidRDefault="004B158A" w:rsidP="004A511F">
            <w:pPr>
              <w:spacing w:after="0"/>
              <w:jc w:val="center"/>
              <w:rPr>
                <w:sz w:val="20"/>
                <w:szCs w:val="20"/>
              </w:rPr>
            </w:pPr>
            <w:r w:rsidRPr="008863A6">
              <w:rPr>
                <w:sz w:val="20"/>
                <w:szCs w:val="20"/>
              </w:rPr>
              <w:t>Against Heresies 3:9:1</w:t>
            </w:r>
          </w:p>
        </w:tc>
        <w:tc>
          <w:tcPr>
            <w:tcW w:w="0" w:type="auto"/>
            <w:vAlign w:val="center"/>
          </w:tcPr>
          <w:p w14:paraId="5611998D" w14:textId="4B52CD93" w:rsidR="004B158A" w:rsidRPr="008863A6" w:rsidRDefault="004B158A" w:rsidP="004A511F">
            <w:pPr>
              <w:spacing w:after="0"/>
              <w:jc w:val="center"/>
              <w:rPr>
                <w:sz w:val="20"/>
                <w:szCs w:val="20"/>
              </w:rPr>
            </w:pPr>
            <w:r w:rsidRPr="008863A6">
              <w:rPr>
                <w:sz w:val="20"/>
                <w:szCs w:val="20"/>
              </w:rPr>
              <w:t>1:423</w:t>
            </w:r>
          </w:p>
        </w:tc>
        <w:tc>
          <w:tcPr>
            <w:tcW w:w="0" w:type="auto"/>
            <w:vAlign w:val="center"/>
          </w:tcPr>
          <w:p w14:paraId="7C3C9CF2" w14:textId="42A55898" w:rsidR="004B158A" w:rsidRPr="008863A6" w:rsidRDefault="004B158A" w:rsidP="004A511F">
            <w:pPr>
              <w:spacing w:after="0"/>
              <w:jc w:val="center"/>
              <w:rPr>
                <w:sz w:val="20"/>
                <w:szCs w:val="20"/>
              </w:rPr>
            </w:pPr>
            <w:r w:rsidRPr="008863A6">
              <w:rPr>
                <w:sz w:val="20"/>
                <w:szCs w:val="20"/>
              </w:rPr>
              <w:t>“Luke…says”</w:t>
            </w:r>
          </w:p>
        </w:tc>
        <w:tc>
          <w:tcPr>
            <w:tcW w:w="0" w:type="auto"/>
            <w:vAlign w:val="center"/>
          </w:tcPr>
          <w:p w14:paraId="3C5DF13E" w14:textId="5C44910A" w:rsidR="004B158A" w:rsidRPr="008863A6" w:rsidRDefault="004B158A" w:rsidP="004A511F">
            <w:pPr>
              <w:spacing w:after="0"/>
              <w:jc w:val="center"/>
              <w:rPr>
                <w:sz w:val="20"/>
                <w:szCs w:val="20"/>
              </w:rPr>
            </w:pPr>
            <w:r w:rsidRPr="008863A6">
              <w:rPr>
                <w:sz w:val="20"/>
                <w:szCs w:val="20"/>
              </w:rPr>
              <w:t>Lk. 1:6</w:t>
            </w:r>
          </w:p>
        </w:tc>
      </w:tr>
      <w:tr w:rsidR="00C53E6B" w:rsidRPr="008863A6" w14:paraId="3DF52FC9" w14:textId="77777777" w:rsidTr="004A511F">
        <w:tc>
          <w:tcPr>
            <w:tcW w:w="0" w:type="auto"/>
            <w:vAlign w:val="center"/>
          </w:tcPr>
          <w:p w14:paraId="085DE9B6" w14:textId="77777777" w:rsidR="004B158A" w:rsidRPr="008863A6" w:rsidRDefault="004B158A" w:rsidP="004A511F">
            <w:pPr>
              <w:spacing w:after="0"/>
              <w:jc w:val="center"/>
              <w:rPr>
                <w:sz w:val="20"/>
                <w:szCs w:val="20"/>
              </w:rPr>
            </w:pPr>
          </w:p>
        </w:tc>
        <w:tc>
          <w:tcPr>
            <w:tcW w:w="0" w:type="auto"/>
            <w:vAlign w:val="center"/>
          </w:tcPr>
          <w:p w14:paraId="15DB9A40" w14:textId="4DFDFD73" w:rsidR="004B158A" w:rsidRPr="008863A6" w:rsidRDefault="004B158A" w:rsidP="004A511F">
            <w:pPr>
              <w:spacing w:after="0"/>
              <w:jc w:val="center"/>
              <w:rPr>
                <w:sz w:val="20"/>
                <w:szCs w:val="20"/>
              </w:rPr>
            </w:pPr>
            <w:r w:rsidRPr="008863A6">
              <w:rPr>
                <w:sz w:val="20"/>
                <w:szCs w:val="20"/>
              </w:rPr>
              <w:t>Irenaeus</w:t>
            </w:r>
          </w:p>
        </w:tc>
        <w:tc>
          <w:tcPr>
            <w:tcW w:w="1397" w:type="dxa"/>
            <w:vAlign w:val="center"/>
          </w:tcPr>
          <w:p w14:paraId="24B94665" w14:textId="77777777" w:rsidR="004B158A" w:rsidRPr="008863A6" w:rsidRDefault="004B158A" w:rsidP="004A511F">
            <w:pPr>
              <w:spacing w:after="0"/>
              <w:jc w:val="center"/>
              <w:rPr>
                <w:sz w:val="20"/>
                <w:szCs w:val="20"/>
              </w:rPr>
            </w:pPr>
          </w:p>
        </w:tc>
        <w:tc>
          <w:tcPr>
            <w:tcW w:w="2989" w:type="dxa"/>
            <w:vAlign w:val="center"/>
          </w:tcPr>
          <w:p w14:paraId="72CE4C8E" w14:textId="2B11039D" w:rsidR="004B158A" w:rsidRPr="008863A6" w:rsidRDefault="004B158A" w:rsidP="004A511F">
            <w:pPr>
              <w:spacing w:after="0"/>
              <w:jc w:val="center"/>
              <w:rPr>
                <w:sz w:val="20"/>
                <w:szCs w:val="20"/>
              </w:rPr>
            </w:pPr>
            <w:r w:rsidRPr="008863A6">
              <w:rPr>
                <w:sz w:val="20"/>
                <w:szCs w:val="20"/>
              </w:rPr>
              <w:t>Against Heresies 3:10:4</w:t>
            </w:r>
          </w:p>
        </w:tc>
        <w:tc>
          <w:tcPr>
            <w:tcW w:w="0" w:type="auto"/>
            <w:vAlign w:val="center"/>
          </w:tcPr>
          <w:p w14:paraId="6F5BE8CE" w14:textId="7552566E" w:rsidR="004B158A" w:rsidRPr="008863A6" w:rsidRDefault="004B158A" w:rsidP="004A511F">
            <w:pPr>
              <w:spacing w:after="0"/>
              <w:jc w:val="center"/>
              <w:rPr>
                <w:sz w:val="20"/>
                <w:szCs w:val="20"/>
              </w:rPr>
            </w:pPr>
            <w:r w:rsidRPr="008863A6">
              <w:rPr>
                <w:sz w:val="20"/>
                <w:szCs w:val="20"/>
              </w:rPr>
              <w:t>1:425</w:t>
            </w:r>
          </w:p>
        </w:tc>
        <w:tc>
          <w:tcPr>
            <w:tcW w:w="0" w:type="auto"/>
            <w:vAlign w:val="center"/>
          </w:tcPr>
          <w:p w14:paraId="33FF258A" w14:textId="1B56BE8C" w:rsidR="004B158A" w:rsidRPr="008863A6" w:rsidRDefault="004B158A" w:rsidP="004A511F">
            <w:pPr>
              <w:spacing w:after="0"/>
              <w:jc w:val="center"/>
              <w:rPr>
                <w:sz w:val="20"/>
                <w:szCs w:val="20"/>
              </w:rPr>
            </w:pPr>
            <w:r w:rsidRPr="008863A6">
              <w:rPr>
                <w:sz w:val="20"/>
                <w:szCs w:val="20"/>
              </w:rPr>
              <w:t>“does Luke say”</w:t>
            </w:r>
          </w:p>
        </w:tc>
        <w:tc>
          <w:tcPr>
            <w:tcW w:w="0" w:type="auto"/>
            <w:vAlign w:val="center"/>
          </w:tcPr>
          <w:p w14:paraId="5E4FFEF7" w14:textId="35449CB7" w:rsidR="004B158A" w:rsidRPr="008863A6" w:rsidRDefault="004B158A" w:rsidP="004A511F">
            <w:pPr>
              <w:spacing w:after="0"/>
              <w:jc w:val="center"/>
              <w:rPr>
                <w:sz w:val="20"/>
                <w:szCs w:val="20"/>
              </w:rPr>
            </w:pPr>
            <w:r w:rsidRPr="008863A6">
              <w:rPr>
                <w:sz w:val="20"/>
                <w:szCs w:val="20"/>
              </w:rPr>
              <w:t>Lk. 2:22</w:t>
            </w:r>
          </w:p>
        </w:tc>
      </w:tr>
      <w:tr w:rsidR="00C53E6B" w:rsidRPr="008863A6" w14:paraId="448BA12F" w14:textId="77777777" w:rsidTr="004A511F">
        <w:tc>
          <w:tcPr>
            <w:tcW w:w="0" w:type="auto"/>
            <w:vAlign w:val="center"/>
          </w:tcPr>
          <w:p w14:paraId="4BE6A7D2" w14:textId="77777777" w:rsidR="006960E0" w:rsidRPr="008863A6" w:rsidRDefault="006960E0" w:rsidP="004A511F">
            <w:pPr>
              <w:spacing w:after="0"/>
              <w:jc w:val="center"/>
              <w:rPr>
                <w:sz w:val="20"/>
                <w:szCs w:val="20"/>
              </w:rPr>
            </w:pPr>
          </w:p>
        </w:tc>
        <w:tc>
          <w:tcPr>
            <w:tcW w:w="0" w:type="auto"/>
            <w:vAlign w:val="center"/>
          </w:tcPr>
          <w:p w14:paraId="6AC0F0EA" w14:textId="5766AD9F" w:rsidR="006960E0" w:rsidRPr="008863A6" w:rsidRDefault="006960E0" w:rsidP="004A511F">
            <w:pPr>
              <w:spacing w:after="0"/>
              <w:jc w:val="center"/>
              <w:rPr>
                <w:sz w:val="20"/>
                <w:szCs w:val="20"/>
              </w:rPr>
            </w:pPr>
            <w:r w:rsidRPr="008863A6">
              <w:rPr>
                <w:sz w:val="20"/>
                <w:szCs w:val="20"/>
              </w:rPr>
              <w:t>Irenaeus</w:t>
            </w:r>
          </w:p>
        </w:tc>
        <w:tc>
          <w:tcPr>
            <w:tcW w:w="1397" w:type="dxa"/>
            <w:vAlign w:val="center"/>
          </w:tcPr>
          <w:p w14:paraId="06E721BE" w14:textId="77777777" w:rsidR="006960E0" w:rsidRPr="008863A6" w:rsidRDefault="006960E0" w:rsidP="004A511F">
            <w:pPr>
              <w:spacing w:after="0"/>
              <w:jc w:val="center"/>
              <w:rPr>
                <w:sz w:val="20"/>
                <w:szCs w:val="20"/>
              </w:rPr>
            </w:pPr>
          </w:p>
        </w:tc>
        <w:tc>
          <w:tcPr>
            <w:tcW w:w="2989" w:type="dxa"/>
            <w:vAlign w:val="center"/>
          </w:tcPr>
          <w:p w14:paraId="6C063C9B" w14:textId="5B670AB8" w:rsidR="006960E0" w:rsidRPr="008863A6" w:rsidRDefault="006960E0" w:rsidP="004A511F">
            <w:pPr>
              <w:spacing w:after="0"/>
              <w:jc w:val="center"/>
              <w:rPr>
                <w:sz w:val="20"/>
                <w:szCs w:val="20"/>
              </w:rPr>
            </w:pPr>
            <w:r w:rsidRPr="008863A6">
              <w:rPr>
                <w:sz w:val="20"/>
                <w:szCs w:val="20"/>
              </w:rPr>
              <w:t>Against Heresies 3:12:12</w:t>
            </w:r>
          </w:p>
        </w:tc>
        <w:tc>
          <w:tcPr>
            <w:tcW w:w="0" w:type="auto"/>
            <w:vAlign w:val="center"/>
          </w:tcPr>
          <w:p w14:paraId="464FE432" w14:textId="0B269B08" w:rsidR="006960E0" w:rsidRPr="008863A6" w:rsidRDefault="006960E0" w:rsidP="004A511F">
            <w:pPr>
              <w:spacing w:after="0"/>
              <w:jc w:val="center"/>
              <w:rPr>
                <w:sz w:val="20"/>
                <w:szCs w:val="20"/>
              </w:rPr>
            </w:pPr>
            <w:r w:rsidRPr="008863A6">
              <w:rPr>
                <w:sz w:val="20"/>
                <w:szCs w:val="20"/>
              </w:rPr>
              <w:t>1:4</w:t>
            </w:r>
            <w:r w:rsidR="002F7D01" w:rsidRPr="008863A6">
              <w:rPr>
                <w:sz w:val="20"/>
                <w:szCs w:val="20"/>
              </w:rPr>
              <w:t>3</w:t>
            </w:r>
            <w:r w:rsidRPr="008863A6">
              <w:rPr>
                <w:sz w:val="20"/>
                <w:szCs w:val="20"/>
              </w:rPr>
              <w:t>5</w:t>
            </w:r>
          </w:p>
        </w:tc>
        <w:tc>
          <w:tcPr>
            <w:tcW w:w="0" w:type="auto"/>
            <w:vAlign w:val="center"/>
          </w:tcPr>
          <w:p w14:paraId="01F21C92" w14:textId="4ADFB00C" w:rsidR="006960E0" w:rsidRPr="008863A6" w:rsidRDefault="002F7D01" w:rsidP="004A511F">
            <w:pPr>
              <w:spacing w:after="0"/>
              <w:jc w:val="center"/>
              <w:rPr>
                <w:sz w:val="20"/>
                <w:szCs w:val="20"/>
              </w:rPr>
            </w:pPr>
            <w:r w:rsidRPr="008863A6">
              <w:rPr>
                <w:sz w:val="20"/>
                <w:szCs w:val="20"/>
              </w:rPr>
              <w:t>“Gospel according to Luke”</w:t>
            </w:r>
          </w:p>
        </w:tc>
        <w:tc>
          <w:tcPr>
            <w:tcW w:w="0" w:type="auto"/>
            <w:vAlign w:val="center"/>
          </w:tcPr>
          <w:p w14:paraId="403ECEAD" w14:textId="77777777" w:rsidR="006960E0" w:rsidRPr="008863A6" w:rsidRDefault="006960E0" w:rsidP="004A511F">
            <w:pPr>
              <w:spacing w:after="0"/>
              <w:jc w:val="center"/>
              <w:rPr>
                <w:sz w:val="20"/>
                <w:szCs w:val="20"/>
              </w:rPr>
            </w:pPr>
          </w:p>
        </w:tc>
      </w:tr>
      <w:tr w:rsidR="00C53E6B" w:rsidRPr="008863A6" w14:paraId="514E604A" w14:textId="77777777" w:rsidTr="004A511F">
        <w:tc>
          <w:tcPr>
            <w:tcW w:w="0" w:type="auto"/>
            <w:vAlign w:val="center"/>
          </w:tcPr>
          <w:p w14:paraId="6D7171F4" w14:textId="77777777" w:rsidR="006960E0" w:rsidRPr="008863A6" w:rsidRDefault="006960E0" w:rsidP="004A511F">
            <w:pPr>
              <w:spacing w:after="0"/>
              <w:jc w:val="center"/>
              <w:rPr>
                <w:sz w:val="20"/>
                <w:szCs w:val="20"/>
              </w:rPr>
            </w:pPr>
          </w:p>
        </w:tc>
        <w:tc>
          <w:tcPr>
            <w:tcW w:w="0" w:type="auto"/>
            <w:vAlign w:val="center"/>
          </w:tcPr>
          <w:p w14:paraId="342D93CE" w14:textId="455E5918" w:rsidR="006960E0" w:rsidRPr="008863A6" w:rsidRDefault="006960E0" w:rsidP="004A511F">
            <w:pPr>
              <w:spacing w:after="0"/>
              <w:jc w:val="center"/>
              <w:rPr>
                <w:sz w:val="20"/>
                <w:szCs w:val="20"/>
              </w:rPr>
            </w:pPr>
            <w:r w:rsidRPr="008863A6">
              <w:rPr>
                <w:sz w:val="20"/>
                <w:szCs w:val="20"/>
              </w:rPr>
              <w:t>Irenaeus</w:t>
            </w:r>
          </w:p>
        </w:tc>
        <w:tc>
          <w:tcPr>
            <w:tcW w:w="1397" w:type="dxa"/>
            <w:vAlign w:val="center"/>
          </w:tcPr>
          <w:p w14:paraId="538C0A8B" w14:textId="77777777" w:rsidR="006960E0" w:rsidRPr="008863A6" w:rsidRDefault="006960E0" w:rsidP="004A511F">
            <w:pPr>
              <w:spacing w:after="0"/>
              <w:jc w:val="center"/>
              <w:rPr>
                <w:sz w:val="20"/>
                <w:szCs w:val="20"/>
              </w:rPr>
            </w:pPr>
          </w:p>
        </w:tc>
        <w:tc>
          <w:tcPr>
            <w:tcW w:w="2989" w:type="dxa"/>
            <w:vAlign w:val="center"/>
          </w:tcPr>
          <w:p w14:paraId="3E7D65FD" w14:textId="25A388AA" w:rsidR="006960E0" w:rsidRPr="008863A6" w:rsidRDefault="006960E0" w:rsidP="004A511F">
            <w:pPr>
              <w:spacing w:after="0"/>
              <w:jc w:val="center"/>
              <w:rPr>
                <w:sz w:val="20"/>
                <w:szCs w:val="20"/>
              </w:rPr>
            </w:pPr>
            <w:r w:rsidRPr="008863A6">
              <w:rPr>
                <w:sz w:val="20"/>
                <w:szCs w:val="20"/>
              </w:rPr>
              <w:t>Against Heresies 3:16:2</w:t>
            </w:r>
          </w:p>
        </w:tc>
        <w:tc>
          <w:tcPr>
            <w:tcW w:w="0" w:type="auto"/>
            <w:vAlign w:val="center"/>
          </w:tcPr>
          <w:p w14:paraId="6BBE7F89" w14:textId="15B41625" w:rsidR="006960E0" w:rsidRPr="008863A6" w:rsidRDefault="006960E0" w:rsidP="004A511F">
            <w:pPr>
              <w:spacing w:after="0"/>
              <w:jc w:val="center"/>
              <w:rPr>
                <w:sz w:val="20"/>
                <w:szCs w:val="20"/>
              </w:rPr>
            </w:pPr>
            <w:r w:rsidRPr="008863A6">
              <w:rPr>
                <w:sz w:val="20"/>
                <w:szCs w:val="20"/>
              </w:rPr>
              <w:t>1:441</w:t>
            </w:r>
          </w:p>
        </w:tc>
        <w:tc>
          <w:tcPr>
            <w:tcW w:w="0" w:type="auto"/>
            <w:vAlign w:val="center"/>
          </w:tcPr>
          <w:p w14:paraId="062FA8CE" w14:textId="715FABAF" w:rsidR="006960E0" w:rsidRPr="008863A6" w:rsidRDefault="006960E0" w:rsidP="004A511F">
            <w:pPr>
              <w:spacing w:after="0"/>
              <w:jc w:val="center"/>
              <w:rPr>
                <w:sz w:val="20"/>
                <w:szCs w:val="20"/>
              </w:rPr>
            </w:pPr>
            <w:r w:rsidRPr="008863A6">
              <w:rPr>
                <w:sz w:val="20"/>
                <w:szCs w:val="20"/>
              </w:rPr>
              <w:t>[Matthew tells us of]</w:t>
            </w:r>
          </w:p>
        </w:tc>
        <w:tc>
          <w:tcPr>
            <w:tcW w:w="0" w:type="auto"/>
            <w:vAlign w:val="center"/>
          </w:tcPr>
          <w:p w14:paraId="6D6B8807" w14:textId="34D29405" w:rsidR="006960E0" w:rsidRPr="008863A6" w:rsidRDefault="006960E0" w:rsidP="004A511F">
            <w:pPr>
              <w:spacing w:after="0"/>
              <w:jc w:val="center"/>
              <w:rPr>
                <w:sz w:val="20"/>
                <w:szCs w:val="20"/>
              </w:rPr>
            </w:pPr>
            <w:r w:rsidRPr="008863A6">
              <w:rPr>
                <w:sz w:val="20"/>
                <w:szCs w:val="20"/>
              </w:rPr>
              <w:t>Mt. 1:20</w:t>
            </w:r>
          </w:p>
        </w:tc>
      </w:tr>
      <w:tr w:rsidR="00C53E6B" w:rsidRPr="008863A6" w14:paraId="212840B0" w14:textId="77777777" w:rsidTr="004A511F">
        <w:tc>
          <w:tcPr>
            <w:tcW w:w="0" w:type="auto"/>
            <w:vAlign w:val="center"/>
          </w:tcPr>
          <w:p w14:paraId="595175D8" w14:textId="77777777" w:rsidR="006960E0" w:rsidRPr="008863A6" w:rsidRDefault="006960E0" w:rsidP="004A511F">
            <w:pPr>
              <w:spacing w:after="0"/>
              <w:jc w:val="center"/>
              <w:rPr>
                <w:sz w:val="20"/>
                <w:szCs w:val="20"/>
              </w:rPr>
            </w:pPr>
          </w:p>
        </w:tc>
        <w:tc>
          <w:tcPr>
            <w:tcW w:w="0" w:type="auto"/>
            <w:vAlign w:val="center"/>
          </w:tcPr>
          <w:p w14:paraId="2522CB4B" w14:textId="58BCCD93" w:rsidR="006960E0" w:rsidRPr="008863A6" w:rsidRDefault="006960E0" w:rsidP="004A511F">
            <w:pPr>
              <w:spacing w:after="0"/>
              <w:jc w:val="center"/>
              <w:rPr>
                <w:sz w:val="20"/>
                <w:szCs w:val="20"/>
              </w:rPr>
            </w:pPr>
            <w:r w:rsidRPr="008863A6">
              <w:rPr>
                <w:sz w:val="20"/>
                <w:szCs w:val="20"/>
              </w:rPr>
              <w:t>Irenaeus</w:t>
            </w:r>
          </w:p>
        </w:tc>
        <w:tc>
          <w:tcPr>
            <w:tcW w:w="1397" w:type="dxa"/>
            <w:vAlign w:val="center"/>
          </w:tcPr>
          <w:p w14:paraId="42DDBE55" w14:textId="77777777" w:rsidR="006960E0" w:rsidRPr="008863A6" w:rsidRDefault="006960E0" w:rsidP="004A511F">
            <w:pPr>
              <w:spacing w:after="0"/>
              <w:jc w:val="center"/>
              <w:rPr>
                <w:sz w:val="20"/>
                <w:szCs w:val="20"/>
              </w:rPr>
            </w:pPr>
          </w:p>
        </w:tc>
        <w:tc>
          <w:tcPr>
            <w:tcW w:w="2989" w:type="dxa"/>
            <w:vAlign w:val="center"/>
          </w:tcPr>
          <w:p w14:paraId="4FDBA4A9" w14:textId="56521C73" w:rsidR="006960E0" w:rsidRPr="008863A6" w:rsidRDefault="006960E0" w:rsidP="004A511F">
            <w:pPr>
              <w:spacing w:after="0"/>
              <w:jc w:val="center"/>
              <w:rPr>
                <w:sz w:val="20"/>
                <w:szCs w:val="20"/>
              </w:rPr>
            </w:pPr>
            <w:r w:rsidRPr="008863A6">
              <w:rPr>
                <w:sz w:val="20"/>
                <w:szCs w:val="20"/>
              </w:rPr>
              <w:t>Against Heresies 3:10:5</w:t>
            </w:r>
          </w:p>
        </w:tc>
        <w:tc>
          <w:tcPr>
            <w:tcW w:w="0" w:type="auto"/>
            <w:vAlign w:val="center"/>
          </w:tcPr>
          <w:p w14:paraId="3C2006E4" w14:textId="6D7594CD" w:rsidR="006960E0" w:rsidRPr="008863A6" w:rsidRDefault="006960E0" w:rsidP="004A511F">
            <w:pPr>
              <w:spacing w:after="0"/>
              <w:jc w:val="center"/>
              <w:rPr>
                <w:sz w:val="20"/>
                <w:szCs w:val="20"/>
              </w:rPr>
            </w:pPr>
            <w:r w:rsidRPr="008863A6">
              <w:rPr>
                <w:sz w:val="20"/>
                <w:szCs w:val="20"/>
              </w:rPr>
              <w:t>1:426</w:t>
            </w:r>
          </w:p>
        </w:tc>
        <w:tc>
          <w:tcPr>
            <w:tcW w:w="0" w:type="auto"/>
            <w:vAlign w:val="center"/>
          </w:tcPr>
          <w:p w14:paraId="3848C2CF" w14:textId="4CA04912" w:rsidR="006960E0" w:rsidRPr="008863A6" w:rsidRDefault="006960E0" w:rsidP="004A511F">
            <w:pPr>
              <w:spacing w:after="0"/>
              <w:jc w:val="center"/>
              <w:rPr>
                <w:sz w:val="20"/>
                <w:szCs w:val="20"/>
              </w:rPr>
            </w:pPr>
            <w:r w:rsidRPr="008863A6">
              <w:rPr>
                <w:sz w:val="20"/>
                <w:szCs w:val="20"/>
              </w:rPr>
              <w:t>“Mark says”</w:t>
            </w:r>
          </w:p>
        </w:tc>
        <w:tc>
          <w:tcPr>
            <w:tcW w:w="0" w:type="auto"/>
            <w:vAlign w:val="center"/>
          </w:tcPr>
          <w:p w14:paraId="5A6649C0" w14:textId="4EFF2EED" w:rsidR="006960E0" w:rsidRPr="008863A6" w:rsidRDefault="006960E0" w:rsidP="004A511F">
            <w:pPr>
              <w:spacing w:after="0"/>
              <w:jc w:val="center"/>
              <w:rPr>
                <w:sz w:val="20"/>
                <w:szCs w:val="20"/>
              </w:rPr>
            </w:pPr>
            <w:r w:rsidRPr="008863A6">
              <w:rPr>
                <w:sz w:val="20"/>
                <w:szCs w:val="20"/>
              </w:rPr>
              <w:t>Mk. 16:19</w:t>
            </w:r>
          </w:p>
        </w:tc>
      </w:tr>
      <w:tr w:rsidR="00C53E6B" w:rsidRPr="008863A6" w14:paraId="5BFA1931" w14:textId="77777777" w:rsidTr="004A511F">
        <w:tc>
          <w:tcPr>
            <w:tcW w:w="0" w:type="auto"/>
            <w:vAlign w:val="center"/>
          </w:tcPr>
          <w:p w14:paraId="7A05E3CB" w14:textId="77777777" w:rsidR="006960E0" w:rsidRPr="008863A6" w:rsidRDefault="006960E0" w:rsidP="004A511F">
            <w:pPr>
              <w:spacing w:after="0"/>
              <w:jc w:val="center"/>
              <w:rPr>
                <w:sz w:val="20"/>
                <w:szCs w:val="20"/>
              </w:rPr>
            </w:pPr>
          </w:p>
        </w:tc>
        <w:tc>
          <w:tcPr>
            <w:tcW w:w="0" w:type="auto"/>
            <w:vAlign w:val="center"/>
          </w:tcPr>
          <w:p w14:paraId="4F00DD67" w14:textId="304F96EE" w:rsidR="006960E0" w:rsidRPr="008863A6" w:rsidRDefault="006960E0" w:rsidP="004A511F">
            <w:pPr>
              <w:spacing w:after="0"/>
              <w:jc w:val="center"/>
              <w:rPr>
                <w:sz w:val="20"/>
                <w:szCs w:val="20"/>
              </w:rPr>
            </w:pPr>
            <w:r w:rsidRPr="008863A6">
              <w:rPr>
                <w:sz w:val="20"/>
                <w:szCs w:val="20"/>
              </w:rPr>
              <w:t>Irenaeus</w:t>
            </w:r>
          </w:p>
        </w:tc>
        <w:tc>
          <w:tcPr>
            <w:tcW w:w="1397" w:type="dxa"/>
            <w:vAlign w:val="center"/>
          </w:tcPr>
          <w:p w14:paraId="6F3A9F97" w14:textId="77777777" w:rsidR="006960E0" w:rsidRPr="008863A6" w:rsidRDefault="006960E0" w:rsidP="004A511F">
            <w:pPr>
              <w:spacing w:after="0"/>
              <w:jc w:val="center"/>
              <w:rPr>
                <w:sz w:val="20"/>
                <w:szCs w:val="20"/>
              </w:rPr>
            </w:pPr>
          </w:p>
        </w:tc>
        <w:tc>
          <w:tcPr>
            <w:tcW w:w="2989" w:type="dxa"/>
            <w:vAlign w:val="center"/>
          </w:tcPr>
          <w:p w14:paraId="370968A1" w14:textId="305298C3" w:rsidR="006960E0" w:rsidRPr="008863A6" w:rsidRDefault="006960E0" w:rsidP="004A511F">
            <w:pPr>
              <w:spacing w:after="0"/>
              <w:jc w:val="center"/>
              <w:rPr>
                <w:sz w:val="20"/>
                <w:szCs w:val="20"/>
              </w:rPr>
            </w:pPr>
            <w:r w:rsidRPr="008863A6">
              <w:rPr>
                <w:sz w:val="20"/>
                <w:szCs w:val="20"/>
              </w:rPr>
              <w:t>Against Heresies 3:16:3</w:t>
            </w:r>
          </w:p>
        </w:tc>
        <w:tc>
          <w:tcPr>
            <w:tcW w:w="0" w:type="auto"/>
            <w:vAlign w:val="center"/>
          </w:tcPr>
          <w:p w14:paraId="7EFFBD3B" w14:textId="7E3490EB" w:rsidR="006960E0" w:rsidRPr="008863A6" w:rsidRDefault="006960E0" w:rsidP="004A511F">
            <w:pPr>
              <w:spacing w:after="0"/>
              <w:jc w:val="center"/>
              <w:rPr>
                <w:sz w:val="20"/>
                <w:szCs w:val="20"/>
              </w:rPr>
            </w:pPr>
            <w:r w:rsidRPr="008863A6">
              <w:rPr>
                <w:sz w:val="20"/>
                <w:szCs w:val="20"/>
              </w:rPr>
              <w:t>1:441</w:t>
            </w:r>
          </w:p>
        </w:tc>
        <w:tc>
          <w:tcPr>
            <w:tcW w:w="0" w:type="auto"/>
            <w:vAlign w:val="center"/>
          </w:tcPr>
          <w:p w14:paraId="340B6AFC" w14:textId="2D49B30A" w:rsidR="006960E0" w:rsidRPr="008863A6" w:rsidRDefault="006960E0" w:rsidP="004A511F">
            <w:pPr>
              <w:spacing w:after="0"/>
              <w:jc w:val="center"/>
              <w:rPr>
                <w:sz w:val="20"/>
                <w:szCs w:val="20"/>
              </w:rPr>
            </w:pPr>
            <w:r w:rsidRPr="008863A6">
              <w:rPr>
                <w:sz w:val="20"/>
                <w:szCs w:val="20"/>
              </w:rPr>
              <w:t>“Mark also says”</w:t>
            </w:r>
          </w:p>
        </w:tc>
        <w:tc>
          <w:tcPr>
            <w:tcW w:w="0" w:type="auto"/>
            <w:vAlign w:val="center"/>
          </w:tcPr>
          <w:p w14:paraId="3514046A" w14:textId="5F59E88C" w:rsidR="006960E0" w:rsidRPr="008863A6" w:rsidRDefault="006960E0" w:rsidP="004A511F">
            <w:pPr>
              <w:spacing w:after="0"/>
              <w:jc w:val="center"/>
              <w:rPr>
                <w:sz w:val="20"/>
                <w:szCs w:val="20"/>
              </w:rPr>
            </w:pPr>
            <w:r w:rsidRPr="008863A6">
              <w:rPr>
                <w:sz w:val="20"/>
                <w:szCs w:val="20"/>
              </w:rPr>
              <w:t>Mk. 1:1</w:t>
            </w:r>
          </w:p>
        </w:tc>
      </w:tr>
      <w:tr w:rsidR="00C53E6B" w:rsidRPr="008863A6" w14:paraId="2E2F1E6C" w14:textId="77777777" w:rsidTr="004A511F">
        <w:tc>
          <w:tcPr>
            <w:tcW w:w="0" w:type="auto"/>
            <w:vAlign w:val="center"/>
          </w:tcPr>
          <w:p w14:paraId="06CCEB71" w14:textId="77777777" w:rsidR="006960E0" w:rsidRPr="008863A6" w:rsidRDefault="006960E0" w:rsidP="004A511F">
            <w:pPr>
              <w:spacing w:after="0"/>
              <w:jc w:val="center"/>
              <w:rPr>
                <w:sz w:val="20"/>
                <w:szCs w:val="20"/>
              </w:rPr>
            </w:pPr>
          </w:p>
        </w:tc>
        <w:tc>
          <w:tcPr>
            <w:tcW w:w="0" w:type="auto"/>
            <w:vAlign w:val="center"/>
          </w:tcPr>
          <w:p w14:paraId="7E71153B" w14:textId="1BC50991" w:rsidR="006960E0" w:rsidRPr="008863A6" w:rsidRDefault="006960E0" w:rsidP="004A511F">
            <w:pPr>
              <w:spacing w:after="0"/>
              <w:jc w:val="center"/>
              <w:rPr>
                <w:sz w:val="20"/>
                <w:szCs w:val="20"/>
              </w:rPr>
            </w:pPr>
            <w:r w:rsidRPr="008863A6">
              <w:rPr>
                <w:sz w:val="20"/>
                <w:szCs w:val="20"/>
              </w:rPr>
              <w:t>Irenaeus</w:t>
            </w:r>
          </w:p>
        </w:tc>
        <w:tc>
          <w:tcPr>
            <w:tcW w:w="1397" w:type="dxa"/>
            <w:vAlign w:val="center"/>
          </w:tcPr>
          <w:p w14:paraId="534867B4" w14:textId="77777777" w:rsidR="006960E0" w:rsidRPr="008863A6" w:rsidRDefault="006960E0" w:rsidP="004A511F">
            <w:pPr>
              <w:spacing w:after="0"/>
              <w:jc w:val="center"/>
              <w:rPr>
                <w:sz w:val="20"/>
                <w:szCs w:val="20"/>
              </w:rPr>
            </w:pPr>
          </w:p>
        </w:tc>
        <w:tc>
          <w:tcPr>
            <w:tcW w:w="2989" w:type="dxa"/>
            <w:vAlign w:val="center"/>
          </w:tcPr>
          <w:p w14:paraId="1BBF3431" w14:textId="00CC3A1A" w:rsidR="006960E0" w:rsidRPr="008863A6" w:rsidRDefault="006960E0" w:rsidP="004A511F">
            <w:pPr>
              <w:spacing w:after="0"/>
              <w:jc w:val="center"/>
              <w:rPr>
                <w:sz w:val="20"/>
                <w:szCs w:val="20"/>
              </w:rPr>
            </w:pPr>
            <w:r w:rsidRPr="008863A6">
              <w:rPr>
                <w:sz w:val="20"/>
                <w:szCs w:val="20"/>
              </w:rPr>
              <w:t>Against Heresies 3:22:2</w:t>
            </w:r>
          </w:p>
        </w:tc>
        <w:tc>
          <w:tcPr>
            <w:tcW w:w="0" w:type="auto"/>
            <w:vAlign w:val="center"/>
          </w:tcPr>
          <w:p w14:paraId="11420070" w14:textId="763BE8AF" w:rsidR="006960E0" w:rsidRPr="008863A6" w:rsidRDefault="006960E0" w:rsidP="004A511F">
            <w:pPr>
              <w:spacing w:after="0"/>
              <w:jc w:val="center"/>
              <w:rPr>
                <w:sz w:val="20"/>
                <w:szCs w:val="20"/>
              </w:rPr>
            </w:pPr>
            <w:r w:rsidRPr="008863A6">
              <w:rPr>
                <w:sz w:val="20"/>
                <w:szCs w:val="20"/>
              </w:rPr>
              <w:t>1:454</w:t>
            </w:r>
          </w:p>
        </w:tc>
        <w:tc>
          <w:tcPr>
            <w:tcW w:w="0" w:type="auto"/>
            <w:vAlign w:val="center"/>
          </w:tcPr>
          <w:p w14:paraId="2C178ADA" w14:textId="3BB4A785" w:rsidR="006960E0" w:rsidRPr="008863A6" w:rsidRDefault="006960E0" w:rsidP="004A511F">
            <w:pPr>
              <w:spacing w:after="0"/>
              <w:jc w:val="center"/>
              <w:rPr>
                <w:sz w:val="20"/>
                <w:szCs w:val="20"/>
              </w:rPr>
            </w:pPr>
            <w:r w:rsidRPr="008863A6">
              <w:rPr>
                <w:sz w:val="20"/>
                <w:szCs w:val="20"/>
              </w:rPr>
              <w:t>“would John His disciple have said”</w:t>
            </w:r>
          </w:p>
        </w:tc>
        <w:tc>
          <w:tcPr>
            <w:tcW w:w="0" w:type="auto"/>
            <w:vAlign w:val="center"/>
          </w:tcPr>
          <w:p w14:paraId="1E368F96" w14:textId="625C2BA8" w:rsidR="006960E0" w:rsidRPr="008863A6" w:rsidRDefault="006960E0" w:rsidP="004A511F">
            <w:pPr>
              <w:spacing w:after="0"/>
              <w:jc w:val="center"/>
              <w:rPr>
                <w:sz w:val="20"/>
                <w:szCs w:val="20"/>
              </w:rPr>
            </w:pPr>
            <w:r w:rsidRPr="008863A6">
              <w:rPr>
                <w:sz w:val="20"/>
                <w:szCs w:val="20"/>
              </w:rPr>
              <w:t>Jn. 4:6</w:t>
            </w:r>
          </w:p>
        </w:tc>
      </w:tr>
      <w:tr w:rsidR="00C53E6B" w:rsidRPr="008863A6" w14:paraId="6284D295" w14:textId="77777777" w:rsidTr="004A511F">
        <w:tc>
          <w:tcPr>
            <w:tcW w:w="0" w:type="auto"/>
            <w:vAlign w:val="center"/>
          </w:tcPr>
          <w:p w14:paraId="14312091" w14:textId="77777777" w:rsidR="006960E0" w:rsidRPr="008863A6" w:rsidRDefault="006960E0" w:rsidP="004A511F">
            <w:pPr>
              <w:spacing w:after="0"/>
              <w:jc w:val="center"/>
              <w:rPr>
                <w:sz w:val="20"/>
                <w:szCs w:val="20"/>
              </w:rPr>
            </w:pPr>
          </w:p>
        </w:tc>
        <w:tc>
          <w:tcPr>
            <w:tcW w:w="0" w:type="auto"/>
            <w:vAlign w:val="center"/>
          </w:tcPr>
          <w:p w14:paraId="3BBB2993" w14:textId="3EE528AC" w:rsidR="006960E0" w:rsidRPr="008863A6" w:rsidRDefault="006960E0" w:rsidP="004A511F">
            <w:pPr>
              <w:spacing w:after="0"/>
              <w:jc w:val="center"/>
              <w:rPr>
                <w:sz w:val="20"/>
                <w:szCs w:val="20"/>
              </w:rPr>
            </w:pPr>
            <w:r w:rsidRPr="008863A6">
              <w:rPr>
                <w:sz w:val="20"/>
                <w:szCs w:val="20"/>
              </w:rPr>
              <w:t>Irenaeus</w:t>
            </w:r>
          </w:p>
        </w:tc>
        <w:tc>
          <w:tcPr>
            <w:tcW w:w="1397" w:type="dxa"/>
            <w:vAlign w:val="center"/>
          </w:tcPr>
          <w:p w14:paraId="1636D082" w14:textId="77777777" w:rsidR="006960E0" w:rsidRPr="008863A6" w:rsidRDefault="006960E0" w:rsidP="004A511F">
            <w:pPr>
              <w:spacing w:after="0"/>
              <w:jc w:val="center"/>
              <w:rPr>
                <w:sz w:val="20"/>
                <w:szCs w:val="20"/>
              </w:rPr>
            </w:pPr>
          </w:p>
        </w:tc>
        <w:tc>
          <w:tcPr>
            <w:tcW w:w="2989" w:type="dxa"/>
            <w:vAlign w:val="center"/>
          </w:tcPr>
          <w:p w14:paraId="4FE9D87A" w14:textId="2218F3DA" w:rsidR="006960E0" w:rsidRPr="008863A6" w:rsidRDefault="006960E0" w:rsidP="004A511F">
            <w:pPr>
              <w:spacing w:after="0"/>
              <w:jc w:val="center"/>
              <w:rPr>
                <w:sz w:val="20"/>
                <w:szCs w:val="20"/>
              </w:rPr>
            </w:pPr>
            <w:r w:rsidRPr="008863A6">
              <w:rPr>
                <w:sz w:val="20"/>
                <w:szCs w:val="20"/>
              </w:rPr>
              <w:t>Against Heresies 5:18:2</w:t>
            </w:r>
          </w:p>
        </w:tc>
        <w:tc>
          <w:tcPr>
            <w:tcW w:w="0" w:type="auto"/>
            <w:vAlign w:val="center"/>
          </w:tcPr>
          <w:p w14:paraId="5922A493" w14:textId="18FA507F" w:rsidR="006960E0" w:rsidRPr="008863A6" w:rsidRDefault="006960E0" w:rsidP="004A511F">
            <w:pPr>
              <w:spacing w:after="0"/>
              <w:jc w:val="center"/>
              <w:rPr>
                <w:sz w:val="20"/>
                <w:szCs w:val="20"/>
              </w:rPr>
            </w:pPr>
            <w:r w:rsidRPr="008863A6">
              <w:rPr>
                <w:sz w:val="20"/>
                <w:szCs w:val="20"/>
              </w:rPr>
              <w:t>1:454</w:t>
            </w:r>
          </w:p>
        </w:tc>
        <w:tc>
          <w:tcPr>
            <w:tcW w:w="0" w:type="auto"/>
            <w:vAlign w:val="center"/>
          </w:tcPr>
          <w:p w14:paraId="21107698" w14:textId="1ABD498A" w:rsidR="006960E0" w:rsidRPr="008863A6" w:rsidRDefault="006960E0" w:rsidP="004A511F">
            <w:pPr>
              <w:spacing w:after="0"/>
              <w:jc w:val="center"/>
              <w:rPr>
                <w:sz w:val="20"/>
                <w:szCs w:val="20"/>
              </w:rPr>
            </w:pPr>
            <w:r w:rsidRPr="008863A6">
              <w:rPr>
                <w:sz w:val="20"/>
                <w:szCs w:val="20"/>
              </w:rPr>
              <w:t>“John said”</w:t>
            </w:r>
          </w:p>
        </w:tc>
        <w:tc>
          <w:tcPr>
            <w:tcW w:w="0" w:type="auto"/>
            <w:vAlign w:val="center"/>
          </w:tcPr>
          <w:p w14:paraId="0FA25ADF" w14:textId="7CA87BDE" w:rsidR="006960E0" w:rsidRPr="008863A6" w:rsidRDefault="006960E0" w:rsidP="004A511F">
            <w:pPr>
              <w:spacing w:after="0"/>
              <w:jc w:val="center"/>
              <w:rPr>
                <w:sz w:val="20"/>
                <w:szCs w:val="20"/>
              </w:rPr>
            </w:pPr>
            <w:r w:rsidRPr="008863A6">
              <w:rPr>
                <w:sz w:val="20"/>
                <w:szCs w:val="20"/>
              </w:rPr>
              <w:t>Jn. 1:10, 14</w:t>
            </w:r>
          </w:p>
        </w:tc>
      </w:tr>
      <w:tr w:rsidR="00C53E6B" w:rsidRPr="008863A6" w14:paraId="652DF4A9" w14:textId="77777777" w:rsidTr="004A511F">
        <w:tc>
          <w:tcPr>
            <w:tcW w:w="0" w:type="auto"/>
            <w:vAlign w:val="center"/>
          </w:tcPr>
          <w:p w14:paraId="78A835E5" w14:textId="77777777" w:rsidR="006960E0" w:rsidRPr="008863A6" w:rsidRDefault="006960E0" w:rsidP="004A511F">
            <w:pPr>
              <w:spacing w:after="0"/>
              <w:jc w:val="center"/>
              <w:rPr>
                <w:sz w:val="20"/>
                <w:szCs w:val="20"/>
              </w:rPr>
            </w:pPr>
          </w:p>
        </w:tc>
        <w:tc>
          <w:tcPr>
            <w:tcW w:w="0" w:type="auto"/>
            <w:vAlign w:val="center"/>
          </w:tcPr>
          <w:p w14:paraId="682879F7" w14:textId="5FBF206A" w:rsidR="006960E0" w:rsidRPr="008863A6" w:rsidRDefault="006960E0" w:rsidP="004A511F">
            <w:pPr>
              <w:spacing w:after="0"/>
              <w:jc w:val="center"/>
              <w:rPr>
                <w:sz w:val="20"/>
                <w:szCs w:val="20"/>
              </w:rPr>
            </w:pPr>
            <w:r w:rsidRPr="008863A6">
              <w:rPr>
                <w:sz w:val="20"/>
                <w:szCs w:val="20"/>
              </w:rPr>
              <w:t>Irenaeus</w:t>
            </w:r>
          </w:p>
        </w:tc>
        <w:tc>
          <w:tcPr>
            <w:tcW w:w="1397" w:type="dxa"/>
            <w:vAlign w:val="center"/>
          </w:tcPr>
          <w:p w14:paraId="73DBE898" w14:textId="77777777" w:rsidR="006960E0" w:rsidRPr="008863A6" w:rsidRDefault="006960E0" w:rsidP="004A511F">
            <w:pPr>
              <w:spacing w:after="0"/>
              <w:jc w:val="center"/>
              <w:rPr>
                <w:sz w:val="20"/>
                <w:szCs w:val="20"/>
              </w:rPr>
            </w:pPr>
          </w:p>
        </w:tc>
        <w:tc>
          <w:tcPr>
            <w:tcW w:w="2989" w:type="dxa"/>
            <w:vAlign w:val="center"/>
          </w:tcPr>
          <w:p w14:paraId="567716B0" w14:textId="7ED952D8" w:rsidR="006960E0" w:rsidRPr="008863A6" w:rsidRDefault="006960E0" w:rsidP="004A511F">
            <w:pPr>
              <w:spacing w:after="0"/>
              <w:jc w:val="center"/>
              <w:rPr>
                <w:sz w:val="20"/>
                <w:szCs w:val="20"/>
              </w:rPr>
            </w:pPr>
            <w:r w:rsidRPr="008863A6">
              <w:rPr>
                <w:sz w:val="20"/>
                <w:szCs w:val="20"/>
              </w:rPr>
              <w:t>Against Heresies 5:21:2</w:t>
            </w:r>
          </w:p>
        </w:tc>
        <w:tc>
          <w:tcPr>
            <w:tcW w:w="0" w:type="auto"/>
            <w:vAlign w:val="center"/>
          </w:tcPr>
          <w:p w14:paraId="31AE475D" w14:textId="1CF074AB" w:rsidR="006960E0" w:rsidRPr="008863A6" w:rsidRDefault="006960E0" w:rsidP="004A511F">
            <w:pPr>
              <w:spacing w:after="0"/>
              <w:jc w:val="center"/>
              <w:rPr>
                <w:sz w:val="20"/>
                <w:szCs w:val="20"/>
              </w:rPr>
            </w:pPr>
            <w:r w:rsidRPr="008863A6">
              <w:rPr>
                <w:sz w:val="20"/>
                <w:szCs w:val="20"/>
              </w:rPr>
              <w:t>1:549</w:t>
            </w:r>
          </w:p>
        </w:tc>
        <w:tc>
          <w:tcPr>
            <w:tcW w:w="0" w:type="auto"/>
            <w:vAlign w:val="center"/>
          </w:tcPr>
          <w:p w14:paraId="05F48412" w14:textId="1B1CA5BC" w:rsidR="006960E0" w:rsidRPr="008863A6" w:rsidRDefault="006960E0" w:rsidP="004A511F">
            <w:pPr>
              <w:spacing w:after="0"/>
              <w:jc w:val="center"/>
              <w:rPr>
                <w:sz w:val="20"/>
                <w:szCs w:val="20"/>
              </w:rPr>
            </w:pPr>
            <w:r w:rsidRPr="008863A6">
              <w:rPr>
                <w:sz w:val="20"/>
                <w:szCs w:val="20"/>
              </w:rPr>
              <w:t>“saying as Luke relates”</w:t>
            </w:r>
          </w:p>
        </w:tc>
        <w:tc>
          <w:tcPr>
            <w:tcW w:w="0" w:type="auto"/>
            <w:vAlign w:val="center"/>
          </w:tcPr>
          <w:p w14:paraId="107B4C62" w14:textId="644DCEC2" w:rsidR="006960E0" w:rsidRPr="008863A6" w:rsidRDefault="006960E0" w:rsidP="004A511F">
            <w:pPr>
              <w:spacing w:after="0"/>
              <w:jc w:val="center"/>
              <w:rPr>
                <w:sz w:val="20"/>
                <w:szCs w:val="20"/>
              </w:rPr>
            </w:pPr>
            <w:r w:rsidRPr="008863A6">
              <w:rPr>
                <w:sz w:val="20"/>
                <w:szCs w:val="20"/>
              </w:rPr>
              <w:t>Lk. 4:6-7</w:t>
            </w:r>
          </w:p>
        </w:tc>
      </w:tr>
      <w:tr w:rsidR="00C53E6B" w:rsidRPr="008863A6" w14:paraId="76E2094B" w14:textId="77777777" w:rsidTr="004A511F">
        <w:tc>
          <w:tcPr>
            <w:tcW w:w="0" w:type="auto"/>
            <w:vAlign w:val="center"/>
          </w:tcPr>
          <w:p w14:paraId="6F8BE9FD" w14:textId="77777777" w:rsidR="008D7AB0" w:rsidRPr="008863A6" w:rsidRDefault="008D7AB0" w:rsidP="004A511F">
            <w:pPr>
              <w:spacing w:after="0"/>
              <w:jc w:val="center"/>
              <w:rPr>
                <w:sz w:val="20"/>
                <w:szCs w:val="20"/>
              </w:rPr>
            </w:pPr>
          </w:p>
        </w:tc>
        <w:tc>
          <w:tcPr>
            <w:tcW w:w="0" w:type="auto"/>
            <w:vAlign w:val="center"/>
          </w:tcPr>
          <w:p w14:paraId="659C8991" w14:textId="48DCE5A7" w:rsidR="008D7AB0" w:rsidRPr="008863A6" w:rsidRDefault="008D7AB0" w:rsidP="004A511F">
            <w:pPr>
              <w:spacing w:after="0"/>
              <w:jc w:val="center"/>
              <w:rPr>
                <w:sz w:val="20"/>
                <w:szCs w:val="20"/>
              </w:rPr>
            </w:pPr>
            <w:r w:rsidRPr="008863A6">
              <w:rPr>
                <w:sz w:val="20"/>
                <w:szCs w:val="20"/>
              </w:rPr>
              <w:t>Irenaeus</w:t>
            </w:r>
          </w:p>
        </w:tc>
        <w:tc>
          <w:tcPr>
            <w:tcW w:w="1397" w:type="dxa"/>
            <w:vAlign w:val="center"/>
          </w:tcPr>
          <w:p w14:paraId="415666DA" w14:textId="77777777" w:rsidR="008D7AB0" w:rsidRPr="008863A6" w:rsidRDefault="008D7AB0" w:rsidP="004A511F">
            <w:pPr>
              <w:spacing w:after="0"/>
              <w:jc w:val="center"/>
              <w:rPr>
                <w:sz w:val="20"/>
                <w:szCs w:val="20"/>
              </w:rPr>
            </w:pPr>
          </w:p>
        </w:tc>
        <w:tc>
          <w:tcPr>
            <w:tcW w:w="2989" w:type="dxa"/>
            <w:vAlign w:val="center"/>
          </w:tcPr>
          <w:p w14:paraId="2AB4979B" w14:textId="1831C1A8" w:rsidR="008D7AB0" w:rsidRPr="008863A6" w:rsidRDefault="001F0E0F" w:rsidP="004A511F">
            <w:pPr>
              <w:spacing w:after="0"/>
              <w:jc w:val="center"/>
              <w:rPr>
                <w:sz w:val="20"/>
                <w:szCs w:val="20"/>
              </w:rPr>
            </w:pPr>
            <w:r w:rsidRPr="008863A6">
              <w:rPr>
                <w:sz w:val="20"/>
                <w:szCs w:val="20"/>
              </w:rPr>
              <w:t>Fragments from Lost Writings 29</w:t>
            </w:r>
          </w:p>
        </w:tc>
        <w:tc>
          <w:tcPr>
            <w:tcW w:w="0" w:type="auto"/>
            <w:vAlign w:val="center"/>
          </w:tcPr>
          <w:p w14:paraId="6D28EA0D" w14:textId="5004D8B5" w:rsidR="008D7AB0" w:rsidRPr="008863A6" w:rsidRDefault="001F0E0F" w:rsidP="004A511F">
            <w:pPr>
              <w:spacing w:after="0"/>
              <w:jc w:val="center"/>
              <w:rPr>
                <w:sz w:val="20"/>
                <w:szCs w:val="20"/>
              </w:rPr>
            </w:pPr>
            <w:r w:rsidRPr="008863A6">
              <w:rPr>
                <w:sz w:val="20"/>
                <w:szCs w:val="20"/>
              </w:rPr>
              <w:t>1:573</w:t>
            </w:r>
          </w:p>
        </w:tc>
        <w:tc>
          <w:tcPr>
            <w:tcW w:w="0" w:type="auto"/>
            <w:vAlign w:val="center"/>
          </w:tcPr>
          <w:p w14:paraId="55A7DF45" w14:textId="30E5CE15" w:rsidR="008D7AB0" w:rsidRPr="008863A6" w:rsidRDefault="001F0E0F" w:rsidP="004A511F">
            <w:pPr>
              <w:spacing w:after="0"/>
              <w:jc w:val="center"/>
              <w:rPr>
                <w:sz w:val="20"/>
                <w:szCs w:val="20"/>
              </w:rPr>
            </w:pPr>
            <w:r w:rsidRPr="008863A6">
              <w:rPr>
                <w:sz w:val="20"/>
                <w:szCs w:val="20"/>
              </w:rPr>
              <w:t>“Gospel according to Matthew”</w:t>
            </w:r>
          </w:p>
        </w:tc>
        <w:tc>
          <w:tcPr>
            <w:tcW w:w="0" w:type="auto"/>
            <w:vAlign w:val="center"/>
          </w:tcPr>
          <w:p w14:paraId="242D3F4C" w14:textId="77777777" w:rsidR="008D7AB0" w:rsidRPr="008863A6" w:rsidRDefault="008D7AB0" w:rsidP="004A511F">
            <w:pPr>
              <w:spacing w:after="0"/>
              <w:jc w:val="center"/>
              <w:rPr>
                <w:sz w:val="20"/>
                <w:szCs w:val="20"/>
              </w:rPr>
            </w:pPr>
          </w:p>
        </w:tc>
      </w:tr>
      <w:tr w:rsidR="00C53E6B" w:rsidRPr="008863A6" w14:paraId="2D1A7BC8" w14:textId="77777777" w:rsidTr="004A511F">
        <w:tc>
          <w:tcPr>
            <w:tcW w:w="0" w:type="auto"/>
            <w:vAlign w:val="center"/>
          </w:tcPr>
          <w:p w14:paraId="6761308C" w14:textId="65DE625B" w:rsidR="006960E0" w:rsidRPr="008863A6" w:rsidRDefault="007B3ACD" w:rsidP="004A511F">
            <w:pPr>
              <w:spacing w:after="0"/>
              <w:jc w:val="center"/>
              <w:rPr>
                <w:sz w:val="20"/>
                <w:szCs w:val="20"/>
              </w:rPr>
            </w:pPr>
            <w:r w:rsidRPr="008863A6">
              <w:rPr>
                <w:sz w:val="20"/>
                <w:szCs w:val="20"/>
              </w:rPr>
              <w:t>Late 2</w:t>
            </w:r>
            <w:r w:rsidRPr="008863A6">
              <w:rPr>
                <w:sz w:val="20"/>
                <w:szCs w:val="20"/>
                <w:vertAlign w:val="superscript"/>
              </w:rPr>
              <w:t>nd</w:t>
            </w:r>
            <w:r w:rsidRPr="008863A6">
              <w:rPr>
                <w:sz w:val="20"/>
                <w:szCs w:val="20"/>
              </w:rPr>
              <w:t xml:space="preserve"> cen.</w:t>
            </w:r>
          </w:p>
        </w:tc>
        <w:tc>
          <w:tcPr>
            <w:tcW w:w="0" w:type="auto"/>
            <w:vAlign w:val="center"/>
          </w:tcPr>
          <w:p w14:paraId="16904B85" w14:textId="46C2702C" w:rsidR="006960E0" w:rsidRPr="008863A6" w:rsidRDefault="006960E0" w:rsidP="004A511F">
            <w:pPr>
              <w:spacing w:after="0"/>
              <w:jc w:val="center"/>
              <w:rPr>
                <w:sz w:val="20"/>
                <w:szCs w:val="20"/>
              </w:rPr>
            </w:pPr>
            <w:r w:rsidRPr="008863A6">
              <w:rPr>
                <w:sz w:val="20"/>
                <w:szCs w:val="20"/>
              </w:rPr>
              <w:t>Theophilus</w:t>
            </w:r>
          </w:p>
        </w:tc>
        <w:tc>
          <w:tcPr>
            <w:tcW w:w="1397" w:type="dxa"/>
            <w:vAlign w:val="center"/>
          </w:tcPr>
          <w:p w14:paraId="38ADECEE" w14:textId="03DCA3B8" w:rsidR="006960E0" w:rsidRPr="008863A6" w:rsidRDefault="007B3ACD" w:rsidP="004A511F">
            <w:pPr>
              <w:spacing w:after="0"/>
              <w:jc w:val="center"/>
              <w:rPr>
                <w:sz w:val="20"/>
                <w:szCs w:val="20"/>
              </w:rPr>
            </w:pPr>
            <w:r w:rsidRPr="008863A6">
              <w:rPr>
                <w:sz w:val="20"/>
                <w:szCs w:val="20"/>
              </w:rPr>
              <w:t>Antioch</w:t>
            </w:r>
          </w:p>
        </w:tc>
        <w:tc>
          <w:tcPr>
            <w:tcW w:w="2989" w:type="dxa"/>
            <w:vAlign w:val="center"/>
          </w:tcPr>
          <w:p w14:paraId="03674879" w14:textId="1EECA0BF" w:rsidR="006960E0" w:rsidRPr="008863A6" w:rsidRDefault="006960E0" w:rsidP="004A511F">
            <w:pPr>
              <w:spacing w:after="0"/>
              <w:jc w:val="center"/>
              <w:rPr>
                <w:sz w:val="20"/>
                <w:szCs w:val="20"/>
              </w:rPr>
            </w:pPr>
            <w:proofErr w:type="spellStart"/>
            <w:r w:rsidRPr="008863A6">
              <w:rPr>
                <w:sz w:val="20"/>
                <w:szCs w:val="20"/>
              </w:rPr>
              <w:t>Theophilis</w:t>
            </w:r>
            <w:proofErr w:type="spellEnd"/>
            <w:r w:rsidRPr="008863A6">
              <w:rPr>
                <w:sz w:val="20"/>
                <w:szCs w:val="20"/>
              </w:rPr>
              <w:t xml:space="preserve"> to Autolycus 2:22</w:t>
            </w:r>
          </w:p>
        </w:tc>
        <w:tc>
          <w:tcPr>
            <w:tcW w:w="0" w:type="auto"/>
            <w:vAlign w:val="center"/>
          </w:tcPr>
          <w:p w14:paraId="2C53ED8D" w14:textId="163BA9D0" w:rsidR="006960E0" w:rsidRPr="008863A6" w:rsidRDefault="006960E0" w:rsidP="004A511F">
            <w:pPr>
              <w:spacing w:after="0"/>
              <w:jc w:val="center"/>
              <w:rPr>
                <w:sz w:val="20"/>
                <w:szCs w:val="20"/>
              </w:rPr>
            </w:pPr>
            <w:r w:rsidRPr="008863A6">
              <w:rPr>
                <w:sz w:val="20"/>
                <w:szCs w:val="20"/>
              </w:rPr>
              <w:t>2:103</w:t>
            </w:r>
          </w:p>
        </w:tc>
        <w:tc>
          <w:tcPr>
            <w:tcW w:w="0" w:type="auto"/>
            <w:vAlign w:val="center"/>
          </w:tcPr>
          <w:p w14:paraId="2ACCF86A" w14:textId="3E03B407" w:rsidR="006960E0" w:rsidRPr="008863A6" w:rsidRDefault="006960E0" w:rsidP="004A511F">
            <w:pPr>
              <w:spacing w:after="0"/>
              <w:jc w:val="center"/>
              <w:rPr>
                <w:sz w:val="20"/>
                <w:szCs w:val="20"/>
              </w:rPr>
            </w:pPr>
            <w:r w:rsidRPr="008863A6">
              <w:rPr>
                <w:sz w:val="20"/>
                <w:szCs w:val="20"/>
              </w:rPr>
              <w:t>“John says”</w:t>
            </w:r>
          </w:p>
        </w:tc>
        <w:tc>
          <w:tcPr>
            <w:tcW w:w="0" w:type="auto"/>
            <w:vAlign w:val="center"/>
          </w:tcPr>
          <w:p w14:paraId="1462CB35" w14:textId="47057EA9" w:rsidR="006960E0" w:rsidRPr="008863A6" w:rsidRDefault="006960E0" w:rsidP="004A511F">
            <w:pPr>
              <w:spacing w:after="0"/>
              <w:jc w:val="center"/>
              <w:rPr>
                <w:sz w:val="20"/>
                <w:szCs w:val="20"/>
              </w:rPr>
            </w:pPr>
            <w:r w:rsidRPr="008863A6">
              <w:rPr>
                <w:sz w:val="20"/>
                <w:szCs w:val="20"/>
              </w:rPr>
              <w:t>Jn. 1:1</w:t>
            </w:r>
          </w:p>
        </w:tc>
      </w:tr>
      <w:tr w:rsidR="00C53E6B" w:rsidRPr="008863A6" w14:paraId="2A1796CF" w14:textId="77777777" w:rsidTr="004A511F">
        <w:tc>
          <w:tcPr>
            <w:tcW w:w="0" w:type="auto"/>
            <w:vAlign w:val="center"/>
          </w:tcPr>
          <w:p w14:paraId="055A5E55" w14:textId="2D076393" w:rsidR="007806B9" w:rsidRPr="008863A6" w:rsidRDefault="00510ED0" w:rsidP="004A511F">
            <w:pPr>
              <w:spacing w:after="0"/>
              <w:jc w:val="center"/>
              <w:rPr>
                <w:sz w:val="20"/>
                <w:szCs w:val="20"/>
              </w:rPr>
            </w:pPr>
            <w:r w:rsidRPr="008863A6">
              <w:rPr>
                <w:sz w:val="20"/>
                <w:szCs w:val="20"/>
              </w:rPr>
              <w:t>~30-~100</w:t>
            </w:r>
          </w:p>
        </w:tc>
        <w:tc>
          <w:tcPr>
            <w:tcW w:w="0" w:type="auto"/>
            <w:vAlign w:val="center"/>
          </w:tcPr>
          <w:p w14:paraId="76E18318" w14:textId="07462F6E" w:rsidR="007806B9" w:rsidRPr="008863A6" w:rsidRDefault="007806B9" w:rsidP="004A511F">
            <w:pPr>
              <w:spacing w:after="0"/>
              <w:jc w:val="center"/>
              <w:rPr>
                <w:sz w:val="20"/>
                <w:szCs w:val="20"/>
              </w:rPr>
            </w:pPr>
            <w:r w:rsidRPr="008863A6">
              <w:rPr>
                <w:sz w:val="20"/>
                <w:szCs w:val="20"/>
              </w:rPr>
              <w:t>Clement</w:t>
            </w:r>
          </w:p>
        </w:tc>
        <w:tc>
          <w:tcPr>
            <w:tcW w:w="1397" w:type="dxa"/>
            <w:vAlign w:val="center"/>
          </w:tcPr>
          <w:p w14:paraId="446F33F8" w14:textId="278114CA" w:rsidR="007806B9" w:rsidRPr="008863A6" w:rsidRDefault="00147FEF" w:rsidP="004A511F">
            <w:pPr>
              <w:spacing w:after="0"/>
              <w:jc w:val="center"/>
              <w:rPr>
                <w:sz w:val="20"/>
                <w:szCs w:val="20"/>
              </w:rPr>
            </w:pPr>
            <w:r w:rsidRPr="008863A6">
              <w:rPr>
                <w:sz w:val="20"/>
                <w:szCs w:val="20"/>
              </w:rPr>
              <w:t>Rome</w:t>
            </w:r>
          </w:p>
        </w:tc>
        <w:tc>
          <w:tcPr>
            <w:tcW w:w="2989" w:type="dxa"/>
            <w:vAlign w:val="center"/>
          </w:tcPr>
          <w:p w14:paraId="79297B7F" w14:textId="01F88C81" w:rsidR="007806B9" w:rsidRPr="008863A6" w:rsidRDefault="00814FB9" w:rsidP="004A511F">
            <w:pPr>
              <w:spacing w:after="0"/>
              <w:jc w:val="center"/>
              <w:rPr>
                <w:sz w:val="20"/>
                <w:szCs w:val="20"/>
              </w:rPr>
            </w:pPr>
            <w:r w:rsidRPr="008863A6">
              <w:rPr>
                <w:sz w:val="20"/>
                <w:szCs w:val="20"/>
              </w:rPr>
              <w:t>The Instructor 1:6</w:t>
            </w:r>
          </w:p>
        </w:tc>
        <w:tc>
          <w:tcPr>
            <w:tcW w:w="0" w:type="auto"/>
            <w:vAlign w:val="center"/>
          </w:tcPr>
          <w:p w14:paraId="47739F23" w14:textId="75F69ABD" w:rsidR="007806B9" w:rsidRPr="008863A6" w:rsidRDefault="00814FB9" w:rsidP="004A511F">
            <w:pPr>
              <w:spacing w:after="0"/>
              <w:jc w:val="center"/>
              <w:rPr>
                <w:sz w:val="20"/>
                <w:szCs w:val="20"/>
              </w:rPr>
            </w:pPr>
            <w:r w:rsidRPr="008863A6">
              <w:rPr>
                <w:sz w:val="20"/>
                <w:szCs w:val="20"/>
              </w:rPr>
              <w:t>2:219</w:t>
            </w:r>
          </w:p>
        </w:tc>
        <w:tc>
          <w:tcPr>
            <w:tcW w:w="0" w:type="auto"/>
            <w:vAlign w:val="center"/>
          </w:tcPr>
          <w:p w14:paraId="39ACE00D" w14:textId="4ED1CC8E" w:rsidR="007806B9" w:rsidRPr="008863A6" w:rsidRDefault="00814FB9" w:rsidP="004A511F">
            <w:pPr>
              <w:spacing w:after="0"/>
              <w:jc w:val="center"/>
              <w:rPr>
                <w:sz w:val="20"/>
                <w:szCs w:val="20"/>
              </w:rPr>
            </w:pPr>
            <w:r w:rsidRPr="008863A6">
              <w:rPr>
                <w:sz w:val="20"/>
                <w:szCs w:val="20"/>
              </w:rPr>
              <w:t>“Gospel according to John”</w:t>
            </w:r>
          </w:p>
        </w:tc>
        <w:tc>
          <w:tcPr>
            <w:tcW w:w="0" w:type="auto"/>
            <w:vAlign w:val="center"/>
          </w:tcPr>
          <w:p w14:paraId="381C2080" w14:textId="5CA75AD1" w:rsidR="007806B9" w:rsidRPr="008863A6" w:rsidRDefault="00814FB9" w:rsidP="004A511F">
            <w:pPr>
              <w:spacing w:after="0"/>
              <w:jc w:val="center"/>
              <w:rPr>
                <w:sz w:val="20"/>
                <w:szCs w:val="20"/>
              </w:rPr>
            </w:pPr>
            <w:r w:rsidRPr="008863A6">
              <w:rPr>
                <w:sz w:val="20"/>
                <w:szCs w:val="20"/>
              </w:rPr>
              <w:t>Jn. 6:54</w:t>
            </w:r>
          </w:p>
        </w:tc>
      </w:tr>
      <w:tr w:rsidR="00C53E6B" w:rsidRPr="008863A6" w14:paraId="60B1A4D2" w14:textId="77777777" w:rsidTr="004A511F">
        <w:tc>
          <w:tcPr>
            <w:tcW w:w="0" w:type="auto"/>
            <w:vAlign w:val="center"/>
          </w:tcPr>
          <w:p w14:paraId="5DD48120" w14:textId="77777777" w:rsidR="006960E0" w:rsidRPr="008863A6" w:rsidRDefault="006960E0" w:rsidP="004A511F">
            <w:pPr>
              <w:spacing w:after="0"/>
              <w:jc w:val="center"/>
              <w:rPr>
                <w:sz w:val="20"/>
                <w:szCs w:val="20"/>
              </w:rPr>
            </w:pPr>
          </w:p>
        </w:tc>
        <w:tc>
          <w:tcPr>
            <w:tcW w:w="0" w:type="auto"/>
            <w:vAlign w:val="center"/>
          </w:tcPr>
          <w:p w14:paraId="3C6A993E" w14:textId="42C735DE" w:rsidR="006960E0" w:rsidRPr="008863A6" w:rsidRDefault="006960E0" w:rsidP="004A511F">
            <w:pPr>
              <w:spacing w:after="0"/>
              <w:jc w:val="center"/>
              <w:rPr>
                <w:sz w:val="20"/>
                <w:szCs w:val="20"/>
              </w:rPr>
            </w:pPr>
            <w:r w:rsidRPr="008863A6">
              <w:rPr>
                <w:sz w:val="20"/>
                <w:szCs w:val="20"/>
              </w:rPr>
              <w:t>Clement</w:t>
            </w:r>
          </w:p>
        </w:tc>
        <w:tc>
          <w:tcPr>
            <w:tcW w:w="1397" w:type="dxa"/>
            <w:vAlign w:val="center"/>
          </w:tcPr>
          <w:p w14:paraId="6085B996" w14:textId="77777777" w:rsidR="006960E0" w:rsidRPr="008863A6" w:rsidRDefault="006960E0" w:rsidP="004A511F">
            <w:pPr>
              <w:spacing w:after="0"/>
              <w:jc w:val="center"/>
              <w:rPr>
                <w:sz w:val="20"/>
                <w:szCs w:val="20"/>
              </w:rPr>
            </w:pPr>
          </w:p>
        </w:tc>
        <w:tc>
          <w:tcPr>
            <w:tcW w:w="2989" w:type="dxa"/>
            <w:vAlign w:val="center"/>
          </w:tcPr>
          <w:p w14:paraId="052D9613" w14:textId="76CAC3B9" w:rsidR="006960E0" w:rsidRPr="008863A6" w:rsidRDefault="006960E0" w:rsidP="004A511F">
            <w:pPr>
              <w:spacing w:after="0"/>
              <w:jc w:val="center"/>
              <w:rPr>
                <w:sz w:val="20"/>
                <w:szCs w:val="20"/>
              </w:rPr>
            </w:pPr>
            <w:r w:rsidRPr="008863A6">
              <w:rPr>
                <w:sz w:val="20"/>
                <w:szCs w:val="20"/>
              </w:rPr>
              <w:t>The Instructor 1:9</w:t>
            </w:r>
          </w:p>
        </w:tc>
        <w:tc>
          <w:tcPr>
            <w:tcW w:w="0" w:type="auto"/>
            <w:vAlign w:val="center"/>
          </w:tcPr>
          <w:p w14:paraId="40E2FD91" w14:textId="3F53CBA9" w:rsidR="006960E0" w:rsidRPr="008863A6" w:rsidRDefault="006960E0" w:rsidP="004A511F">
            <w:pPr>
              <w:spacing w:after="0"/>
              <w:jc w:val="center"/>
              <w:rPr>
                <w:sz w:val="20"/>
                <w:szCs w:val="20"/>
              </w:rPr>
            </w:pPr>
            <w:r w:rsidRPr="008863A6">
              <w:rPr>
                <w:sz w:val="20"/>
                <w:szCs w:val="20"/>
              </w:rPr>
              <w:t>2:229</w:t>
            </w:r>
          </w:p>
        </w:tc>
        <w:tc>
          <w:tcPr>
            <w:tcW w:w="0" w:type="auto"/>
            <w:vAlign w:val="center"/>
          </w:tcPr>
          <w:p w14:paraId="5F267306" w14:textId="38DD614F" w:rsidR="006960E0" w:rsidRPr="008863A6" w:rsidRDefault="006960E0" w:rsidP="004A511F">
            <w:pPr>
              <w:spacing w:after="0"/>
              <w:jc w:val="center"/>
              <w:rPr>
                <w:sz w:val="20"/>
                <w:szCs w:val="20"/>
              </w:rPr>
            </w:pPr>
            <w:r w:rsidRPr="008863A6">
              <w:rPr>
                <w:sz w:val="20"/>
                <w:szCs w:val="20"/>
              </w:rPr>
              <w:t>“John says”</w:t>
            </w:r>
            <w:r w:rsidRPr="008863A6">
              <w:rPr>
                <w:rStyle w:val="FootnoteReference"/>
                <w:sz w:val="20"/>
                <w:szCs w:val="20"/>
              </w:rPr>
              <w:footnoteReference w:id="30"/>
            </w:r>
          </w:p>
        </w:tc>
        <w:tc>
          <w:tcPr>
            <w:tcW w:w="0" w:type="auto"/>
            <w:vAlign w:val="center"/>
          </w:tcPr>
          <w:p w14:paraId="611794BB" w14:textId="1DE86572" w:rsidR="006960E0" w:rsidRPr="008863A6" w:rsidRDefault="006960E0" w:rsidP="004A511F">
            <w:pPr>
              <w:spacing w:after="0"/>
              <w:jc w:val="center"/>
              <w:rPr>
                <w:sz w:val="20"/>
                <w:szCs w:val="20"/>
              </w:rPr>
            </w:pPr>
            <w:r w:rsidRPr="008863A6">
              <w:rPr>
                <w:sz w:val="20"/>
                <w:szCs w:val="20"/>
              </w:rPr>
              <w:t>[Mt. 3:7; Lk. 3:7]</w:t>
            </w:r>
          </w:p>
        </w:tc>
      </w:tr>
      <w:tr w:rsidR="00C53E6B" w:rsidRPr="008863A6" w14:paraId="38A7A1AA" w14:textId="77777777" w:rsidTr="004A511F">
        <w:tc>
          <w:tcPr>
            <w:tcW w:w="0" w:type="auto"/>
            <w:vAlign w:val="center"/>
          </w:tcPr>
          <w:p w14:paraId="7A2BC595" w14:textId="77777777" w:rsidR="006960E0" w:rsidRPr="008863A6" w:rsidRDefault="006960E0" w:rsidP="004A511F">
            <w:pPr>
              <w:spacing w:after="0"/>
              <w:jc w:val="center"/>
              <w:rPr>
                <w:sz w:val="20"/>
                <w:szCs w:val="20"/>
              </w:rPr>
            </w:pPr>
          </w:p>
        </w:tc>
        <w:tc>
          <w:tcPr>
            <w:tcW w:w="0" w:type="auto"/>
            <w:vAlign w:val="center"/>
          </w:tcPr>
          <w:p w14:paraId="7C47CDE0" w14:textId="29EA0DA0" w:rsidR="006960E0" w:rsidRPr="008863A6" w:rsidRDefault="006960E0" w:rsidP="004A511F">
            <w:pPr>
              <w:spacing w:after="0"/>
              <w:jc w:val="center"/>
              <w:rPr>
                <w:sz w:val="20"/>
                <w:szCs w:val="20"/>
              </w:rPr>
            </w:pPr>
            <w:r w:rsidRPr="008863A6">
              <w:rPr>
                <w:sz w:val="20"/>
                <w:szCs w:val="20"/>
              </w:rPr>
              <w:t>Clement</w:t>
            </w:r>
          </w:p>
        </w:tc>
        <w:tc>
          <w:tcPr>
            <w:tcW w:w="1397" w:type="dxa"/>
            <w:vAlign w:val="center"/>
          </w:tcPr>
          <w:p w14:paraId="69B2082D" w14:textId="77777777" w:rsidR="006960E0" w:rsidRPr="008863A6" w:rsidRDefault="006960E0" w:rsidP="004A511F">
            <w:pPr>
              <w:spacing w:after="0"/>
              <w:jc w:val="center"/>
              <w:rPr>
                <w:sz w:val="20"/>
                <w:szCs w:val="20"/>
              </w:rPr>
            </w:pPr>
          </w:p>
        </w:tc>
        <w:tc>
          <w:tcPr>
            <w:tcW w:w="2989" w:type="dxa"/>
            <w:vAlign w:val="center"/>
          </w:tcPr>
          <w:p w14:paraId="6DF0A5A6" w14:textId="01018D76" w:rsidR="006960E0" w:rsidRPr="008863A6" w:rsidRDefault="006960E0" w:rsidP="004A511F">
            <w:pPr>
              <w:spacing w:after="0"/>
              <w:jc w:val="center"/>
              <w:rPr>
                <w:sz w:val="20"/>
                <w:szCs w:val="20"/>
              </w:rPr>
            </w:pPr>
            <w:r w:rsidRPr="008863A6">
              <w:rPr>
                <w:sz w:val="20"/>
                <w:szCs w:val="20"/>
              </w:rPr>
              <w:t>The Instructor 2:1</w:t>
            </w:r>
          </w:p>
        </w:tc>
        <w:tc>
          <w:tcPr>
            <w:tcW w:w="0" w:type="auto"/>
            <w:vAlign w:val="center"/>
          </w:tcPr>
          <w:p w14:paraId="722ABE3A" w14:textId="33F0A629" w:rsidR="006960E0" w:rsidRPr="008863A6" w:rsidRDefault="006960E0" w:rsidP="004A511F">
            <w:pPr>
              <w:spacing w:after="0"/>
              <w:jc w:val="center"/>
              <w:rPr>
                <w:sz w:val="20"/>
                <w:szCs w:val="20"/>
              </w:rPr>
            </w:pPr>
            <w:r w:rsidRPr="008863A6">
              <w:rPr>
                <w:sz w:val="20"/>
                <w:szCs w:val="20"/>
              </w:rPr>
              <w:t>2:241</w:t>
            </w:r>
          </w:p>
        </w:tc>
        <w:tc>
          <w:tcPr>
            <w:tcW w:w="0" w:type="auto"/>
            <w:vAlign w:val="center"/>
          </w:tcPr>
          <w:p w14:paraId="440FC272" w14:textId="28ED677E" w:rsidR="006960E0" w:rsidRPr="008863A6" w:rsidRDefault="006960E0" w:rsidP="004A511F">
            <w:pPr>
              <w:spacing w:after="0"/>
              <w:jc w:val="center"/>
              <w:rPr>
                <w:sz w:val="20"/>
                <w:szCs w:val="20"/>
              </w:rPr>
            </w:pPr>
            <w:r w:rsidRPr="008863A6">
              <w:rPr>
                <w:sz w:val="20"/>
                <w:szCs w:val="20"/>
              </w:rPr>
              <w:t>“says Luke”</w:t>
            </w:r>
          </w:p>
        </w:tc>
        <w:tc>
          <w:tcPr>
            <w:tcW w:w="0" w:type="auto"/>
            <w:vAlign w:val="center"/>
          </w:tcPr>
          <w:p w14:paraId="2BA3740B" w14:textId="5B5D3208" w:rsidR="006960E0" w:rsidRPr="008863A6" w:rsidRDefault="006960E0" w:rsidP="004A511F">
            <w:pPr>
              <w:spacing w:after="0"/>
              <w:jc w:val="center"/>
              <w:rPr>
                <w:sz w:val="20"/>
                <w:szCs w:val="20"/>
              </w:rPr>
            </w:pPr>
            <w:r w:rsidRPr="008863A6">
              <w:rPr>
                <w:sz w:val="20"/>
                <w:szCs w:val="20"/>
              </w:rPr>
              <w:t>Lk. 24:42</w:t>
            </w:r>
          </w:p>
        </w:tc>
      </w:tr>
      <w:tr w:rsidR="00C53E6B" w:rsidRPr="008863A6" w14:paraId="78372E9D" w14:textId="77777777" w:rsidTr="004A511F">
        <w:tc>
          <w:tcPr>
            <w:tcW w:w="0" w:type="auto"/>
            <w:vAlign w:val="center"/>
          </w:tcPr>
          <w:p w14:paraId="3360BB11" w14:textId="77777777" w:rsidR="0042406F" w:rsidRPr="008863A6" w:rsidRDefault="0042406F" w:rsidP="004A511F">
            <w:pPr>
              <w:spacing w:after="0"/>
              <w:jc w:val="center"/>
              <w:rPr>
                <w:sz w:val="20"/>
                <w:szCs w:val="20"/>
              </w:rPr>
            </w:pPr>
          </w:p>
        </w:tc>
        <w:tc>
          <w:tcPr>
            <w:tcW w:w="0" w:type="auto"/>
            <w:vAlign w:val="center"/>
          </w:tcPr>
          <w:p w14:paraId="20F53A31" w14:textId="05C6D89F" w:rsidR="0042406F" w:rsidRPr="008863A6" w:rsidRDefault="0042406F" w:rsidP="004A511F">
            <w:pPr>
              <w:spacing w:after="0"/>
              <w:jc w:val="center"/>
              <w:rPr>
                <w:sz w:val="20"/>
                <w:szCs w:val="20"/>
              </w:rPr>
            </w:pPr>
            <w:r w:rsidRPr="008863A6">
              <w:rPr>
                <w:sz w:val="20"/>
                <w:szCs w:val="20"/>
              </w:rPr>
              <w:t>Clement</w:t>
            </w:r>
          </w:p>
        </w:tc>
        <w:tc>
          <w:tcPr>
            <w:tcW w:w="1397" w:type="dxa"/>
            <w:vAlign w:val="center"/>
          </w:tcPr>
          <w:p w14:paraId="7AC63A6C" w14:textId="77777777" w:rsidR="0042406F" w:rsidRPr="008863A6" w:rsidRDefault="0042406F" w:rsidP="004A511F">
            <w:pPr>
              <w:spacing w:after="0"/>
              <w:jc w:val="center"/>
              <w:rPr>
                <w:sz w:val="20"/>
                <w:szCs w:val="20"/>
              </w:rPr>
            </w:pPr>
          </w:p>
        </w:tc>
        <w:tc>
          <w:tcPr>
            <w:tcW w:w="2989" w:type="dxa"/>
            <w:vAlign w:val="center"/>
          </w:tcPr>
          <w:p w14:paraId="21BC2C29" w14:textId="3870FE44" w:rsidR="0042406F" w:rsidRPr="008863A6" w:rsidRDefault="0042406F" w:rsidP="004A511F">
            <w:pPr>
              <w:spacing w:after="0"/>
              <w:jc w:val="center"/>
              <w:rPr>
                <w:sz w:val="20"/>
                <w:szCs w:val="20"/>
              </w:rPr>
            </w:pPr>
            <w:r w:rsidRPr="008863A6">
              <w:rPr>
                <w:sz w:val="20"/>
                <w:szCs w:val="20"/>
              </w:rPr>
              <w:t>The Stromata 1:21</w:t>
            </w:r>
          </w:p>
        </w:tc>
        <w:tc>
          <w:tcPr>
            <w:tcW w:w="0" w:type="auto"/>
            <w:vAlign w:val="center"/>
          </w:tcPr>
          <w:p w14:paraId="4AF6DC2A" w14:textId="61D73A83" w:rsidR="0042406F" w:rsidRPr="008863A6" w:rsidRDefault="0042406F" w:rsidP="004A511F">
            <w:pPr>
              <w:spacing w:after="0"/>
              <w:jc w:val="center"/>
              <w:rPr>
                <w:sz w:val="20"/>
                <w:szCs w:val="20"/>
              </w:rPr>
            </w:pPr>
            <w:r w:rsidRPr="008863A6">
              <w:rPr>
                <w:sz w:val="20"/>
                <w:szCs w:val="20"/>
              </w:rPr>
              <w:t>2:334</w:t>
            </w:r>
          </w:p>
        </w:tc>
        <w:tc>
          <w:tcPr>
            <w:tcW w:w="0" w:type="auto"/>
            <w:vAlign w:val="center"/>
          </w:tcPr>
          <w:p w14:paraId="7B6904BB" w14:textId="18EC9C31" w:rsidR="0042406F" w:rsidRPr="008863A6" w:rsidRDefault="0042406F" w:rsidP="004A511F">
            <w:pPr>
              <w:spacing w:after="0"/>
              <w:jc w:val="center"/>
              <w:rPr>
                <w:sz w:val="20"/>
                <w:szCs w:val="20"/>
              </w:rPr>
            </w:pPr>
            <w:r w:rsidRPr="008863A6">
              <w:rPr>
                <w:sz w:val="20"/>
                <w:szCs w:val="20"/>
              </w:rPr>
              <w:t>“Gospel according to Matthew”</w:t>
            </w:r>
          </w:p>
        </w:tc>
        <w:tc>
          <w:tcPr>
            <w:tcW w:w="0" w:type="auto"/>
            <w:vAlign w:val="center"/>
          </w:tcPr>
          <w:p w14:paraId="06E77319" w14:textId="4830CD28" w:rsidR="0042406F" w:rsidRPr="008863A6" w:rsidRDefault="0042406F" w:rsidP="004A511F">
            <w:pPr>
              <w:spacing w:after="0"/>
              <w:jc w:val="center"/>
              <w:rPr>
                <w:sz w:val="20"/>
                <w:szCs w:val="20"/>
              </w:rPr>
            </w:pPr>
            <w:r w:rsidRPr="008863A6">
              <w:rPr>
                <w:sz w:val="20"/>
                <w:szCs w:val="20"/>
              </w:rPr>
              <w:t>Mt. 1:1, 17</w:t>
            </w:r>
          </w:p>
        </w:tc>
      </w:tr>
      <w:tr w:rsidR="00C53E6B" w:rsidRPr="008863A6" w14:paraId="263BFE4D" w14:textId="77777777" w:rsidTr="004A511F">
        <w:tc>
          <w:tcPr>
            <w:tcW w:w="0" w:type="auto"/>
            <w:vAlign w:val="center"/>
          </w:tcPr>
          <w:p w14:paraId="1B6D211D" w14:textId="77777777" w:rsidR="0042406F" w:rsidRPr="008863A6" w:rsidRDefault="0042406F" w:rsidP="004A511F">
            <w:pPr>
              <w:spacing w:after="0"/>
              <w:jc w:val="center"/>
              <w:rPr>
                <w:sz w:val="20"/>
                <w:szCs w:val="20"/>
              </w:rPr>
            </w:pPr>
          </w:p>
        </w:tc>
        <w:tc>
          <w:tcPr>
            <w:tcW w:w="0" w:type="auto"/>
            <w:vAlign w:val="center"/>
          </w:tcPr>
          <w:p w14:paraId="449C1AD8" w14:textId="074D29A4" w:rsidR="0042406F" w:rsidRPr="008863A6" w:rsidRDefault="0042406F" w:rsidP="004A511F">
            <w:pPr>
              <w:spacing w:after="0"/>
              <w:jc w:val="center"/>
              <w:rPr>
                <w:sz w:val="20"/>
                <w:szCs w:val="20"/>
              </w:rPr>
            </w:pPr>
            <w:r w:rsidRPr="008863A6">
              <w:rPr>
                <w:sz w:val="20"/>
                <w:szCs w:val="20"/>
              </w:rPr>
              <w:t>Clement</w:t>
            </w:r>
          </w:p>
        </w:tc>
        <w:tc>
          <w:tcPr>
            <w:tcW w:w="1397" w:type="dxa"/>
            <w:vAlign w:val="center"/>
          </w:tcPr>
          <w:p w14:paraId="33BEAAFC" w14:textId="77777777" w:rsidR="0042406F" w:rsidRPr="008863A6" w:rsidRDefault="0042406F" w:rsidP="004A511F">
            <w:pPr>
              <w:spacing w:after="0"/>
              <w:jc w:val="center"/>
              <w:rPr>
                <w:sz w:val="20"/>
                <w:szCs w:val="20"/>
              </w:rPr>
            </w:pPr>
          </w:p>
        </w:tc>
        <w:tc>
          <w:tcPr>
            <w:tcW w:w="2989" w:type="dxa"/>
            <w:vAlign w:val="center"/>
          </w:tcPr>
          <w:p w14:paraId="34B24935" w14:textId="583BA1FC" w:rsidR="0042406F" w:rsidRPr="008863A6" w:rsidRDefault="0042406F" w:rsidP="004A511F">
            <w:pPr>
              <w:spacing w:after="0"/>
              <w:jc w:val="center"/>
              <w:rPr>
                <w:sz w:val="20"/>
                <w:szCs w:val="20"/>
              </w:rPr>
            </w:pPr>
            <w:r w:rsidRPr="008863A6">
              <w:rPr>
                <w:sz w:val="20"/>
                <w:szCs w:val="20"/>
              </w:rPr>
              <w:t>The Stromata 5:12</w:t>
            </w:r>
          </w:p>
        </w:tc>
        <w:tc>
          <w:tcPr>
            <w:tcW w:w="0" w:type="auto"/>
            <w:vAlign w:val="center"/>
          </w:tcPr>
          <w:p w14:paraId="36AF50EB" w14:textId="03894CF2" w:rsidR="0042406F" w:rsidRPr="008863A6" w:rsidRDefault="0042406F" w:rsidP="004A511F">
            <w:pPr>
              <w:spacing w:after="0"/>
              <w:jc w:val="center"/>
              <w:rPr>
                <w:sz w:val="20"/>
                <w:szCs w:val="20"/>
              </w:rPr>
            </w:pPr>
            <w:r w:rsidRPr="008863A6">
              <w:rPr>
                <w:sz w:val="20"/>
                <w:szCs w:val="20"/>
              </w:rPr>
              <w:t>2:463</w:t>
            </w:r>
          </w:p>
        </w:tc>
        <w:tc>
          <w:tcPr>
            <w:tcW w:w="0" w:type="auto"/>
            <w:vAlign w:val="center"/>
          </w:tcPr>
          <w:p w14:paraId="7EC018F7" w14:textId="2204126A" w:rsidR="0042406F" w:rsidRPr="008863A6" w:rsidRDefault="0042406F" w:rsidP="004A511F">
            <w:pPr>
              <w:spacing w:after="0"/>
              <w:jc w:val="center"/>
              <w:rPr>
                <w:sz w:val="20"/>
                <w:szCs w:val="20"/>
              </w:rPr>
            </w:pPr>
            <w:r w:rsidRPr="008863A6">
              <w:rPr>
                <w:sz w:val="20"/>
                <w:szCs w:val="20"/>
              </w:rPr>
              <w:t>“And John the apostle says”</w:t>
            </w:r>
          </w:p>
        </w:tc>
        <w:tc>
          <w:tcPr>
            <w:tcW w:w="0" w:type="auto"/>
            <w:vAlign w:val="center"/>
          </w:tcPr>
          <w:p w14:paraId="2A8AB484" w14:textId="5A8BB856" w:rsidR="0042406F" w:rsidRPr="008863A6" w:rsidRDefault="0042406F" w:rsidP="004A511F">
            <w:pPr>
              <w:spacing w:after="0"/>
              <w:jc w:val="center"/>
              <w:rPr>
                <w:sz w:val="20"/>
                <w:szCs w:val="20"/>
              </w:rPr>
            </w:pPr>
            <w:r w:rsidRPr="008863A6">
              <w:rPr>
                <w:sz w:val="20"/>
                <w:szCs w:val="20"/>
              </w:rPr>
              <w:t>Jn. 1:18</w:t>
            </w:r>
          </w:p>
        </w:tc>
      </w:tr>
      <w:tr w:rsidR="00C53E6B" w:rsidRPr="008863A6" w14:paraId="117B962F" w14:textId="77777777" w:rsidTr="004A511F">
        <w:tc>
          <w:tcPr>
            <w:tcW w:w="0" w:type="auto"/>
            <w:vAlign w:val="center"/>
          </w:tcPr>
          <w:p w14:paraId="4B68534A" w14:textId="77777777" w:rsidR="0042406F" w:rsidRPr="008863A6" w:rsidRDefault="0042406F" w:rsidP="004A511F">
            <w:pPr>
              <w:spacing w:after="0"/>
              <w:jc w:val="center"/>
              <w:rPr>
                <w:sz w:val="20"/>
                <w:szCs w:val="20"/>
              </w:rPr>
            </w:pPr>
          </w:p>
        </w:tc>
        <w:tc>
          <w:tcPr>
            <w:tcW w:w="0" w:type="auto"/>
            <w:vAlign w:val="center"/>
          </w:tcPr>
          <w:p w14:paraId="7C50122C" w14:textId="1F063B85" w:rsidR="0042406F" w:rsidRPr="008863A6" w:rsidRDefault="00AF3FF8" w:rsidP="004A511F">
            <w:pPr>
              <w:spacing w:after="0"/>
              <w:jc w:val="center"/>
              <w:rPr>
                <w:sz w:val="20"/>
                <w:szCs w:val="20"/>
              </w:rPr>
            </w:pPr>
            <w:r w:rsidRPr="008863A6">
              <w:rPr>
                <w:sz w:val="20"/>
                <w:szCs w:val="20"/>
              </w:rPr>
              <w:t>Clement</w:t>
            </w:r>
          </w:p>
        </w:tc>
        <w:tc>
          <w:tcPr>
            <w:tcW w:w="1397" w:type="dxa"/>
            <w:vAlign w:val="center"/>
          </w:tcPr>
          <w:p w14:paraId="26D62F73" w14:textId="77777777" w:rsidR="0042406F" w:rsidRPr="008863A6" w:rsidRDefault="0042406F" w:rsidP="004A511F">
            <w:pPr>
              <w:spacing w:after="0"/>
              <w:jc w:val="center"/>
              <w:rPr>
                <w:sz w:val="20"/>
                <w:szCs w:val="20"/>
              </w:rPr>
            </w:pPr>
          </w:p>
        </w:tc>
        <w:tc>
          <w:tcPr>
            <w:tcW w:w="2989" w:type="dxa"/>
            <w:vAlign w:val="center"/>
          </w:tcPr>
          <w:p w14:paraId="01E72639" w14:textId="2C6D1409" w:rsidR="0042406F" w:rsidRPr="008863A6" w:rsidRDefault="00AF3FF8" w:rsidP="004A511F">
            <w:pPr>
              <w:spacing w:after="0"/>
              <w:jc w:val="center"/>
              <w:rPr>
                <w:sz w:val="20"/>
                <w:szCs w:val="20"/>
              </w:rPr>
            </w:pPr>
            <w:r w:rsidRPr="008863A6">
              <w:rPr>
                <w:sz w:val="20"/>
                <w:szCs w:val="20"/>
              </w:rPr>
              <w:t>Fragments</w:t>
            </w:r>
          </w:p>
        </w:tc>
        <w:tc>
          <w:tcPr>
            <w:tcW w:w="0" w:type="auto"/>
            <w:vAlign w:val="center"/>
          </w:tcPr>
          <w:p w14:paraId="1BB20B36" w14:textId="5D05C780" w:rsidR="0042406F" w:rsidRPr="008863A6" w:rsidRDefault="00AF3FF8" w:rsidP="004A511F">
            <w:pPr>
              <w:spacing w:after="0"/>
              <w:jc w:val="center"/>
              <w:rPr>
                <w:sz w:val="20"/>
                <w:szCs w:val="20"/>
              </w:rPr>
            </w:pPr>
            <w:r w:rsidRPr="008863A6">
              <w:rPr>
                <w:sz w:val="20"/>
                <w:szCs w:val="20"/>
              </w:rPr>
              <w:t>2:573</w:t>
            </w:r>
          </w:p>
        </w:tc>
        <w:tc>
          <w:tcPr>
            <w:tcW w:w="0" w:type="auto"/>
            <w:vAlign w:val="center"/>
          </w:tcPr>
          <w:p w14:paraId="1864DA6F" w14:textId="068EEF62" w:rsidR="0042406F" w:rsidRPr="008863A6" w:rsidRDefault="00AF3FF8" w:rsidP="004A511F">
            <w:pPr>
              <w:spacing w:after="0"/>
              <w:jc w:val="center"/>
              <w:rPr>
                <w:sz w:val="20"/>
                <w:szCs w:val="20"/>
              </w:rPr>
            </w:pPr>
            <w:r w:rsidRPr="008863A6">
              <w:rPr>
                <w:sz w:val="20"/>
                <w:szCs w:val="20"/>
              </w:rPr>
              <w:t>“Gospel according to Mark”</w:t>
            </w:r>
          </w:p>
        </w:tc>
        <w:tc>
          <w:tcPr>
            <w:tcW w:w="0" w:type="auto"/>
            <w:vAlign w:val="center"/>
          </w:tcPr>
          <w:p w14:paraId="701C8733" w14:textId="5AE1F768" w:rsidR="0042406F" w:rsidRPr="008863A6" w:rsidRDefault="0042406F" w:rsidP="004A511F">
            <w:pPr>
              <w:spacing w:after="0"/>
              <w:jc w:val="center"/>
              <w:rPr>
                <w:sz w:val="20"/>
                <w:szCs w:val="20"/>
              </w:rPr>
            </w:pPr>
          </w:p>
        </w:tc>
      </w:tr>
      <w:tr w:rsidR="00C53E6B" w:rsidRPr="008863A6" w14:paraId="5E39F4DE" w14:textId="77777777" w:rsidTr="004A511F">
        <w:tc>
          <w:tcPr>
            <w:tcW w:w="0" w:type="auto"/>
            <w:vAlign w:val="center"/>
          </w:tcPr>
          <w:p w14:paraId="4854B43C" w14:textId="77777777" w:rsidR="00E7464E" w:rsidRPr="008863A6" w:rsidRDefault="00E7464E" w:rsidP="004A511F">
            <w:pPr>
              <w:spacing w:after="0"/>
              <w:jc w:val="center"/>
              <w:rPr>
                <w:sz w:val="20"/>
                <w:szCs w:val="20"/>
              </w:rPr>
            </w:pPr>
          </w:p>
        </w:tc>
        <w:tc>
          <w:tcPr>
            <w:tcW w:w="0" w:type="auto"/>
            <w:vAlign w:val="center"/>
          </w:tcPr>
          <w:p w14:paraId="74934FDD" w14:textId="3821D2C8" w:rsidR="00E7464E" w:rsidRPr="008863A6" w:rsidRDefault="00E7464E" w:rsidP="004A511F">
            <w:pPr>
              <w:spacing w:after="0"/>
              <w:jc w:val="center"/>
              <w:rPr>
                <w:sz w:val="20"/>
                <w:szCs w:val="20"/>
              </w:rPr>
            </w:pPr>
            <w:r w:rsidRPr="008863A6">
              <w:rPr>
                <w:sz w:val="20"/>
                <w:szCs w:val="20"/>
              </w:rPr>
              <w:t>Clement</w:t>
            </w:r>
          </w:p>
        </w:tc>
        <w:tc>
          <w:tcPr>
            <w:tcW w:w="1397" w:type="dxa"/>
            <w:vAlign w:val="center"/>
          </w:tcPr>
          <w:p w14:paraId="526BCAF8" w14:textId="77777777" w:rsidR="00E7464E" w:rsidRPr="008863A6" w:rsidRDefault="00E7464E" w:rsidP="004A511F">
            <w:pPr>
              <w:spacing w:after="0"/>
              <w:jc w:val="center"/>
              <w:rPr>
                <w:sz w:val="20"/>
                <w:szCs w:val="20"/>
              </w:rPr>
            </w:pPr>
          </w:p>
        </w:tc>
        <w:tc>
          <w:tcPr>
            <w:tcW w:w="2989" w:type="dxa"/>
            <w:vAlign w:val="center"/>
          </w:tcPr>
          <w:p w14:paraId="0C566556" w14:textId="04A00160" w:rsidR="00E7464E" w:rsidRPr="008863A6" w:rsidRDefault="00E7464E" w:rsidP="004A511F">
            <w:pPr>
              <w:spacing w:after="0"/>
              <w:jc w:val="center"/>
              <w:rPr>
                <w:sz w:val="20"/>
                <w:szCs w:val="20"/>
              </w:rPr>
            </w:pPr>
            <w:r w:rsidRPr="008863A6">
              <w:rPr>
                <w:sz w:val="20"/>
                <w:szCs w:val="20"/>
              </w:rPr>
              <w:t>Fragments</w:t>
            </w:r>
          </w:p>
        </w:tc>
        <w:tc>
          <w:tcPr>
            <w:tcW w:w="0" w:type="auto"/>
            <w:vAlign w:val="center"/>
          </w:tcPr>
          <w:p w14:paraId="697A5487" w14:textId="799CEBC2" w:rsidR="00E7464E" w:rsidRPr="008863A6" w:rsidRDefault="00E7464E" w:rsidP="004A511F">
            <w:pPr>
              <w:spacing w:after="0"/>
              <w:jc w:val="center"/>
              <w:rPr>
                <w:sz w:val="20"/>
                <w:szCs w:val="20"/>
              </w:rPr>
            </w:pPr>
            <w:r w:rsidRPr="008863A6">
              <w:rPr>
                <w:sz w:val="20"/>
                <w:szCs w:val="20"/>
              </w:rPr>
              <w:t>2:57</w:t>
            </w:r>
            <w:r w:rsidR="00CC0067" w:rsidRPr="008863A6">
              <w:rPr>
                <w:sz w:val="20"/>
                <w:szCs w:val="20"/>
              </w:rPr>
              <w:t>4</w:t>
            </w:r>
          </w:p>
        </w:tc>
        <w:tc>
          <w:tcPr>
            <w:tcW w:w="0" w:type="auto"/>
            <w:vAlign w:val="center"/>
          </w:tcPr>
          <w:p w14:paraId="1509B967" w14:textId="7AC3F32A" w:rsidR="00E7464E" w:rsidRPr="008863A6" w:rsidRDefault="00E7464E" w:rsidP="004A511F">
            <w:pPr>
              <w:spacing w:after="0"/>
              <w:jc w:val="center"/>
              <w:rPr>
                <w:sz w:val="20"/>
                <w:szCs w:val="20"/>
              </w:rPr>
            </w:pPr>
            <w:r w:rsidRPr="008863A6">
              <w:rPr>
                <w:sz w:val="20"/>
                <w:szCs w:val="20"/>
              </w:rPr>
              <w:t>“Gospel according to Mark”</w:t>
            </w:r>
          </w:p>
        </w:tc>
        <w:tc>
          <w:tcPr>
            <w:tcW w:w="0" w:type="auto"/>
            <w:vAlign w:val="center"/>
          </w:tcPr>
          <w:p w14:paraId="311A6FA6" w14:textId="180972A4" w:rsidR="00E7464E" w:rsidRPr="008863A6" w:rsidRDefault="00CC0067" w:rsidP="004A511F">
            <w:pPr>
              <w:spacing w:after="0"/>
              <w:jc w:val="center"/>
              <w:rPr>
                <w:sz w:val="20"/>
                <w:szCs w:val="20"/>
              </w:rPr>
            </w:pPr>
            <w:r w:rsidRPr="008863A6">
              <w:rPr>
                <w:sz w:val="20"/>
                <w:szCs w:val="20"/>
              </w:rPr>
              <w:t>Mk. 14:62</w:t>
            </w:r>
          </w:p>
        </w:tc>
      </w:tr>
      <w:tr w:rsidR="00C53E6B" w:rsidRPr="008863A6" w14:paraId="42D299E4" w14:textId="77777777" w:rsidTr="004A511F">
        <w:tc>
          <w:tcPr>
            <w:tcW w:w="0" w:type="auto"/>
            <w:vAlign w:val="center"/>
          </w:tcPr>
          <w:p w14:paraId="17922EDC" w14:textId="77777777" w:rsidR="000967BF" w:rsidRPr="008863A6" w:rsidRDefault="000967BF" w:rsidP="004A511F">
            <w:pPr>
              <w:spacing w:after="0"/>
              <w:jc w:val="center"/>
              <w:rPr>
                <w:sz w:val="20"/>
                <w:szCs w:val="20"/>
              </w:rPr>
            </w:pPr>
          </w:p>
        </w:tc>
        <w:tc>
          <w:tcPr>
            <w:tcW w:w="0" w:type="auto"/>
            <w:vAlign w:val="center"/>
          </w:tcPr>
          <w:p w14:paraId="5E1C6A50" w14:textId="3E9C459C" w:rsidR="000967BF" w:rsidRPr="008863A6" w:rsidRDefault="000967BF" w:rsidP="004A511F">
            <w:pPr>
              <w:spacing w:after="0"/>
              <w:jc w:val="center"/>
              <w:rPr>
                <w:sz w:val="20"/>
                <w:szCs w:val="20"/>
              </w:rPr>
            </w:pPr>
            <w:r w:rsidRPr="008863A6">
              <w:rPr>
                <w:sz w:val="20"/>
                <w:szCs w:val="20"/>
              </w:rPr>
              <w:t>Clement</w:t>
            </w:r>
          </w:p>
        </w:tc>
        <w:tc>
          <w:tcPr>
            <w:tcW w:w="1397" w:type="dxa"/>
            <w:vAlign w:val="center"/>
          </w:tcPr>
          <w:p w14:paraId="03276857" w14:textId="77777777" w:rsidR="000967BF" w:rsidRPr="008863A6" w:rsidRDefault="000967BF" w:rsidP="004A511F">
            <w:pPr>
              <w:spacing w:after="0"/>
              <w:jc w:val="center"/>
              <w:rPr>
                <w:sz w:val="20"/>
                <w:szCs w:val="20"/>
              </w:rPr>
            </w:pPr>
          </w:p>
        </w:tc>
        <w:tc>
          <w:tcPr>
            <w:tcW w:w="2989" w:type="dxa"/>
            <w:vAlign w:val="center"/>
          </w:tcPr>
          <w:p w14:paraId="19DA8CF4" w14:textId="0C274DE9" w:rsidR="000967BF" w:rsidRPr="008863A6" w:rsidRDefault="000967BF" w:rsidP="004A511F">
            <w:pPr>
              <w:spacing w:after="0"/>
              <w:jc w:val="center"/>
              <w:rPr>
                <w:sz w:val="20"/>
                <w:szCs w:val="20"/>
              </w:rPr>
            </w:pPr>
            <w:r w:rsidRPr="008863A6">
              <w:rPr>
                <w:sz w:val="20"/>
                <w:szCs w:val="20"/>
              </w:rPr>
              <w:t>Fragments</w:t>
            </w:r>
          </w:p>
        </w:tc>
        <w:tc>
          <w:tcPr>
            <w:tcW w:w="0" w:type="auto"/>
            <w:vAlign w:val="center"/>
          </w:tcPr>
          <w:p w14:paraId="705E1AB9" w14:textId="5AE4AE1F" w:rsidR="000967BF" w:rsidRPr="008863A6" w:rsidRDefault="000967BF" w:rsidP="004A511F">
            <w:pPr>
              <w:spacing w:after="0"/>
              <w:jc w:val="center"/>
              <w:rPr>
                <w:sz w:val="20"/>
                <w:szCs w:val="20"/>
              </w:rPr>
            </w:pPr>
            <w:r w:rsidRPr="008863A6">
              <w:rPr>
                <w:sz w:val="20"/>
                <w:szCs w:val="20"/>
              </w:rPr>
              <w:t>2:574</w:t>
            </w:r>
          </w:p>
        </w:tc>
        <w:tc>
          <w:tcPr>
            <w:tcW w:w="0" w:type="auto"/>
            <w:vAlign w:val="center"/>
          </w:tcPr>
          <w:p w14:paraId="653410E2" w14:textId="79AC86B5" w:rsidR="000967BF" w:rsidRPr="008863A6" w:rsidRDefault="000967BF" w:rsidP="004A511F">
            <w:pPr>
              <w:spacing w:after="0"/>
              <w:jc w:val="center"/>
              <w:rPr>
                <w:sz w:val="20"/>
                <w:szCs w:val="20"/>
              </w:rPr>
            </w:pPr>
            <w:r w:rsidRPr="008863A6">
              <w:rPr>
                <w:sz w:val="20"/>
                <w:szCs w:val="20"/>
              </w:rPr>
              <w:t>“Gospel according to John”</w:t>
            </w:r>
          </w:p>
        </w:tc>
        <w:tc>
          <w:tcPr>
            <w:tcW w:w="0" w:type="auto"/>
            <w:vAlign w:val="center"/>
          </w:tcPr>
          <w:p w14:paraId="19789AAD" w14:textId="77777777" w:rsidR="000967BF" w:rsidRPr="008863A6" w:rsidRDefault="000967BF" w:rsidP="004A511F">
            <w:pPr>
              <w:spacing w:after="0"/>
              <w:jc w:val="center"/>
              <w:rPr>
                <w:sz w:val="20"/>
                <w:szCs w:val="20"/>
              </w:rPr>
            </w:pPr>
          </w:p>
        </w:tc>
      </w:tr>
      <w:tr w:rsidR="00C53E6B" w:rsidRPr="008863A6" w14:paraId="0B38B1C5" w14:textId="77777777" w:rsidTr="004A511F">
        <w:tc>
          <w:tcPr>
            <w:tcW w:w="0" w:type="auto"/>
            <w:vAlign w:val="center"/>
          </w:tcPr>
          <w:p w14:paraId="7B88245A" w14:textId="77777777" w:rsidR="00070354" w:rsidRPr="008863A6" w:rsidRDefault="00070354" w:rsidP="004A511F">
            <w:pPr>
              <w:spacing w:after="0"/>
              <w:jc w:val="center"/>
              <w:rPr>
                <w:sz w:val="20"/>
                <w:szCs w:val="20"/>
              </w:rPr>
            </w:pPr>
          </w:p>
        </w:tc>
        <w:tc>
          <w:tcPr>
            <w:tcW w:w="0" w:type="auto"/>
            <w:vAlign w:val="center"/>
          </w:tcPr>
          <w:p w14:paraId="30E7800A" w14:textId="5E3FB16F" w:rsidR="00070354" w:rsidRPr="008863A6" w:rsidRDefault="00070354" w:rsidP="004A511F">
            <w:pPr>
              <w:spacing w:after="0"/>
              <w:jc w:val="center"/>
              <w:rPr>
                <w:sz w:val="20"/>
                <w:szCs w:val="20"/>
              </w:rPr>
            </w:pPr>
            <w:r w:rsidRPr="008863A6">
              <w:rPr>
                <w:sz w:val="20"/>
                <w:szCs w:val="20"/>
              </w:rPr>
              <w:t>Clement</w:t>
            </w:r>
          </w:p>
        </w:tc>
        <w:tc>
          <w:tcPr>
            <w:tcW w:w="1397" w:type="dxa"/>
            <w:vAlign w:val="center"/>
          </w:tcPr>
          <w:p w14:paraId="3C27D67A" w14:textId="77777777" w:rsidR="00070354" w:rsidRPr="008863A6" w:rsidRDefault="00070354" w:rsidP="004A511F">
            <w:pPr>
              <w:spacing w:after="0"/>
              <w:jc w:val="center"/>
              <w:rPr>
                <w:sz w:val="20"/>
                <w:szCs w:val="20"/>
              </w:rPr>
            </w:pPr>
          </w:p>
        </w:tc>
        <w:tc>
          <w:tcPr>
            <w:tcW w:w="2989" w:type="dxa"/>
            <w:vAlign w:val="center"/>
          </w:tcPr>
          <w:p w14:paraId="5F5BCDCD" w14:textId="4C86DAD9" w:rsidR="00070354" w:rsidRPr="008863A6" w:rsidRDefault="00070354" w:rsidP="004A511F">
            <w:pPr>
              <w:spacing w:after="0"/>
              <w:jc w:val="center"/>
              <w:rPr>
                <w:sz w:val="20"/>
                <w:szCs w:val="20"/>
              </w:rPr>
            </w:pPr>
            <w:r w:rsidRPr="008863A6">
              <w:rPr>
                <w:sz w:val="20"/>
                <w:szCs w:val="20"/>
              </w:rPr>
              <w:t>Fragments</w:t>
            </w:r>
          </w:p>
        </w:tc>
        <w:tc>
          <w:tcPr>
            <w:tcW w:w="0" w:type="auto"/>
            <w:vAlign w:val="center"/>
          </w:tcPr>
          <w:p w14:paraId="5FF31640" w14:textId="41FED346" w:rsidR="00070354" w:rsidRPr="008863A6" w:rsidRDefault="00070354" w:rsidP="004A511F">
            <w:pPr>
              <w:spacing w:after="0"/>
              <w:jc w:val="center"/>
              <w:rPr>
                <w:sz w:val="20"/>
                <w:szCs w:val="20"/>
              </w:rPr>
            </w:pPr>
            <w:r w:rsidRPr="008863A6">
              <w:rPr>
                <w:sz w:val="20"/>
                <w:szCs w:val="20"/>
              </w:rPr>
              <w:t>2:5</w:t>
            </w:r>
            <w:r w:rsidR="003D5325" w:rsidRPr="008863A6">
              <w:rPr>
                <w:sz w:val="20"/>
                <w:szCs w:val="20"/>
              </w:rPr>
              <w:t>80</w:t>
            </w:r>
          </w:p>
        </w:tc>
        <w:tc>
          <w:tcPr>
            <w:tcW w:w="0" w:type="auto"/>
            <w:vAlign w:val="center"/>
          </w:tcPr>
          <w:p w14:paraId="0BA97ADB" w14:textId="56D2E1DF" w:rsidR="00070354" w:rsidRPr="008863A6" w:rsidRDefault="00070354" w:rsidP="004A511F">
            <w:pPr>
              <w:spacing w:after="0"/>
              <w:jc w:val="center"/>
              <w:rPr>
                <w:sz w:val="20"/>
                <w:szCs w:val="20"/>
              </w:rPr>
            </w:pPr>
            <w:r w:rsidRPr="008863A6">
              <w:rPr>
                <w:sz w:val="20"/>
                <w:szCs w:val="20"/>
              </w:rPr>
              <w:t>“Gospel according to Mark”</w:t>
            </w:r>
          </w:p>
        </w:tc>
        <w:tc>
          <w:tcPr>
            <w:tcW w:w="0" w:type="auto"/>
            <w:vAlign w:val="center"/>
          </w:tcPr>
          <w:p w14:paraId="7FDAE2B8" w14:textId="77777777" w:rsidR="00070354" w:rsidRPr="008863A6" w:rsidRDefault="00070354" w:rsidP="004A511F">
            <w:pPr>
              <w:spacing w:after="0"/>
              <w:jc w:val="center"/>
              <w:rPr>
                <w:sz w:val="20"/>
                <w:szCs w:val="20"/>
              </w:rPr>
            </w:pPr>
          </w:p>
        </w:tc>
      </w:tr>
      <w:tr w:rsidR="00C53E6B" w:rsidRPr="008863A6" w14:paraId="3E5163C0" w14:textId="77777777" w:rsidTr="004A511F">
        <w:tc>
          <w:tcPr>
            <w:tcW w:w="0" w:type="auto"/>
            <w:vAlign w:val="center"/>
          </w:tcPr>
          <w:p w14:paraId="47D79DEB" w14:textId="77777777" w:rsidR="003D5325" w:rsidRPr="008863A6" w:rsidRDefault="003D5325" w:rsidP="004A511F">
            <w:pPr>
              <w:spacing w:after="0"/>
              <w:jc w:val="center"/>
              <w:rPr>
                <w:sz w:val="20"/>
                <w:szCs w:val="20"/>
              </w:rPr>
            </w:pPr>
          </w:p>
        </w:tc>
        <w:tc>
          <w:tcPr>
            <w:tcW w:w="0" w:type="auto"/>
            <w:vAlign w:val="center"/>
          </w:tcPr>
          <w:p w14:paraId="35D2109F" w14:textId="6F1A0E41" w:rsidR="003D5325" w:rsidRPr="008863A6" w:rsidRDefault="003D5325" w:rsidP="004A511F">
            <w:pPr>
              <w:spacing w:after="0"/>
              <w:jc w:val="center"/>
              <w:rPr>
                <w:sz w:val="20"/>
                <w:szCs w:val="20"/>
              </w:rPr>
            </w:pPr>
            <w:r w:rsidRPr="008863A6">
              <w:rPr>
                <w:sz w:val="20"/>
                <w:szCs w:val="20"/>
              </w:rPr>
              <w:t>Clement</w:t>
            </w:r>
          </w:p>
        </w:tc>
        <w:tc>
          <w:tcPr>
            <w:tcW w:w="1397" w:type="dxa"/>
            <w:vAlign w:val="center"/>
          </w:tcPr>
          <w:p w14:paraId="56D46BD7" w14:textId="77777777" w:rsidR="003D5325" w:rsidRPr="008863A6" w:rsidRDefault="003D5325" w:rsidP="004A511F">
            <w:pPr>
              <w:spacing w:after="0"/>
              <w:jc w:val="center"/>
              <w:rPr>
                <w:sz w:val="20"/>
                <w:szCs w:val="20"/>
              </w:rPr>
            </w:pPr>
          </w:p>
        </w:tc>
        <w:tc>
          <w:tcPr>
            <w:tcW w:w="2989" w:type="dxa"/>
            <w:vAlign w:val="center"/>
          </w:tcPr>
          <w:p w14:paraId="2E3A0D45" w14:textId="51C76F2E" w:rsidR="003D5325" w:rsidRPr="008863A6" w:rsidRDefault="003D5325" w:rsidP="004A511F">
            <w:pPr>
              <w:spacing w:after="0"/>
              <w:jc w:val="center"/>
              <w:rPr>
                <w:sz w:val="20"/>
                <w:szCs w:val="20"/>
              </w:rPr>
            </w:pPr>
            <w:r w:rsidRPr="008863A6">
              <w:rPr>
                <w:sz w:val="20"/>
                <w:szCs w:val="20"/>
              </w:rPr>
              <w:t>Who is the Rich Man</w:t>
            </w:r>
          </w:p>
        </w:tc>
        <w:tc>
          <w:tcPr>
            <w:tcW w:w="0" w:type="auto"/>
            <w:vAlign w:val="center"/>
          </w:tcPr>
          <w:p w14:paraId="041BD4B4" w14:textId="270880EE" w:rsidR="003D5325" w:rsidRPr="008863A6" w:rsidRDefault="009B7A16" w:rsidP="004A511F">
            <w:pPr>
              <w:spacing w:after="0"/>
              <w:jc w:val="center"/>
              <w:rPr>
                <w:sz w:val="20"/>
                <w:szCs w:val="20"/>
              </w:rPr>
            </w:pPr>
            <w:r w:rsidRPr="008863A6">
              <w:rPr>
                <w:sz w:val="20"/>
                <w:szCs w:val="20"/>
              </w:rPr>
              <w:t>2:592</w:t>
            </w:r>
          </w:p>
        </w:tc>
        <w:tc>
          <w:tcPr>
            <w:tcW w:w="0" w:type="auto"/>
            <w:vAlign w:val="center"/>
          </w:tcPr>
          <w:p w14:paraId="3ABBBF8E" w14:textId="173E4088" w:rsidR="003D5325" w:rsidRPr="008863A6" w:rsidRDefault="009B7A16" w:rsidP="004A511F">
            <w:pPr>
              <w:spacing w:after="0"/>
              <w:jc w:val="center"/>
              <w:rPr>
                <w:sz w:val="20"/>
                <w:szCs w:val="20"/>
              </w:rPr>
            </w:pPr>
            <w:r w:rsidRPr="008863A6">
              <w:rPr>
                <w:sz w:val="20"/>
                <w:szCs w:val="20"/>
              </w:rPr>
              <w:t>“Gospel according to Mark”</w:t>
            </w:r>
          </w:p>
        </w:tc>
        <w:tc>
          <w:tcPr>
            <w:tcW w:w="0" w:type="auto"/>
            <w:vAlign w:val="center"/>
          </w:tcPr>
          <w:p w14:paraId="4FB06CF9" w14:textId="30D5983F" w:rsidR="003D5325" w:rsidRPr="008863A6" w:rsidRDefault="001E15EB" w:rsidP="004A511F">
            <w:pPr>
              <w:spacing w:after="0"/>
              <w:jc w:val="center"/>
              <w:rPr>
                <w:sz w:val="20"/>
                <w:szCs w:val="20"/>
              </w:rPr>
            </w:pPr>
            <w:r w:rsidRPr="008863A6">
              <w:rPr>
                <w:sz w:val="20"/>
                <w:szCs w:val="20"/>
              </w:rPr>
              <w:t>Mk. 10:17</w:t>
            </w:r>
            <w:r w:rsidR="00741E8E" w:rsidRPr="008863A6">
              <w:rPr>
                <w:sz w:val="20"/>
                <w:szCs w:val="20"/>
              </w:rPr>
              <w:t>-31</w:t>
            </w:r>
          </w:p>
        </w:tc>
      </w:tr>
      <w:tr w:rsidR="00EE13AF" w:rsidRPr="008863A6" w14:paraId="6CE47264" w14:textId="77777777" w:rsidTr="004A511F">
        <w:tc>
          <w:tcPr>
            <w:tcW w:w="0" w:type="auto"/>
            <w:vAlign w:val="center"/>
          </w:tcPr>
          <w:p w14:paraId="4F7D9A97" w14:textId="1839110A" w:rsidR="00070354" w:rsidRPr="008863A6" w:rsidRDefault="004C4778" w:rsidP="004A511F">
            <w:pPr>
              <w:spacing w:after="0"/>
              <w:jc w:val="center"/>
              <w:rPr>
                <w:sz w:val="20"/>
                <w:szCs w:val="20"/>
              </w:rPr>
            </w:pPr>
            <w:r w:rsidRPr="008863A6">
              <w:rPr>
                <w:sz w:val="20"/>
                <w:szCs w:val="20"/>
              </w:rPr>
              <w:lastRenderedPageBreak/>
              <w:t>~155/160-225/250</w:t>
            </w:r>
          </w:p>
        </w:tc>
        <w:tc>
          <w:tcPr>
            <w:tcW w:w="0" w:type="auto"/>
            <w:vAlign w:val="center"/>
          </w:tcPr>
          <w:p w14:paraId="20A08280" w14:textId="2D442D31" w:rsidR="00070354" w:rsidRPr="008863A6" w:rsidRDefault="00070354" w:rsidP="004A511F">
            <w:pPr>
              <w:spacing w:after="0"/>
              <w:jc w:val="center"/>
              <w:rPr>
                <w:sz w:val="20"/>
                <w:szCs w:val="20"/>
              </w:rPr>
            </w:pPr>
            <w:r w:rsidRPr="008863A6">
              <w:rPr>
                <w:sz w:val="20"/>
                <w:szCs w:val="20"/>
              </w:rPr>
              <w:t>Tertullian</w:t>
            </w:r>
          </w:p>
        </w:tc>
        <w:tc>
          <w:tcPr>
            <w:tcW w:w="1397" w:type="dxa"/>
            <w:vAlign w:val="center"/>
          </w:tcPr>
          <w:p w14:paraId="48BB34B4" w14:textId="100CB77B" w:rsidR="00070354" w:rsidRPr="008863A6" w:rsidRDefault="004C4778" w:rsidP="004A511F">
            <w:pPr>
              <w:spacing w:after="0"/>
              <w:jc w:val="center"/>
              <w:rPr>
                <w:sz w:val="20"/>
                <w:szCs w:val="20"/>
              </w:rPr>
            </w:pPr>
            <w:r w:rsidRPr="008863A6">
              <w:rPr>
                <w:sz w:val="20"/>
                <w:szCs w:val="20"/>
              </w:rPr>
              <w:t>Carthage</w:t>
            </w:r>
          </w:p>
        </w:tc>
        <w:tc>
          <w:tcPr>
            <w:tcW w:w="2989" w:type="dxa"/>
            <w:vAlign w:val="center"/>
          </w:tcPr>
          <w:p w14:paraId="50E1ACD0" w14:textId="2B866C5F" w:rsidR="00070354" w:rsidRPr="008863A6" w:rsidRDefault="00070354" w:rsidP="004A511F">
            <w:pPr>
              <w:spacing w:after="0"/>
              <w:jc w:val="center"/>
              <w:rPr>
                <w:sz w:val="20"/>
                <w:szCs w:val="20"/>
              </w:rPr>
            </w:pPr>
            <w:r w:rsidRPr="008863A6">
              <w:rPr>
                <w:sz w:val="20"/>
                <w:szCs w:val="20"/>
              </w:rPr>
              <w:t>Against Marcion 4:7</w:t>
            </w:r>
          </w:p>
        </w:tc>
        <w:tc>
          <w:tcPr>
            <w:tcW w:w="0" w:type="auto"/>
            <w:vAlign w:val="center"/>
          </w:tcPr>
          <w:p w14:paraId="7CAF9614" w14:textId="5EF83B7F" w:rsidR="00070354" w:rsidRPr="008863A6" w:rsidRDefault="00070354" w:rsidP="004A511F">
            <w:pPr>
              <w:spacing w:after="0"/>
              <w:jc w:val="center"/>
              <w:rPr>
                <w:sz w:val="20"/>
                <w:szCs w:val="20"/>
              </w:rPr>
            </w:pPr>
            <w:r w:rsidRPr="008863A6">
              <w:rPr>
                <w:sz w:val="20"/>
                <w:szCs w:val="20"/>
              </w:rPr>
              <w:t>3:352</w:t>
            </w:r>
          </w:p>
        </w:tc>
        <w:tc>
          <w:tcPr>
            <w:tcW w:w="0" w:type="auto"/>
            <w:vAlign w:val="center"/>
          </w:tcPr>
          <w:p w14:paraId="771D7A65" w14:textId="740F5FCF" w:rsidR="00070354" w:rsidRPr="008863A6" w:rsidRDefault="00070354" w:rsidP="004A511F">
            <w:pPr>
              <w:spacing w:after="0"/>
              <w:jc w:val="center"/>
              <w:rPr>
                <w:sz w:val="20"/>
                <w:szCs w:val="20"/>
              </w:rPr>
            </w:pPr>
            <w:r w:rsidRPr="008863A6">
              <w:rPr>
                <w:sz w:val="20"/>
                <w:szCs w:val="20"/>
              </w:rPr>
              <w:t>“for says (St. Luke)”</w:t>
            </w:r>
          </w:p>
        </w:tc>
        <w:tc>
          <w:tcPr>
            <w:tcW w:w="0" w:type="auto"/>
            <w:vAlign w:val="center"/>
          </w:tcPr>
          <w:p w14:paraId="40ED5BB8" w14:textId="0CDB7EE4" w:rsidR="00070354" w:rsidRPr="008863A6" w:rsidRDefault="00070354" w:rsidP="004A511F">
            <w:pPr>
              <w:spacing w:after="0"/>
              <w:jc w:val="center"/>
              <w:rPr>
                <w:sz w:val="20"/>
                <w:szCs w:val="20"/>
              </w:rPr>
            </w:pPr>
            <w:r w:rsidRPr="008863A6">
              <w:rPr>
                <w:sz w:val="20"/>
                <w:szCs w:val="20"/>
              </w:rPr>
              <w:t>Lk. 4:32</w:t>
            </w:r>
          </w:p>
        </w:tc>
      </w:tr>
      <w:tr w:rsidR="00C53E6B" w:rsidRPr="008863A6" w14:paraId="7971521B" w14:textId="77777777" w:rsidTr="004A511F">
        <w:tc>
          <w:tcPr>
            <w:tcW w:w="0" w:type="auto"/>
            <w:vAlign w:val="center"/>
          </w:tcPr>
          <w:p w14:paraId="5EBD19D6" w14:textId="77777777" w:rsidR="00777E6C" w:rsidRPr="008863A6" w:rsidRDefault="00777E6C" w:rsidP="004A511F">
            <w:pPr>
              <w:spacing w:after="0"/>
              <w:jc w:val="center"/>
              <w:rPr>
                <w:sz w:val="20"/>
                <w:szCs w:val="20"/>
              </w:rPr>
            </w:pPr>
          </w:p>
        </w:tc>
        <w:tc>
          <w:tcPr>
            <w:tcW w:w="0" w:type="auto"/>
            <w:vAlign w:val="center"/>
          </w:tcPr>
          <w:p w14:paraId="1794FC8A" w14:textId="530F7262" w:rsidR="00777E6C" w:rsidRPr="008863A6" w:rsidRDefault="00777E6C" w:rsidP="004A511F">
            <w:pPr>
              <w:spacing w:after="0"/>
              <w:jc w:val="center"/>
              <w:rPr>
                <w:sz w:val="20"/>
                <w:szCs w:val="20"/>
              </w:rPr>
            </w:pPr>
            <w:r w:rsidRPr="008863A6">
              <w:rPr>
                <w:sz w:val="20"/>
                <w:szCs w:val="20"/>
              </w:rPr>
              <w:t>Tertullian</w:t>
            </w:r>
          </w:p>
        </w:tc>
        <w:tc>
          <w:tcPr>
            <w:tcW w:w="1397" w:type="dxa"/>
            <w:vAlign w:val="center"/>
          </w:tcPr>
          <w:p w14:paraId="49A8ECC9" w14:textId="77777777" w:rsidR="00777E6C" w:rsidRPr="008863A6" w:rsidRDefault="00777E6C" w:rsidP="004A511F">
            <w:pPr>
              <w:spacing w:after="0"/>
              <w:jc w:val="center"/>
              <w:rPr>
                <w:sz w:val="20"/>
                <w:szCs w:val="20"/>
              </w:rPr>
            </w:pPr>
          </w:p>
        </w:tc>
        <w:tc>
          <w:tcPr>
            <w:tcW w:w="2989" w:type="dxa"/>
            <w:vAlign w:val="center"/>
          </w:tcPr>
          <w:p w14:paraId="7090ACC3" w14:textId="38EA0F1A" w:rsidR="00777E6C" w:rsidRPr="008863A6" w:rsidRDefault="00777E6C" w:rsidP="004A511F">
            <w:pPr>
              <w:spacing w:after="0"/>
              <w:jc w:val="center"/>
              <w:rPr>
                <w:sz w:val="20"/>
                <w:szCs w:val="20"/>
              </w:rPr>
            </w:pPr>
            <w:r w:rsidRPr="008863A6">
              <w:rPr>
                <w:sz w:val="20"/>
                <w:szCs w:val="20"/>
              </w:rPr>
              <w:t>Against Marcion</w:t>
            </w:r>
            <w:r w:rsidR="00663EA9" w:rsidRPr="008863A6">
              <w:rPr>
                <w:sz w:val="20"/>
                <w:szCs w:val="20"/>
              </w:rPr>
              <w:t xml:space="preserve"> 4:34</w:t>
            </w:r>
          </w:p>
        </w:tc>
        <w:tc>
          <w:tcPr>
            <w:tcW w:w="0" w:type="auto"/>
            <w:vAlign w:val="center"/>
          </w:tcPr>
          <w:p w14:paraId="7940BB8F" w14:textId="39D86408" w:rsidR="00777E6C" w:rsidRPr="008863A6" w:rsidRDefault="00777E6C" w:rsidP="004A511F">
            <w:pPr>
              <w:spacing w:after="0"/>
              <w:jc w:val="center"/>
              <w:rPr>
                <w:sz w:val="20"/>
                <w:szCs w:val="20"/>
              </w:rPr>
            </w:pPr>
            <w:r w:rsidRPr="008863A6">
              <w:rPr>
                <w:sz w:val="20"/>
                <w:szCs w:val="20"/>
              </w:rPr>
              <w:t>3:405</w:t>
            </w:r>
          </w:p>
        </w:tc>
        <w:tc>
          <w:tcPr>
            <w:tcW w:w="0" w:type="auto"/>
            <w:vAlign w:val="center"/>
          </w:tcPr>
          <w:p w14:paraId="43684D91" w14:textId="3D82476C" w:rsidR="00777E6C" w:rsidRPr="008863A6" w:rsidRDefault="00777E6C" w:rsidP="004A511F">
            <w:pPr>
              <w:spacing w:after="0"/>
              <w:jc w:val="center"/>
              <w:rPr>
                <w:sz w:val="20"/>
                <w:szCs w:val="20"/>
              </w:rPr>
            </w:pPr>
            <w:r w:rsidRPr="008863A6">
              <w:rPr>
                <w:sz w:val="20"/>
                <w:szCs w:val="20"/>
              </w:rPr>
              <w:t>“For in the Gospel of Matthew”</w:t>
            </w:r>
          </w:p>
        </w:tc>
        <w:tc>
          <w:tcPr>
            <w:tcW w:w="0" w:type="auto"/>
            <w:vAlign w:val="center"/>
          </w:tcPr>
          <w:p w14:paraId="13748DD1" w14:textId="49FABCC5" w:rsidR="00777E6C" w:rsidRPr="008863A6" w:rsidRDefault="00777E6C" w:rsidP="004A511F">
            <w:pPr>
              <w:spacing w:after="0"/>
              <w:jc w:val="center"/>
              <w:rPr>
                <w:sz w:val="20"/>
                <w:szCs w:val="20"/>
              </w:rPr>
            </w:pPr>
            <w:r w:rsidRPr="008863A6">
              <w:rPr>
                <w:sz w:val="20"/>
                <w:szCs w:val="20"/>
              </w:rPr>
              <w:t>Mt. 5:32</w:t>
            </w:r>
          </w:p>
        </w:tc>
      </w:tr>
      <w:tr w:rsidR="00C53E6B" w:rsidRPr="008863A6" w14:paraId="2141C2A7" w14:textId="77777777" w:rsidTr="004A511F">
        <w:tc>
          <w:tcPr>
            <w:tcW w:w="0" w:type="auto"/>
            <w:vAlign w:val="center"/>
          </w:tcPr>
          <w:p w14:paraId="4B5939A1" w14:textId="77777777" w:rsidR="00777E6C" w:rsidRPr="008863A6" w:rsidRDefault="00777E6C" w:rsidP="004A511F">
            <w:pPr>
              <w:spacing w:after="0"/>
              <w:jc w:val="center"/>
              <w:rPr>
                <w:sz w:val="20"/>
                <w:szCs w:val="20"/>
              </w:rPr>
            </w:pPr>
          </w:p>
        </w:tc>
        <w:tc>
          <w:tcPr>
            <w:tcW w:w="0" w:type="auto"/>
            <w:vAlign w:val="center"/>
          </w:tcPr>
          <w:p w14:paraId="3904A9EF" w14:textId="5B8AFC42" w:rsidR="00777E6C" w:rsidRPr="008863A6" w:rsidRDefault="00777E6C" w:rsidP="004A511F">
            <w:pPr>
              <w:spacing w:after="0"/>
              <w:jc w:val="center"/>
              <w:rPr>
                <w:sz w:val="20"/>
                <w:szCs w:val="20"/>
              </w:rPr>
            </w:pPr>
            <w:r w:rsidRPr="008863A6">
              <w:rPr>
                <w:sz w:val="20"/>
                <w:szCs w:val="20"/>
              </w:rPr>
              <w:t>Tertullian</w:t>
            </w:r>
          </w:p>
        </w:tc>
        <w:tc>
          <w:tcPr>
            <w:tcW w:w="1397" w:type="dxa"/>
            <w:vAlign w:val="center"/>
          </w:tcPr>
          <w:p w14:paraId="02F80481" w14:textId="77777777" w:rsidR="00777E6C" w:rsidRPr="008863A6" w:rsidRDefault="00777E6C" w:rsidP="004A511F">
            <w:pPr>
              <w:spacing w:after="0"/>
              <w:jc w:val="center"/>
              <w:rPr>
                <w:sz w:val="20"/>
                <w:szCs w:val="20"/>
              </w:rPr>
            </w:pPr>
          </w:p>
        </w:tc>
        <w:tc>
          <w:tcPr>
            <w:tcW w:w="2989" w:type="dxa"/>
            <w:vAlign w:val="center"/>
          </w:tcPr>
          <w:p w14:paraId="7FD171B2" w14:textId="1E5017CF" w:rsidR="00777E6C" w:rsidRPr="008863A6" w:rsidRDefault="00777E6C" w:rsidP="004A511F">
            <w:pPr>
              <w:spacing w:after="0"/>
              <w:jc w:val="center"/>
              <w:rPr>
                <w:sz w:val="20"/>
                <w:szCs w:val="20"/>
              </w:rPr>
            </w:pPr>
            <w:r w:rsidRPr="008863A6">
              <w:rPr>
                <w:sz w:val="20"/>
                <w:szCs w:val="20"/>
              </w:rPr>
              <w:t>Against Marcion 4:35</w:t>
            </w:r>
          </w:p>
        </w:tc>
        <w:tc>
          <w:tcPr>
            <w:tcW w:w="0" w:type="auto"/>
            <w:vAlign w:val="center"/>
          </w:tcPr>
          <w:p w14:paraId="2103B9A5" w14:textId="6732C514" w:rsidR="00777E6C" w:rsidRPr="008863A6" w:rsidRDefault="00777E6C" w:rsidP="004A511F">
            <w:pPr>
              <w:spacing w:after="0"/>
              <w:jc w:val="center"/>
              <w:rPr>
                <w:sz w:val="20"/>
                <w:szCs w:val="20"/>
              </w:rPr>
            </w:pPr>
            <w:r w:rsidRPr="008863A6">
              <w:rPr>
                <w:sz w:val="20"/>
                <w:szCs w:val="20"/>
              </w:rPr>
              <w:t>3:408</w:t>
            </w:r>
          </w:p>
        </w:tc>
        <w:tc>
          <w:tcPr>
            <w:tcW w:w="0" w:type="auto"/>
            <w:vAlign w:val="center"/>
          </w:tcPr>
          <w:p w14:paraId="26F5C2CA" w14:textId="0ECC2339" w:rsidR="00777E6C" w:rsidRPr="008863A6" w:rsidRDefault="00777E6C" w:rsidP="004A511F">
            <w:pPr>
              <w:spacing w:after="0"/>
              <w:jc w:val="center"/>
              <w:rPr>
                <w:sz w:val="20"/>
                <w:szCs w:val="20"/>
              </w:rPr>
            </w:pPr>
            <w:r w:rsidRPr="008863A6">
              <w:rPr>
                <w:sz w:val="20"/>
                <w:szCs w:val="20"/>
              </w:rPr>
              <w:t>“in the Gospel of John”</w:t>
            </w:r>
          </w:p>
        </w:tc>
        <w:tc>
          <w:tcPr>
            <w:tcW w:w="0" w:type="auto"/>
            <w:vAlign w:val="center"/>
          </w:tcPr>
          <w:p w14:paraId="3D3E7CAD" w14:textId="3E6820C0" w:rsidR="00777E6C" w:rsidRPr="008863A6" w:rsidRDefault="00777E6C" w:rsidP="004A511F">
            <w:pPr>
              <w:spacing w:after="0"/>
              <w:jc w:val="center"/>
              <w:rPr>
                <w:sz w:val="20"/>
                <w:szCs w:val="20"/>
              </w:rPr>
            </w:pPr>
            <w:r w:rsidRPr="008863A6">
              <w:rPr>
                <w:sz w:val="20"/>
                <w:szCs w:val="20"/>
              </w:rPr>
              <w:t>Jn. 4:12, 20</w:t>
            </w:r>
          </w:p>
        </w:tc>
      </w:tr>
      <w:tr w:rsidR="00C53E6B" w:rsidRPr="008863A6" w14:paraId="7E2FB2AA" w14:textId="77777777" w:rsidTr="004A511F">
        <w:tc>
          <w:tcPr>
            <w:tcW w:w="0" w:type="auto"/>
            <w:vAlign w:val="center"/>
          </w:tcPr>
          <w:p w14:paraId="4F875B38" w14:textId="77777777" w:rsidR="00210315" w:rsidRPr="008863A6" w:rsidRDefault="00210315" w:rsidP="004A511F">
            <w:pPr>
              <w:spacing w:after="0"/>
              <w:jc w:val="center"/>
              <w:rPr>
                <w:sz w:val="20"/>
                <w:szCs w:val="20"/>
              </w:rPr>
            </w:pPr>
          </w:p>
        </w:tc>
        <w:tc>
          <w:tcPr>
            <w:tcW w:w="0" w:type="auto"/>
            <w:vAlign w:val="center"/>
          </w:tcPr>
          <w:p w14:paraId="16C345EB" w14:textId="4BE70EBC" w:rsidR="00210315" w:rsidRPr="008863A6" w:rsidRDefault="00210315" w:rsidP="004A511F">
            <w:pPr>
              <w:spacing w:after="0"/>
              <w:jc w:val="center"/>
              <w:rPr>
                <w:sz w:val="20"/>
                <w:szCs w:val="20"/>
              </w:rPr>
            </w:pPr>
            <w:r w:rsidRPr="008863A6">
              <w:rPr>
                <w:sz w:val="20"/>
                <w:szCs w:val="20"/>
              </w:rPr>
              <w:t>Tertullian</w:t>
            </w:r>
          </w:p>
        </w:tc>
        <w:tc>
          <w:tcPr>
            <w:tcW w:w="1397" w:type="dxa"/>
            <w:vAlign w:val="center"/>
          </w:tcPr>
          <w:p w14:paraId="5C5E024A" w14:textId="77777777" w:rsidR="00210315" w:rsidRPr="008863A6" w:rsidRDefault="00210315" w:rsidP="004A511F">
            <w:pPr>
              <w:spacing w:after="0"/>
              <w:jc w:val="center"/>
              <w:rPr>
                <w:sz w:val="20"/>
                <w:szCs w:val="20"/>
              </w:rPr>
            </w:pPr>
          </w:p>
        </w:tc>
        <w:tc>
          <w:tcPr>
            <w:tcW w:w="2989" w:type="dxa"/>
            <w:vAlign w:val="center"/>
          </w:tcPr>
          <w:p w14:paraId="1D8ABA62" w14:textId="553B3E0F" w:rsidR="00210315" w:rsidRPr="008863A6" w:rsidRDefault="00210315" w:rsidP="004A511F">
            <w:pPr>
              <w:spacing w:after="0"/>
              <w:jc w:val="center"/>
              <w:rPr>
                <w:sz w:val="20"/>
                <w:szCs w:val="20"/>
              </w:rPr>
            </w:pPr>
            <w:r w:rsidRPr="008863A6">
              <w:rPr>
                <w:sz w:val="20"/>
                <w:szCs w:val="20"/>
              </w:rPr>
              <w:t>Against Marcion 4:40</w:t>
            </w:r>
          </w:p>
        </w:tc>
        <w:tc>
          <w:tcPr>
            <w:tcW w:w="0" w:type="auto"/>
            <w:vAlign w:val="center"/>
          </w:tcPr>
          <w:p w14:paraId="6E1D11D9" w14:textId="1B0903BA" w:rsidR="00210315" w:rsidRPr="008863A6" w:rsidRDefault="00210315" w:rsidP="004A511F">
            <w:pPr>
              <w:spacing w:after="0"/>
              <w:jc w:val="center"/>
              <w:rPr>
                <w:sz w:val="20"/>
                <w:szCs w:val="20"/>
              </w:rPr>
            </w:pPr>
            <w:r w:rsidRPr="008863A6">
              <w:rPr>
                <w:sz w:val="20"/>
                <w:szCs w:val="20"/>
              </w:rPr>
              <w:t>3:418</w:t>
            </w:r>
          </w:p>
        </w:tc>
        <w:tc>
          <w:tcPr>
            <w:tcW w:w="0" w:type="auto"/>
            <w:vAlign w:val="center"/>
          </w:tcPr>
          <w:p w14:paraId="6C42A046" w14:textId="2518D094" w:rsidR="00210315" w:rsidRPr="008863A6" w:rsidRDefault="00210315" w:rsidP="004A511F">
            <w:pPr>
              <w:spacing w:after="0"/>
              <w:jc w:val="center"/>
              <w:rPr>
                <w:sz w:val="20"/>
                <w:szCs w:val="20"/>
              </w:rPr>
            </w:pPr>
            <w:r w:rsidRPr="008863A6">
              <w:rPr>
                <w:sz w:val="20"/>
                <w:szCs w:val="20"/>
              </w:rPr>
              <w:t>“in the Gospel of Matthew”</w:t>
            </w:r>
          </w:p>
        </w:tc>
        <w:tc>
          <w:tcPr>
            <w:tcW w:w="0" w:type="auto"/>
            <w:vAlign w:val="center"/>
          </w:tcPr>
          <w:p w14:paraId="530B93BE" w14:textId="32AE26C7" w:rsidR="00210315" w:rsidRPr="008863A6" w:rsidRDefault="002903CE" w:rsidP="004A511F">
            <w:pPr>
              <w:spacing w:after="0"/>
              <w:jc w:val="center"/>
              <w:rPr>
                <w:sz w:val="20"/>
                <w:szCs w:val="20"/>
              </w:rPr>
            </w:pPr>
            <w:r w:rsidRPr="008863A6">
              <w:rPr>
                <w:sz w:val="20"/>
                <w:szCs w:val="20"/>
              </w:rPr>
              <w:t>Mt. 27:</w:t>
            </w:r>
            <w:r w:rsidR="007A3C54" w:rsidRPr="008863A6">
              <w:rPr>
                <w:sz w:val="20"/>
                <w:szCs w:val="20"/>
              </w:rPr>
              <w:t>3-10</w:t>
            </w:r>
          </w:p>
        </w:tc>
      </w:tr>
      <w:tr w:rsidR="00C53E6B" w:rsidRPr="008863A6" w14:paraId="43B636C2" w14:textId="77777777" w:rsidTr="004A511F">
        <w:tc>
          <w:tcPr>
            <w:tcW w:w="0" w:type="auto"/>
            <w:vAlign w:val="center"/>
          </w:tcPr>
          <w:p w14:paraId="0E97CD14" w14:textId="77777777" w:rsidR="00210315" w:rsidRPr="008863A6" w:rsidRDefault="00210315" w:rsidP="004A511F">
            <w:pPr>
              <w:spacing w:after="0"/>
              <w:jc w:val="center"/>
              <w:rPr>
                <w:sz w:val="20"/>
                <w:szCs w:val="20"/>
              </w:rPr>
            </w:pPr>
          </w:p>
        </w:tc>
        <w:tc>
          <w:tcPr>
            <w:tcW w:w="0" w:type="auto"/>
            <w:vAlign w:val="center"/>
          </w:tcPr>
          <w:p w14:paraId="70A33016" w14:textId="5B9F9983" w:rsidR="00210315" w:rsidRPr="008863A6" w:rsidRDefault="00210315" w:rsidP="004A511F">
            <w:pPr>
              <w:spacing w:after="0"/>
              <w:jc w:val="center"/>
              <w:rPr>
                <w:sz w:val="20"/>
                <w:szCs w:val="20"/>
              </w:rPr>
            </w:pPr>
            <w:r w:rsidRPr="008863A6">
              <w:rPr>
                <w:sz w:val="20"/>
                <w:szCs w:val="20"/>
              </w:rPr>
              <w:t>Tertullian</w:t>
            </w:r>
          </w:p>
        </w:tc>
        <w:tc>
          <w:tcPr>
            <w:tcW w:w="1397" w:type="dxa"/>
            <w:vAlign w:val="center"/>
          </w:tcPr>
          <w:p w14:paraId="3F78A232" w14:textId="77777777" w:rsidR="00210315" w:rsidRPr="008863A6" w:rsidRDefault="00210315" w:rsidP="004A511F">
            <w:pPr>
              <w:spacing w:after="0"/>
              <w:jc w:val="center"/>
              <w:rPr>
                <w:sz w:val="20"/>
                <w:szCs w:val="20"/>
              </w:rPr>
            </w:pPr>
          </w:p>
        </w:tc>
        <w:tc>
          <w:tcPr>
            <w:tcW w:w="2989" w:type="dxa"/>
            <w:vAlign w:val="center"/>
          </w:tcPr>
          <w:p w14:paraId="11F328B7" w14:textId="14D128A2" w:rsidR="00210315" w:rsidRPr="008863A6" w:rsidRDefault="00210315" w:rsidP="004A511F">
            <w:pPr>
              <w:spacing w:after="0"/>
              <w:jc w:val="center"/>
              <w:rPr>
                <w:sz w:val="20"/>
                <w:szCs w:val="20"/>
              </w:rPr>
            </w:pPr>
            <w:r w:rsidRPr="008863A6">
              <w:rPr>
                <w:sz w:val="20"/>
                <w:szCs w:val="20"/>
              </w:rPr>
              <w:t xml:space="preserve">Against </w:t>
            </w:r>
            <w:proofErr w:type="spellStart"/>
            <w:r w:rsidRPr="008863A6">
              <w:rPr>
                <w:sz w:val="20"/>
                <w:szCs w:val="20"/>
              </w:rPr>
              <w:t>Praxeas</w:t>
            </w:r>
            <w:proofErr w:type="spellEnd"/>
            <w:r w:rsidRPr="008863A6">
              <w:rPr>
                <w:sz w:val="20"/>
                <w:szCs w:val="20"/>
              </w:rPr>
              <w:t xml:space="preserve"> 12</w:t>
            </w:r>
          </w:p>
        </w:tc>
        <w:tc>
          <w:tcPr>
            <w:tcW w:w="0" w:type="auto"/>
            <w:vAlign w:val="center"/>
          </w:tcPr>
          <w:p w14:paraId="386DB213" w14:textId="371093DD" w:rsidR="00210315" w:rsidRPr="008863A6" w:rsidRDefault="00210315" w:rsidP="004A511F">
            <w:pPr>
              <w:spacing w:after="0"/>
              <w:jc w:val="center"/>
              <w:rPr>
                <w:sz w:val="20"/>
                <w:szCs w:val="20"/>
              </w:rPr>
            </w:pPr>
            <w:r w:rsidRPr="008863A6">
              <w:rPr>
                <w:sz w:val="20"/>
                <w:szCs w:val="20"/>
              </w:rPr>
              <w:t>3:607</w:t>
            </w:r>
          </w:p>
        </w:tc>
        <w:tc>
          <w:tcPr>
            <w:tcW w:w="0" w:type="auto"/>
            <w:vAlign w:val="center"/>
          </w:tcPr>
          <w:p w14:paraId="63554237" w14:textId="120543EE" w:rsidR="00210315" w:rsidRPr="008863A6" w:rsidRDefault="00210315" w:rsidP="004A511F">
            <w:pPr>
              <w:spacing w:after="0"/>
              <w:jc w:val="center"/>
              <w:rPr>
                <w:sz w:val="20"/>
                <w:szCs w:val="20"/>
              </w:rPr>
            </w:pPr>
            <w:r w:rsidRPr="008863A6">
              <w:rPr>
                <w:sz w:val="20"/>
                <w:szCs w:val="20"/>
              </w:rPr>
              <w:t>“according to John (who says)”</w:t>
            </w:r>
          </w:p>
        </w:tc>
        <w:tc>
          <w:tcPr>
            <w:tcW w:w="0" w:type="auto"/>
            <w:vAlign w:val="center"/>
          </w:tcPr>
          <w:p w14:paraId="58DA247A" w14:textId="6F0BAF3D" w:rsidR="00210315" w:rsidRPr="008863A6" w:rsidRDefault="00210315" w:rsidP="004A511F">
            <w:pPr>
              <w:spacing w:after="0"/>
              <w:jc w:val="center"/>
              <w:rPr>
                <w:sz w:val="20"/>
                <w:szCs w:val="20"/>
              </w:rPr>
            </w:pPr>
            <w:r w:rsidRPr="008863A6">
              <w:rPr>
                <w:sz w:val="20"/>
                <w:szCs w:val="20"/>
              </w:rPr>
              <w:t>Jn. 1:1, 3</w:t>
            </w:r>
          </w:p>
        </w:tc>
      </w:tr>
      <w:tr w:rsidR="00C53E6B" w:rsidRPr="008863A6" w14:paraId="1305B574" w14:textId="77777777" w:rsidTr="004A511F">
        <w:tc>
          <w:tcPr>
            <w:tcW w:w="0" w:type="auto"/>
            <w:vAlign w:val="center"/>
          </w:tcPr>
          <w:p w14:paraId="1D29CB78" w14:textId="77777777" w:rsidR="00210315" w:rsidRPr="008863A6" w:rsidRDefault="00210315" w:rsidP="004A511F">
            <w:pPr>
              <w:spacing w:after="0"/>
              <w:jc w:val="center"/>
              <w:rPr>
                <w:sz w:val="20"/>
                <w:szCs w:val="20"/>
              </w:rPr>
            </w:pPr>
          </w:p>
        </w:tc>
        <w:tc>
          <w:tcPr>
            <w:tcW w:w="0" w:type="auto"/>
            <w:vAlign w:val="center"/>
          </w:tcPr>
          <w:p w14:paraId="676F8871" w14:textId="2E4EB6B1" w:rsidR="00210315" w:rsidRPr="008863A6" w:rsidRDefault="00210315" w:rsidP="004A511F">
            <w:pPr>
              <w:spacing w:after="0"/>
              <w:jc w:val="center"/>
              <w:rPr>
                <w:sz w:val="20"/>
                <w:szCs w:val="20"/>
              </w:rPr>
            </w:pPr>
            <w:r w:rsidRPr="008863A6">
              <w:rPr>
                <w:sz w:val="20"/>
                <w:szCs w:val="20"/>
              </w:rPr>
              <w:t>Tertullian</w:t>
            </w:r>
          </w:p>
        </w:tc>
        <w:tc>
          <w:tcPr>
            <w:tcW w:w="1397" w:type="dxa"/>
            <w:vAlign w:val="center"/>
          </w:tcPr>
          <w:p w14:paraId="3CD24CB0" w14:textId="77777777" w:rsidR="00210315" w:rsidRPr="008863A6" w:rsidRDefault="00210315" w:rsidP="004A511F">
            <w:pPr>
              <w:spacing w:after="0"/>
              <w:jc w:val="center"/>
              <w:rPr>
                <w:sz w:val="20"/>
                <w:szCs w:val="20"/>
              </w:rPr>
            </w:pPr>
          </w:p>
        </w:tc>
        <w:tc>
          <w:tcPr>
            <w:tcW w:w="2989" w:type="dxa"/>
            <w:vAlign w:val="center"/>
          </w:tcPr>
          <w:p w14:paraId="6AD4DC85" w14:textId="1CC35DC6" w:rsidR="00210315" w:rsidRPr="008863A6" w:rsidRDefault="00210315" w:rsidP="004A511F">
            <w:pPr>
              <w:spacing w:after="0"/>
              <w:jc w:val="center"/>
              <w:rPr>
                <w:sz w:val="20"/>
                <w:szCs w:val="20"/>
              </w:rPr>
            </w:pPr>
            <w:r w:rsidRPr="008863A6">
              <w:rPr>
                <w:sz w:val="20"/>
                <w:szCs w:val="20"/>
              </w:rPr>
              <w:t xml:space="preserve">Against </w:t>
            </w:r>
            <w:proofErr w:type="spellStart"/>
            <w:r w:rsidRPr="008863A6">
              <w:rPr>
                <w:sz w:val="20"/>
                <w:szCs w:val="20"/>
              </w:rPr>
              <w:t>Praxeas</w:t>
            </w:r>
            <w:proofErr w:type="spellEnd"/>
            <w:r w:rsidRPr="008863A6">
              <w:rPr>
                <w:sz w:val="20"/>
                <w:szCs w:val="20"/>
              </w:rPr>
              <w:t xml:space="preserve"> 15</w:t>
            </w:r>
          </w:p>
        </w:tc>
        <w:tc>
          <w:tcPr>
            <w:tcW w:w="0" w:type="auto"/>
            <w:vAlign w:val="center"/>
          </w:tcPr>
          <w:p w14:paraId="031CB954" w14:textId="0DF1349F" w:rsidR="00210315" w:rsidRPr="008863A6" w:rsidRDefault="00210315" w:rsidP="004A511F">
            <w:pPr>
              <w:spacing w:after="0"/>
              <w:jc w:val="center"/>
              <w:rPr>
                <w:sz w:val="20"/>
                <w:szCs w:val="20"/>
              </w:rPr>
            </w:pPr>
            <w:r w:rsidRPr="008863A6">
              <w:rPr>
                <w:sz w:val="20"/>
                <w:szCs w:val="20"/>
              </w:rPr>
              <w:t>3:610</w:t>
            </w:r>
          </w:p>
        </w:tc>
        <w:tc>
          <w:tcPr>
            <w:tcW w:w="0" w:type="auto"/>
            <w:vAlign w:val="center"/>
          </w:tcPr>
          <w:p w14:paraId="7FFE8B47" w14:textId="797C7A5F" w:rsidR="00210315" w:rsidRPr="008863A6" w:rsidRDefault="00210315" w:rsidP="004A511F">
            <w:pPr>
              <w:spacing w:after="0"/>
              <w:jc w:val="center"/>
              <w:rPr>
                <w:sz w:val="20"/>
                <w:szCs w:val="20"/>
              </w:rPr>
            </w:pPr>
            <w:r w:rsidRPr="008863A6">
              <w:rPr>
                <w:sz w:val="20"/>
                <w:szCs w:val="20"/>
              </w:rPr>
              <w:t>“a certain emphatic saying by John”</w:t>
            </w:r>
          </w:p>
        </w:tc>
        <w:tc>
          <w:tcPr>
            <w:tcW w:w="0" w:type="auto"/>
            <w:vAlign w:val="center"/>
          </w:tcPr>
          <w:p w14:paraId="633212BD" w14:textId="376F7AB6" w:rsidR="00210315" w:rsidRPr="008863A6" w:rsidRDefault="00210315" w:rsidP="004A511F">
            <w:pPr>
              <w:spacing w:after="0"/>
              <w:jc w:val="center"/>
              <w:rPr>
                <w:sz w:val="20"/>
                <w:szCs w:val="20"/>
              </w:rPr>
            </w:pPr>
            <w:r w:rsidRPr="008863A6">
              <w:rPr>
                <w:sz w:val="20"/>
                <w:szCs w:val="20"/>
              </w:rPr>
              <w:t>Jn. 1:18</w:t>
            </w:r>
          </w:p>
        </w:tc>
      </w:tr>
      <w:tr w:rsidR="00C53E6B" w:rsidRPr="008863A6" w14:paraId="3595C0AC" w14:textId="77777777" w:rsidTr="004A511F">
        <w:tc>
          <w:tcPr>
            <w:tcW w:w="0" w:type="auto"/>
            <w:vAlign w:val="center"/>
          </w:tcPr>
          <w:p w14:paraId="038D4935" w14:textId="77777777" w:rsidR="00210315" w:rsidRPr="008863A6" w:rsidRDefault="00210315" w:rsidP="004A511F">
            <w:pPr>
              <w:spacing w:after="0"/>
              <w:jc w:val="center"/>
              <w:rPr>
                <w:sz w:val="20"/>
                <w:szCs w:val="20"/>
              </w:rPr>
            </w:pPr>
          </w:p>
        </w:tc>
        <w:tc>
          <w:tcPr>
            <w:tcW w:w="0" w:type="auto"/>
            <w:vAlign w:val="center"/>
          </w:tcPr>
          <w:p w14:paraId="5E3E2A24" w14:textId="4AC356AF" w:rsidR="00210315" w:rsidRPr="008863A6" w:rsidRDefault="00210315" w:rsidP="004A511F">
            <w:pPr>
              <w:spacing w:after="0"/>
              <w:jc w:val="center"/>
              <w:rPr>
                <w:sz w:val="20"/>
                <w:szCs w:val="20"/>
              </w:rPr>
            </w:pPr>
            <w:r w:rsidRPr="008863A6">
              <w:rPr>
                <w:sz w:val="20"/>
                <w:szCs w:val="20"/>
              </w:rPr>
              <w:t>Tertullian</w:t>
            </w:r>
          </w:p>
        </w:tc>
        <w:tc>
          <w:tcPr>
            <w:tcW w:w="1397" w:type="dxa"/>
            <w:vAlign w:val="center"/>
          </w:tcPr>
          <w:p w14:paraId="11E38BE6" w14:textId="77777777" w:rsidR="00210315" w:rsidRPr="008863A6" w:rsidRDefault="00210315" w:rsidP="004A511F">
            <w:pPr>
              <w:spacing w:after="0"/>
              <w:jc w:val="center"/>
              <w:rPr>
                <w:sz w:val="20"/>
                <w:szCs w:val="20"/>
              </w:rPr>
            </w:pPr>
          </w:p>
        </w:tc>
        <w:tc>
          <w:tcPr>
            <w:tcW w:w="2989" w:type="dxa"/>
            <w:vAlign w:val="center"/>
          </w:tcPr>
          <w:p w14:paraId="617AA60F" w14:textId="42E144C0" w:rsidR="00210315" w:rsidRPr="008863A6" w:rsidRDefault="00210315" w:rsidP="004A511F">
            <w:pPr>
              <w:spacing w:after="0"/>
              <w:jc w:val="center"/>
              <w:rPr>
                <w:sz w:val="20"/>
                <w:szCs w:val="20"/>
              </w:rPr>
            </w:pPr>
            <w:r w:rsidRPr="008863A6">
              <w:rPr>
                <w:sz w:val="20"/>
                <w:szCs w:val="20"/>
              </w:rPr>
              <w:t xml:space="preserve">Against </w:t>
            </w:r>
            <w:proofErr w:type="spellStart"/>
            <w:r w:rsidRPr="008863A6">
              <w:rPr>
                <w:sz w:val="20"/>
                <w:szCs w:val="20"/>
              </w:rPr>
              <w:t>Praxeas</w:t>
            </w:r>
            <w:proofErr w:type="spellEnd"/>
            <w:r w:rsidRPr="008863A6">
              <w:rPr>
                <w:sz w:val="20"/>
                <w:szCs w:val="20"/>
              </w:rPr>
              <w:t xml:space="preserve"> 26</w:t>
            </w:r>
          </w:p>
        </w:tc>
        <w:tc>
          <w:tcPr>
            <w:tcW w:w="0" w:type="auto"/>
            <w:vAlign w:val="center"/>
          </w:tcPr>
          <w:p w14:paraId="39416D6F" w14:textId="57175709" w:rsidR="00210315" w:rsidRPr="008863A6" w:rsidRDefault="00210315" w:rsidP="004A511F">
            <w:pPr>
              <w:spacing w:after="0"/>
              <w:jc w:val="center"/>
              <w:rPr>
                <w:sz w:val="20"/>
                <w:szCs w:val="20"/>
              </w:rPr>
            </w:pPr>
            <w:r w:rsidRPr="008863A6">
              <w:rPr>
                <w:sz w:val="20"/>
                <w:szCs w:val="20"/>
              </w:rPr>
              <w:t>3:622</w:t>
            </w:r>
          </w:p>
        </w:tc>
        <w:tc>
          <w:tcPr>
            <w:tcW w:w="0" w:type="auto"/>
            <w:vAlign w:val="center"/>
          </w:tcPr>
          <w:p w14:paraId="1E1008F4" w14:textId="3572D394" w:rsidR="00210315" w:rsidRPr="008863A6" w:rsidRDefault="00210315" w:rsidP="004A511F">
            <w:pPr>
              <w:spacing w:after="0"/>
              <w:jc w:val="center"/>
              <w:rPr>
                <w:sz w:val="20"/>
                <w:szCs w:val="20"/>
              </w:rPr>
            </w:pPr>
            <w:r w:rsidRPr="008863A6">
              <w:rPr>
                <w:sz w:val="20"/>
                <w:szCs w:val="20"/>
              </w:rPr>
              <w:t>“when John says”</w:t>
            </w:r>
          </w:p>
        </w:tc>
        <w:tc>
          <w:tcPr>
            <w:tcW w:w="0" w:type="auto"/>
            <w:vAlign w:val="center"/>
          </w:tcPr>
          <w:p w14:paraId="68343302" w14:textId="112BB068" w:rsidR="00210315" w:rsidRPr="008863A6" w:rsidRDefault="00210315" w:rsidP="004A511F">
            <w:pPr>
              <w:spacing w:after="0"/>
              <w:jc w:val="center"/>
              <w:rPr>
                <w:sz w:val="20"/>
                <w:szCs w:val="20"/>
              </w:rPr>
            </w:pPr>
            <w:r w:rsidRPr="008863A6">
              <w:rPr>
                <w:sz w:val="20"/>
                <w:szCs w:val="20"/>
              </w:rPr>
              <w:t>Jn. 1:14</w:t>
            </w:r>
          </w:p>
        </w:tc>
      </w:tr>
      <w:tr w:rsidR="00C53E6B" w:rsidRPr="008863A6" w14:paraId="0BE9E07E" w14:textId="77777777" w:rsidTr="004A511F">
        <w:tc>
          <w:tcPr>
            <w:tcW w:w="0" w:type="auto"/>
            <w:vAlign w:val="center"/>
          </w:tcPr>
          <w:p w14:paraId="0337C68D" w14:textId="77777777" w:rsidR="00210315" w:rsidRPr="008863A6" w:rsidRDefault="00210315" w:rsidP="004A511F">
            <w:pPr>
              <w:spacing w:after="0"/>
              <w:jc w:val="center"/>
              <w:rPr>
                <w:sz w:val="20"/>
                <w:szCs w:val="20"/>
              </w:rPr>
            </w:pPr>
          </w:p>
        </w:tc>
        <w:tc>
          <w:tcPr>
            <w:tcW w:w="0" w:type="auto"/>
            <w:vAlign w:val="center"/>
          </w:tcPr>
          <w:p w14:paraId="0DC8B271" w14:textId="541B3EE0" w:rsidR="00210315" w:rsidRPr="008863A6" w:rsidRDefault="00210315" w:rsidP="004A511F">
            <w:pPr>
              <w:spacing w:after="0"/>
              <w:jc w:val="center"/>
              <w:rPr>
                <w:sz w:val="20"/>
                <w:szCs w:val="20"/>
              </w:rPr>
            </w:pPr>
            <w:r w:rsidRPr="008863A6">
              <w:rPr>
                <w:sz w:val="20"/>
                <w:szCs w:val="20"/>
              </w:rPr>
              <w:t>Tertullian</w:t>
            </w:r>
          </w:p>
        </w:tc>
        <w:tc>
          <w:tcPr>
            <w:tcW w:w="1397" w:type="dxa"/>
            <w:vAlign w:val="center"/>
          </w:tcPr>
          <w:p w14:paraId="67725AC3" w14:textId="77777777" w:rsidR="00210315" w:rsidRPr="008863A6" w:rsidRDefault="00210315" w:rsidP="004A511F">
            <w:pPr>
              <w:spacing w:after="0"/>
              <w:jc w:val="center"/>
              <w:rPr>
                <w:sz w:val="20"/>
                <w:szCs w:val="20"/>
              </w:rPr>
            </w:pPr>
          </w:p>
        </w:tc>
        <w:tc>
          <w:tcPr>
            <w:tcW w:w="2989" w:type="dxa"/>
            <w:vAlign w:val="center"/>
          </w:tcPr>
          <w:p w14:paraId="2910E726" w14:textId="344800F3" w:rsidR="00210315" w:rsidRPr="008863A6" w:rsidRDefault="00210315" w:rsidP="004A511F">
            <w:pPr>
              <w:spacing w:after="0"/>
              <w:jc w:val="center"/>
              <w:rPr>
                <w:sz w:val="20"/>
                <w:szCs w:val="20"/>
              </w:rPr>
            </w:pPr>
            <w:r w:rsidRPr="008863A6">
              <w:rPr>
                <w:sz w:val="20"/>
                <w:szCs w:val="20"/>
              </w:rPr>
              <w:t>On Prayer 1</w:t>
            </w:r>
          </w:p>
        </w:tc>
        <w:tc>
          <w:tcPr>
            <w:tcW w:w="0" w:type="auto"/>
            <w:vAlign w:val="center"/>
          </w:tcPr>
          <w:p w14:paraId="08805D66" w14:textId="4959417E" w:rsidR="00210315" w:rsidRPr="008863A6" w:rsidRDefault="00210315" w:rsidP="004A511F">
            <w:pPr>
              <w:spacing w:after="0"/>
              <w:jc w:val="center"/>
              <w:rPr>
                <w:sz w:val="20"/>
                <w:szCs w:val="20"/>
              </w:rPr>
            </w:pPr>
            <w:r w:rsidRPr="008863A6">
              <w:rPr>
                <w:sz w:val="20"/>
                <w:szCs w:val="20"/>
              </w:rPr>
              <w:t>3:681</w:t>
            </w:r>
          </w:p>
        </w:tc>
        <w:tc>
          <w:tcPr>
            <w:tcW w:w="0" w:type="auto"/>
            <w:vAlign w:val="center"/>
          </w:tcPr>
          <w:p w14:paraId="3F8BB532" w14:textId="0032691A" w:rsidR="00210315" w:rsidRPr="008863A6" w:rsidRDefault="00210315" w:rsidP="004A511F">
            <w:pPr>
              <w:spacing w:after="0"/>
              <w:jc w:val="center"/>
              <w:rPr>
                <w:sz w:val="20"/>
                <w:szCs w:val="20"/>
              </w:rPr>
            </w:pPr>
            <w:r w:rsidRPr="008863A6">
              <w:rPr>
                <w:sz w:val="20"/>
                <w:szCs w:val="20"/>
              </w:rPr>
              <w:t>“says John”</w:t>
            </w:r>
          </w:p>
        </w:tc>
        <w:tc>
          <w:tcPr>
            <w:tcW w:w="0" w:type="auto"/>
            <w:vAlign w:val="center"/>
          </w:tcPr>
          <w:p w14:paraId="6DB32045" w14:textId="28F6B442" w:rsidR="00210315" w:rsidRPr="008863A6" w:rsidRDefault="00210315" w:rsidP="004A511F">
            <w:pPr>
              <w:spacing w:after="0"/>
              <w:jc w:val="center"/>
              <w:rPr>
                <w:sz w:val="20"/>
                <w:szCs w:val="20"/>
              </w:rPr>
            </w:pPr>
            <w:r w:rsidRPr="008863A6">
              <w:rPr>
                <w:sz w:val="20"/>
                <w:szCs w:val="20"/>
              </w:rPr>
              <w:t>Jn. 3:31-32</w:t>
            </w:r>
          </w:p>
        </w:tc>
      </w:tr>
      <w:tr w:rsidR="00C53E6B" w:rsidRPr="008863A6" w14:paraId="1F690870" w14:textId="77777777" w:rsidTr="004A511F">
        <w:tc>
          <w:tcPr>
            <w:tcW w:w="0" w:type="auto"/>
            <w:vAlign w:val="center"/>
          </w:tcPr>
          <w:p w14:paraId="5C7B4929" w14:textId="6638F583" w:rsidR="00210315" w:rsidRPr="008863A6" w:rsidRDefault="0027255C" w:rsidP="004A511F">
            <w:pPr>
              <w:spacing w:after="0"/>
              <w:jc w:val="center"/>
              <w:rPr>
                <w:sz w:val="20"/>
                <w:szCs w:val="20"/>
              </w:rPr>
            </w:pPr>
            <w:r w:rsidRPr="008863A6">
              <w:rPr>
                <w:sz w:val="20"/>
                <w:szCs w:val="20"/>
              </w:rPr>
              <w:t>185-254</w:t>
            </w:r>
          </w:p>
        </w:tc>
        <w:tc>
          <w:tcPr>
            <w:tcW w:w="0" w:type="auto"/>
            <w:vAlign w:val="center"/>
          </w:tcPr>
          <w:p w14:paraId="00B295A3" w14:textId="28F1F21A" w:rsidR="00210315" w:rsidRPr="008863A6" w:rsidRDefault="00210315" w:rsidP="004A511F">
            <w:pPr>
              <w:spacing w:after="0"/>
              <w:jc w:val="center"/>
              <w:rPr>
                <w:sz w:val="20"/>
                <w:szCs w:val="20"/>
              </w:rPr>
            </w:pPr>
            <w:r w:rsidRPr="008863A6">
              <w:rPr>
                <w:sz w:val="20"/>
                <w:szCs w:val="20"/>
              </w:rPr>
              <w:t>Origen</w:t>
            </w:r>
          </w:p>
        </w:tc>
        <w:tc>
          <w:tcPr>
            <w:tcW w:w="1397" w:type="dxa"/>
            <w:vAlign w:val="center"/>
          </w:tcPr>
          <w:p w14:paraId="5E233A0C" w14:textId="783E05EB" w:rsidR="00210315" w:rsidRPr="008863A6" w:rsidRDefault="0027255C" w:rsidP="004A511F">
            <w:pPr>
              <w:spacing w:after="0"/>
              <w:jc w:val="center"/>
              <w:rPr>
                <w:sz w:val="20"/>
                <w:szCs w:val="20"/>
              </w:rPr>
            </w:pPr>
            <w:r w:rsidRPr="008863A6">
              <w:rPr>
                <w:sz w:val="20"/>
                <w:szCs w:val="20"/>
              </w:rPr>
              <w:t>Alexandria</w:t>
            </w:r>
          </w:p>
        </w:tc>
        <w:tc>
          <w:tcPr>
            <w:tcW w:w="2989" w:type="dxa"/>
            <w:vAlign w:val="center"/>
          </w:tcPr>
          <w:p w14:paraId="0876C22B" w14:textId="7917E34D" w:rsidR="00210315" w:rsidRPr="008863A6" w:rsidRDefault="00210315" w:rsidP="004A511F">
            <w:pPr>
              <w:spacing w:after="0"/>
              <w:jc w:val="center"/>
              <w:rPr>
                <w:sz w:val="20"/>
                <w:szCs w:val="20"/>
              </w:rPr>
            </w:pPr>
            <w:r w:rsidRPr="008863A6">
              <w:rPr>
                <w:sz w:val="20"/>
                <w:szCs w:val="20"/>
              </w:rPr>
              <w:t xml:space="preserve">Origen de </w:t>
            </w:r>
            <w:proofErr w:type="spellStart"/>
            <w:r w:rsidRPr="008863A6">
              <w:rPr>
                <w:sz w:val="20"/>
                <w:szCs w:val="20"/>
              </w:rPr>
              <w:t>Princiis</w:t>
            </w:r>
            <w:proofErr w:type="spellEnd"/>
            <w:r w:rsidRPr="008863A6">
              <w:rPr>
                <w:sz w:val="20"/>
                <w:szCs w:val="20"/>
              </w:rPr>
              <w:t xml:space="preserve"> 1:1:1</w:t>
            </w:r>
          </w:p>
        </w:tc>
        <w:tc>
          <w:tcPr>
            <w:tcW w:w="0" w:type="auto"/>
            <w:vAlign w:val="center"/>
          </w:tcPr>
          <w:p w14:paraId="4F03A876" w14:textId="7388CF0E" w:rsidR="00210315" w:rsidRPr="008863A6" w:rsidRDefault="00210315" w:rsidP="004A511F">
            <w:pPr>
              <w:spacing w:after="0"/>
              <w:jc w:val="center"/>
              <w:rPr>
                <w:sz w:val="20"/>
                <w:szCs w:val="20"/>
              </w:rPr>
            </w:pPr>
            <w:r w:rsidRPr="008863A6">
              <w:rPr>
                <w:sz w:val="20"/>
                <w:szCs w:val="20"/>
              </w:rPr>
              <w:t>4:242</w:t>
            </w:r>
          </w:p>
        </w:tc>
        <w:tc>
          <w:tcPr>
            <w:tcW w:w="0" w:type="auto"/>
            <w:vAlign w:val="center"/>
          </w:tcPr>
          <w:p w14:paraId="5A62A396" w14:textId="327AE760" w:rsidR="00210315" w:rsidRPr="008863A6" w:rsidRDefault="00210315" w:rsidP="004A511F">
            <w:pPr>
              <w:spacing w:after="0"/>
              <w:jc w:val="center"/>
              <w:rPr>
                <w:sz w:val="20"/>
                <w:szCs w:val="20"/>
              </w:rPr>
            </w:pPr>
            <w:r w:rsidRPr="008863A6">
              <w:rPr>
                <w:sz w:val="20"/>
                <w:szCs w:val="20"/>
              </w:rPr>
              <w:t>“Gospel according to John”</w:t>
            </w:r>
          </w:p>
        </w:tc>
        <w:tc>
          <w:tcPr>
            <w:tcW w:w="0" w:type="auto"/>
            <w:vAlign w:val="center"/>
          </w:tcPr>
          <w:p w14:paraId="152AA0D7" w14:textId="2B706D66" w:rsidR="00210315" w:rsidRPr="008863A6" w:rsidRDefault="00210315" w:rsidP="004A511F">
            <w:pPr>
              <w:spacing w:after="0"/>
              <w:jc w:val="center"/>
              <w:rPr>
                <w:sz w:val="20"/>
                <w:szCs w:val="20"/>
              </w:rPr>
            </w:pPr>
            <w:r w:rsidRPr="008863A6">
              <w:rPr>
                <w:sz w:val="20"/>
                <w:szCs w:val="20"/>
              </w:rPr>
              <w:t>Jn. 4:24</w:t>
            </w:r>
          </w:p>
        </w:tc>
      </w:tr>
      <w:tr w:rsidR="00C53E6B" w:rsidRPr="008863A6" w14:paraId="0061B0DC" w14:textId="77777777" w:rsidTr="004A511F">
        <w:tc>
          <w:tcPr>
            <w:tcW w:w="0" w:type="auto"/>
            <w:vAlign w:val="center"/>
          </w:tcPr>
          <w:p w14:paraId="13EA869B" w14:textId="77777777" w:rsidR="00210315" w:rsidRPr="008863A6" w:rsidRDefault="00210315" w:rsidP="004A511F">
            <w:pPr>
              <w:spacing w:after="0"/>
              <w:jc w:val="center"/>
              <w:rPr>
                <w:sz w:val="20"/>
                <w:szCs w:val="20"/>
              </w:rPr>
            </w:pPr>
          </w:p>
        </w:tc>
        <w:tc>
          <w:tcPr>
            <w:tcW w:w="0" w:type="auto"/>
            <w:vAlign w:val="center"/>
          </w:tcPr>
          <w:p w14:paraId="273AAC45" w14:textId="6F20E884" w:rsidR="00210315" w:rsidRPr="008863A6" w:rsidRDefault="00210315" w:rsidP="004A511F">
            <w:pPr>
              <w:spacing w:after="0"/>
              <w:jc w:val="center"/>
              <w:rPr>
                <w:sz w:val="20"/>
                <w:szCs w:val="20"/>
              </w:rPr>
            </w:pPr>
            <w:r w:rsidRPr="008863A6">
              <w:rPr>
                <w:sz w:val="20"/>
                <w:szCs w:val="20"/>
              </w:rPr>
              <w:t>Origen</w:t>
            </w:r>
          </w:p>
        </w:tc>
        <w:tc>
          <w:tcPr>
            <w:tcW w:w="1397" w:type="dxa"/>
            <w:vAlign w:val="center"/>
          </w:tcPr>
          <w:p w14:paraId="10EFA33E" w14:textId="77777777" w:rsidR="00210315" w:rsidRPr="008863A6" w:rsidRDefault="00210315" w:rsidP="004A511F">
            <w:pPr>
              <w:spacing w:after="0"/>
              <w:jc w:val="center"/>
              <w:rPr>
                <w:sz w:val="20"/>
                <w:szCs w:val="20"/>
              </w:rPr>
            </w:pPr>
          </w:p>
        </w:tc>
        <w:tc>
          <w:tcPr>
            <w:tcW w:w="2989" w:type="dxa"/>
            <w:vAlign w:val="center"/>
          </w:tcPr>
          <w:p w14:paraId="545642A3" w14:textId="6EB8FFF6" w:rsidR="00210315" w:rsidRPr="008863A6" w:rsidRDefault="00210315" w:rsidP="004A511F">
            <w:pPr>
              <w:spacing w:after="0"/>
              <w:jc w:val="center"/>
              <w:rPr>
                <w:sz w:val="20"/>
                <w:szCs w:val="20"/>
              </w:rPr>
            </w:pPr>
            <w:r w:rsidRPr="008863A6">
              <w:rPr>
                <w:sz w:val="20"/>
                <w:szCs w:val="20"/>
              </w:rPr>
              <w:t xml:space="preserve">Origen de </w:t>
            </w:r>
            <w:proofErr w:type="spellStart"/>
            <w:r w:rsidRPr="008863A6">
              <w:rPr>
                <w:sz w:val="20"/>
                <w:szCs w:val="20"/>
              </w:rPr>
              <w:t>Princiis</w:t>
            </w:r>
            <w:proofErr w:type="spellEnd"/>
            <w:r w:rsidRPr="008863A6">
              <w:rPr>
                <w:sz w:val="20"/>
                <w:szCs w:val="20"/>
              </w:rPr>
              <w:t xml:space="preserve"> 2:9:4</w:t>
            </w:r>
          </w:p>
        </w:tc>
        <w:tc>
          <w:tcPr>
            <w:tcW w:w="0" w:type="auto"/>
            <w:vAlign w:val="center"/>
          </w:tcPr>
          <w:p w14:paraId="0C473B23" w14:textId="11911B26" w:rsidR="00210315" w:rsidRPr="008863A6" w:rsidRDefault="00210315" w:rsidP="004A511F">
            <w:pPr>
              <w:spacing w:after="0"/>
              <w:jc w:val="center"/>
              <w:rPr>
                <w:sz w:val="20"/>
                <w:szCs w:val="20"/>
              </w:rPr>
            </w:pPr>
            <w:r w:rsidRPr="008863A6">
              <w:rPr>
                <w:sz w:val="20"/>
                <w:szCs w:val="20"/>
              </w:rPr>
              <w:t>4:281</w:t>
            </w:r>
          </w:p>
        </w:tc>
        <w:tc>
          <w:tcPr>
            <w:tcW w:w="0" w:type="auto"/>
            <w:vAlign w:val="center"/>
          </w:tcPr>
          <w:p w14:paraId="23B471FA" w14:textId="79EFBE88" w:rsidR="00210315" w:rsidRPr="008863A6" w:rsidRDefault="00210315" w:rsidP="004A511F">
            <w:pPr>
              <w:spacing w:after="0"/>
              <w:jc w:val="center"/>
              <w:rPr>
                <w:sz w:val="20"/>
                <w:szCs w:val="20"/>
              </w:rPr>
            </w:pPr>
            <w:r w:rsidRPr="008863A6">
              <w:rPr>
                <w:sz w:val="20"/>
                <w:szCs w:val="20"/>
              </w:rPr>
              <w:t>“Gospel according to John”</w:t>
            </w:r>
          </w:p>
        </w:tc>
        <w:tc>
          <w:tcPr>
            <w:tcW w:w="0" w:type="auto"/>
            <w:vAlign w:val="center"/>
          </w:tcPr>
          <w:p w14:paraId="5C854981" w14:textId="68EAB873" w:rsidR="00210315" w:rsidRPr="008863A6" w:rsidRDefault="00210315" w:rsidP="004A511F">
            <w:pPr>
              <w:spacing w:after="0"/>
              <w:jc w:val="center"/>
              <w:rPr>
                <w:sz w:val="20"/>
                <w:szCs w:val="20"/>
              </w:rPr>
            </w:pPr>
            <w:r w:rsidRPr="008863A6">
              <w:rPr>
                <w:sz w:val="20"/>
                <w:szCs w:val="20"/>
              </w:rPr>
              <w:t>Jn. 17:25</w:t>
            </w:r>
          </w:p>
        </w:tc>
      </w:tr>
      <w:tr w:rsidR="00C53E6B" w:rsidRPr="008863A6" w14:paraId="6C82B378" w14:textId="77777777" w:rsidTr="004A511F">
        <w:tc>
          <w:tcPr>
            <w:tcW w:w="0" w:type="auto"/>
            <w:vAlign w:val="center"/>
          </w:tcPr>
          <w:p w14:paraId="696D5FE7" w14:textId="77777777" w:rsidR="00210315" w:rsidRPr="008863A6" w:rsidRDefault="00210315" w:rsidP="004A511F">
            <w:pPr>
              <w:spacing w:after="0"/>
              <w:jc w:val="center"/>
              <w:rPr>
                <w:sz w:val="20"/>
                <w:szCs w:val="20"/>
              </w:rPr>
            </w:pPr>
          </w:p>
        </w:tc>
        <w:tc>
          <w:tcPr>
            <w:tcW w:w="0" w:type="auto"/>
            <w:vAlign w:val="center"/>
          </w:tcPr>
          <w:p w14:paraId="24051103" w14:textId="3957059C" w:rsidR="00210315" w:rsidRPr="008863A6" w:rsidRDefault="00210315" w:rsidP="004A511F">
            <w:pPr>
              <w:spacing w:after="0"/>
              <w:jc w:val="center"/>
              <w:rPr>
                <w:sz w:val="20"/>
                <w:szCs w:val="20"/>
              </w:rPr>
            </w:pPr>
            <w:r w:rsidRPr="008863A6">
              <w:rPr>
                <w:sz w:val="20"/>
                <w:szCs w:val="20"/>
              </w:rPr>
              <w:t>Origen</w:t>
            </w:r>
          </w:p>
        </w:tc>
        <w:tc>
          <w:tcPr>
            <w:tcW w:w="1397" w:type="dxa"/>
            <w:vAlign w:val="center"/>
          </w:tcPr>
          <w:p w14:paraId="716A6FBC" w14:textId="77777777" w:rsidR="00210315" w:rsidRPr="008863A6" w:rsidRDefault="00210315" w:rsidP="004A511F">
            <w:pPr>
              <w:spacing w:after="0"/>
              <w:jc w:val="center"/>
              <w:rPr>
                <w:sz w:val="20"/>
                <w:szCs w:val="20"/>
              </w:rPr>
            </w:pPr>
          </w:p>
        </w:tc>
        <w:tc>
          <w:tcPr>
            <w:tcW w:w="2989" w:type="dxa"/>
            <w:vAlign w:val="center"/>
          </w:tcPr>
          <w:p w14:paraId="1B4D82B9" w14:textId="5A7F11BB" w:rsidR="00210315" w:rsidRPr="008863A6" w:rsidRDefault="00210315" w:rsidP="004A511F">
            <w:pPr>
              <w:spacing w:after="0"/>
              <w:jc w:val="center"/>
              <w:rPr>
                <w:sz w:val="20"/>
                <w:szCs w:val="20"/>
              </w:rPr>
            </w:pPr>
            <w:r w:rsidRPr="008863A6">
              <w:rPr>
                <w:sz w:val="20"/>
                <w:szCs w:val="20"/>
              </w:rPr>
              <w:t xml:space="preserve">Origen de </w:t>
            </w:r>
            <w:proofErr w:type="spellStart"/>
            <w:r w:rsidRPr="008863A6">
              <w:rPr>
                <w:sz w:val="20"/>
                <w:szCs w:val="20"/>
              </w:rPr>
              <w:t>Princiis</w:t>
            </w:r>
            <w:proofErr w:type="spellEnd"/>
            <w:r w:rsidRPr="008863A6">
              <w:rPr>
                <w:sz w:val="20"/>
                <w:szCs w:val="20"/>
              </w:rPr>
              <w:t xml:space="preserve"> 2:6:7</w:t>
            </w:r>
          </w:p>
        </w:tc>
        <w:tc>
          <w:tcPr>
            <w:tcW w:w="0" w:type="auto"/>
            <w:vAlign w:val="center"/>
          </w:tcPr>
          <w:p w14:paraId="079CBDC4" w14:textId="57D80787" w:rsidR="00210315" w:rsidRPr="008863A6" w:rsidRDefault="00210315" w:rsidP="004A511F">
            <w:pPr>
              <w:spacing w:after="0"/>
              <w:jc w:val="center"/>
              <w:rPr>
                <w:sz w:val="20"/>
                <w:szCs w:val="20"/>
              </w:rPr>
            </w:pPr>
            <w:r w:rsidRPr="008863A6">
              <w:rPr>
                <w:sz w:val="20"/>
                <w:szCs w:val="20"/>
              </w:rPr>
              <w:t>4:284</w:t>
            </w:r>
          </w:p>
        </w:tc>
        <w:tc>
          <w:tcPr>
            <w:tcW w:w="0" w:type="auto"/>
            <w:vAlign w:val="center"/>
          </w:tcPr>
          <w:p w14:paraId="2328B16A" w14:textId="4B0E334E" w:rsidR="00210315" w:rsidRPr="008863A6" w:rsidRDefault="00210315" w:rsidP="004A511F">
            <w:pPr>
              <w:spacing w:after="0"/>
              <w:jc w:val="center"/>
              <w:rPr>
                <w:sz w:val="20"/>
                <w:szCs w:val="20"/>
              </w:rPr>
            </w:pPr>
            <w:r w:rsidRPr="008863A6">
              <w:rPr>
                <w:sz w:val="20"/>
                <w:szCs w:val="20"/>
              </w:rPr>
              <w:t>“Gospel according to Luke”</w:t>
            </w:r>
          </w:p>
        </w:tc>
        <w:tc>
          <w:tcPr>
            <w:tcW w:w="0" w:type="auto"/>
            <w:vAlign w:val="center"/>
          </w:tcPr>
          <w:p w14:paraId="6B2B0599" w14:textId="0E5DCDFE" w:rsidR="00210315" w:rsidRPr="008863A6" w:rsidRDefault="00210315" w:rsidP="004A511F">
            <w:pPr>
              <w:spacing w:after="0"/>
              <w:jc w:val="center"/>
              <w:rPr>
                <w:sz w:val="20"/>
                <w:szCs w:val="20"/>
              </w:rPr>
            </w:pPr>
            <w:r w:rsidRPr="008863A6">
              <w:rPr>
                <w:sz w:val="20"/>
                <w:szCs w:val="20"/>
              </w:rPr>
              <w:t>Lk. 1:35</w:t>
            </w:r>
          </w:p>
        </w:tc>
      </w:tr>
      <w:tr w:rsidR="00C53E6B" w:rsidRPr="008863A6" w14:paraId="32CB779E" w14:textId="77777777" w:rsidTr="004A511F">
        <w:tc>
          <w:tcPr>
            <w:tcW w:w="0" w:type="auto"/>
            <w:vAlign w:val="center"/>
          </w:tcPr>
          <w:p w14:paraId="31CB8C59" w14:textId="77777777" w:rsidR="00210315" w:rsidRPr="008863A6" w:rsidRDefault="00210315" w:rsidP="004A511F">
            <w:pPr>
              <w:spacing w:after="0"/>
              <w:jc w:val="center"/>
              <w:rPr>
                <w:sz w:val="20"/>
                <w:szCs w:val="20"/>
              </w:rPr>
            </w:pPr>
          </w:p>
        </w:tc>
        <w:tc>
          <w:tcPr>
            <w:tcW w:w="0" w:type="auto"/>
            <w:vAlign w:val="center"/>
          </w:tcPr>
          <w:p w14:paraId="68D40BB8" w14:textId="23730340" w:rsidR="00210315" w:rsidRPr="008863A6" w:rsidRDefault="00210315" w:rsidP="004A511F">
            <w:pPr>
              <w:spacing w:after="0"/>
              <w:jc w:val="center"/>
              <w:rPr>
                <w:sz w:val="20"/>
                <w:szCs w:val="20"/>
              </w:rPr>
            </w:pPr>
            <w:r w:rsidRPr="008863A6">
              <w:rPr>
                <w:sz w:val="20"/>
                <w:szCs w:val="20"/>
              </w:rPr>
              <w:t>Origen</w:t>
            </w:r>
          </w:p>
        </w:tc>
        <w:tc>
          <w:tcPr>
            <w:tcW w:w="1397" w:type="dxa"/>
            <w:vAlign w:val="center"/>
          </w:tcPr>
          <w:p w14:paraId="29D2866F" w14:textId="77777777" w:rsidR="00210315" w:rsidRPr="008863A6" w:rsidRDefault="00210315" w:rsidP="004A511F">
            <w:pPr>
              <w:spacing w:after="0"/>
              <w:jc w:val="center"/>
              <w:rPr>
                <w:sz w:val="20"/>
                <w:szCs w:val="20"/>
              </w:rPr>
            </w:pPr>
          </w:p>
        </w:tc>
        <w:tc>
          <w:tcPr>
            <w:tcW w:w="2989" w:type="dxa"/>
            <w:vAlign w:val="center"/>
          </w:tcPr>
          <w:p w14:paraId="0C7C1C15" w14:textId="2837E459" w:rsidR="00210315" w:rsidRPr="008863A6" w:rsidRDefault="00210315" w:rsidP="004A511F">
            <w:pPr>
              <w:spacing w:after="0"/>
              <w:jc w:val="center"/>
              <w:rPr>
                <w:sz w:val="20"/>
                <w:szCs w:val="20"/>
              </w:rPr>
            </w:pPr>
            <w:r w:rsidRPr="008863A6">
              <w:rPr>
                <w:sz w:val="20"/>
                <w:szCs w:val="20"/>
              </w:rPr>
              <w:t xml:space="preserve">Origen de </w:t>
            </w:r>
            <w:proofErr w:type="spellStart"/>
            <w:r w:rsidRPr="008863A6">
              <w:rPr>
                <w:sz w:val="20"/>
                <w:szCs w:val="20"/>
              </w:rPr>
              <w:t>Princiis</w:t>
            </w:r>
            <w:proofErr w:type="spellEnd"/>
            <w:r w:rsidRPr="008863A6">
              <w:rPr>
                <w:sz w:val="20"/>
                <w:szCs w:val="20"/>
              </w:rPr>
              <w:t xml:space="preserve"> 2:7:1</w:t>
            </w:r>
          </w:p>
        </w:tc>
        <w:tc>
          <w:tcPr>
            <w:tcW w:w="0" w:type="auto"/>
            <w:vAlign w:val="center"/>
          </w:tcPr>
          <w:p w14:paraId="104DF73F" w14:textId="40C9DFD0" w:rsidR="00210315" w:rsidRPr="008863A6" w:rsidRDefault="00210315" w:rsidP="004A511F">
            <w:pPr>
              <w:spacing w:after="0"/>
              <w:jc w:val="center"/>
              <w:rPr>
                <w:sz w:val="20"/>
                <w:szCs w:val="20"/>
              </w:rPr>
            </w:pPr>
            <w:r w:rsidRPr="008863A6">
              <w:rPr>
                <w:sz w:val="20"/>
                <w:szCs w:val="20"/>
              </w:rPr>
              <w:t>4:284</w:t>
            </w:r>
          </w:p>
        </w:tc>
        <w:tc>
          <w:tcPr>
            <w:tcW w:w="0" w:type="auto"/>
            <w:vAlign w:val="center"/>
          </w:tcPr>
          <w:p w14:paraId="1A12E669" w14:textId="13490E93" w:rsidR="00210315" w:rsidRPr="008863A6" w:rsidRDefault="00210315" w:rsidP="004A511F">
            <w:pPr>
              <w:spacing w:after="0"/>
              <w:jc w:val="center"/>
              <w:rPr>
                <w:sz w:val="20"/>
                <w:szCs w:val="20"/>
              </w:rPr>
            </w:pPr>
            <w:r w:rsidRPr="008863A6">
              <w:rPr>
                <w:sz w:val="20"/>
                <w:szCs w:val="20"/>
              </w:rPr>
              <w:t>“Gospel according to John</w:t>
            </w:r>
          </w:p>
        </w:tc>
        <w:tc>
          <w:tcPr>
            <w:tcW w:w="0" w:type="auto"/>
            <w:vAlign w:val="center"/>
          </w:tcPr>
          <w:p w14:paraId="621DF84C" w14:textId="3AEF8F63" w:rsidR="00210315" w:rsidRPr="008863A6" w:rsidRDefault="00210315" w:rsidP="004A511F">
            <w:pPr>
              <w:spacing w:after="0"/>
              <w:jc w:val="center"/>
              <w:rPr>
                <w:sz w:val="20"/>
                <w:szCs w:val="20"/>
              </w:rPr>
            </w:pPr>
            <w:r w:rsidRPr="008863A6">
              <w:rPr>
                <w:sz w:val="20"/>
                <w:szCs w:val="20"/>
              </w:rPr>
              <w:t>Jn. 14:16, 26; 15:26; 16:7</w:t>
            </w:r>
          </w:p>
        </w:tc>
      </w:tr>
      <w:tr w:rsidR="00C53E6B" w:rsidRPr="008863A6" w14:paraId="668170EB" w14:textId="77777777" w:rsidTr="004A511F">
        <w:tc>
          <w:tcPr>
            <w:tcW w:w="0" w:type="auto"/>
            <w:vAlign w:val="center"/>
          </w:tcPr>
          <w:p w14:paraId="5B3F0533" w14:textId="77777777" w:rsidR="00210315" w:rsidRPr="008863A6" w:rsidRDefault="00210315" w:rsidP="004A511F">
            <w:pPr>
              <w:spacing w:after="0"/>
              <w:jc w:val="center"/>
              <w:rPr>
                <w:sz w:val="20"/>
                <w:szCs w:val="20"/>
              </w:rPr>
            </w:pPr>
          </w:p>
        </w:tc>
        <w:tc>
          <w:tcPr>
            <w:tcW w:w="0" w:type="auto"/>
            <w:vAlign w:val="center"/>
          </w:tcPr>
          <w:p w14:paraId="1BB7537D" w14:textId="519A81F0" w:rsidR="00210315" w:rsidRPr="008863A6" w:rsidRDefault="00210315" w:rsidP="004A511F">
            <w:pPr>
              <w:spacing w:after="0"/>
              <w:jc w:val="center"/>
              <w:rPr>
                <w:sz w:val="20"/>
                <w:szCs w:val="20"/>
              </w:rPr>
            </w:pPr>
            <w:r w:rsidRPr="008863A6">
              <w:rPr>
                <w:sz w:val="20"/>
                <w:szCs w:val="20"/>
              </w:rPr>
              <w:t>Origen</w:t>
            </w:r>
          </w:p>
        </w:tc>
        <w:tc>
          <w:tcPr>
            <w:tcW w:w="1397" w:type="dxa"/>
            <w:vAlign w:val="center"/>
          </w:tcPr>
          <w:p w14:paraId="630AB3B5" w14:textId="77777777" w:rsidR="00210315" w:rsidRPr="008863A6" w:rsidRDefault="00210315" w:rsidP="004A511F">
            <w:pPr>
              <w:spacing w:after="0"/>
              <w:jc w:val="center"/>
              <w:rPr>
                <w:sz w:val="20"/>
                <w:szCs w:val="20"/>
              </w:rPr>
            </w:pPr>
          </w:p>
        </w:tc>
        <w:tc>
          <w:tcPr>
            <w:tcW w:w="2989" w:type="dxa"/>
            <w:vAlign w:val="center"/>
          </w:tcPr>
          <w:p w14:paraId="2C9D03AB" w14:textId="2F77C1A9" w:rsidR="00210315" w:rsidRPr="008863A6" w:rsidRDefault="00210315" w:rsidP="004A511F">
            <w:pPr>
              <w:spacing w:after="0"/>
              <w:jc w:val="center"/>
              <w:rPr>
                <w:sz w:val="20"/>
                <w:szCs w:val="20"/>
              </w:rPr>
            </w:pPr>
            <w:r w:rsidRPr="008863A6">
              <w:rPr>
                <w:sz w:val="20"/>
                <w:szCs w:val="20"/>
              </w:rPr>
              <w:t xml:space="preserve">Origen de </w:t>
            </w:r>
            <w:proofErr w:type="spellStart"/>
            <w:r w:rsidRPr="008863A6">
              <w:rPr>
                <w:sz w:val="20"/>
                <w:szCs w:val="20"/>
              </w:rPr>
              <w:t>Princiis</w:t>
            </w:r>
            <w:proofErr w:type="spellEnd"/>
            <w:r w:rsidRPr="008863A6">
              <w:rPr>
                <w:sz w:val="20"/>
                <w:szCs w:val="20"/>
              </w:rPr>
              <w:t xml:space="preserve"> 2:9:4</w:t>
            </w:r>
          </w:p>
        </w:tc>
        <w:tc>
          <w:tcPr>
            <w:tcW w:w="0" w:type="auto"/>
            <w:vAlign w:val="center"/>
          </w:tcPr>
          <w:p w14:paraId="1EA27397" w14:textId="204D3255" w:rsidR="00210315" w:rsidRPr="008863A6" w:rsidRDefault="00210315" w:rsidP="004A511F">
            <w:pPr>
              <w:spacing w:after="0"/>
              <w:jc w:val="center"/>
              <w:rPr>
                <w:sz w:val="20"/>
                <w:szCs w:val="20"/>
              </w:rPr>
            </w:pPr>
            <w:r w:rsidRPr="008863A6">
              <w:rPr>
                <w:sz w:val="20"/>
                <w:szCs w:val="20"/>
              </w:rPr>
              <w:t>4:291</w:t>
            </w:r>
          </w:p>
        </w:tc>
        <w:tc>
          <w:tcPr>
            <w:tcW w:w="0" w:type="auto"/>
            <w:vAlign w:val="center"/>
          </w:tcPr>
          <w:p w14:paraId="593931BC" w14:textId="4C90BAB9" w:rsidR="00210315" w:rsidRPr="008863A6" w:rsidRDefault="00210315" w:rsidP="004A511F">
            <w:pPr>
              <w:spacing w:after="0"/>
              <w:jc w:val="center"/>
              <w:rPr>
                <w:sz w:val="20"/>
                <w:szCs w:val="20"/>
              </w:rPr>
            </w:pPr>
            <w:r w:rsidRPr="008863A6">
              <w:rPr>
                <w:sz w:val="20"/>
                <w:szCs w:val="20"/>
              </w:rPr>
              <w:t>“as in his Gospel John indicates…saying”</w:t>
            </w:r>
          </w:p>
        </w:tc>
        <w:tc>
          <w:tcPr>
            <w:tcW w:w="0" w:type="auto"/>
            <w:vAlign w:val="center"/>
          </w:tcPr>
          <w:p w14:paraId="0235D6E3" w14:textId="67582EDC" w:rsidR="00210315" w:rsidRPr="008863A6" w:rsidRDefault="00210315" w:rsidP="004A511F">
            <w:pPr>
              <w:spacing w:after="0"/>
              <w:jc w:val="center"/>
              <w:rPr>
                <w:sz w:val="20"/>
                <w:szCs w:val="20"/>
              </w:rPr>
            </w:pPr>
            <w:r w:rsidRPr="008863A6">
              <w:rPr>
                <w:sz w:val="20"/>
                <w:szCs w:val="20"/>
              </w:rPr>
              <w:t>Jn. 1:1</w:t>
            </w:r>
          </w:p>
        </w:tc>
      </w:tr>
      <w:tr w:rsidR="00C53E6B" w:rsidRPr="008863A6" w14:paraId="73ACA5E5" w14:textId="77777777" w:rsidTr="004A511F">
        <w:tc>
          <w:tcPr>
            <w:tcW w:w="0" w:type="auto"/>
            <w:vAlign w:val="center"/>
          </w:tcPr>
          <w:p w14:paraId="37498F95" w14:textId="77777777" w:rsidR="00210315" w:rsidRPr="008863A6" w:rsidRDefault="00210315" w:rsidP="004A511F">
            <w:pPr>
              <w:spacing w:after="0"/>
              <w:jc w:val="center"/>
              <w:rPr>
                <w:sz w:val="20"/>
                <w:szCs w:val="20"/>
              </w:rPr>
            </w:pPr>
          </w:p>
        </w:tc>
        <w:tc>
          <w:tcPr>
            <w:tcW w:w="0" w:type="auto"/>
            <w:vAlign w:val="center"/>
          </w:tcPr>
          <w:p w14:paraId="1C161415" w14:textId="5C0B2DA7" w:rsidR="00210315" w:rsidRPr="008863A6" w:rsidRDefault="00210315" w:rsidP="004A511F">
            <w:pPr>
              <w:spacing w:after="0"/>
              <w:jc w:val="center"/>
              <w:rPr>
                <w:sz w:val="20"/>
                <w:szCs w:val="20"/>
              </w:rPr>
            </w:pPr>
            <w:r w:rsidRPr="008863A6">
              <w:rPr>
                <w:sz w:val="20"/>
                <w:szCs w:val="20"/>
              </w:rPr>
              <w:t>Origen</w:t>
            </w:r>
          </w:p>
        </w:tc>
        <w:tc>
          <w:tcPr>
            <w:tcW w:w="1397" w:type="dxa"/>
            <w:vAlign w:val="center"/>
          </w:tcPr>
          <w:p w14:paraId="160D3203" w14:textId="77777777" w:rsidR="00210315" w:rsidRPr="008863A6" w:rsidRDefault="00210315" w:rsidP="004A511F">
            <w:pPr>
              <w:spacing w:after="0"/>
              <w:jc w:val="center"/>
              <w:rPr>
                <w:sz w:val="20"/>
                <w:szCs w:val="20"/>
              </w:rPr>
            </w:pPr>
          </w:p>
        </w:tc>
        <w:tc>
          <w:tcPr>
            <w:tcW w:w="2989" w:type="dxa"/>
            <w:vAlign w:val="center"/>
          </w:tcPr>
          <w:p w14:paraId="13446267" w14:textId="33E33FE1" w:rsidR="00210315" w:rsidRPr="008863A6" w:rsidRDefault="00210315" w:rsidP="004A511F">
            <w:pPr>
              <w:spacing w:after="0"/>
              <w:jc w:val="center"/>
              <w:rPr>
                <w:sz w:val="20"/>
                <w:szCs w:val="20"/>
              </w:rPr>
            </w:pPr>
            <w:r w:rsidRPr="008863A6">
              <w:rPr>
                <w:sz w:val="20"/>
                <w:szCs w:val="20"/>
              </w:rPr>
              <w:t xml:space="preserve">Origen de </w:t>
            </w:r>
            <w:proofErr w:type="spellStart"/>
            <w:r w:rsidRPr="008863A6">
              <w:rPr>
                <w:sz w:val="20"/>
                <w:szCs w:val="20"/>
              </w:rPr>
              <w:t>Princiis</w:t>
            </w:r>
            <w:proofErr w:type="spellEnd"/>
            <w:r w:rsidRPr="008863A6">
              <w:rPr>
                <w:sz w:val="20"/>
                <w:szCs w:val="20"/>
              </w:rPr>
              <w:t xml:space="preserve"> 3:5:4</w:t>
            </w:r>
          </w:p>
        </w:tc>
        <w:tc>
          <w:tcPr>
            <w:tcW w:w="0" w:type="auto"/>
            <w:vAlign w:val="center"/>
          </w:tcPr>
          <w:p w14:paraId="417FBD91" w14:textId="3016625F" w:rsidR="00210315" w:rsidRPr="008863A6" w:rsidRDefault="00210315" w:rsidP="004A511F">
            <w:pPr>
              <w:spacing w:after="0"/>
              <w:jc w:val="center"/>
              <w:rPr>
                <w:sz w:val="20"/>
                <w:szCs w:val="20"/>
              </w:rPr>
            </w:pPr>
            <w:r w:rsidRPr="008863A6">
              <w:rPr>
                <w:sz w:val="20"/>
                <w:szCs w:val="20"/>
              </w:rPr>
              <w:t>4:342</w:t>
            </w:r>
          </w:p>
        </w:tc>
        <w:tc>
          <w:tcPr>
            <w:tcW w:w="0" w:type="auto"/>
            <w:vAlign w:val="center"/>
          </w:tcPr>
          <w:p w14:paraId="5C984DB3" w14:textId="177022C3" w:rsidR="00210315" w:rsidRPr="008863A6" w:rsidRDefault="00210315" w:rsidP="004A511F">
            <w:pPr>
              <w:spacing w:after="0"/>
              <w:jc w:val="center"/>
              <w:rPr>
                <w:sz w:val="20"/>
                <w:szCs w:val="20"/>
              </w:rPr>
            </w:pPr>
            <w:r w:rsidRPr="008863A6">
              <w:rPr>
                <w:sz w:val="20"/>
                <w:szCs w:val="20"/>
              </w:rPr>
              <w:t>“Gospel according to John”</w:t>
            </w:r>
            <w:r w:rsidRPr="008863A6">
              <w:rPr>
                <w:rStyle w:val="FootnoteReference"/>
                <w:sz w:val="20"/>
                <w:szCs w:val="20"/>
              </w:rPr>
              <w:footnoteReference w:id="31"/>
            </w:r>
          </w:p>
        </w:tc>
        <w:tc>
          <w:tcPr>
            <w:tcW w:w="0" w:type="auto"/>
            <w:vAlign w:val="center"/>
          </w:tcPr>
          <w:p w14:paraId="59E9A6B0" w14:textId="31F5C791" w:rsidR="00210315" w:rsidRPr="008863A6" w:rsidRDefault="00210315" w:rsidP="004A511F">
            <w:pPr>
              <w:spacing w:after="0"/>
              <w:jc w:val="center"/>
              <w:rPr>
                <w:sz w:val="20"/>
                <w:szCs w:val="20"/>
              </w:rPr>
            </w:pPr>
            <w:r w:rsidRPr="008863A6">
              <w:rPr>
                <w:sz w:val="20"/>
                <w:szCs w:val="20"/>
              </w:rPr>
              <w:t>[Mt. 24:21]</w:t>
            </w:r>
          </w:p>
        </w:tc>
      </w:tr>
      <w:tr w:rsidR="00C53E6B" w:rsidRPr="008863A6" w14:paraId="0FFD8F30" w14:textId="77777777" w:rsidTr="004A511F">
        <w:tc>
          <w:tcPr>
            <w:tcW w:w="0" w:type="auto"/>
            <w:vAlign w:val="center"/>
          </w:tcPr>
          <w:p w14:paraId="218BB593" w14:textId="77777777" w:rsidR="00210315" w:rsidRPr="008863A6" w:rsidRDefault="00210315" w:rsidP="004A511F">
            <w:pPr>
              <w:spacing w:after="0"/>
              <w:jc w:val="center"/>
              <w:rPr>
                <w:sz w:val="20"/>
                <w:szCs w:val="20"/>
              </w:rPr>
            </w:pPr>
          </w:p>
        </w:tc>
        <w:tc>
          <w:tcPr>
            <w:tcW w:w="0" w:type="auto"/>
            <w:vAlign w:val="center"/>
          </w:tcPr>
          <w:p w14:paraId="07C18A6B" w14:textId="3B8152C3" w:rsidR="00210315" w:rsidRPr="008863A6" w:rsidRDefault="00210315" w:rsidP="004A511F">
            <w:pPr>
              <w:spacing w:after="0"/>
              <w:jc w:val="center"/>
              <w:rPr>
                <w:sz w:val="20"/>
                <w:szCs w:val="20"/>
              </w:rPr>
            </w:pPr>
            <w:r w:rsidRPr="008863A6">
              <w:rPr>
                <w:sz w:val="20"/>
                <w:szCs w:val="20"/>
              </w:rPr>
              <w:t>Origen</w:t>
            </w:r>
          </w:p>
        </w:tc>
        <w:tc>
          <w:tcPr>
            <w:tcW w:w="1397" w:type="dxa"/>
            <w:vAlign w:val="center"/>
          </w:tcPr>
          <w:p w14:paraId="26E7DF53" w14:textId="77777777" w:rsidR="00210315" w:rsidRPr="008863A6" w:rsidRDefault="00210315" w:rsidP="004A511F">
            <w:pPr>
              <w:spacing w:after="0"/>
              <w:jc w:val="center"/>
              <w:rPr>
                <w:sz w:val="20"/>
                <w:szCs w:val="20"/>
              </w:rPr>
            </w:pPr>
          </w:p>
        </w:tc>
        <w:tc>
          <w:tcPr>
            <w:tcW w:w="2989" w:type="dxa"/>
            <w:vAlign w:val="center"/>
          </w:tcPr>
          <w:p w14:paraId="286F2C53" w14:textId="46CA2630" w:rsidR="00210315" w:rsidRPr="008863A6" w:rsidRDefault="00210315" w:rsidP="004A511F">
            <w:pPr>
              <w:spacing w:after="0"/>
              <w:jc w:val="center"/>
              <w:rPr>
                <w:sz w:val="20"/>
                <w:szCs w:val="20"/>
              </w:rPr>
            </w:pPr>
            <w:r w:rsidRPr="008863A6">
              <w:rPr>
                <w:sz w:val="20"/>
                <w:szCs w:val="20"/>
              </w:rPr>
              <w:t xml:space="preserve">Origen de </w:t>
            </w:r>
            <w:proofErr w:type="spellStart"/>
            <w:r w:rsidRPr="008863A6">
              <w:rPr>
                <w:sz w:val="20"/>
                <w:szCs w:val="20"/>
              </w:rPr>
              <w:t>Princiis</w:t>
            </w:r>
            <w:proofErr w:type="spellEnd"/>
            <w:r w:rsidRPr="008863A6">
              <w:rPr>
                <w:sz w:val="20"/>
                <w:szCs w:val="20"/>
              </w:rPr>
              <w:t xml:space="preserve"> 4:1:12</w:t>
            </w:r>
          </w:p>
        </w:tc>
        <w:tc>
          <w:tcPr>
            <w:tcW w:w="0" w:type="auto"/>
            <w:vAlign w:val="center"/>
          </w:tcPr>
          <w:p w14:paraId="4C043655" w14:textId="30A2D473" w:rsidR="00210315" w:rsidRPr="008863A6" w:rsidRDefault="00210315" w:rsidP="004A511F">
            <w:pPr>
              <w:spacing w:after="0"/>
              <w:jc w:val="center"/>
              <w:rPr>
                <w:sz w:val="20"/>
                <w:szCs w:val="20"/>
              </w:rPr>
            </w:pPr>
            <w:r w:rsidRPr="008863A6">
              <w:rPr>
                <w:sz w:val="20"/>
                <w:szCs w:val="20"/>
              </w:rPr>
              <w:t>4:361</w:t>
            </w:r>
          </w:p>
        </w:tc>
        <w:tc>
          <w:tcPr>
            <w:tcW w:w="0" w:type="auto"/>
            <w:vAlign w:val="center"/>
          </w:tcPr>
          <w:p w14:paraId="58A52DF9" w14:textId="20474F55" w:rsidR="00210315" w:rsidRPr="008863A6" w:rsidRDefault="00210315" w:rsidP="004A511F">
            <w:pPr>
              <w:spacing w:after="0"/>
              <w:jc w:val="center"/>
              <w:rPr>
                <w:sz w:val="20"/>
                <w:szCs w:val="20"/>
              </w:rPr>
            </w:pPr>
            <w:r w:rsidRPr="008863A6">
              <w:rPr>
                <w:sz w:val="20"/>
                <w:szCs w:val="20"/>
              </w:rPr>
              <w:t>“Gospel according to John”</w:t>
            </w:r>
          </w:p>
        </w:tc>
        <w:tc>
          <w:tcPr>
            <w:tcW w:w="0" w:type="auto"/>
            <w:vAlign w:val="center"/>
          </w:tcPr>
          <w:p w14:paraId="53E19427" w14:textId="2BC08D32" w:rsidR="00210315" w:rsidRPr="008863A6" w:rsidRDefault="00210315" w:rsidP="004A511F">
            <w:pPr>
              <w:spacing w:after="0"/>
              <w:jc w:val="center"/>
              <w:rPr>
                <w:sz w:val="20"/>
                <w:szCs w:val="20"/>
              </w:rPr>
            </w:pPr>
            <w:r w:rsidRPr="008863A6">
              <w:rPr>
                <w:sz w:val="20"/>
                <w:szCs w:val="20"/>
              </w:rPr>
              <w:t>Jn. 2:6</w:t>
            </w:r>
          </w:p>
        </w:tc>
      </w:tr>
      <w:tr w:rsidR="00C53E6B" w:rsidRPr="008863A6" w14:paraId="1440CF06" w14:textId="77777777" w:rsidTr="004A511F">
        <w:tc>
          <w:tcPr>
            <w:tcW w:w="0" w:type="auto"/>
            <w:vAlign w:val="center"/>
          </w:tcPr>
          <w:p w14:paraId="3854881A" w14:textId="77777777" w:rsidR="00210315" w:rsidRPr="008863A6" w:rsidRDefault="00210315" w:rsidP="004A511F">
            <w:pPr>
              <w:spacing w:after="0"/>
              <w:jc w:val="center"/>
              <w:rPr>
                <w:sz w:val="20"/>
                <w:szCs w:val="20"/>
              </w:rPr>
            </w:pPr>
          </w:p>
        </w:tc>
        <w:tc>
          <w:tcPr>
            <w:tcW w:w="0" w:type="auto"/>
            <w:vAlign w:val="center"/>
          </w:tcPr>
          <w:p w14:paraId="1DF61814" w14:textId="78287700" w:rsidR="00210315" w:rsidRPr="008863A6" w:rsidRDefault="00210315" w:rsidP="004A511F">
            <w:pPr>
              <w:spacing w:after="0"/>
              <w:jc w:val="center"/>
              <w:rPr>
                <w:sz w:val="20"/>
                <w:szCs w:val="20"/>
              </w:rPr>
            </w:pPr>
            <w:r w:rsidRPr="008863A6">
              <w:rPr>
                <w:sz w:val="20"/>
                <w:szCs w:val="20"/>
              </w:rPr>
              <w:t>Origen</w:t>
            </w:r>
          </w:p>
        </w:tc>
        <w:tc>
          <w:tcPr>
            <w:tcW w:w="1397" w:type="dxa"/>
            <w:vAlign w:val="center"/>
          </w:tcPr>
          <w:p w14:paraId="05066773" w14:textId="77777777" w:rsidR="00210315" w:rsidRPr="008863A6" w:rsidRDefault="00210315" w:rsidP="004A511F">
            <w:pPr>
              <w:spacing w:after="0"/>
              <w:jc w:val="center"/>
              <w:rPr>
                <w:sz w:val="20"/>
                <w:szCs w:val="20"/>
              </w:rPr>
            </w:pPr>
          </w:p>
        </w:tc>
        <w:tc>
          <w:tcPr>
            <w:tcW w:w="2989" w:type="dxa"/>
            <w:vAlign w:val="center"/>
          </w:tcPr>
          <w:p w14:paraId="61BB5262" w14:textId="5070DA3E" w:rsidR="00210315" w:rsidRPr="008863A6" w:rsidRDefault="00210315" w:rsidP="004A511F">
            <w:pPr>
              <w:spacing w:after="0"/>
              <w:jc w:val="center"/>
              <w:rPr>
                <w:sz w:val="20"/>
                <w:szCs w:val="20"/>
              </w:rPr>
            </w:pPr>
            <w:r w:rsidRPr="008863A6">
              <w:rPr>
                <w:sz w:val="20"/>
                <w:szCs w:val="20"/>
              </w:rPr>
              <w:t>Origen against Celsus 1:34</w:t>
            </w:r>
          </w:p>
        </w:tc>
        <w:tc>
          <w:tcPr>
            <w:tcW w:w="0" w:type="auto"/>
            <w:vAlign w:val="center"/>
          </w:tcPr>
          <w:p w14:paraId="6A546EDD" w14:textId="0430E288" w:rsidR="00210315" w:rsidRPr="008863A6" w:rsidRDefault="00210315" w:rsidP="004A511F">
            <w:pPr>
              <w:spacing w:after="0"/>
              <w:jc w:val="center"/>
              <w:rPr>
                <w:sz w:val="20"/>
                <w:szCs w:val="20"/>
              </w:rPr>
            </w:pPr>
            <w:r w:rsidRPr="008863A6">
              <w:rPr>
                <w:sz w:val="20"/>
                <w:szCs w:val="20"/>
              </w:rPr>
              <w:t>4:411</w:t>
            </w:r>
          </w:p>
        </w:tc>
        <w:tc>
          <w:tcPr>
            <w:tcW w:w="0" w:type="auto"/>
            <w:vAlign w:val="center"/>
          </w:tcPr>
          <w:p w14:paraId="442DF864" w14:textId="3A9C2493" w:rsidR="00210315" w:rsidRPr="008863A6" w:rsidRDefault="00210315" w:rsidP="004A511F">
            <w:pPr>
              <w:spacing w:after="0"/>
              <w:jc w:val="center"/>
              <w:rPr>
                <w:sz w:val="20"/>
                <w:szCs w:val="20"/>
              </w:rPr>
            </w:pPr>
            <w:r w:rsidRPr="008863A6">
              <w:rPr>
                <w:sz w:val="20"/>
                <w:szCs w:val="20"/>
              </w:rPr>
              <w:t>“Gospel according to Matthew”</w:t>
            </w:r>
          </w:p>
        </w:tc>
        <w:tc>
          <w:tcPr>
            <w:tcW w:w="0" w:type="auto"/>
            <w:vAlign w:val="center"/>
          </w:tcPr>
          <w:p w14:paraId="329EE195" w14:textId="779466A4" w:rsidR="00210315" w:rsidRPr="008863A6" w:rsidRDefault="00210315" w:rsidP="004A511F">
            <w:pPr>
              <w:spacing w:after="0"/>
              <w:jc w:val="center"/>
              <w:rPr>
                <w:sz w:val="20"/>
                <w:szCs w:val="20"/>
              </w:rPr>
            </w:pPr>
            <w:r w:rsidRPr="008863A6">
              <w:rPr>
                <w:sz w:val="20"/>
                <w:szCs w:val="20"/>
              </w:rPr>
              <w:t>Mt. 2:2, 7, 9-10; 2:10</w:t>
            </w:r>
          </w:p>
        </w:tc>
      </w:tr>
      <w:tr w:rsidR="00C53E6B" w:rsidRPr="008863A6" w14:paraId="26BB8232" w14:textId="77777777" w:rsidTr="004A511F">
        <w:tc>
          <w:tcPr>
            <w:tcW w:w="0" w:type="auto"/>
            <w:vAlign w:val="center"/>
          </w:tcPr>
          <w:p w14:paraId="74421007" w14:textId="77777777" w:rsidR="00210315" w:rsidRPr="008863A6" w:rsidRDefault="00210315" w:rsidP="004A511F">
            <w:pPr>
              <w:spacing w:after="0"/>
              <w:jc w:val="center"/>
              <w:rPr>
                <w:sz w:val="20"/>
                <w:szCs w:val="20"/>
              </w:rPr>
            </w:pPr>
          </w:p>
        </w:tc>
        <w:tc>
          <w:tcPr>
            <w:tcW w:w="0" w:type="auto"/>
            <w:vAlign w:val="center"/>
          </w:tcPr>
          <w:p w14:paraId="256DD960" w14:textId="2C418399" w:rsidR="00210315" w:rsidRPr="008863A6" w:rsidRDefault="00210315" w:rsidP="004A511F">
            <w:pPr>
              <w:spacing w:after="0"/>
              <w:jc w:val="center"/>
              <w:rPr>
                <w:sz w:val="20"/>
                <w:szCs w:val="20"/>
              </w:rPr>
            </w:pPr>
            <w:r w:rsidRPr="008863A6">
              <w:rPr>
                <w:sz w:val="20"/>
                <w:szCs w:val="20"/>
              </w:rPr>
              <w:t>Origen</w:t>
            </w:r>
          </w:p>
        </w:tc>
        <w:tc>
          <w:tcPr>
            <w:tcW w:w="1397" w:type="dxa"/>
            <w:vAlign w:val="center"/>
          </w:tcPr>
          <w:p w14:paraId="02390308" w14:textId="77777777" w:rsidR="00210315" w:rsidRPr="008863A6" w:rsidRDefault="00210315" w:rsidP="004A511F">
            <w:pPr>
              <w:spacing w:after="0"/>
              <w:jc w:val="center"/>
              <w:rPr>
                <w:sz w:val="20"/>
                <w:szCs w:val="20"/>
              </w:rPr>
            </w:pPr>
          </w:p>
        </w:tc>
        <w:tc>
          <w:tcPr>
            <w:tcW w:w="2989" w:type="dxa"/>
            <w:vAlign w:val="center"/>
          </w:tcPr>
          <w:p w14:paraId="60360480" w14:textId="6AF53B40" w:rsidR="00210315" w:rsidRPr="008863A6" w:rsidRDefault="00210315" w:rsidP="004A511F">
            <w:pPr>
              <w:spacing w:after="0"/>
              <w:jc w:val="center"/>
              <w:rPr>
                <w:sz w:val="20"/>
                <w:szCs w:val="20"/>
              </w:rPr>
            </w:pPr>
            <w:r w:rsidRPr="008863A6">
              <w:rPr>
                <w:sz w:val="20"/>
                <w:szCs w:val="20"/>
              </w:rPr>
              <w:t>Origen against Celsus 1:38</w:t>
            </w:r>
          </w:p>
        </w:tc>
        <w:tc>
          <w:tcPr>
            <w:tcW w:w="0" w:type="auto"/>
            <w:vAlign w:val="center"/>
          </w:tcPr>
          <w:p w14:paraId="13577DFE" w14:textId="58AF23B2" w:rsidR="00210315" w:rsidRPr="008863A6" w:rsidRDefault="00210315" w:rsidP="004A511F">
            <w:pPr>
              <w:spacing w:after="0"/>
              <w:jc w:val="center"/>
              <w:rPr>
                <w:sz w:val="20"/>
                <w:szCs w:val="20"/>
              </w:rPr>
            </w:pPr>
            <w:r w:rsidRPr="008863A6">
              <w:rPr>
                <w:sz w:val="20"/>
                <w:szCs w:val="20"/>
              </w:rPr>
              <w:t>4:412</w:t>
            </w:r>
          </w:p>
        </w:tc>
        <w:tc>
          <w:tcPr>
            <w:tcW w:w="0" w:type="auto"/>
            <w:vAlign w:val="center"/>
          </w:tcPr>
          <w:p w14:paraId="1E893B70" w14:textId="076556C3" w:rsidR="00210315" w:rsidRPr="008863A6" w:rsidRDefault="00210315" w:rsidP="004A511F">
            <w:pPr>
              <w:spacing w:after="0"/>
              <w:jc w:val="center"/>
              <w:rPr>
                <w:sz w:val="20"/>
                <w:szCs w:val="20"/>
              </w:rPr>
            </w:pPr>
            <w:r w:rsidRPr="008863A6">
              <w:rPr>
                <w:sz w:val="20"/>
                <w:szCs w:val="20"/>
              </w:rPr>
              <w:t>“Gospel according to Matthew”</w:t>
            </w:r>
          </w:p>
        </w:tc>
        <w:tc>
          <w:tcPr>
            <w:tcW w:w="0" w:type="auto"/>
            <w:vAlign w:val="center"/>
          </w:tcPr>
          <w:p w14:paraId="11B9FA14" w14:textId="7AE222C0" w:rsidR="00210315" w:rsidRPr="008863A6" w:rsidRDefault="00210315" w:rsidP="004A511F">
            <w:pPr>
              <w:spacing w:after="0"/>
              <w:jc w:val="center"/>
              <w:rPr>
                <w:sz w:val="20"/>
                <w:szCs w:val="20"/>
              </w:rPr>
            </w:pPr>
            <w:r w:rsidRPr="008863A6">
              <w:rPr>
                <w:sz w:val="20"/>
                <w:szCs w:val="20"/>
              </w:rPr>
              <w:t>Mt. 2:13-19</w:t>
            </w:r>
          </w:p>
        </w:tc>
      </w:tr>
      <w:tr w:rsidR="00C53E6B" w:rsidRPr="008863A6" w14:paraId="378B6FBB" w14:textId="77777777" w:rsidTr="004A511F">
        <w:tc>
          <w:tcPr>
            <w:tcW w:w="0" w:type="auto"/>
            <w:vAlign w:val="center"/>
          </w:tcPr>
          <w:p w14:paraId="0031C646" w14:textId="77777777" w:rsidR="00210315" w:rsidRPr="008863A6" w:rsidRDefault="00210315" w:rsidP="004A511F">
            <w:pPr>
              <w:spacing w:after="0"/>
              <w:jc w:val="center"/>
              <w:rPr>
                <w:sz w:val="20"/>
                <w:szCs w:val="20"/>
              </w:rPr>
            </w:pPr>
          </w:p>
        </w:tc>
        <w:tc>
          <w:tcPr>
            <w:tcW w:w="0" w:type="auto"/>
            <w:vAlign w:val="center"/>
          </w:tcPr>
          <w:p w14:paraId="10901AB6" w14:textId="3D062100" w:rsidR="00210315" w:rsidRPr="008863A6" w:rsidRDefault="00210315" w:rsidP="004A511F">
            <w:pPr>
              <w:spacing w:after="0"/>
              <w:jc w:val="center"/>
              <w:rPr>
                <w:sz w:val="20"/>
                <w:szCs w:val="20"/>
              </w:rPr>
            </w:pPr>
            <w:r w:rsidRPr="008863A6">
              <w:rPr>
                <w:sz w:val="20"/>
                <w:szCs w:val="20"/>
              </w:rPr>
              <w:t>Origen</w:t>
            </w:r>
          </w:p>
        </w:tc>
        <w:tc>
          <w:tcPr>
            <w:tcW w:w="1397" w:type="dxa"/>
            <w:vAlign w:val="center"/>
          </w:tcPr>
          <w:p w14:paraId="035D8333" w14:textId="77777777" w:rsidR="00210315" w:rsidRPr="008863A6" w:rsidRDefault="00210315" w:rsidP="004A511F">
            <w:pPr>
              <w:spacing w:after="0"/>
              <w:jc w:val="center"/>
              <w:rPr>
                <w:sz w:val="20"/>
                <w:szCs w:val="20"/>
              </w:rPr>
            </w:pPr>
          </w:p>
        </w:tc>
        <w:tc>
          <w:tcPr>
            <w:tcW w:w="2989" w:type="dxa"/>
            <w:vAlign w:val="center"/>
          </w:tcPr>
          <w:p w14:paraId="357EFD85" w14:textId="3BC6407E" w:rsidR="00210315" w:rsidRPr="008863A6" w:rsidRDefault="00210315" w:rsidP="004A511F">
            <w:pPr>
              <w:spacing w:after="0"/>
              <w:jc w:val="center"/>
              <w:rPr>
                <w:sz w:val="20"/>
                <w:szCs w:val="20"/>
              </w:rPr>
            </w:pPr>
            <w:r w:rsidRPr="008863A6">
              <w:rPr>
                <w:sz w:val="20"/>
                <w:szCs w:val="20"/>
              </w:rPr>
              <w:t>Origen against Celsus 1:51</w:t>
            </w:r>
          </w:p>
        </w:tc>
        <w:tc>
          <w:tcPr>
            <w:tcW w:w="0" w:type="auto"/>
            <w:vAlign w:val="center"/>
          </w:tcPr>
          <w:p w14:paraId="63D0B9FA" w14:textId="38133F2C" w:rsidR="00210315" w:rsidRPr="008863A6" w:rsidRDefault="00210315" w:rsidP="004A511F">
            <w:pPr>
              <w:spacing w:after="0"/>
              <w:jc w:val="center"/>
              <w:rPr>
                <w:sz w:val="20"/>
                <w:szCs w:val="20"/>
              </w:rPr>
            </w:pPr>
            <w:r w:rsidRPr="008863A6">
              <w:rPr>
                <w:sz w:val="20"/>
                <w:szCs w:val="20"/>
              </w:rPr>
              <w:t>4:419</w:t>
            </w:r>
          </w:p>
        </w:tc>
        <w:tc>
          <w:tcPr>
            <w:tcW w:w="0" w:type="auto"/>
            <w:vAlign w:val="center"/>
          </w:tcPr>
          <w:p w14:paraId="597B95FE" w14:textId="6681A1EB" w:rsidR="00210315" w:rsidRPr="008863A6" w:rsidRDefault="00210315" w:rsidP="004A511F">
            <w:pPr>
              <w:spacing w:after="0"/>
              <w:jc w:val="center"/>
              <w:rPr>
                <w:sz w:val="20"/>
                <w:szCs w:val="20"/>
              </w:rPr>
            </w:pPr>
            <w:r w:rsidRPr="008863A6">
              <w:rPr>
                <w:sz w:val="20"/>
                <w:szCs w:val="20"/>
              </w:rPr>
              <w:t>“Gospel according to John</w:t>
            </w:r>
          </w:p>
        </w:tc>
        <w:tc>
          <w:tcPr>
            <w:tcW w:w="0" w:type="auto"/>
            <w:vAlign w:val="center"/>
          </w:tcPr>
          <w:p w14:paraId="753619DF" w14:textId="5E856979" w:rsidR="00210315" w:rsidRPr="008863A6" w:rsidRDefault="00210315" w:rsidP="004A511F">
            <w:pPr>
              <w:spacing w:after="0"/>
              <w:jc w:val="center"/>
              <w:rPr>
                <w:sz w:val="20"/>
                <w:szCs w:val="20"/>
              </w:rPr>
            </w:pPr>
            <w:r w:rsidRPr="008863A6">
              <w:rPr>
                <w:sz w:val="20"/>
                <w:szCs w:val="20"/>
              </w:rPr>
              <w:t>Jn. 7:42</w:t>
            </w:r>
          </w:p>
        </w:tc>
      </w:tr>
      <w:tr w:rsidR="00C53E6B" w:rsidRPr="008863A6" w14:paraId="7BEB4991" w14:textId="77777777" w:rsidTr="004A511F">
        <w:tc>
          <w:tcPr>
            <w:tcW w:w="0" w:type="auto"/>
            <w:vAlign w:val="center"/>
          </w:tcPr>
          <w:p w14:paraId="3C8AC871" w14:textId="77777777" w:rsidR="00210315" w:rsidRPr="008863A6" w:rsidRDefault="00210315" w:rsidP="004A511F">
            <w:pPr>
              <w:spacing w:after="0"/>
              <w:jc w:val="center"/>
              <w:rPr>
                <w:sz w:val="20"/>
                <w:szCs w:val="20"/>
              </w:rPr>
            </w:pPr>
          </w:p>
        </w:tc>
        <w:tc>
          <w:tcPr>
            <w:tcW w:w="0" w:type="auto"/>
            <w:vAlign w:val="center"/>
          </w:tcPr>
          <w:p w14:paraId="33386E7E" w14:textId="6D95F446" w:rsidR="00210315" w:rsidRPr="008863A6" w:rsidRDefault="00210315" w:rsidP="004A511F">
            <w:pPr>
              <w:spacing w:after="0"/>
              <w:jc w:val="center"/>
              <w:rPr>
                <w:sz w:val="20"/>
                <w:szCs w:val="20"/>
              </w:rPr>
            </w:pPr>
            <w:r w:rsidRPr="008863A6">
              <w:rPr>
                <w:sz w:val="20"/>
                <w:szCs w:val="20"/>
              </w:rPr>
              <w:t>Origen</w:t>
            </w:r>
          </w:p>
        </w:tc>
        <w:tc>
          <w:tcPr>
            <w:tcW w:w="1397" w:type="dxa"/>
            <w:vAlign w:val="center"/>
          </w:tcPr>
          <w:p w14:paraId="16F3B0A4" w14:textId="77777777" w:rsidR="00210315" w:rsidRPr="008863A6" w:rsidRDefault="00210315" w:rsidP="004A511F">
            <w:pPr>
              <w:spacing w:after="0"/>
              <w:jc w:val="center"/>
              <w:rPr>
                <w:sz w:val="20"/>
                <w:szCs w:val="20"/>
              </w:rPr>
            </w:pPr>
          </w:p>
        </w:tc>
        <w:tc>
          <w:tcPr>
            <w:tcW w:w="2989" w:type="dxa"/>
            <w:vAlign w:val="center"/>
          </w:tcPr>
          <w:p w14:paraId="1DCC4764" w14:textId="0EDD3160" w:rsidR="00210315" w:rsidRPr="008863A6" w:rsidRDefault="00210315" w:rsidP="004A511F">
            <w:pPr>
              <w:spacing w:after="0"/>
              <w:jc w:val="center"/>
              <w:rPr>
                <w:sz w:val="20"/>
                <w:szCs w:val="20"/>
              </w:rPr>
            </w:pPr>
            <w:r w:rsidRPr="008863A6">
              <w:rPr>
                <w:sz w:val="20"/>
                <w:szCs w:val="20"/>
              </w:rPr>
              <w:t>Origen against Celsus 1:63</w:t>
            </w:r>
          </w:p>
        </w:tc>
        <w:tc>
          <w:tcPr>
            <w:tcW w:w="0" w:type="auto"/>
            <w:vAlign w:val="center"/>
          </w:tcPr>
          <w:p w14:paraId="40DB8991" w14:textId="382DD76E" w:rsidR="00210315" w:rsidRPr="008863A6" w:rsidRDefault="00210315" w:rsidP="004A511F">
            <w:pPr>
              <w:spacing w:after="0"/>
              <w:jc w:val="center"/>
              <w:rPr>
                <w:sz w:val="20"/>
                <w:szCs w:val="20"/>
              </w:rPr>
            </w:pPr>
            <w:r w:rsidRPr="008863A6">
              <w:rPr>
                <w:sz w:val="20"/>
                <w:szCs w:val="20"/>
              </w:rPr>
              <w:t>4:424</w:t>
            </w:r>
          </w:p>
        </w:tc>
        <w:tc>
          <w:tcPr>
            <w:tcW w:w="0" w:type="auto"/>
            <w:vAlign w:val="center"/>
          </w:tcPr>
          <w:p w14:paraId="41394908" w14:textId="5E071679" w:rsidR="00210315" w:rsidRPr="008863A6" w:rsidRDefault="00210315" w:rsidP="004A511F">
            <w:pPr>
              <w:spacing w:after="0"/>
              <w:jc w:val="center"/>
              <w:rPr>
                <w:sz w:val="20"/>
                <w:szCs w:val="20"/>
              </w:rPr>
            </w:pPr>
            <w:r w:rsidRPr="008863A6">
              <w:rPr>
                <w:sz w:val="20"/>
                <w:szCs w:val="20"/>
              </w:rPr>
              <w:t>“Gospel according to Luke”</w:t>
            </w:r>
          </w:p>
        </w:tc>
        <w:tc>
          <w:tcPr>
            <w:tcW w:w="0" w:type="auto"/>
            <w:vAlign w:val="center"/>
          </w:tcPr>
          <w:p w14:paraId="4DB38B13" w14:textId="28A682A0" w:rsidR="00210315" w:rsidRPr="008863A6" w:rsidRDefault="00210315" w:rsidP="004A511F">
            <w:pPr>
              <w:spacing w:after="0"/>
              <w:jc w:val="center"/>
              <w:rPr>
                <w:sz w:val="20"/>
                <w:szCs w:val="20"/>
              </w:rPr>
            </w:pPr>
            <w:r w:rsidRPr="008863A6">
              <w:rPr>
                <w:sz w:val="20"/>
                <w:szCs w:val="20"/>
              </w:rPr>
              <w:t>Lk. 5:8</w:t>
            </w:r>
          </w:p>
        </w:tc>
      </w:tr>
      <w:tr w:rsidR="00C53E6B" w:rsidRPr="008863A6" w14:paraId="3D1C25FE" w14:textId="77777777" w:rsidTr="004A511F">
        <w:tc>
          <w:tcPr>
            <w:tcW w:w="0" w:type="auto"/>
            <w:vAlign w:val="center"/>
          </w:tcPr>
          <w:p w14:paraId="7D16F9C8" w14:textId="77777777" w:rsidR="00210315" w:rsidRPr="008863A6" w:rsidRDefault="00210315" w:rsidP="004A511F">
            <w:pPr>
              <w:spacing w:after="0"/>
              <w:jc w:val="center"/>
              <w:rPr>
                <w:sz w:val="20"/>
                <w:szCs w:val="20"/>
              </w:rPr>
            </w:pPr>
          </w:p>
        </w:tc>
        <w:tc>
          <w:tcPr>
            <w:tcW w:w="0" w:type="auto"/>
            <w:vAlign w:val="center"/>
          </w:tcPr>
          <w:p w14:paraId="757973A0" w14:textId="07146359" w:rsidR="00210315" w:rsidRPr="008863A6" w:rsidRDefault="00210315" w:rsidP="004A511F">
            <w:pPr>
              <w:spacing w:after="0"/>
              <w:jc w:val="center"/>
              <w:rPr>
                <w:sz w:val="20"/>
                <w:szCs w:val="20"/>
              </w:rPr>
            </w:pPr>
            <w:r w:rsidRPr="008863A6">
              <w:rPr>
                <w:sz w:val="20"/>
                <w:szCs w:val="20"/>
              </w:rPr>
              <w:t>Origen</w:t>
            </w:r>
          </w:p>
        </w:tc>
        <w:tc>
          <w:tcPr>
            <w:tcW w:w="1397" w:type="dxa"/>
            <w:vAlign w:val="center"/>
          </w:tcPr>
          <w:p w14:paraId="4F55B8A3" w14:textId="77777777" w:rsidR="00210315" w:rsidRPr="008863A6" w:rsidRDefault="00210315" w:rsidP="004A511F">
            <w:pPr>
              <w:spacing w:after="0"/>
              <w:jc w:val="center"/>
              <w:rPr>
                <w:sz w:val="20"/>
                <w:szCs w:val="20"/>
              </w:rPr>
            </w:pPr>
          </w:p>
        </w:tc>
        <w:tc>
          <w:tcPr>
            <w:tcW w:w="2989" w:type="dxa"/>
            <w:vAlign w:val="center"/>
          </w:tcPr>
          <w:p w14:paraId="26991444" w14:textId="151213F8" w:rsidR="00210315" w:rsidRPr="008863A6" w:rsidRDefault="00210315" w:rsidP="004A511F">
            <w:pPr>
              <w:spacing w:after="0"/>
              <w:jc w:val="center"/>
              <w:rPr>
                <w:sz w:val="20"/>
                <w:szCs w:val="20"/>
              </w:rPr>
            </w:pPr>
            <w:r w:rsidRPr="008863A6">
              <w:rPr>
                <w:sz w:val="20"/>
                <w:szCs w:val="20"/>
              </w:rPr>
              <w:t>Origen against Celsus 2:2</w:t>
            </w:r>
          </w:p>
        </w:tc>
        <w:tc>
          <w:tcPr>
            <w:tcW w:w="0" w:type="auto"/>
            <w:vAlign w:val="center"/>
          </w:tcPr>
          <w:p w14:paraId="59AB4061" w14:textId="0834B82C" w:rsidR="00210315" w:rsidRPr="008863A6" w:rsidRDefault="00210315" w:rsidP="004A511F">
            <w:pPr>
              <w:spacing w:after="0"/>
              <w:jc w:val="center"/>
              <w:rPr>
                <w:sz w:val="20"/>
                <w:szCs w:val="20"/>
              </w:rPr>
            </w:pPr>
            <w:r w:rsidRPr="008863A6">
              <w:rPr>
                <w:sz w:val="20"/>
                <w:szCs w:val="20"/>
              </w:rPr>
              <w:t>4:430</w:t>
            </w:r>
          </w:p>
        </w:tc>
        <w:tc>
          <w:tcPr>
            <w:tcW w:w="0" w:type="auto"/>
            <w:vAlign w:val="center"/>
          </w:tcPr>
          <w:p w14:paraId="19D1B49D" w14:textId="58035D50" w:rsidR="00210315" w:rsidRPr="008863A6" w:rsidRDefault="00210315" w:rsidP="004A511F">
            <w:pPr>
              <w:spacing w:after="0"/>
              <w:jc w:val="center"/>
              <w:rPr>
                <w:sz w:val="20"/>
                <w:szCs w:val="20"/>
              </w:rPr>
            </w:pPr>
            <w:r w:rsidRPr="008863A6">
              <w:rPr>
                <w:sz w:val="20"/>
                <w:szCs w:val="20"/>
              </w:rPr>
              <w:t>“Gospel according to John”</w:t>
            </w:r>
          </w:p>
        </w:tc>
        <w:tc>
          <w:tcPr>
            <w:tcW w:w="0" w:type="auto"/>
            <w:vAlign w:val="center"/>
          </w:tcPr>
          <w:p w14:paraId="1D0AA9AD" w14:textId="5207B93E" w:rsidR="00210315" w:rsidRPr="008863A6" w:rsidRDefault="00210315" w:rsidP="004A511F">
            <w:pPr>
              <w:spacing w:after="0"/>
              <w:jc w:val="center"/>
              <w:rPr>
                <w:sz w:val="20"/>
                <w:szCs w:val="20"/>
              </w:rPr>
            </w:pPr>
            <w:r w:rsidRPr="008863A6">
              <w:rPr>
                <w:sz w:val="20"/>
                <w:szCs w:val="20"/>
              </w:rPr>
              <w:t>Jn. 16:12-13</w:t>
            </w:r>
          </w:p>
        </w:tc>
      </w:tr>
      <w:tr w:rsidR="00C53E6B" w:rsidRPr="008863A6" w14:paraId="14D004C7" w14:textId="77777777" w:rsidTr="004A511F">
        <w:tc>
          <w:tcPr>
            <w:tcW w:w="0" w:type="auto"/>
            <w:vAlign w:val="center"/>
          </w:tcPr>
          <w:p w14:paraId="689BF4BC" w14:textId="77777777" w:rsidR="00210315" w:rsidRPr="008863A6" w:rsidRDefault="00210315" w:rsidP="004A511F">
            <w:pPr>
              <w:spacing w:after="0"/>
              <w:jc w:val="center"/>
              <w:rPr>
                <w:sz w:val="20"/>
                <w:szCs w:val="20"/>
              </w:rPr>
            </w:pPr>
          </w:p>
        </w:tc>
        <w:tc>
          <w:tcPr>
            <w:tcW w:w="0" w:type="auto"/>
            <w:vAlign w:val="center"/>
          </w:tcPr>
          <w:p w14:paraId="4208C0FD" w14:textId="73446E83" w:rsidR="00210315" w:rsidRPr="008863A6" w:rsidRDefault="00210315" w:rsidP="004A511F">
            <w:pPr>
              <w:spacing w:after="0"/>
              <w:jc w:val="center"/>
              <w:rPr>
                <w:sz w:val="20"/>
                <w:szCs w:val="20"/>
              </w:rPr>
            </w:pPr>
            <w:r w:rsidRPr="008863A6">
              <w:rPr>
                <w:sz w:val="20"/>
                <w:szCs w:val="20"/>
              </w:rPr>
              <w:t>Origen</w:t>
            </w:r>
          </w:p>
        </w:tc>
        <w:tc>
          <w:tcPr>
            <w:tcW w:w="1397" w:type="dxa"/>
            <w:vAlign w:val="center"/>
          </w:tcPr>
          <w:p w14:paraId="64E08AF1" w14:textId="77777777" w:rsidR="00210315" w:rsidRPr="008863A6" w:rsidRDefault="00210315" w:rsidP="004A511F">
            <w:pPr>
              <w:spacing w:after="0"/>
              <w:jc w:val="center"/>
              <w:rPr>
                <w:sz w:val="20"/>
                <w:szCs w:val="20"/>
              </w:rPr>
            </w:pPr>
          </w:p>
        </w:tc>
        <w:tc>
          <w:tcPr>
            <w:tcW w:w="2989" w:type="dxa"/>
            <w:vAlign w:val="center"/>
          </w:tcPr>
          <w:p w14:paraId="153F2202" w14:textId="23508344" w:rsidR="00210315" w:rsidRPr="008863A6" w:rsidRDefault="00210315" w:rsidP="004A511F">
            <w:pPr>
              <w:spacing w:after="0"/>
              <w:jc w:val="center"/>
              <w:rPr>
                <w:sz w:val="20"/>
                <w:szCs w:val="20"/>
              </w:rPr>
            </w:pPr>
            <w:r w:rsidRPr="008863A6">
              <w:rPr>
                <w:sz w:val="20"/>
                <w:szCs w:val="20"/>
              </w:rPr>
              <w:t>Origen against Celsus 2:4</w:t>
            </w:r>
          </w:p>
        </w:tc>
        <w:tc>
          <w:tcPr>
            <w:tcW w:w="0" w:type="auto"/>
            <w:vAlign w:val="center"/>
          </w:tcPr>
          <w:p w14:paraId="32087421" w14:textId="62C88777" w:rsidR="00210315" w:rsidRPr="008863A6" w:rsidRDefault="00210315" w:rsidP="004A511F">
            <w:pPr>
              <w:spacing w:after="0"/>
              <w:jc w:val="center"/>
              <w:rPr>
                <w:sz w:val="20"/>
                <w:szCs w:val="20"/>
              </w:rPr>
            </w:pPr>
            <w:r w:rsidRPr="008863A6">
              <w:rPr>
                <w:sz w:val="20"/>
                <w:szCs w:val="20"/>
              </w:rPr>
              <w:t>4:431</w:t>
            </w:r>
          </w:p>
        </w:tc>
        <w:tc>
          <w:tcPr>
            <w:tcW w:w="0" w:type="auto"/>
            <w:vAlign w:val="center"/>
          </w:tcPr>
          <w:p w14:paraId="095BE1D2" w14:textId="4201D02C" w:rsidR="00210315" w:rsidRPr="008863A6" w:rsidRDefault="00210315" w:rsidP="004A511F">
            <w:pPr>
              <w:spacing w:after="0"/>
              <w:jc w:val="center"/>
              <w:rPr>
                <w:sz w:val="20"/>
                <w:szCs w:val="20"/>
              </w:rPr>
            </w:pPr>
            <w:r w:rsidRPr="008863A6">
              <w:rPr>
                <w:sz w:val="20"/>
                <w:szCs w:val="20"/>
              </w:rPr>
              <w:t>“Nay, even one of the evangelists – Mark says”</w:t>
            </w:r>
          </w:p>
        </w:tc>
        <w:tc>
          <w:tcPr>
            <w:tcW w:w="0" w:type="auto"/>
            <w:vAlign w:val="center"/>
          </w:tcPr>
          <w:p w14:paraId="24F2E1E0" w14:textId="5A9C100F" w:rsidR="00210315" w:rsidRPr="008863A6" w:rsidRDefault="00210315" w:rsidP="004A511F">
            <w:pPr>
              <w:spacing w:after="0"/>
              <w:jc w:val="center"/>
              <w:rPr>
                <w:sz w:val="20"/>
                <w:szCs w:val="20"/>
              </w:rPr>
            </w:pPr>
            <w:r w:rsidRPr="008863A6">
              <w:rPr>
                <w:sz w:val="20"/>
                <w:szCs w:val="20"/>
              </w:rPr>
              <w:t>Mk. 1:1-2</w:t>
            </w:r>
          </w:p>
        </w:tc>
      </w:tr>
      <w:tr w:rsidR="00C53E6B" w:rsidRPr="008863A6" w14:paraId="21C9EDB7" w14:textId="77777777" w:rsidTr="004A511F">
        <w:tc>
          <w:tcPr>
            <w:tcW w:w="0" w:type="auto"/>
            <w:vAlign w:val="center"/>
          </w:tcPr>
          <w:p w14:paraId="39C8F7CC" w14:textId="77777777" w:rsidR="00210315" w:rsidRPr="008863A6" w:rsidRDefault="00210315" w:rsidP="004A511F">
            <w:pPr>
              <w:spacing w:after="0"/>
              <w:jc w:val="center"/>
              <w:rPr>
                <w:sz w:val="20"/>
                <w:szCs w:val="20"/>
              </w:rPr>
            </w:pPr>
          </w:p>
        </w:tc>
        <w:tc>
          <w:tcPr>
            <w:tcW w:w="0" w:type="auto"/>
            <w:vAlign w:val="center"/>
          </w:tcPr>
          <w:p w14:paraId="6DD71351" w14:textId="3CF5DF24" w:rsidR="00210315" w:rsidRPr="008863A6" w:rsidRDefault="00210315" w:rsidP="004A511F">
            <w:pPr>
              <w:spacing w:after="0"/>
              <w:jc w:val="center"/>
              <w:rPr>
                <w:sz w:val="20"/>
                <w:szCs w:val="20"/>
              </w:rPr>
            </w:pPr>
            <w:r w:rsidRPr="008863A6">
              <w:rPr>
                <w:sz w:val="20"/>
                <w:szCs w:val="20"/>
              </w:rPr>
              <w:t>Origen</w:t>
            </w:r>
          </w:p>
        </w:tc>
        <w:tc>
          <w:tcPr>
            <w:tcW w:w="1397" w:type="dxa"/>
            <w:vAlign w:val="center"/>
          </w:tcPr>
          <w:p w14:paraId="6F0CEBD4" w14:textId="77777777" w:rsidR="00210315" w:rsidRPr="008863A6" w:rsidRDefault="00210315" w:rsidP="004A511F">
            <w:pPr>
              <w:spacing w:after="0"/>
              <w:jc w:val="center"/>
              <w:rPr>
                <w:sz w:val="20"/>
                <w:szCs w:val="20"/>
              </w:rPr>
            </w:pPr>
          </w:p>
        </w:tc>
        <w:tc>
          <w:tcPr>
            <w:tcW w:w="2989" w:type="dxa"/>
            <w:vAlign w:val="center"/>
          </w:tcPr>
          <w:p w14:paraId="5DC02950" w14:textId="3F7E3D46" w:rsidR="00210315" w:rsidRPr="008863A6" w:rsidRDefault="00210315" w:rsidP="004A511F">
            <w:pPr>
              <w:spacing w:after="0"/>
              <w:jc w:val="center"/>
              <w:rPr>
                <w:sz w:val="20"/>
                <w:szCs w:val="20"/>
              </w:rPr>
            </w:pPr>
            <w:r w:rsidRPr="008863A6">
              <w:rPr>
                <w:sz w:val="20"/>
                <w:szCs w:val="20"/>
              </w:rPr>
              <w:t>Against Celsus 2:16</w:t>
            </w:r>
          </w:p>
        </w:tc>
        <w:tc>
          <w:tcPr>
            <w:tcW w:w="0" w:type="auto"/>
            <w:vAlign w:val="center"/>
          </w:tcPr>
          <w:p w14:paraId="2FFDC14C" w14:textId="69016E0F" w:rsidR="00210315" w:rsidRPr="008863A6" w:rsidRDefault="00210315" w:rsidP="004A511F">
            <w:pPr>
              <w:spacing w:after="0"/>
              <w:jc w:val="center"/>
              <w:rPr>
                <w:sz w:val="20"/>
                <w:szCs w:val="20"/>
              </w:rPr>
            </w:pPr>
            <w:r w:rsidRPr="008863A6">
              <w:rPr>
                <w:sz w:val="20"/>
                <w:szCs w:val="20"/>
              </w:rPr>
              <w:t>4:438</w:t>
            </w:r>
          </w:p>
        </w:tc>
        <w:tc>
          <w:tcPr>
            <w:tcW w:w="0" w:type="auto"/>
            <w:vAlign w:val="center"/>
          </w:tcPr>
          <w:p w14:paraId="34ED5548" w14:textId="76E82829" w:rsidR="00210315" w:rsidRPr="008863A6" w:rsidRDefault="00210315" w:rsidP="004A511F">
            <w:pPr>
              <w:spacing w:after="0"/>
              <w:jc w:val="center"/>
              <w:rPr>
                <w:sz w:val="20"/>
                <w:szCs w:val="20"/>
              </w:rPr>
            </w:pPr>
            <w:r w:rsidRPr="008863A6">
              <w:rPr>
                <w:sz w:val="20"/>
                <w:szCs w:val="20"/>
              </w:rPr>
              <w:t>“in the Gospel of John”</w:t>
            </w:r>
          </w:p>
        </w:tc>
        <w:tc>
          <w:tcPr>
            <w:tcW w:w="0" w:type="auto"/>
            <w:vAlign w:val="center"/>
          </w:tcPr>
          <w:p w14:paraId="0FED6860" w14:textId="4359B09E" w:rsidR="00210315" w:rsidRPr="008863A6" w:rsidRDefault="00210315" w:rsidP="004A511F">
            <w:pPr>
              <w:spacing w:after="0"/>
              <w:jc w:val="center"/>
              <w:rPr>
                <w:sz w:val="20"/>
                <w:szCs w:val="20"/>
              </w:rPr>
            </w:pPr>
            <w:r w:rsidRPr="008863A6">
              <w:rPr>
                <w:sz w:val="20"/>
                <w:szCs w:val="20"/>
              </w:rPr>
              <w:t>Jn. 10:18</w:t>
            </w:r>
          </w:p>
        </w:tc>
      </w:tr>
      <w:tr w:rsidR="00C53E6B" w:rsidRPr="008863A6" w14:paraId="21AC946D" w14:textId="77777777" w:rsidTr="004A511F">
        <w:tc>
          <w:tcPr>
            <w:tcW w:w="0" w:type="auto"/>
            <w:vAlign w:val="center"/>
          </w:tcPr>
          <w:p w14:paraId="356F49A5" w14:textId="77777777" w:rsidR="00ED266D" w:rsidRPr="008863A6" w:rsidRDefault="00ED266D" w:rsidP="004A511F">
            <w:pPr>
              <w:spacing w:after="0"/>
              <w:jc w:val="center"/>
              <w:rPr>
                <w:sz w:val="20"/>
                <w:szCs w:val="20"/>
              </w:rPr>
            </w:pPr>
          </w:p>
        </w:tc>
        <w:tc>
          <w:tcPr>
            <w:tcW w:w="0" w:type="auto"/>
            <w:vAlign w:val="center"/>
          </w:tcPr>
          <w:p w14:paraId="09690993" w14:textId="2A99961D" w:rsidR="00ED266D" w:rsidRPr="008863A6" w:rsidRDefault="00ED266D" w:rsidP="004A511F">
            <w:pPr>
              <w:spacing w:after="0"/>
              <w:jc w:val="center"/>
              <w:rPr>
                <w:sz w:val="20"/>
                <w:szCs w:val="20"/>
              </w:rPr>
            </w:pPr>
            <w:r w:rsidRPr="008863A6">
              <w:rPr>
                <w:sz w:val="20"/>
                <w:szCs w:val="20"/>
              </w:rPr>
              <w:t>Origen</w:t>
            </w:r>
          </w:p>
        </w:tc>
        <w:tc>
          <w:tcPr>
            <w:tcW w:w="1397" w:type="dxa"/>
            <w:vAlign w:val="center"/>
          </w:tcPr>
          <w:p w14:paraId="1DA0FC95" w14:textId="77777777" w:rsidR="00ED266D" w:rsidRPr="008863A6" w:rsidRDefault="00ED266D" w:rsidP="004A511F">
            <w:pPr>
              <w:spacing w:after="0"/>
              <w:jc w:val="center"/>
              <w:rPr>
                <w:sz w:val="20"/>
                <w:szCs w:val="20"/>
              </w:rPr>
            </w:pPr>
          </w:p>
        </w:tc>
        <w:tc>
          <w:tcPr>
            <w:tcW w:w="2989" w:type="dxa"/>
            <w:vAlign w:val="center"/>
          </w:tcPr>
          <w:p w14:paraId="4406B21A" w14:textId="513569BA" w:rsidR="00ED266D" w:rsidRPr="008863A6" w:rsidRDefault="00ED266D" w:rsidP="004A511F">
            <w:pPr>
              <w:spacing w:after="0"/>
              <w:jc w:val="center"/>
              <w:rPr>
                <w:sz w:val="20"/>
                <w:szCs w:val="20"/>
              </w:rPr>
            </w:pPr>
            <w:r w:rsidRPr="008863A6">
              <w:rPr>
                <w:sz w:val="20"/>
                <w:szCs w:val="20"/>
              </w:rPr>
              <w:t>Against Celsus 2:</w:t>
            </w:r>
            <w:r w:rsidR="00DE3B04" w:rsidRPr="008863A6">
              <w:rPr>
                <w:sz w:val="20"/>
                <w:szCs w:val="20"/>
              </w:rPr>
              <w:t>62</w:t>
            </w:r>
          </w:p>
        </w:tc>
        <w:tc>
          <w:tcPr>
            <w:tcW w:w="0" w:type="auto"/>
            <w:vAlign w:val="center"/>
          </w:tcPr>
          <w:p w14:paraId="4FEB5E58" w14:textId="2533E7DB" w:rsidR="00ED266D" w:rsidRPr="008863A6" w:rsidRDefault="00ED266D" w:rsidP="004A511F">
            <w:pPr>
              <w:spacing w:after="0"/>
              <w:jc w:val="center"/>
              <w:rPr>
                <w:sz w:val="20"/>
                <w:szCs w:val="20"/>
              </w:rPr>
            </w:pPr>
            <w:r w:rsidRPr="008863A6">
              <w:rPr>
                <w:sz w:val="20"/>
                <w:szCs w:val="20"/>
              </w:rPr>
              <w:t>4:4</w:t>
            </w:r>
            <w:r w:rsidR="00DE3B04" w:rsidRPr="008863A6">
              <w:rPr>
                <w:sz w:val="20"/>
                <w:szCs w:val="20"/>
              </w:rPr>
              <w:t>56</w:t>
            </w:r>
          </w:p>
        </w:tc>
        <w:tc>
          <w:tcPr>
            <w:tcW w:w="0" w:type="auto"/>
            <w:vAlign w:val="center"/>
          </w:tcPr>
          <w:p w14:paraId="138F3A13" w14:textId="5973E462" w:rsidR="00ED266D" w:rsidRPr="008863A6" w:rsidRDefault="00DE3B04" w:rsidP="004A511F">
            <w:pPr>
              <w:spacing w:after="0"/>
              <w:jc w:val="center"/>
              <w:rPr>
                <w:sz w:val="20"/>
                <w:szCs w:val="20"/>
              </w:rPr>
            </w:pPr>
            <w:r w:rsidRPr="008863A6">
              <w:rPr>
                <w:sz w:val="20"/>
                <w:szCs w:val="20"/>
              </w:rPr>
              <w:t>“in the Gospel of Luke”</w:t>
            </w:r>
          </w:p>
        </w:tc>
        <w:tc>
          <w:tcPr>
            <w:tcW w:w="0" w:type="auto"/>
            <w:vAlign w:val="center"/>
          </w:tcPr>
          <w:p w14:paraId="78B3B826" w14:textId="4CDC421F" w:rsidR="00ED266D" w:rsidRPr="008863A6" w:rsidRDefault="00DE3B04" w:rsidP="004A511F">
            <w:pPr>
              <w:spacing w:after="0"/>
              <w:jc w:val="center"/>
              <w:rPr>
                <w:sz w:val="20"/>
                <w:szCs w:val="20"/>
              </w:rPr>
            </w:pPr>
            <w:r w:rsidRPr="008863A6">
              <w:rPr>
                <w:sz w:val="20"/>
                <w:szCs w:val="20"/>
              </w:rPr>
              <w:t>Lk. 24:15, 31</w:t>
            </w:r>
          </w:p>
        </w:tc>
      </w:tr>
      <w:tr w:rsidR="00C53E6B" w:rsidRPr="008863A6" w14:paraId="302F3E07" w14:textId="77777777" w:rsidTr="004A511F">
        <w:tc>
          <w:tcPr>
            <w:tcW w:w="0" w:type="auto"/>
            <w:vAlign w:val="center"/>
          </w:tcPr>
          <w:p w14:paraId="0BA1CD9E" w14:textId="77777777" w:rsidR="00ED266D" w:rsidRPr="008863A6" w:rsidRDefault="00ED266D" w:rsidP="004A511F">
            <w:pPr>
              <w:spacing w:after="0"/>
              <w:jc w:val="center"/>
              <w:rPr>
                <w:sz w:val="20"/>
                <w:szCs w:val="20"/>
              </w:rPr>
            </w:pPr>
          </w:p>
        </w:tc>
        <w:tc>
          <w:tcPr>
            <w:tcW w:w="0" w:type="auto"/>
            <w:vAlign w:val="center"/>
          </w:tcPr>
          <w:p w14:paraId="5959D1B5" w14:textId="53A4F877" w:rsidR="00ED266D" w:rsidRPr="008863A6" w:rsidRDefault="00ED266D" w:rsidP="004A511F">
            <w:pPr>
              <w:spacing w:after="0"/>
              <w:jc w:val="center"/>
              <w:rPr>
                <w:sz w:val="20"/>
                <w:szCs w:val="20"/>
              </w:rPr>
            </w:pPr>
            <w:r w:rsidRPr="008863A6">
              <w:rPr>
                <w:sz w:val="20"/>
                <w:szCs w:val="20"/>
              </w:rPr>
              <w:t>Origen</w:t>
            </w:r>
          </w:p>
        </w:tc>
        <w:tc>
          <w:tcPr>
            <w:tcW w:w="1397" w:type="dxa"/>
            <w:vAlign w:val="center"/>
          </w:tcPr>
          <w:p w14:paraId="65CEE624" w14:textId="77777777" w:rsidR="00ED266D" w:rsidRPr="008863A6" w:rsidRDefault="00ED266D" w:rsidP="004A511F">
            <w:pPr>
              <w:spacing w:after="0"/>
              <w:jc w:val="center"/>
              <w:rPr>
                <w:sz w:val="20"/>
                <w:szCs w:val="20"/>
              </w:rPr>
            </w:pPr>
          </w:p>
        </w:tc>
        <w:tc>
          <w:tcPr>
            <w:tcW w:w="2989" w:type="dxa"/>
            <w:vAlign w:val="center"/>
          </w:tcPr>
          <w:p w14:paraId="4D5FE7AB" w14:textId="259F363F" w:rsidR="00ED266D" w:rsidRPr="008863A6" w:rsidRDefault="00ED266D" w:rsidP="004A511F">
            <w:pPr>
              <w:spacing w:after="0"/>
              <w:jc w:val="center"/>
              <w:rPr>
                <w:sz w:val="20"/>
                <w:szCs w:val="20"/>
              </w:rPr>
            </w:pPr>
            <w:r w:rsidRPr="008863A6">
              <w:rPr>
                <w:sz w:val="20"/>
                <w:szCs w:val="20"/>
              </w:rPr>
              <w:t>Against Celsus 2:70</w:t>
            </w:r>
          </w:p>
        </w:tc>
        <w:tc>
          <w:tcPr>
            <w:tcW w:w="0" w:type="auto"/>
            <w:vAlign w:val="center"/>
          </w:tcPr>
          <w:p w14:paraId="734756DF" w14:textId="337AFA6F" w:rsidR="00ED266D" w:rsidRPr="008863A6" w:rsidRDefault="00ED266D" w:rsidP="004A511F">
            <w:pPr>
              <w:spacing w:after="0"/>
              <w:jc w:val="center"/>
              <w:rPr>
                <w:sz w:val="20"/>
                <w:szCs w:val="20"/>
              </w:rPr>
            </w:pPr>
            <w:r w:rsidRPr="008863A6">
              <w:rPr>
                <w:sz w:val="20"/>
                <w:szCs w:val="20"/>
              </w:rPr>
              <w:t>4:460</w:t>
            </w:r>
          </w:p>
        </w:tc>
        <w:tc>
          <w:tcPr>
            <w:tcW w:w="0" w:type="auto"/>
            <w:vAlign w:val="center"/>
          </w:tcPr>
          <w:p w14:paraId="12DC9B5B" w14:textId="27FFE447" w:rsidR="00ED266D" w:rsidRPr="008863A6" w:rsidRDefault="00ED266D" w:rsidP="004A511F">
            <w:pPr>
              <w:spacing w:after="0"/>
              <w:jc w:val="center"/>
              <w:rPr>
                <w:sz w:val="20"/>
                <w:szCs w:val="20"/>
              </w:rPr>
            </w:pPr>
            <w:r w:rsidRPr="008863A6">
              <w:rPr>
                <w:sz w:val="20"/>
                <w:szCs w:val="20"/>
              </w:rPr>
              <w:t>“Gospel according to Matthew”</w:t>
            </w:r>
          </w:p>
        </w:tc>
        <w:tc>
          <w:tcPr>
            <w:tcW w:w="0" w:type="auto"/>
            <w:vAlign w:val="center"/>
          </w:tcPr>
          <w:p w14:paraId="3440ACBA" w14:textId="30D0FCB0" w:rsidR="00ED266D" w:rsidRPr="008863A6" w:rsidRDefault="00ED266D" w:rsidP="004A511F">
            <w:pPr>
              <w:spacing w:after="0"/>
              <w:jc w:val="center"/>
              <w:rPr>
                <w:sz w:val="20"/>
                <w:szCs w:val="20"/>
              </w:rPr>
            </w:pPr>
            <w:r w:rsidRPr="008863A6">
              <w:rPr>
                <w:sz w:val="20"/>
                <w:szCs w:val="20"/>
              </w:rPr>
              <w:t>Mt. 28:1-2</w:t>
            </w:r>
          </w:p>
        </w:tc>
      </w:tr>
      <w:tr w:rsidR="00C53E6B" w:rsidRPr="008863A6" w14:paraId="3FE3E88D" w14:textId="77777777" w:rsidTr="004A511F">
        <w:tc>
          <w:tcPr>
            <w:tcW w:w="0" w:type="auto"/>
            <w:vAlign w:val="center"/>
          </w:tcPr>
          <w:p w14:paraId="62C16A83" w14:textId="77777777" w:rsidR="00ED266D" w:rsidRPr="008863A6" w:rsidRDefault="00ED266D" w:rsidP="004A511F">
            <w:pPr>
              <w:spacing w:after="0"/>
              <w:jc w:val="center"/>
              <w:rPr>
                <w:sz w:val="20"/>
                <w:szCs w:val="20"/>
              </w:rPr>
            </w:pPr>
          </w:p>
        </w:tc>
        <w:tc>
          <w:tcPr>
            <w:tcW w:w="0" w:type="auto"/>
            <w:vAlign w:val="center"/>
          </w:tcPr>
          <w:p w14:paraId="31201CC0" w14:textId="47E1193E" w:rsidR="00ED266D" w:rsidRPr="008863A6" w:rsidRDefault="00ED266D" w:rsidP="004A511F">
            <w:pPr>
              <w:spacing w:after="0"/>
              <w:jc w:val="center"/>
              <w:rPr>
                <w:sz w:val="20"/>
                <w:szCs w:val="20"/>
              </w:rPr>
            </w:pPr>
            <w:r w:rsidRPr="008863A6">
              <w:rPr>
                <w:sz w:val="20"/>
                <w:szCs w:val="20"/>
              </w:rPr>
              <w:t>Origen</w:t>
            </w:r>
          </w:p>
        </w:tc>
        <w:tc>
          <w:tcPr>
            <w:tcW w:w="1397" w:type="dxa"/>
            <w:vAlign w:val="center"/>
          </w:tcPr>
          <w:p w14:paraId="37FBC093" w14:textId="77777777" w:rsidR="00ED266D" w:rsidRPr="008863A6" w:rsidRDefault="00ED266D" w:rsidP="004A511F">
            <w:pPr>
              <w:spacing w:after="0"/>
              <w:jc w:val="center"/>
              <w:rPr>
                <w:sz w:val="20"/>
                <w:szCs w:val="20"/>
              </w:rPr>
            </w:pPr>
          </w:p>
        </w:tc>
        <w:tc>
          <w:tcPr>
            <w:tcW w:w="2989" w:type="dxa"/>
            <w:vAlign w:val="center"/>
          </w:tcPr>
          <w:p w14:paraId="5017A48A" w14:textId="21923A1D" w:rsidR="00ED266D" w:rsidRPr="008863A6" w:rsidRDefault="00ED266D" w:rsidP="004A511F">
            <w:pPr>
              <w:spacing w:after="0"/>
              <w:jc w:val="center"/>
              <w:rPr>
                <w:sz w:val="20"/>
                <w:szCs w:val="20"/>
              </w:rPr>
            </w:pPr>
            <w:r w:rsidRPr="008863A6">
              <w:rPr>
                <w:sz w:val="20"/>
                <w:szCs w:val="20"/>
              </w:rPr>
              <w:t>Against Celsus 2:70</w:t>
            </w:r>
          </w:p>
        </w:tc>
        <w:tc>
          <w:tcPr>
            <w:tcW w:w="0" w:type="auto"/>
            <w:vAlign w:val="center"/>
          </w:tcPr>
          <w:p w14:paraId="36101382" w14:textId="01CC352B" w:rsidR="00ED266D" w:rsidRPr="008863A6" w:rsidRDefault="00ED266D" w:rsidP="004A511F">
            <w:pPr>
              <w:spacing w:after="0"/>
              <w:jc w:val="center"/>
              <w:rPr>
                <w:sz w:val="20"/>
                <w:szCs w:val="20"/>
              </w:rPr>
            </w:pPr>
            <w:r w:rsidRPr="008863A6">
              <w:rPr>
                <w:sz w:val="20"/>
                <w:szCs w:val="20"/>
              </w:rPr>
              <w:t>4:460</w:t>
            </w:r>
          </w:p>
        </w:tc>
        <w:tc>
          <w:tcPr>
            <w:tcW w:w="0" w:type="auto"/>
            <w:vAlign w:val="center"/>
          </w:tcPr>
          <w:p w14:paraId="21C91FBF" w14:textId="11006E7E" w:rsidR="00ED266D" w:rsidRPr="008863A6" w:rsidRDefault="00ED266D" w:rsidP="004A511F">
            <w:pPr>
              <w:spacing w:after="0"/>
              <w:jc w:val="center"/>
              <w:rPr>
                <w:sz w:val="20"/>
                <w:szCs w:val="20"/>
              </w:rPr>
            </w:pPr>
            <w:r w:rsidRPr="008863A6">
              <w:rPr>
                <w:sz w:val="20"/>
                <w:szCs w:val="20"/>
              </w:rPr>
              <w:t>“Matthew adds”</w:t>
            </w:r>
          </w:p>
        </w:tc>
        <w:tc>
          <w:tcPr>
            <w:tcW w:w="0" w:type="auto"/>
            <w:vAlign w:val="center"/>
          </w:tcPr>
          <w:p w14:paraId="3BD39ABC" w14:textId="60958082" w:rsidR="00ED266D" w:rsidRPr="008863A6" w:rsidRDefault="00ED266D" w:rsidP="004A511F">
            <w:pPr>
              <w:spacing w:after="0"/>
              <w:jc w:val="center"/>
              <w:rPr>
                <w:sz w:val="20"/>
                <w:szCs w:val="20"/>
              </w:rPr>
            </w:pPr>
            <w:r w:rsidRPr="008863A6">
              <w:rPr>
                <w:sz w:val="20"/>
                <w:szCs w:val="20"/>
              </w:rPr>
              <w:t>Mt. 28:9</w:t>
            </w:r>
          </w:p>
        </w:tc>
      </w:tr>
      <w:tr w:rsidR="00C53E6B" w:rsidRPr="008863A6" w14:paraId="1400E80D" w14:textId="77777777" w:rsidTr="004A511F">
        <w:tc>
          <w:tcPr>
            <w:tcW w:w="0" w:type="auto"/>
            <w:vAlign w:val="center"/>
          </w:tcPr>
          <w:p w14:paraId="7B759E95" w14:textId="77777777" w:rsidR="00ED266D" w:rsidRPr="008863A6" w:rsidRDefault="00ED266D" w:rsidP="004A511F">
            <w:pPr>
              <w:spacing w:after="0"/>
              <w:jc w:val="center"/>
              <w:rPr>
                <w:sz w:val="20"/>
                <w:szCs w:val="20"/>
              </w:rPr>
            </w:pPr>
          </w:p>
        </w:tc>
        <w:tc>
          <w:tcPr>
            <w:tcW w:w="0" w:type="auto"/>
            <w:vAlign w:val="center"/>
          </w:tcPr>
          <w:p w14:paraId="6A51A6C6" w14:textId="62D983D3" w:rsidR="00ED266D" w:rsidRPr="008863A6" w:rsidRDefault="00ED266D" w:rsidP="004A511F">
            <w:pPr>
              <w:spacing w:after="0"/>
              <w:jc w:val="center"/>
              <w:rPr>
                <w:sz w:val="20"/>
                <w:szCs w:val="20"/>
              </w:rPr>
            </w:pPr>
            <w:r w:rsidRPr="008863A6">
              <w:rPr>
                <w:sz w:val="20"/>
                <w:szCs w:val="20"/>
              </w:rPr>
              <w:t>Origen</w:t>
            </w:r>
          </w:p>
        </w:tc>
        <w:tc>
          <w:tcPr>
            <w:tcW w:w="1397" w:type="dxa"/>
            <w:vAlign w:val="center"/>
          </w:tcPr>
          <w:p w14:paraId="5977E274" w14:textId="77777777" w:rsidR="00ED266D" w:rsidRPr="008863A6" w:rsidRDefault="00ED266D" w:rsidP="004A511F">
            <w:pPr>
              <w:spacing w:after="0"/>
              <w:jc w:val="center"/>
              <w:rPr>
                <w:sz w:val="20"/>
                <w:szCs w:val="20"/>
              </w:rPr>
            </w:pPr>
          </w:p>
        </w:tc>
        <w:tc>
          <w:tcPr>
            <w:tcW w:w="2989" w:type="dxa"/>
            <w:vAlign w:val="center"/>
          </w:tcPr>
          <w:p w14:paraId="673764E3" w14:textId="4DA31B1B" w:rsidR="00ED266D" w:rsidRPr="008863A6" w:rsidRDefault="00ED266D" w:rsidP="004A511F">
            <w:pPr>
              <w:spacing w:after="0"/>
              <w:jc w:val="center"/>
              <w:rPr>
                <w:sz w:val="20"/>
                <w:szCs w:val="20"/>
              </w:rPr>
            </w:pPr>
            <w:r w:rsidRPr="008863A6">
              <w:rPr>
                <w:sz w:val="20"/>
                <w:szCs w:val="20"/>
              </w:rPr>
              <w:t>Against Celsus 5:12</w:t>
            </w:r>
          </w:p>
        </w:tc>
        <w:tc>
          <w:tcPr>
            <w:tcW w:w="0" w:type="auto"/>
            <w:vAlign w:val="center"/>
          </w:tcPr>
          <w:p w14:paraId="5326561E" w14:textId="0553B267" w:rsidR="00ED266D" w:rsidRPr="008863A6" w:rsidRDefault="00ED266D" w:rsidP="004A511F">
            <w:pPr>
              <w:spacing w:after="0"/>
              <w:jc w:val="center"/>
              <w:rPr>
                <w:sz w:val="20"/>
                <w:szCs w:val="20"/>
              </w:rPr>
            </w:pPr>
            <w:r w:rsidRPr="008863A6">
              <w:rPr>
                <w:sz w:val="20"/>
                <w:szCs w:val="20"/>
              </w:rPr>
              <w:t>4:548</w:t>
            </w:r>
          </w:p>
        </w:tc>
        <w:tc>
          <w:tcPr>
            <w:tcW w:w="0" w:type="auto"/>
            <w:vAlign w:val="center"/>
          </w:tcPr>
          <w:p w14:paraId="00C2AE32" w14:textId="76EFD9DA" w:rsidR="00ED266D" w:rsidRPr="008863A6" w:rsidRDefault="00ED266D" w:rsidP="004A511F">
            <w:pPr>
              <w:spacing w:after="0"/>
              <w:jc w:val="center"/>
              <w:rPr>
                <w:sz w:val="20"/>
                <w:szCs w:val="20"/>
              </w:rPr>
            </w:pPr>
            <w:r w:rsidRPr="008863A6">
              <w:rPr>
                <w:sz w:val="20"/>
                <w:szCs w:val="20"/>
              </w:rPr>
              <w:t>“by that John who wrote the Gospel”</w:t>
            </w:r>
          </w:p>
        </w:tc>
        <w:tc>
          <w:tcPr>
            <w:tcW w:w="0" w:type="auto"/>
            <w:vAlign w:val="center"/>
          </w:tcPr>
          <w:p w14:paraId="47A159DA" w14:textId="6A85887D" w:rsidR="00ED266D" w:rsidRPr="008863A6" w:rsidRDefault="00ED266D" w:rsidP="004A511F">
            <w:pPr>
              <w:spacing w:after="0"/>
              <w:jc w:val="center"/>
              <w:rPr>
                <w:sz w:val="20"/>
                <w:szCs w:val="20"/>
              </w:rPr>
            </w:pPr>
            <w:r w:rsidRPr="008863A6">
              <w:rPr>
                <w:sz w:val="20"/>
                <w:szCs w:val="20"/>
              </w:rPr>
              <w:t>Jn. 1:26-27</w:t>
            </w:r>
          </w:p>
        </w:tc>
      </w:tr>
      <w:tr w:rsidR="00C53E6B" w:rsidRPr="008863A6" w14:paraId="28FB48BA" w14:textId="77777777" w:rsidTr="004A511F">
        <w:tc>
          <w:tcPr>
            <w:tcW w:w="0" w:type="auto"/>
            <w:vAlign w:val="center"/>
          </w:tcPr>
          <w:p w14:paraId="3B4CF38F" w14:textId="77777777" w:rsidR="00ED266D" w:rsidRPr="008863A6" w:rsidRDefault="00ED266D" w:rsidP="004A511F">
            <w:pPr>
              <w:spacing w:after="0"/>
              <w:jc w:val="center"/>
              <w:rPr>
                <w:sz w:val="20"/>
                <w:szCs w:val="20"/>
              </w:rPr>
            </w:pPr>
          </w:p>
        </w:tc>
        <w:tc>
          <w:tcPr>
            <w:tcW w:w="0" w:type="auto"/>
            <w:vAlign w:val="center"/>
          </w:tcPr>
          <w:p w14:paraId="122876F7" w14:textId="61306C83" w:rsidR="00ED266D" w:rsidRPr="008863A6" w:rsidRDefault="00ED266D" w:rsidP="004A511F">
            <w:pPr>
              <w:spacing w:after="0"/>
              <w:jc w:val="center"/>
              <w:rPr>
                <w:sz w:val="20"/>
                <w:szCs w:val="20"/>
              </w:rPr>
            </w:pPr>
            <w:r w:rsidRPr="008863A6">
              <w:rPr>
                <w:sz w:val="20"/>
                <w:szCs w:val="20"/>
              </w:rPr>
              <w:t>Origen</w:t>
            </w:r>
          </w:p>
        </w:tc>
        <w:tc>
          <w:tcPr>
            <w:tcW w:w="1397" w:type="dxa"/>
            <w:vAlign w:val="center"/>
          </w:tcPr>
          <w:p w14:paraId="3568962E" w14:textId="77777777" w:rsidR="00ED266D" w:rsidRPr="008863A6" w:rsidRDefault="00ED266D" w:rsidP="004A511F">
            <w:pPr>
              <w:spacing w:after="0"/>
              <w:jc w:val="center"/>
              <w:rPr>
                <w:sz w:val="20"/>
                <w:szCs w:val="20"/>
              </w:rPr>
            </w:pPr>
          </w:p>
        </w:tc>
        <w:tc>
          <w:tcPr>
            <w:tcW w:w="2989" w:type="dxa"/>
            <w:vAlign w:val="center"/>
          </w:tcPr>
          <w:p w14:paraId="08564240" w14:textId="0F61EBBA" w:rsidR="00ED266D" w:rsidRPr="008863A6" w:rsidRDefault="00ED266D" w:rsidP="004A511F">
            <w:pPr>
              <w:spacing w:after="0"/>
              <w:jc w:val="center"/>
              <w:rPr>
                <w:sz w:val="20"/>
                <w:szCs w:val="20"/>
              </w:rPr>
            </w:pPr>
            <w:r w:rsidRPr="008863A6">
              <w:rPr>
                <w:sz w:val="20"/>
                <w:szCs w:val="20"/>
              </w:rPr>
              <w:t>Origen against Celsus 6:59</w:t>
            </w:r>
          </w:p>
        </w:tc>
        <w:tc>
          <w:tcPr>
            <w:tcW w:w="0" w:type="auto"/>
            <w:vAlign w:val="center"/>
          </w:tcPr>
          <w:p w14:paraId="70383510" w14:textId="71FF1B63" w:rsidR="00ED266D" w:rsidRPr="008863A6" w:rsidRDefault="00ED266D" w:rsidP="004A511F">
            <w:pPr>
              <w:spacing w:after="0"/>
              <w:jc w:val="center"/>
              <w:rPr>
                <w:sz w:val="20"/>
                <w:szCs w:val="20"/>
              </w:rPr>
            </w:pPr>
            <w:r w:rsidRPr="008863A6">
              <w:rPr>
                <w:sz w:val="20"/>
                <w:szCs w:val="20"/>
              </w:rPr>
              <w:t>4:600</w:t>
            </w:r>
          </w:p>
        </w:tc>
        <w:tc>
          <w:tcPr>
            <w:tcW w:w="0" w:type="auto"/>
            <w:vAlign w:val="center"/>
          </w:tcPr>
          <w:p w14:paraId="3758A046" w14:textId="79021536" w:rsidR="00ED266D" w:rsidRPr="008863A6" w:rsidRDefault="00ED266D" w:rsidP="004A511F">
            <w:pPr>
              <w:spacing w:after="0"/>
              <w:jc w:val="center"/>
              <w:rPr>
                <w:sz w:val="20"/>
                <w:szCs w:val="20"/>
              </w:rPr>
            </w:pPr>
            <w:r w:rsidRPr="008863A6">
              <w:rPr>
                <w:sz w:val="20"/>
                <w:szCs w:val="20"/>
              </w:rPr>
              <w:t>“Gospel according to John”</w:t>
            </w:r>
          </w:p>
        </w:tc>
        <w:tc>
          <w:tcPr>
            <w:tcW w:w="0" w:type="auto"/>
            <w:vAlign w:val="center"/>
          </w:tcPr>
          <w:p w14:paraId="5E0961D6" w14:textId="7FB54792" w:rsidR="00ED266D" w:rsidRPr="008863A6" w:rsidRDefault="00ED266D" w:rsidP="004A511F">
            <w:pPr>
              <w:spacing w:after="0"/>
              <w:jc w:val="center"/>
              <w:rPr>
                <w:sz w:val="20"/>
                <w:szCs w:val="20"/>
              </w:rPr>
            </w:pPr>
            <w:r w:rsidRPr="008863A6">
              <w:rPr>
                <w:sz w:val="20"/>
                <w:szCs w:val="20"/>
              </w:rPr>
              <w:t>Jn. 1:9; 16:33</w:t>
            </w:r>
          </w:p>
        </w:tc>
      </w:tr>
      <w:tr w:rsidR="00C53E6B" w:rsidRPr="008863A6" w14:paraId="52D8248A" w14:textId="77777777" w:rsidTr="004A511F">
        <w:tc>
          <w:tcPr>
            <w:tcW w:w="0" w:type="auto"/>
            <w:vAlign w:val="center"/>
          </w:tcPr>
          <w:p w14:paraId="0D46E5F0" w14:textId="207B1D8E" w:rsidR="00ED266D" w:rsidRPr="008863A6" w:rsidRDefault="00D95289" w:rsidP="004A511F">
            <w:pPr>
              <w:spacing w:after="0"/>
              <w:jc w:val="center"/>
              <w:rPr>
                <w:sz w:val="20"/>
                <w:szCs w:val="20"/>
              </w:rPr>
            </w:pPr>
            <w:r w:rsidRPr="008863A6">
              <w:rPr>
                <w:sz w:val="20"/>
                <w:szCs w:val="20"/>
              </w:rPr>
              <w:t>f</w:t>
            </w:r>
            <w:r w:rsidR="006A41D9" w:rsidRPr="008863A6">
              <w:rPr>
                <w:sz w:val="20"/>
                <w:szCs w:val="20"/>
              </w:rPr>
              <w:t>l. 222-245</w:t>
            </w:r>
          </w:p>
        </w:tc>
        <w:tc>
          <w:tcPr>
            <w:tcW w:w="0" w:type="auto"/>
            <w:vAlign w:val="center"/>
          </w:tcPr>
          <w:p w14:paraId="73EFE421" w14:textId="2CACAEC5" w:rsidR="00ED266D" w:rsidRPr="008863A6" w:rsidRDefault="00ED266D" w:rsidP="004A511F">
            <w:pPr>
              <w:spacing w:after="0"/>
              <w:jc w:val="center"/>
              <w:rPr>
                <w:sz w:val="20"/>
                <w:szCs w:val="20"/>
              </w:rPr>
            </w:pPr>
            <w:r w:rsidRPr="008863A6">
              <w:rPr>
                <w:sz w:val="20"/>
                <w:szCs w:val="20"/>
              </w:rPr>
              <w:t>Hippolytus</w:t>
            </w:r>
          </w:p>
        </w:tc>
        <w:tc>
          <w:tcPr>
            <w:tcW w:w="1397" w:type="dxa"/>
            <w:vAlign w:val="center"/>
          </w:tcPr>
          <w:p w14:paraId="550FABD1" w14:textId="6A49D4EC" w:rsidR="00ED266D" w:rsidRPr="008863A6" w:rsidRDefault="00D95289" w:rsidP="004A511F">
            <w:pPr>
              <w:spacing w:after="0"/>
              <w:jc w:val="center"/>
              <w:rPr>
                <w:sz w:val="20"/>
                <w:szCs w:val="20"/>
              </w:rPr>
            </w:pPr>
            <w:r w:rsidRPr="008863A6">
              <w:rPr>
                <w:sz w:val="20"/>
                <w:szCs w:val="20"/>
              </w:rPr>
              <w:t>Palestine</w:t>
            </w:r>
          </w:p>
        </w:tc>
        <w:tc>
          <w:tcPr>
            <w:tcW w:w="2989" w:type="dxa"/>
            <w:vAlign w:val="center"/>
          </w:tcPr>
          <w:p w14:paraId="553F4512" w14:textId="256C1258" w:rsidR="00ED266D" w:rsidRPr="008863A6" w:rsidRDefault="00ED266D" w:rsidP="004A511F">
            <w:pPr>
              <w:spacing w:after="0"/>
              <w:jc w:val="center"/>
              <w:rPr>
                <w:sz w:val="20"/>
                <w:szCs w:val="20"/>
              </w:rPr>
            </w:pPr>
            <w:r w:rsidRPr="008863A6">
              <w:rPr>
                <w:sz w:val="20"/>
                <w:szCs w:val="20"/>
              </w:rPr>
              <w:t>Refutation of all Heretics 7:18</w:t>
            </w:r>
          </w:p>
        </w:tc>
        <w:tc>
          <w:tcPr>
            <w:tcW w:w="0" w:type="auto"/>
            <w:vAlign w:val="center"/>
          </w:tcPr>
          <w:p w14:paraId="77499CB3" w14:textId="049C722E" w:rsidR="00ED266D" w:rsidRPr="008863A6" w:rsidRDefault="00ED266D" w:rsidP="004A511F">
            <w:pPr>
              <w:spacing w:after="0"/>
              <w:jc w:val="center"/>
              <w:rPr>
                <w:sz w:val="20"/>
                <w:szCs w:val="20"/>
              </w:rPr>
            </w:pPr>
            <w:r w:rsidRPr="008863A6">
              <w:rPr>
                <w:sz w:val="20"/>
                <w:szCs w:val="20"/>
              </w:rPr>
              <w:t>5:112</w:t>
            </w:r>
          </w:p>
        </w:tc>
        <w:tc>
          <w:tcPr>
            <w:tcW w:w="0" w:type="auto"/>
            <w:vAlign w:val="center"/>
          </w:tcPr>
          <w:p w14:paraId="5E0D8513" w14:textId="0458F0D4" w:rsidR="00ED266D" w:rsidRPr="008863A6" w:rsidRDefault="00ED266D" w:rsidP="004A511F">
            <w:pPr>
              <w:spacing w:after="0"/>
              <w:jc w:val="center"/>
              <w:rPr>
                <w:sz w:val="20"/>
                <w:szCs w:val="20"/>
              </w:rPr>
            </w:pPr>
            <w:r w:rsidRPr="008863A6">
              <w:rPr>
                <w:sz w:val="20"/>
                <w:szCs w:val="20"/>
              </w:rPr>
              <w:t>“Gospel according to Mark”</w:t>
            </w:r>
          </w:p>
        </w:tc>
        <w:tc>
          <w:tcPr>
            <w:tcW w:w="0" w:type="auto"/>
            <w:vAlign w:val="center"/>
          </w:tcPr>
          <w:p w14:paraId="47B70218" w14:textId="77777777" w:rsidR="00ED266D" w:rsidRPr="008863A6" w:rsidRDefault="00ED266D" w:rsidP="004A511F">
            <w:pPr>
              <w:spacing w:after="0"/>
              <w:jc w:val="center"/>
              <w:rPr>
                <w:sz w:val="20"/>
                <w:szCs w:val="20"/>
              </w:rPr>
            </w:pPr>
          </w:p>
        </w:tc>
      </w:tr>
      <w:tr w:rsidR="00C53E6B" w:rsidRPr="008863A6" w14:paraId="025D2F5C" w14:textId="77777777" w:rsidTr="004A511F">
        <w:tc>
          <w:tcPr>
            <w:tcW w:w="0" w:type="auto"/>
            <w:vAlign w:val="center"/>
          </w:tcPr>
          <w:p w14:paraId="772AFAFB" w14:textId="77777777" w:rsidR="00ED266D" w:rsidRPr="008863A6" w:rsidRDefault="00ED266D" w:rsidP="004A511F">
            <w:pPr>
              <w:spacing w:after="0"/>
              <w:jc w:val="center"/>
              <w:rPr>
                <w:sz w:val="20"/>
                <w:szCs w:val="20"/>
              </w:rPr>
            </w:pPr>
          </w:p>
        </w:tc>
        <w:tc>
          <w:tcPr>
            <w:tcW w:w="0" w:type="auto"/>
            <w:vAlign w:val="center"/>
          </w:tcPr>
          <w:p w14:paraId="46EB78D4" w14:textId="4632CB82" w:rsidR="00ED266D" w:rsidRPr="008863A6" w:rsidRDefault="00ED266D" w:rsidP="004A511F">
            <w:pPr>
              <w:spacing w:after="0"/>
              <w:jc w:val="center"/>
              <w:rPr>
                <w:sz w:val="20"/>
                <w:szCs w:val="20"/>
              </w:rPr>
            </w:pPr>
            <w:r w:rsidRPr="008863A6">
              <w:rPr>
                <w:sz w:val="20"/>
                <w:szCs w:val="20"/>
              </w:rPr>
              <w:t>Hippolytus</w:t>
            </w:r>
          </w:p>
        </w:tc>
        <w:tc>
          <w:tcPr>
            <w:tcW w:w="1397" w:type="dxa"/>
            <w:vAlign w:val="center"/>
          </w:tcPr>
          <w:p w14:paraId="52872A6A" w14:textId="77777777" w:rsidR="00ED266D" w:rsidRPr="008863A6" w:rsidRDefault="00ED266D" w:rsidP="004A511F">
            <w:pPr>
              <w:spacing w:after="0"/>
              <w:jc w:val="center"/>
              <w:rPr>
                <w:sz w:val="20"/>
                <w:szCs w:val="20"/>
              </w:rPr>
            </w:pPr>
          </w:p>
        </w:tc>
        <w:tc>
          <w:tcPr>
            <w:tcW w:w="2989" w:type="dxa"/>
            <w:vAlign w:val="center"/>
          </w:tcPr>
          <w:p w14:paraId="267316B3" w14:textId="25B62500" w:rsidR="00ED266D" w:rsidRPr="008863A6" w:rsidRDefault="00ED266D" w:rsidP="004A511F">
            <w:pPr>
              <w:spacing w:after="0"/>
              <w:jc w:val="center"/>
              <w:rPr>
                <w:sz w:val="20"/>
                <w:szCs w:val="20"/>
              </w:rPr>
            </w:pPr>
            <w:r w:rsidRPr="008863A6">
              <w:rPr>
                <w:sz w:val="20"/>
                <w:szCs w:val="20"/>
              </w:rPr>
              <w:t>Extant Works &amp; Fragments</w:t>
            </w:r>
          </w:p>
        </w:tc>
        <w:tc>
          <w:tcPr>
            <w:tcW w:w="0" w:type="auto"/>
            <w:vAlign w:val="center"/>
          </w:tcPr>
          <w:p w14:paraId="283AA3FA" w14:textId="57B6449E" w:rsidR="00ED266D" w:rsidRPr="008863A6" w:rsidRDefault="00ED266D" w:rsidP="004A511F">
            <w:pPr>
              <w:spacing w:after="0"/>
              <w:jc w:val="center"/>
              <w:rPr>
                <w:sz w:val="20"/>
                <w:szCs w:val="20"/>
              </w:rPr>
            </w:pPr>
            <w:r w:rsidRPr="008863A6">
              <w:rPr>
                <w:sz w:val="20"/>
                <w:szCs w:val="20"/>
              </w:rPr>
              <w:t>5:175</w:t>
            </w:r>
          </w:p>
        </w:tc>
        <w:tc>
          <w:tcPr>
            <w:tcW w:w="0" w:type="auto"/>
            <w:vAlign w:val="center"/>
          </w:tcPr>
          <w:p w14:paraId="6CB16437" w14:textId="06735684" w:rsidR="00ED266D" w:rsidRPr="008863A6" w:rsidRDefault="00ED266D" w:rsidP="004A511F">
            <w:pPr>
              <w:spacing w:after="0"/>
              <w:jc w:val="center"/>
              <w:rPr>
                <w:sz w:val="20"/>
                <w:szCs w:val="20"/>
              </w:rPr>
            </w:pPr>
            <w:r w:rsidRPr="008863A6">
              <w:rPr>
                <w:sz w:val="20"/>
                <w:szCs w:val="20"/>
              </w:rPr>
              <w:t>“even as he (John) hath said”</w:t>
            </w:r>
          </w:p>
        </w:tc>
        <w:tc>
          <w:tcPr>
            <w:tcW w:w="0" w:type="auto"/>
            <w:vAlign w:val="center"/>
          </w:tcPr>
          <w:p w14:paraId="6C5E8D3C" w14:textId="11CAB5C3" w:rsidR="00ED266D" w:rsidRPr="008863A6" w:rsidRDefault="00ED266D" w:rsidP="004A511F">
            <w:pPr>
              <w:spacing w:after="0"/>
              <w:jc w:val="center"/>
              <w:rPr>
                <w:sz w:val="20"/>
                <w:szCs w:val="20"/>
              </w:rPr>
            </w:pPr>
            <w:r w:rsidRPr="008863A6">
              <w:rPr>
                <w:sz w:val="20"/>
                <w:szCs w:val="20"/>
              </w:rPr>
              <w:t>Jn. 1:14</w:t>
            </w:r>
          </w:p>
        </w:tc>
      </w:tr>
      <w:tr w:rsidR="00C53E6B" w:rsidRPr="008863A6" w14:paraId="6AF68D04" w14:textId="77777777" w:rsidTr="004A511F">
        <w:tc>
          <w:tcPr>
            <w:tcW w:w="0" w:type="auto"/>
            <w:vAlign w:val="center"/>
          </w:tcPr>
          <w:p w14:paraId="18C0B540" w14:textId="77777777" w:rsidR="00ED266D" w:rsidRPr="008863A6" w:rsidRDefault="00ED266D" w:rsidP="004A511F">
            <w:pPr>
              <w:spacing w:after="0"/>
              <w:jc w:val="center"/>
              <w:rPr>
                <w:sz w:val="20"/>
                <w:szCs w:val="20"/>
              </w:rPr>
            </w:pPr>
          </w:p>
        </w:tc>
        <w:tc>
          <w:tcPr>
            <w:tcW w:w="0" w:type="auto"/>
            <w:vAlign w:val="center"/>
          </w:tcPr>
          <w:p w14:paraId="33F60C67" w14:textId="28ABA8F9" w:rsidR="00ED266D" w:rsidRPr="008863A6" w:rsidRDefault="00ED266D" w:rsidP="004A511F">
            <w:pPr>
              <w:spacing w:after="0"/>
              <w:jc w:val="center"/>
              <w:rPr>
                <w:sz w:val="20"/>
                <w:szCs w:val="20"/>
              </w:rPr>
            </w:pPr>
            <w:r w:rsidRPr="008863A6">
              <w:rPr>
                <w:sz w:val="20"/>
                <w:szCs w:val="20"/>
              </w:rPr>
              <w:t>Hippolytus</w:t>
            </w:r>
          </w:p>
        </w:tc>
        <w:tc>
          <w:tcPr>
            <w:tcW w:w="1397" w:type="dxa"/>
            <w:vAlign w:val="center"/>
          </w:tcPr>
          <w:p w14:paraId="01468F15" w14:textId="77777777" w:rsidR="00ED266D" w:rsidRPr="008863A6" w:rsidRDefault="00ED266D" w:rsidP="004A511F">
            <w:pPr>
              <w:spacing w:after="0"/>
              <w:jc w:val="center"/>
              <w:rPr>
                <w:sz w:val="20"/>
                <w:szCs w:val="20"/>
              </w:rPr>
            </w:pPr>
          </w:p>
        </w:tc>
        <w:tc>
          <w:tcPr>
            <w:tcW w:w="2989" w:type="dxa"/>
            <w:vAlign w:val="center"/>
          </w:tcPr>
          <w:p w14:paraId="0AEBCCEF" w14:textId="5C7E1599" w:rsidR="00ED266D" w:rsidRPr="008863A6" w:rsidRDefault="00ED266D" w:rsidP="004A511F">
            <w:pPr>
              <w:spacing w:after="0"/>
              <w:jc w:val="center"/>
              <w:rPr>
                <w:sz w:val="20"/>
                <w:szCs w:val="20"/>
              </w:rPr>
            </w:pPr>
            <w:r w:rsidRPr="008863A6">
              <w:rPr>
                <w:sz w:val="20"/>
                <w:szCs w:val="20"/>
              </w:rPr>
              <w:t>Extant Works &amp; Fragments</w:t>
            </w:r>
          </w:p>
        </w:tc>
        <w:tc>
          <w:tcPr>
            <w:tcW w:w="0" w:type="auto"/>
            <w:vAlign w:val="center"/>
          </w:tcPr>
          <w:p w14:paraId="13219810" w14:textId="6C0F70D0" w:rsidR="00ED266D" w:rsidRPr="008863A6" w:rsidRDefault="00ED266D" w:rsidP="004A511F">
            <w:pPr>
              <w:spacing w:after="0"/>
              <w:jc w:val="center"/>
              <w:rPr>
                <w:sz w:val="20"/>
                <w:szCs w:val="20"/>
              </w:rPr>
            </w:pPr>
            <w:r w:rsidRPr="008863A6">
              <w:rPr>
                <w:sz w:val="20"/>
                <w:szCs w:val="20"/>
              </w:rPr>
              <w:t>5:252</w:t>
            </w:r>
          </w:p>
        </w:tc>
        <w:tc>
          <w:tcPr>
            <w:tcW w:w="0" w:type="auto"/>
            <w:vAlign w:val="center"/>
          </w:tcPr>
          <w:p w14:paraId="0AD35560" w14:textId="2767BA6C" w:rsidR="00ED266D" w:rsidRPr="008863A6" w:rsidRDefault="00ED266D" w:rsidP="004A511F">
            <w:pPr>
              <w:spacing w:after="0"/>
              <w:jc w:val="center"/>
              <w:rPr>
                <w:sz w:val="20"/>
                <w:szCs w:val="20"/>
              </w:rPr>
            </w:pPr>
            <w:r w:rsidRPr="008863A6">
              <w:rPr>
                <w:sz w:val="20"/>
                <w:szCs w:val="20"/>
              </w:rPr>
              <w:t>“For what says Matthew”</w:t>
            </w:r>
          </w:p>
        </w:tc>
        <w:tc>
          <w:tcPr>
            <w:tcW w:w="0" w:type="auto"/>
            <w:vAlign w:val="center"/>
          </w:tcPr>
          <w:p w14:paraId="687EFE81" w14:textId="51679993" w:rsidR="00ED266D" w:rsidRPr="008863A6" w:rsidRDefault="00ED266D" w:rsidP="004A511F">
            <w:pPr>
              <w:spacing w:after="0"/>
              <w:jc w:val="center"/>
              <w:rPr>
                <w:sz w:val="20"/>
                <w:szCs w:val="20"/>
              </w:rPr>
            </w:pPr>
            <w:r w:rsidRPr="008863A6">
              <w:rPr>
                <w:sz w:val="20"/>
                <w:szCs w:val="20"/>
              </w:rPr>
              <w:t>Mt. 25:31-34</w:t>
            </w:r>
          </w:p>
        </w:tc>
      </w:tr>
      <w:tr w:rsidR="00C53E6B" w:rsidRPr="008863A6" w14:paraId="72BCD998" w14:textId="77777777" w:rsidTr="004A511F">
        <w:tc>
          <w:tcPr>
            <w:tcW w:w="0" w:type="auto"/>
            <w:vAlign w:val="center"/>
          </w:tcPr>
          <w:p w14:paraId="7E4F7CF3" w14:textId="0EB2B253" w:rsidR="00C334A3" w:rsidRPr="008863A6" w:rsidRDefault="00D95289" w:rsidP="004A511F">
            <w:pPr>
              <w:spacing w:after="0"/>
              <w:jc w:val="center"/>
              <w:rPr>
                <w:sz w:val="20"/>
                <w:szCs w:val="20"/>
              </w:rPr>
            </w:pPr>
            <w:r w:rsidRPr="008863A6">
              <w:rPr>
                <w:sz w:val="20"/>
                <w:szCs w:val="20"/>
              </w:rPr>
              <w:lastRenderedPageBreak/>
              <w:t>fl. 248-258</w:t>
            </w:r>
          </w:p>
        </w:tc>
        <w:tc>
          <w:tcPr>
            <w:tcW w:w="0" w:type="auto"/>
            <w:vAlign w:val="center"/>
          </w:tcPr>
          <w:p w14:paraId="4A797C79" w14:textId="721251E0"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31A91416" w14:textId="2352088D" w:rsidR="00C334A3" w:rsidRPr="008863A6" w:rsidRDefault="00D95289" w:rsidP="004A511F">
            <w:pPr>
              <w:spacing w:after="0"/>
              <w:jc w:val="center"/>
              <w:rPr>
                <w:sz w:val="20"/>
                <w:szCs w:val="20"/>
              </w:rPr>
            </w:pPr>
            <w:r w:rsidRPr="008863A6">
              <w:rPr>
                <w:sz w:val="20"/>
                <w:szCs w:val="20"/>
              </w:rPr>
              <w:t>Carthage</w:t>
            </w:r>
          </w:p>
        </w:tc>
        <w:tc>
          <w:tcPr>
            <w:tcW w:w="2989" w:type="dxa"/>
            <w:vAlign w:val="center"/>
          </w:tcPr>
          <w:p w14:paraId="3E745992" w14:textId="16B7AD32" w:rsidR="00C334A3" w:rsidRPr="008863A6" w:rsidRDefault="00C334A3" w:rsidP="004A511F">
            <w:pPr>
              <w:spacing w:after="0"/>
              <w:jc w:val="center"/>
              <w:rPr>
                <w:sz w:val="20"/>
                <w:szCs w:val="20"/>
              </w:rPr>
            </w:pPr>
            <w:r w:rsidRPr="008863A6">
              <w:rPr>
                <w:sz w:val="20"/>
                <w:szCs w:val="20"/>
              </w:rPr>
              <w:t>Treatises of Cyprian 1:</w:t>
            </w:r>
            <w:r w:rsidR="007E4FCE" w:rsidRPr="008863A6">
              <w:rPr>
                <w:sz w:val="20"/>
                <w:szCs w:val="20"/>
              </w:rPr>
              <w:t>3</w:t>
            </w:r>
          </w:p>
        </w:tc>
        <w:tc>
          <w:tcPr>
            <w:tcW w:w="0" w:type="auto"/>
            <w:vAlign w:val="center"/>
          </w:tcPr>
          <w:p w14:paraId="109D1E1E" w14:textId="5CDB2935" w:rsidR="00C334A3" w:rsidRPr="008863A6" w:rsidRDefault="00C334A3" w:rsidP="004A511F">
            <w:pPr>
              <w:spacing w:after="0"/>
              <w:jc w:val="center"/>
              <w:rPr>
                <w:sz w:val="20"/>
                <w:szCs w:val="20"/>
              </w:rPr>
            </w:pPr>
            <w:r w:rsidRPr="008863A6">
              <w:rPr>
                <w:sz w:val="20"/>
                <w:szCs w:val="20"/>
              </w:rPr>
              <w:t>5:5</w:t>
            </w:r>
            <w:r w:rsidR="007E4FCE" w:rsidRPr="008863A6">
              <w:rPr>
                <w:sz w:val="20"/>
                <w:szCs w:val="20"/>
              </w:rPr>
              <w:t>09</w:t>
            </w:r>
          </w:p>
        </w:tc>
        <w:tc>
          <w:tcPr>
            <w:tcW w:w="0" w:type="auto"/>
            <w:vAlign w:val="center"/>
          </w:tcPr>
          <w:p w14:paraId="769923D6" w14:textId="60E6E56F" w:rsidR="00C334A3" w:rsidRPr="008863A6" w:rsidRDefault="007E4FCE" w:rsidP="004A511F">
            <w:pPr>
              <w:spacing w:after="0"/>
              <w:jc w:val="center"/>
              <w:rPr>
                <w:sz w:val="20"/>
                <w:szCs w:val="20"/>
              </w:rPr>
            </w:pPr>
            <w:r w:rsidRPr="008863A6">
              <w:rPr>
                <w:sz w:val="20"/>
                <w:szCs w:val="20"/>
              </w:rPr>
              <w:t>“in the Gospel, too, according to John”</w:t>
            </w:r>
          </w:p>
        </w:tc>
        <w:tc>
          <w:tcPr>
            <w:tcW w:w="0" w:type="auto"/>
            <w:vAlign w:val="center"/>
          </w:tcPr>
          <w:p w14:paraId="6C00B8C2" w14:textId="24875A36" w:rsidR="00C334A3" w:rsidRPr="008863A6" w:rsidRDefault="007E4FCE" w:rsidP="004A511F">
            <w:pPr>
              <w:spacing w:after="0"/>
              <w:jc w:val="center"/>
              <w:rPr>
                <w:sz w:val="20"/>
                <w:szCs w:val="20"/>
              </w:rPr>
            </w:pPr>
            <w:r w:rsidRPr="008863A6">
              <w:rPr>
                <w:sz w:val="20"/>
                <w:szCs w:val="20"/>
              </w:rPr>
              <w:t>Jn . 1:11-12</w:t>
            </w:r>
          </w:p>
        </w:tc>
      </w:tr>
      <w:tr w:rsidR="00C53E6B" w:rsidRPr="008863A6" w14:paraId="24E815A6" w14:textId="77777777" w:rsidTr="004A511F">
        <w:tc>
          <w:tcPr>
            <w:tcW w:w="0" w:type="auto"/>
            <w:vAlign w:val="center"/>
          </w:tcPr>
          <w:p w14:paraId="779905A1" w14:textId="77777777" w:rsidR="00C334A3" w:rsidRPr="008863A6" w:rsidRDefault="00C334A3" w:rsidP="004A511F">
            <w:pPr>
              <w:spacing w:after="0"/>
              <w:jc w:val="center"/>
              <w:rPr>
                <w:sz w:val="20"/>
                <w:szCs w:val="20"/>
              </w:rPr>
            </w:pPr>
          </w:p>
        </w:tc>
        <w:tc>
          <w:tcPr>
            <w:tcW w:w="0" w:type="auto"/>
            <w:vAlign w:val="center"/>
          </w:tcPr>
          <w:p w14:paraId="4479E3AE" w14:textId="59AF6674"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13205D29" w14:textId="77777777" w:rsidR="00C334A3" w:rsidRPr="008863A6" w:rsidRDefault="00C334A3" w:rsidP="004A511F">
            <w:pPr>
              <w:spacing w:after="0"/>
              <w:jc w:val="center"/>
              <w:rPr>
                <w:sz w:val="20"/>
                <w:szCs w:val="20"/>
              </w:rPr>
            </w:pPr>
          </w:p>
        </w:tc>
        <w:tc>
          <w:tcPr>
            <w:tcW w:w="2989" w:type="dxa"/>
            <w:vAlign w:val="center"/>
          </w:tcPr>
          <w:p w14:paraId="5BA2A44B" w14:textId="11715DD4" w:rsidR="00C334A3" w:rsidRPr="008863A6" w:rsidRDefault="00C334A3" w:rsidP="004A511F">
            <w:pPr>
              <w:spacing w:after="0"/>
              <w:jc w:val="center"/>
              <w:rPr>
                <w:sz w:val="20"/>
                <w:szCs w:val="20"/>
              </w:rPr>
            </w:pPr>
            <w:r w:rsidRPr="008863A6">
              <w:rPr>
                <w:sz w:val="20"/>
                <w:szCs w:val="20"/>
              </w:rPr>
              <w:t>Treatises of Cyprian 1:10</w:t>
            </w:r>
          </w:p>
        </w:tc>
        <w:tc>
          <w:tcPr>
            <w:tcW w:w="0" w:type="auto"/>
            <w:vAlign w:val="center"/>
          </w:tcPr>
          <w:p w14:paraId="0985A625" w14:textId="32B74476" w:rsidR="00C334A3" w:rsidRPr="008863A6" w:rsidRDefault="00C334A3" w:rsidP="004A511F">
            <w:pPr>
              <w:spacing w:after="0"/>
              <w:jc w:val="center"/>
              <w:rPr>
                <w:sz w:val="20"/>
                <w:szCs w:val="20"/>
              </w:rPr>
            </w:pPr>
            <w:r w:rsidRPr="008863A6">
              <w:rPr>
                <w:sz w:val="20"/>
                <w:szCs w:val="20"/>
              </w:rPr>
              <w:t>5:510</w:t>
            </w:r>
          </w:p>
        </w:tc>
        <w:tc>
          <w:tcPr>
            <w:tcW w:w="0" w:type="auto"/>
            <w:vAlign w:val="center"/>
          </w:tcPr>
          <w:p w14:paraId="67438533" w14:textId="19347C9B"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2459D25E" w14:textId="4B892777" w:rsidR="00C334A3" w:rsidRPr="008863A6" w:rsidRDefault="00C334A3" w:rsidP="004A511F">
            <w:pPr>
              <w:spacing w:after="0"/>
              <w:jc w:val="center"/>
              <w:rPr>
                <w:sz w:val="20"/>
                <w:szCs w:val="20"/>
              </w:rPr>
            </w:pPr>
            <w:r w:rsidRPr="008863A6">
              <w:rPr>
                <w:sz w:val="20"/>
                <w:szCs w:val="20"/>
              </w:rPr>
              <w:t>Mt. 17:5</w:t>
            </w:r>
          </w:p>
        </w:tc>
      </w:tr>
      <w:tr w:rsidR="00C53E6B" w:rsidRPr="008863A6" w14:paraId="1FB8DE9F" w14:textId="77777777" w:rsidTr="004A511F">
        <w:tc>
          <w:tcPr>
            <w:tcW w:w="0" w:type="auto"/>
            <w:vAlign w:val="center"/>
          </w:tcPr>
          <w:p w14:paraId="17757811" w14:textId="77777777" w:rsidR="00C334A3" w:rsidRPr="008863A6" w:rsidRDefault="00C334A3" w:rsidP="004A511F">
            <w:pPr>
              <w:spacing w:after="0"/>
              <w:jc w:val="center"/>
              <w:rPr>
                <w:sz w:val="20"/>
                <w:szCs w:val="20"/>
              </w:rPr>
            </w:pPr>
          </w:p>
        </w:tc>
        <w:tc>
          <w:tcPr>
            <w:tcW w:w="0" w:type="auto"/>
            <w:vAlign w:val="center"/>
          </w:tcPr>
          <w:p w14:paraId="108BE2F8" w14:textId="40330A93"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618EFFCF" w14:textId="77777777" w:rsidR="00C334A3" w:rsidRPr="008863A6" w:rsidRDefault="00C334A3" w:rsidP="004A511F">
            <w:pPr>
              <w:spacing w:after="0"/>
              <w:jc w:val="center"/>
              <w:rPr>
                <w:sz w:val="20"/>
                <w:szCs w:val="20"/>
              </w:rPr>
            </w:pPr>
          </w:p>
        </w:tc>
        <w:tc>
          <w:tcPr>
            <w:tcW w:w="2989" w:type="dxa"/>
            <w:vAlign w:val="center"/>
          </w:tcPr>
          <w:p w14:paraId="45F89F7C" w14:textId="0129863E" w:rsidR="00C334A3" w:rsidRPr="008863A6" w:rsidRDefault="00C334A3" w:rsidP="004A511F">
            <w:pPr>
              <w:spacing w:after="0"/>
              <w:jc w:val="center"/>
              <w:rPr>
                <w:sz w:val="20"/>
                <w:szCs w:val="20"/>
              </w:rPr>
            </w:pPr>
            <w:r w:rsidRPr="008863A6">
              <w:rPr>
                <w:sz w:val="20"/>
                <w:szCs w:val="20"/>
              </w:rPr>
              <w:t>Treatises of Cyprian 1:12</w:t>
            </w:r>
          </w:p>
        </w:tc>
        <w:tc>
          <w:tcPr>
            <w:tcW w:w="0" w:type="auto"/>
            <w:vAlign w:val="center"/>
          </w:tcPr>
          <w:p w14:paraId="6E0B387A" w14:textId="310FAE06" w:rsidR="00C334A3" w:rsidRPr="008863A6" w:rsidRDefault="00C334A3" w:rsidP="004A511F">
            <w:pPr>
              <w:spacing w:after="0"/>
              <w:jc w:val="center"/>
              <w:rPr>
                <w:sz w:val="20"/>
                <w:szCs w:val="20"/>
              </w:rPr>
            </w:pPr>
            <w:r w:rsidRPr="008863A6">
              <w:rPr>
                <w:sz w:val="20"/>
                <w:szCs w:val="20"/>
              </w:rPr>
              <w:t>5:511</w:t>
            </w:r>
          </w:p>
        </w:tc>
        <w:tc>
          <w:tcPr>
            <w:tcW w:w="0" w:type="auto"/>
            <w:vAlign w:val="center"/>
          </w:tcPr>
          <w:p w14:paraId="3F8297C2" w14:textId="4193EA2E" w:rsidR="00C334A3" w:rsidRPr="008863A6" w:rsidRDefault="00C334A3" w:rsidP="004A511F">
            <w:pPr>
              <w:spacing w:after="0"/>
              <w:jc w:val="center"/>
              <w:rPr>
                <w:sz w:val="20"/>
                <w:szCs w:val="20"/>
              </w:rPr>
            </w:pPr>
            <w:r w:rsidRPr="008863A6">
              <w:rPr>
                <w:sz w:val="20"/>
                <w:szCs w:val="20"/>
              </w:rPr>
              <w:t>“in that according to Matthew”</w:t>
            </w:r>
          </w:p>
        </w:tc>
        <w:tc>
          <w:tcPr>
            <w:tcW w:w="0" w:type="auto"/>
            <w:vAlign w:val="center"/>
          </w:tcPr>
          <w:p w14:paraId="1004B5A3" w14:textId="628BCF6C" w:rsidR="00C334A3" w:rsidRPr="008863A6" w:rsidRDefault="00C334A3" w:rsidP="004A511F">
            <w:pPr>
              <w:spacing w:after="0"/>
              <w:jc w:val="center"/>
              <w:rPr>
                <w:sz w:val="20"/>
                <w:szCs w:val="20"/>
              </w:rPr>
            </w:pPr>
            <w:r w:rsidRPr="008863A6">
              <w:rPr>
                <w:sz w:val="20"/>
                <w:szCs w:val="20"/>
              </w:rPr>
              <w:t>Mt. 1:20-21</w:t>
            </w:r>
          </w:p>
        </w:tc>
      </w:tr>
      <w:tr w:rsidR="00C53E6B" w:rsidRPr="008863A6" w14:paraId="6875414A" w14:textId="77777777" w:rsidTr="004A511F">
        <w:tc>
          <w:tcPr>
            <w:tcW w:w="0" w:type="auto"/>
            <w:vAlign w:val="center"/>
          </w:tcPr>
          <w:p w14:paraId="004F7C91" w14:textId="77777777" w:rsidR="00C334A3" w:rsidRPr="008863A6" w:rsidRDefault="00C334A3" w:rsidP="004A511F">
            <w:pPr>
              <w:spacing w:after="0"/>
              <w:jc w:val="center"/>
              <w:rPr>
                <w:sz w:val="20"/>
                <w:szCs w:val="20"/>
              </w:rPr>
            </w:pPr>
          </w:p>
        </w:tc>
        <w:tc>
          <w:tcPr>
            <w:tcW w:w="0" w:type="auto"/>
            <w:vAlign w:val="center"/>
          </w:tcPr>
          <w:p w14:paraId="046A6DF1" w14:textId="0E7B7C2A"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020870ED" w14:textId="77777777" w:rsidR="00C334A3" w:rsidRPr="008863A6" w:rsidRDefault="00C334A3" w:rsidP="004A511F">
            <w:pPr>
              <w:spacing w:after="0"/>
              <w:jc w:val="center"/>
              <w:rPr>
                <w:sz w:val="20"/>
                <w:szCs w:val="20"/>
              </w:rPr>
            </w:pPr>
          </w:p>
        </w:tc>
        <w:tc>
          <w:tcPr>
            <w:tcW w:w="2989" w:type="dxa"/>
            <w:vAlign w:val="center"/>
          </w:tcPr>
          <w:p w14:paraId="18E0E2B1" w14:textId="32570FFB" w:rsidR="00C334A3" w:rsidRPr="008863A6" w:rsidRDefault="00C334A3" w:rsidP="004A511F">
            <w:pPr>
              <w:spacing w:after="0"/>
              <w:jc w:val="center"/>
              <w:rPr>
                <w:sz w:val="20"/>
                <w:szCs w:val="20"/>
              </w:rPr>
            </w:pPr>
            <w:r w:rsidRPr="008863A6">
              <w:rPr>
                <w:sz w:val="20"/>
                <w:szCs w:val="20"/>
              </w:rPr>
              <w:t>Treatises of Cyprian 1:12</w:t>
            </w:r>
          </w:p>
        </w:tc>
        <w:tc>
          <w:tcPr>
            <w:tcW w:w="0" w:type="auto"/>
            <w:vAlign w:val="center"/>
          </w:tcPr>
          <w:p w14:paraId="06656283" w14:textId="510CD6EA" w:rsidR="00C334A3" w:rsidRPr="008863A6" w:rsidRDefault="00C334A3" w:rsidP="004A511F">
            <w:pPr>
              <w:spacing w:after="0"/>
              <w:jc w:val="center"/>
              <w:rPr>
                <w:sz w:val="20"/>
                <w:szCs w:val="20"/>
              </w:rPr>
            </w:pPr>
            <w:r w:rsidRPr="008863A6">
              <w:rPr>
                <w:sz w:val="20"/>
                <w:szCs w:val="20"/>
              </w:rPr>
              <w:t>5:511</w:t>
            </w:r>
          </w:p>
        </w:tc>
        <w:tc>
          <w:tcPr>
            <w:tcW w:w="0" w:type="auto"/>
            <w:vAlign w:val="center"/>
          </w:tcPr>
          <w:p w14:paraId="7A80E68A" w14:textId="340E05B6"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3E19378F" w14:textId="62153F77" w:rsidR="00C334A3" w:rsidRPr="008863A6" w:rsidRDefault="00C334A3" w:rsidP="004A511F">
            <w:pPr>
              <w:spacing w:after="0"/>
              <w:jc w:val="center"/>
              <w:rPr>
                <w:sz w:val="20"/>
                <w:szCs w:val="20"/>
              </w:rPr>
            </w:pPr>
            <w:r w:rsidRPr="008863A6">
              <w:rPr>
                <w:sz w:val="20"/>
                <w:szCs w:val="20"/>
              </w:rPr>
              <w:t>Mt. 3:11</w:t>
            </w:r>
          </w:p>
        </w:tc>
      </w:tr>
      <w:tr w:rsidR="00C53E6B" w:rsidRPr="008863A6" w14:paraId="1ED378C2" w14:textId="77777777" w:rsidTr="004A511F">
        <w:tc>
          <w:tcPr>
            <w:tcW w:w="0" w:type="auto"/>
            <w:vAlign w:val="center"/>
          </w:tcPr>
          <w:p w14:paraId="1333F573" w14:textId="77777777" w:rsidR="00C334A3" w:rsidRPr="008863A6" w:rsidRDefault="00C334A3" w:rsidP="004A511F">
            <w:pPr>
              <w:spacing w:after="0"/>
              <w:jc w:val="center"/>
              <w:rPr>
                <w:sz w:val="20"/>
                <w:szCs w:val="20"/>
              </w:rPr>
            </w:pPr>
          </w:p>
        </w:tc>
        <w:tc>
          <w:tcPr>
            <w:tcW w:w="0" w:type="auto"/>
            <w:vAlign w:val="center"/>
          </w:tcPr>
          <w:p w14:paraId="4B5C04A2" w14:textId="541022CF"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242A9C1C" w14:textId="77777777" w:rsidR="00C334A3" w:rsidRPr="008863A6" w:rsidRDefault="00C334A3" w:rsidP="004A511F">
            <w:pPr>
              <w:spacing w:after="0"/>
              <w:jc w:val="center"/>
              <w:rPr>
                <w:sz w:val="20"/>
                <w:szCs w:val="20"/>
              </w:rPr>
            </w:pPr>
          </w:p>
        </w:tc>
        <w:tc>
          <w:tcPr>
            <w:tcW w:w="2989" w:type="dxa"/>
            <w:vAlign w:val="center"/>
          </w:tcPr>
          <w:p w14:paraId="11B3AF2C" w14:textId="666EBB33" w:rsidR="00C334A3" w:rsidRPr="008863A6" w:rsidRDefault="00C334A3" w:rsidP="004A511F">
            <w:pPr>
              <w:spacing w:after="0"/>
              <w:jc w:val="center"/>
              <w:rPr>
                <w:sz w:val="20"/>
                <w:szCs w:val="20"/>
              </w:rPr>
            </w:pPr>
            <w:r w:rsidRPr="008863A6">
              <w:rPr>
                <w:sz w:val="20"/>
                <w:szCs w:val="20"/>
              </w:rPr>
              <w:t>Treatises of Cyprian 1:13</w:t>
            </w:r>
          </w:p>
        </w:tc>
        <w:tc>
          <w:tcPr>
            <w:tcW w:w="0" w:type="auto"/>
            <w:vAlign w:val="center"/>
          </w:tcPr>
          <w:p w14:paraId="3553EC06" w14:textId="43C632D9" w:rsidR="00C334A3" w:rsidRPr="008863A6" w:rsidRDefault="00C334A3" w:rsidP="004A511F">
            <w:pPr>
              <w:spacing w:after="0"/>
              <w:jc w:val="center"/>
              <w:rPr>
                <w:sz w:val="20"/>
                <w:szCs w:val="20"/>
              </w:rPr>
            </w:pPr>
            <w:r w:rsidRPr="008863A6">
              <w:rPr>
                <w:sz w:val="20"/>
                <w:szCs w:val="20"/>
              </w:rPr>
              <w:t>5:511</w:t>
            </w:r>
          </w:p>
        </w:tc>
        <w:tc>
          <w:tcPr>
            <w:tcW w:w="0" w:type="auto"/>
            <w:vAlign w:val="center"/>
          </w:tcPr>
          <w:p w14:paraId="6F926F21" w14:textId="549ABF42"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5FBE33BB" w14:textId="7EB05C29" w:rsidR="00C334A3" w:rsidRPr="008863A6" w:rsidRDefault="00C334A3" w:rsidP="004A511F">
            <w:pPr>
              <w:spacing w:after="0"/>
              <w:jc w:val="center"/>
              <w:rPr>
                <w:sz w:val="20"/>
                <w:szCs w:val="20"/>
              </w:rPr>
            </w:pPr>
            <w:r w:rsidRPr="008863A6">
              <w:rPr>
                <w:sz w:val="20"/>
                <w:szCs w:val="20"/>
              </w:rPr>
              <w:t>Mt. 11:28-30</w:t>
            </w:r>
          </w:p>
        </w:tc>
      </w:tr>
      <w:tr w:rsidR="00C53E6B" w:rsidRPr="008863A6" w14:paraId="01852E61" w14:textId="77777777" w:rsidTr="004A511F">
        <w:tc>
          <w:tcPr>
            <w:tcW w:w="0" w:type="auto"/>
            <w:vAlign w:val="center"/>
          </w:tcPr>
          <w:p w14:paraId="1F82846A" w14:textId="77777777" w:rsidR="00C334A3" w:rsidRPr="008863A6" w:rsidRDefault="00C334A3" w:rsidP="004A511F">
            <w:pPr>
              <w:spacing w:after="0"/>
              <w:jc w:val="center"/>
              <w:rPr>
                <w:sz w:val="20"/>
                <w:szCs w:val="20"/>
              </w:rPr>
            </w:pPr>
          </w:p>
        </w:tc>
        <w:tc>
          <w:tcPr>
            <w:tcW w:w="0" w:type="auto"/>
            <w:vAlign w:val="center"/>
          </w:tcPr>
          <w:p w14:paraId="6D1EA7F4" w14:textId="64309A29"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4C1E267D" w14:textId="77777777" w:rsidR="00C334A3" w:rsidRPr="008863A6" w:rsidRDefault="00C334A3" w:rsidP="004A511F">
            <w:pPr>
              <w:spacing w:after="0"/>
              <w:jc w:val="center"/>
              <w:rPr>
                <w:sz w:val="20"/>
                <w:szCs w:val="20"/>
              </w:rPr>
            </w:pPr>
          </w:p>
        </w:tc>
        <w:tc>
          <w:tcPr>
            <w:tcW w:w="2989" w:type="dxa"/>
            <w:vAlign w:val="center"/>
          </w:tcPr>
          <w:p w14:paraId="3BB76426" w14:textId="3797003F" w:rsidR="00C334A3" w:rsidRPr="008863A6" w:rsidRDefault="00C334A3" w:rsidP="004A511F">
            <w:pPr>
              <w:spacing w:after="0"/>
              <w:jc w:val="center"/>
              <w:rPr>
                <w:sz w:val="20"/>
                <w:szCs w:val="20"/>
              </w:rPr>
            </w:pPr>
            <w:r w:rsidRPr="008863A6">
              <w:rPr>
                <w:sz w:val="20"/>
                <w:szCs w:val="20"/>
              </w:rPr>
              <w:t>Treatises of Cyprian 1:18</w:t>
            </w:r>
          </w:p>
        </w:tc>
        <w:tc>
          <w:tcPr>
            <w:tcW w:w="0" w:type="auto"/>
            <w:vAlign w:val="center"/>
          </w:tcPr>
          <w:p w14:paraId="0589DE60" w14:textId="36F13333" w:rsidR="00C334A3" w:rsidRPr="008863A6" w:rsidRDefault="00C334A3" w:rsidP="004A511F">
            <w:pPr>
              <w:spacing w:after="0"/>
              <w:jc w:val="center"/>
              <w:rPr>
                <w:sz w:val="20"/>
                <w:szCs w:val="20"/>
              </w:rPr>
            </w:pPr>
            <w:r w:rsidRPr="008863A6">
              <w:rPr>
                <w:sz w:val="20"/>
                <w:szCs w:val="20"/>
              </w:rPr>
              <w:t>5:512</w:t>
            </w:r>
          </w:p>
        </w:tc>
        <w:tc>
          <w:tcPr>
            <w:tcW w:w="0" w:type="auto"/>
            <w:vAlign w:val="center"/>
          </w:tcPr>
          <w:p w14:paraId="1524B0D1" w14:textId="18FDE798" w:rsidR="00C334A3" w:rsidRPr="008863A6" w:rsidRDefault="00C334A3" w:rsidP="004A511F">
            <w:pPr>
              <w:spacing w:after="0"/>
              <w:jc w:val="center"/>
              <w:rPr>
                <w:sz w:val="20"/>
                <w:szCs w:val="20"/>
              </w:rPr>
            </w:pPr>
            <w:r w:rsidRPr="008863A6">
              <w:rPr>
                <w:sz w:val="20"/>
                <w:szCs w:val="20"/>
              </w:rPr>
              <w:t>“Gospel according to John”</w:t>
            </w:r>
          </w:p>
        </w:tc>
        <w:tc>
          <w:tcPr>
            <w:tcW w:w="0" w:type="auto"/>
            <w:vAlign w:val="center"/>
          </w:tcPr>
          <w:p w14:paraId="3B9FEE49" w14:textId="3DDBA93F" w:rsidR="00C334A3" w:rsidRPr="008863A6" w:rsidRDefault="00C334A3" w:rsidP="004A511F">
            <w:pPr>
              <w:spacing w:after="0"/>
              <w:jc w:val="center"/>
              <w:rPr>
                <w:sz w:val="20"/>
                <w:szCs w:val="20"/>
              </w:rPr>
            </w:pPr>
            <w:r w:rsidRPr="008863A6">
              <w:rPr>
                <w:sz w:val="20"/>
                <w:szCs w:val="20"/>
              </w:rPr>
              <w:t>Jn. 5:39-40, 45-47</w:t>
            </w:r>
          </w:p>
        </w:tc>
      </w:tr>
      <w:tr w:rsidR="00C53E6B" w:rsidRPr="008863A6" w14:paraId="22E2A400" w14:textId="77777777" w:rsidTr="004A511F">
        <w:tc>
          <w:tcPr>
            <w:tcW w:w="0" w:type="auto"/>
            <w:vAlign w:val="center"/>
          </w:tcPr>
          <w:p w14:paraId="14648112" w14:textId="77777777" w:rsidR="00C334A3" w:rsidRPr="008863A6" w:rsidRDefault="00C334A3" w:rsidP="004A511F">
            <w:pPr>
              <w:spacing w:after="0"/>
              <w:jc w:val="center"/>
              <w:rPr>
                <w:sz w:val="20"/>
                <w:szCs w:val="20"/>
              </w:rPr>
            </w:pPr>
          </w:p>
        </w:tc>
        <w:tc>
          <w:tcPr>
            <w:tcW w:w="0" w:type="auto"/>
            <w:vAlign w:val="center"/>
          </w:tcPr>
          <w:p w14:paraId="6EB85EA9" w14:textId="42C630AD"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32147268" w14:textId="77777777" w:rsidR="00C334A3" w:rsidRPr="008863A6" w:rsidRDefault="00C334A3" w:rsidP="004A511F">
            <w:pPr>
              <w:spacing w:after="0"/>
              <w:jc w:val="center"/>
              <w:rPr>
                <w:sz w:val="20"/>
                <w:szCs w:val="20"/>
              </w:rPr>
            </w:pPr>
          </w:p>
        </w:tc>
        <w:tc>
          <w:tcPr>
            <w:tcW w:w="2989" w:type="dxa"/>
            <w:vAlign w:val="center"/>
          </w:tcPr>
          <w:p w14:paraId="5575C0BE" w14:textId="73F673FA" w:rsidR="00C334A3" w:rsidRPr="008863A6" w:rsidRDefault="00C334A3" w:rsidP="004A511F">
            <w:pPr>
              <w:spacing w:after="0"/>
              <w:jc w:val="center"/>
              <w:rPr>
                <w:sz w:val="20"/>
                <w:szCs w:val="20"/>
              </w:rPr>
            </w:pPr>
            <w:r w:rsidRPr="008863A6">
              <w:rPr>
                <w:sz w:val="20"/>
                <w:szCs w:val="20"/>
              </w:rPr>
              <w:t>Treatises of Cyprian 1:22</w:t>
            </w:r>
          </w:p>
        </w:tc>
        <w:tc>
          <w:tcPr>
            <w:tcW w:w="0" w:type="auto"/>
            <w:vAlign w:val="center"/>
          </w:tcPr>
          <w:p w14:paraId="2170255F" w14:textId="4246EE09" w:rsidR="00C334A3" w:rsidRPr="008863A6" w:rsidRDefault="00C334A3" w:rsidP="004A511F">
            <w:pPr>
              <w:spacing w:after="0"/>
              <w:jc w:val="center"/>
              <w:rPr>
                <w:sz w:val="20"/>
                <w:szCs w:val="20"/>
              </w:rPr>
            </w:pPr>
            <w:r w:rsidRPr="008863A6">
              <w:rPr>
                <w:sz w:val="20"/>
                <w:szCs w:val="20"/>
              </w:rPr>
              <w:t>5:514</w:t>
            </w:r>
          </w:p>
        </w:tc>
        <w:tc>
          <w:tcPr>
            <w:tcW w:w="0" w:type="auto"/>
            <w:vAlign w:val="center"/>
          </w:tcPr>
          <w:p w14:paraId="66567A03" w14:textId="30DC8EDA" w:rsidR="00C334A3" w:rsidRPr="008863A6" w:rsidRDefault="00C334A3" w:rsidP="004A511F">
            <w:pPr>
              <w:spacing w:after="0"/>
              <w:jc w:val="center"/>
              <w:rPr>
                <w:sz w:val="20"/>
                <w:szCs w:val="20"/>
              </w:rPr>
            </w:pPr>
            <w:r w:rsidRPr="008863A6">
              <w:rPr>
                <w:sz w:val="20"/>
                <w:szCs w:val="20"/>
              </w:rPr>
              <w:t>“Gospel according to John”</w:t>
            </w:r>
          </w:p>
        </w:tc>
        <w:tc>
          <w:tcPr>
            <w:tcW w:w="0" w:type="auto"/>
            <w:vAlign w:val="center"/>
          </w:tcPr>
          <w:p w14:paraId="1E93B064" w14:textId="47E006D6" w:rsidR="00C334A3" w:rsidRPr="008863A6" w:rsidRDefault="00C334A3" w:rsidP="004A511F">
            <w:pPr>
              <w:spacing w:after="0"/>
              <w:jc w:val="center"/>
              <w:rPr>
                <w:sz w:val="20"/>
                <w:szCs w:val="20"/>
              </w:rPr>
            </w:pPr>
            <w:r w:rsidRPr="008863A6">
              <w:rPr>
                <w:sz w:val="20"/>
                <w:szCs w:val="20"/>
              </w:rPr>
              <w:t>Jn. 6:35, 53; 7:37-38</w:t>
            </w:r>
          </w:p>
        </w:tc>
      </w:tr>
      <w:tr w:rsidR="00C53E6B" w:rsidRPr="008863A6" w14:paraId="3AFFBF7F" w14:textId="77777777" w:rsidTr="004A511F">
        <w:tc>
          <w:tcPr>
            <w:tcW w:w="0" w:type="auto"/>
            <w:vAlign w:val="center"/>
          </w:tcPr>
          <w:p w14:paraId="53F4F161" w14:textId="77777777" w:rsidR="00C334A3" w:rsidRPr="008863A6" w:rsidRDefault="00C334A3" w:rsidP="004A511F">
            <w:pPr>
              <w:spacing w:after="0"/>
              <w:jc w:val="center"/>
              <w:rPr>
                <w:sz w:val="20"/>
                <w:szCs w:val="20"/>
              </w:rPr>
            </w:pPr>
          </w:p>
        </w:tc>
        <w:tc>
          <w:tcPr>
            <w:tcW w:w="0" w:type="auto"/>
            <w:vAlign w:val="center"/>
          </w:tcPr>
          <w:p w14:paraId="76DCE74F" w14:textId="2EF8A191"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13A2B012" w14:textId="77777777" w:rsidR="00C334A3" w:rsidRPr="008863A6" w:rsidRDefault="00C334A3" w:rsidP="004A511F">
            <w:pPr>
              <w:spacing w:after="0"/>
              <w:jc w:val="center"/>
              <w:rPr>
                <w:sz w:val="20"/>
                <w:szCs w:val="20"/>
              </w:rPr>
            </w:pPr>
          </w:p>
        </w:tc>
        <w:tc>
          <w:tcPr>
            <w:tcW w:w="2989" w:type="dxa"/>
            <w:vAlign w:val="center"/>
          </w:tcPr>
          <w:p w14:paraId="63496B71" w14:textId="135AFCB0" w:rsidR="00C334A3" w:rsidRPr="008863A6" w:rsidRDefault="00C334A3" w:rsidP="004A511F">
            <w:pPr>
              <w:spacing w:after="0"/>
              <w:jc w:val="center"/>
              <w:rPr>
                <w:sz w:val="20"/>
                <w:szCs w:val="20"/>
              </w:rPr>
            </w:pPr>
            <w:r w:rsidRPr="008863A6">
              <w:rPr>
                <w:sz w:val="20"/>
                <w:szCs w:val="20"/>
              </w:rPr>
              <w:t>Treatises of Cyprian 2:1</w:t>
            </w:r>
          </w:p>
        </w:tc>
        <w:tc>
          <w:tcPr>
            <w:tcW w:w="0" w:type="auto"/>
            <w:vAlign w:val="center"/>
          </w:tcPr>
          <w:p w14:paraId="12ABC424" w14:textId="249CAA94" w:rsidR="00C334A3" w:rsidRPr="008863A6" w:rsidRDefault="00C334A3" w:rsidP="004A511F">
            <w:pPr>
              <w:spacing w:after="0"/>
              <w:jc w:val="center"/>
              <w:rPr>
                <w:sz w:val="20"/>
                <w:szCs w:val="20"/>
              </w:rPr>
            </w:pPr>
            <w:r w:rsidRPr="008863A6">
              <w:rPr>
                <w:sz w:val="20"/>
                <w:szCs w:val="20"/>
              </w:rPr>
              <w:t>5:516</w:t>
            </w:r>
          </w:p>
        </w:tc>
        <w:tc>
          <w:tcPr>
            <w:tcW w:w="0" w:type="auto"/>
            <w:vAlign w:val="center"/>
          </w:tcPr>
          <w:p w14:paraId="629056BE" w14:textId="5FAA68D7" w:rsidR="00C334A3" w:rsidRPr="008863A6" w:rsidRDefault="00C334A3" w:rsidP="004A511F">
            <w:pPr>
              <w:spacing w:after="0"/>
              <w:jc w:val="center"/>
              <w:rPr>
                <w:sz w:val="20"/>
                <w:szCs w:val="20"/>
              </w:rPr>
            </w:pPr>
            <w:r w:rsidRPr="008863A6">
              <w:rPr>
                <w:sz w:val="20"/>
                <w:szCs w:val="20"/>
              </w:rPr>
              <w:t>“Gospel according to John”</w:t>
            </w:r>
          </w:p>
        </w:tc>
        <w:tc>
          <w:tcPr>
            <w:tcW w:w="0" w:type="auto"/>
            <w:vAlign w:val="center"/>
          </w:tcPr>
          <w:p w14:paraId="565CA3AB" w14:textId="67909ACF" w:rsidR="00C334A3" w:rsidRPr="008863A6" w:rsidRDefault="00C334A3" w:rsidP="004A511F">
            <w:pPr>
              <w:spacing w:after="0"/>
              <w:jc w:val="center"/>
              <w:rPr>
                <w:sz w:val="20"/>
                <w:szCs w:val="20"/>
              </w:rPr>
            </w:pPr>
            <w:r w:rsidRPr="008863A6">
              <w:rPr>
                <w:sz w:val="20"/>
                <w:szCs w:val="20"/>
              </w:rPr>
              <w:t>Jn. 17:3-5</w:t>
            </w:r>
          </w:p>
        </w:tc>
      </w:tr>
      <w:tr w:rsidR="00C53E6B" w:rsidRPr="008863A6" w14:paraId="65C0BB0B" w14:textId="77777777" w:rsidTr="004A511F">
        <w:tc>
          <w:tcPr>
            <w:tcW w:w="0" w:type="auto"/>
            <w:vAlign w:val="center"/>
          </w:tcPr>
          <w:p w14:paraId="3169B600" w14:textId="77777777" w:rsidR="00C334A3" w:rsidRPr="008863A6" w:rsidRDefault="00C334A3" w:rsidP="004A511F">
            <w:pPr>
              <w:spacing w:after="0"/>
              <w:jc w:val="center"/>
              <w:rPr>
                <w:sz w:val="20"/>
                <w:szCs w:val="20"/>
              </w:rPr>
            </w:pPr>
          </w:p>
        </w:tc>
        <w:tc>
          <w:tcPr>
            <w:tcW w:w="0" w:type="auto"/>
            <w:vAlign w:val="center"/>
          </w:tcPr>
          <w:p w14:paraId="3F77F595" w14:textId="793EA001"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78152CAE" w14:textId="77777777" w:rsidR="00C334A3" w:rsidRPr="008863A6" w:rsidRDefault="00C334A3" w:rsidP="004A511F">
            <w:pPr>
              <w:spacing w:after="0"/>
              <w:jc w:val="center"/>
              <w:rPr>
                <w:sz w:val="20"/>
                <w:szCs w:val="20"/>
              </w:rPr>
            </w:pPr>
          </w:p>
        </w:tc>
        <w:tc>
          <w:tcPr>
            <w:tcW w:w="2989" w:type="dxa"/>
            <w:vAlign w:val="center"/>
          </w:tcPr>
          <w:p w14:paraId="5F6005BF" w14:textId="728D2E36" w:rsidR="00C334A3" w:rsidRPr="008863A6" w:rsidRDefault="00C334A3" w:rsidP="004A511F">
            <w:pPr>
              <w:spacing w:after="0"/>
              <w:jc w:val="center"/>
              <w:rPr>
                <w:sz w:val="20"/>
                <w:szCs w:val="20"/>
              </w:rPr>
            </w:pPr>
            <w:r w:rsidRPr="008863A6">
              <w:rPr>
                <w:sz w:val="20"/>
                <w:szCs w:val="20"/>
              </w:rPr>
              <w:t>Treatises of Cyprian 2:3</w:t>
            </w:r>
          </w:p>
        </w:tc>
        <w:tc>
          <w:tcPr>
            <w:tcW w:w="0" w:type="auto"/>
            <w:vAlign w:val="center"/>
          </w:tcPr>
          <w:p w14:paraId="01C95804" w14:textId="2D32C488" w:rsidR="00C334A3" w:rsidRPr="008863A6" w:rsidRDefault="00C334A3" w:rsidP="004A511F">
            <w:pPr>
              <w:spacing w:after="0"/>
              <w:jc w:val="center"/>
              <w:rPr>
                <w:sz w:val="20"/>
                <w:szCs w:val="20"/>
              </w:rPr>
            </w:pPr>
            <w:r w:rsidRPr="008863A6">
              <w:rPr>
                <w:sz w:val="20"/>
                <w:szCs w:val="20"/>
              </w:rPr>
              <w:t>5:516</w:t>
            </w:r>
          </w:p>
        </w:tc>
        <w:tc>
          <w:tcPr>
            <w:tcW w:w="0" w:type="auto"/>
            <w:vAlign w:val="center"/>
          </w:tcPr>
          <w:p w14:paraId="24424CF3" w14:textId="310E2F0A" w:rsidR="00C334A3" w:rsidRPr="008863A6" w:rsidRDefault="00C334A3" w:rsidP="004A511F">
            <w:pPr>
              <w:spacing w:after="0"/>
              <w:jc w:val="center"/>
              <w:rPr>
                <w:sz w:val="20"/>
                <w:szCs w:val="20"/>
              </w:rPr>
            </w:pPr>
            <w:r w:rsidRPr="008863A6">
              <w:rPr>
                <w:sz w:val="20"/>
                <w:szCs w:val="20"/>
              </w:rPr>
              <w:t>“Gospel according to John”</w:t>
            </w:r>
          </w:p>
        </w:tc>
        <w:tc>
          <w:tcPr>
            <w:tcW w:w="0" w:type="auto"/>
            <w:vAlign w:val="center"/>
          </w:tcPr>
          <w:p w14:paraId="1E8EC24D" w14:textId="1441C630" w:rsidR="00C334A3" w:rsidRPr="008863A6" w:rsidRDefault="00C334A3" w:rsidP="004A511F">
            <w:pPr>
              <w:spacing w:after="0"/>
              <w:jc w:val="center"/>
              <w:rPr>
                <w:sz w:val="20"/>
                <w:szCs w:val="20"/>
              </w:rPr>
            </w:pPr>
            <w:r w:rsidRPr="008863A6">
              <w:rPr>
                <w:sz w:val="20"/>
                <w:szCs w:val="20"/>
              </w:rPr>
              <w:t>Jn. 1:1-5</w:t>
            </w:r>
          </w:p>
        </w:tc>
      </w:tr>
      <w:tr w:rsidR="00C53E6B" w:rsidRPr="008863A6" w14:paraId="000EF5BF" w14:textId="77777777" w:rsidTr="004A511F">
        <w:tc>
          <w:tcPr>
            <w:tcW w:w="0" w:type="auto"/>
            <w:vAlign w:val="center"/>
          </w:tcPr>
          <w:p w14:paraId="2A151D0D" w14:textId="77777777" w:rsidR="00C334A3" w:rsidRPr="008863A6" w:rsidRDefault="00C334A3" w:rsidP="004A511F">
            <w:pPr>
              <w:spacing w:after="0"/>
              <w:jc w:val="center"/>
              <w:rPr>
                <w:sz w:val="20"/>
                <w:szCs w:val="20"/>
              </w:rPr>
            </w:pPr>
          </w:p>
        </w:tc>
        <w:tc>
          <w:tcPr>
            <w:tcW w:w="0" w:type="auto"/>
            <w:vAlign w:val="center"/>
          </w:tcPr>
          <w:p w14:paraId="07083F76" w14:textId="4E54DE21"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62774D22" w14:textId="77777777" w:rsidR="00C334A3" w:rsidRPr="008863A6" w:rsidRDefault="00C334A3" w:rsidP="004A511F">
            <w:pPr>
              <w:spacing w:after="0"/>
              <w:jc w:val="center"/>
              <w:rPr>
                <w:sz w:val="20"/>
                <w:szCs w:val="20"/>
              </w:rPr>
            </w:pPr>
          </w:p>
        </w:tc>
        <w:tc>
          <w:tcPr>
            <w:tcW w:w="2989" w:type="dxa"/>
            <w:vAlign w:val="center"/>
          </w:tcPr>
          <w:p w14:paraId="15D70532" w14:textId="1D8059DC" w:rsidR="00C334A3" w:rsidRPr="008863A6" w:rsidRDefault="00C334A3" w:rsidP="004A511F">
            <w:pPr>
              <w:spacing w:after="0"/>
              <w:jc w:val="center"/>
              <w:rPr>
                <w:sz w:val="20"/>
                <w:szCs w:val="20"/>
              </w:rPr>
            </w:pPr>
            <w:r w:rsidRPr="008863A6">
              <w:rPr>
                <w:sz w:val="20"/>
                <w:szCs w:val="20"/>
              </w:rPr>
              <w:t>Treatises of Cyprian 2:6</w:t>
            </w:r>
          </w:p>
        </w:tc>
        <w:tc>
          <w:tcPr>
            <w:tcW w:w="0" w:type="auto"/>
            <w:vAlign w:val="center"/>
          </w:tcPr>
          <w:p w14:paraId="74EEFB98" w14:textId="149B9A36" w:rsidR="00C334A3" w:rsidRPr="008863A6" w:rsidRDefault="00C334A3" w:rsidP="004A511F">
            <w:pPr>
              <w:spacing w:after="0"/>
              <w:jc w:val="center"/>
              <w:rPr>
                <w:sz w:val="20"/>
                <w:szCs w:val="20"/>
              </w:rPr>
            </w:pPr>
            <w:r w:rsidRPr="008863A6">
              <w:rPr>
                <w:sz w:val="20"/>
                <w:szCs w:val="20"/>
              </w:rPr>
              <w:t>5:518</w:t>
            </w:r>
          </w:p>
        </w:tc>
        <w:tc>
          <w:tcPr>
            <w:tcW w:w="0" w:type="auto"/>
            <w:vAlign w:val="center"/>
          </w:tcPr>
          <w:p w14:paraId="0F36EB69" w14:textId="38C2BDD5"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48F1D1EB" w14:textId="0FF6C6C6" w:rsidR="00C334A3" w:rsidRPr="008863A6" w:rsidRDefault="00C334A3" w:rsidP="004A511F">
            <w:pPr>
              <w:spacing w:after="0"/>
              <w:jc w:val="center"/>
              <w:rPr>
                <w:sz w:val="20"/>
                <w:szCs w:val="20"/>
              </w:rPr>
            </w:pPr>
            <w:r w:rsidRPr="008863A6">
              <w:rPr>
                <w:sz w:val="20"/>
                <w:szCs w:val="20"/>
              </w:rPr>
              <w:t>Mt. 1:23</w:t>
            </w:r>
          </w:p>
        </w:tc>
      </w:tr>
      <w:tr w:rsidR="00C53E6B" w:rsidRPr="008863A6" w14:paraId="7BEB24FD" w14:textId="77777777" w:rsidTr="004A511F">
        <w:tc>
          <w:tcPr>
            <w:tcW w:w="0" w:type="auto"/>
            <w:vAlign w:val="center"/>
          </w:tcPr>
          <w:p w14:paraId="4C6D420B" w14:textId="77777777" w:rsidR="00C334A3" w:rsidRPr="008863A6" w:rsidRDefault="00C334A3" w:rsidP="004A511F">
            <w:pPr>
              <w:spacing w:after="0"/>
              <w:jc w:val="center"/>
              <w:rPr>
                <w:sz w:val="20"/>
                <w:szCs w:val="20"/>
              </w:rPr>
            </w:pPr>
          </w:p>
        </w:tc>
        <w:tc>
          <w:tcPr>
            <w:tcW w:w="0" w:type="auto"/>
            <w:vAlign w:val="center"/>
          </w:tcPr>
          <w:p w14:paraId="168B86A7" w14:textId="3A5CE173"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01B9624E" w14:textId="77777777" w:rsidR="00C334A3" w:rsidRPr="008863A6" w:rsidRDefault="00C334A3" w:rsidP="004A511F">
            <w:pPr>
              <w:spacing w:after="0"/>
              <w:jc w:val="center"/>
              <w:rPr>
                <w:sz w:val="20"/>
                <w:szCs w:val="20"/>
              </w:rPr>
            </w:pPr>
          </w:p>
        </w:tc>
        <w:tc>
          <w:tcPr>
            <w:tcW w:w="2989" w:type="dxa"/>
            <w:vAlign w:val="center"/>
          </w:tcPr>
          <w:p w14:paraId="3FFCEF33" w14:textId="1841D398" w:rsidR="00C334A3" w:rsidRPr="008863A6" w:rsidRDefault="00C334A3" w:rsidP="004A511F">
            <w:pPr>
              <w:spacing w:after="0"/>
              <w:jc w:val="center"/>
              <w:rPr>
                <w:sz w:val="20"/>
                <w:szCs w:val="20"/>
              </w:rPr>
            </w:pPr>
            <w:r w:rsidRPr="008863A6">
              <w:rPr>
                <w:sz w:val="20"/>
                <w:szCs w:val="20"/>
              </w:rPr>
              <w:t>Treatises of Cyprian 2:6</w:t>
            </w:r>
          </w:p>
        </w:tc>
        <w:tc>
          <w:tcPr>
            <w:tcW w:w="0" w:type="auto"/>
            <w:vAlign w:val="center"/>
          </w:tcPr>
          <w:p w14:paraId="65715F74" w14:textId="305F2764" w:rsidR="00C334A3" w:rsidRPr="008863A6" w:rsidRDefault="00C334A3" w:rsidP="004A511F">
            <w:pPr>
              <w:spacing w:after="0"/>
              <w:jc w:val="center"/>
              <w:rPr>
                <w:sz w:val="20"/>
                <w:szCs w:val="20"/>
              </w:rPr>
            </w:pPr>
            <w:r w:rsidRPr="008863A6">
              <w:rPr>
                <w:sz w:val="20"/>
                <w:szCs w:val="20"/>
              </w:rPr>
              <w:t>5:518</w:t>
            </w:r>
          </w:p>
        </w:tc>
        <w:tc>
          <w:tcPr>
            <w:tcW w:w="0" w:type="auto"/>
            <w:vAlign w:val="center"/>
          </w:tcPr>
          <w:p w14:paraId="4967D382" w14:textId="082F7099" w:rsidR="00C334A3" w:rsidRPr="008863A6" w:rsidRDefault="00C334A3" w:rsidP="004A511F">
            <w:pPr>
              <w:spacing w:after="0"/>
              <w:jc w:val="center"/>
              <w:rPr>
                <w:sz w:val="20"/>
                <w:szCs w:val="20"/>
              </w:rPr>
            </w:pPr>
            <w:r w:rsidRPr="008863A6">
              <w:rPr>
                <w:sz w:val="20"/>
                <w:szCs w:val="20"/>
              </w:rPr>
              <w:t>“Gospel according to John”</w:t>
            </w:r>
          </w:p>
        </w:tc>
        <w:tc>
          <w:tcPr>
            <w:tcW w:w="0" w:type="auto"/>
            <w:vAlign w:val="center"/>
          </w:tcPr>
          <w:p w14:paraId="2F2A116C" w14:textId="4A8A83D7" w:rsidR="00C334A3" w:rsidRPr="008863A6" w:rsidRDefault="00C334A3" w:rsidP="004A511F">
            <w:pPr>
              <w:spacing w:after="0"/>
              <w:jc w:val="center"/>
              <w:rPr>
                <w:sz w:val="20"/>
                <w:szCs w:val="20"/>
              </w:rPr>
            </w:pPr>
            <w:r w:rsidRPr="008863A6">
              <w:rPr>
                <w:sz w:val="20"/>
                <w:szCs w:val="20"/>
              </w:rPr>
              <w:t>Jn. 1:1; 20:27-29</w:t>
            </w:r>
          </w:p>
        </w:tc>
      </w:tr>
      <w:tr w:rsidR="00C53E6B" w:rsidRPr="008863A6" w14:paraId="66884E3B" w14:textId="77777777" w:rsidTr="004A511F">
        <w:tc>
          <w:tcPr>
            <w:tcW w:w="0" w:type="auto"/>
            <w:vAlign w:val="center"/>
          </w:tcPr>
          <w:p w14:paraId="2FA284A6" w14:textId="77777777" w:rsidR="00C334A3" w:rsidRPr="008863A6" w:rsidRDefault="00C334A3" w:rsidP="004A511F">
            <w:pPr>
              <w:spacing w:after="0"/>
              <w:jc w:val="center"/>
              <w:rPr>
                <w:sz w:val="20"/>
                <w:szCs w:val="20"/>
              </w:rPr>
            </w:pPr>
          </w:p>
        </w:tc>
        <w:tc>
          <w:tcPr>
            <w:tcW w:w="0" w:type="auto"/>
            <w:vAlign w:val="center"/>
          </w:tcPr>
          <w:p w14:paraId="08C7AB4D" w14:textId="32B9C37D"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6F035806" w14:textId="77777777" w:rsidR="00C334A3" w:rsidRPr="008863A6" w:rsidRDefault="00C334A3" w:rsidP="004A511F">
            <w:pPr>
              <w:spacing w:after="0"/>
              <w:jc w:val="center"/>
              <w:rPr>
                <w:sz w:val="20"/>
                <w:szCs w:val="20"/>
              </w:rPr>
            </w:pPr>
          </w:p>
        </w:tc>
        <w:tc>
          <w:tcPr>
            <w:tcW w:w="2989" w:type="dxa"/>
            <w:vAlign w:val="center"/>
          </w:tcPr>
          <w:p w14:paraId="6E54E114" w14:textId="1B8D5F10" w:rsidR="00C334A3" w:rsidRPr="008863A6" w:rsidRDefault="00C334A3" w:rsidP="004A511F">
            <w:pPr>
              <w:spacing w:after="0"/>
              <w:jc w:val="center"/>
              <w:rPr>
                <w:sz w:val="20"/>
                <w:szCs w:val="20"/>
              </w:rPr>
            </w:pPr>
            <w:r w:rsidRPr="008863A6">
              <w:rPr>
                <w:sz w:val="20"/>
                <w:szCs w:val="20"/>
              </w:rPr>
              <w:t>Treatises of Cyprian 2:6</w:t>
            </w:r>
          </w:p>
        </w:tc>
        <w:tc>
          <w:tcPr>
            <w:tcW w:w="0" w:type="auto"/>
            <w:vAlign w:val="center"/>
          </w:tcPr>
          <w:p w14:paraId="494BA2B1" w14:textId="1984BBB0" w:rsidR="00C334A3" w:rsidRPr="008863A6" w:rsidRDefault="00C334A3" w:rsidP="004A511F">
            <w:pPr>
              <w:spacing w:after="0"/>
              <w:jc w:val="center"/>
              <w:rPr>
                <w:sz w:val="20"/>
                <w:szCs w:val="20"/>
              </w:rPr>
            </w:pPr>
            <w:r w:rsidRPr="008863A6">
              <w:rPr>
                <w:sz w:val="20"/>
                <w:szCs w:val="20"/>
              </w:rPr>
              <w:t>5:518</w:t>
            </w:r>
          </w:p>
        </w:tc>
        <w:tc>
          <w:tcPr>
            <w:tcW w:w="0" w:type="auto"/>
            <w:vAlign w:val="center"/>
          </w:tcPr>
          <w:p w14:paraId="75AD45D3" w14:textId="1EFF4885" w:rsidR="00C334A3" w:rsidRPr="008863A6" w:rsidRDefault="00C334A3" w:rsidP="004A511F">
            <w:pPr>
              <w:spacing w:after="0"/>
              <w:jc w:val="center"/>
              <w:rPr>
                <w:sz w:val="20"/>
                <w:szCs w:val="20"/>
              </w:rPr>
            </w:pPr>
            <w:r w:rsidRPr="008863A6">
              <w:rPr>
                <w:sz w:val="20"/>
                <w:szCs w:val="20"/>
              </w:rPr>
              <w:t>“Gospel according to John”</w:t>
            </w:r>
          </w:p>
        </w:tc>
        <w:tc>
          <w:tcPr>
            <w:tcW w:w="0" w:type="auto"/>
            <w:vAlign w:val="center"/>
          </w:tcPr>
          <w:p w14:paraId="135CB494" w14:textId="50CB352A" w:rsidR="00C334A3" w:rsidRPr="008863A6" w:rsidRDefault="00C334A3" w:rsidP="004A511F">
            <w:pPr>
              <w:spacing w:after="0"/>
              <w:jc w:val="center"/>
              <w:rPr>
                <w:sz w:val="20"/>
                <w:szCs w:val="20"/>
              </w:rPr>
            </w:pPr>
            <w:r w:rsidRPr="008863A6">
              <w:rPr>
                <w:sz w:val="20"/>
                <w:szCs w:val="20"/>
              </w:rPr>
              <w:t>Jn. 10:34-38</w:t>
            </w:r>
          </w:p>
        </w:tc>
      </w:tr>
      <w:tr w:rsidR="00C53E6B" w:rsidRPr="008863A6" w14:paraId="7FB03120" w14:textId="77777777" w:rsidTr="004A511F">
        <w:tc>
          <w:tcPr>
            <w:tcW w:w="0" w:type="auto"/>
            <w:vAlign w:val="center"/>
          </w:tcPr>
          <w:p w14:paraId="32D92029" w14:textId="77777777" w:rsidR="00C334A3" w:rsidRPr="008863A6" w:rsidRDefault="00C334A3" w:rsidP="004A511F">
            <w:pPr>
              <w:spacing w:after="0"/>
              <w:jc w:val="center"/>
              <w:rPr>
                <w:sz w:val="20"/>
                <w:szCs w:val="20"/>
              </w:rPr>
            </w:pPr>
          </w:p>
        </w:tc>
        <w:tc>
          <w:tcPr>
            <w:tcW w:w="0" w:type="auto"/>
            <w:vAlign w:val="center"/>
          </w:tcPr>
          <w:p w14:paraId="4EB39358" w14:textId="2F54A7C5"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5A2877A0" w14:textId="77777777" w:rsidR="00C334A3" w:rsidRPr="008863A6" w:rsidRDefault="00C334A3" w:rsidP="004A511F">
            <w:pPr>
              <w:spacing w:after="0"/>
              <w:jc w:val="center"/>
              <w:rPr>
                <w:sz w:val="20"/>
                <w:szCs w:val="20"/>
              </w:rPr>
            </w:pPr>
          </w:p>
        </w:tc>
        <w:tc>
          <w:tcPr>
            <w:tcW w:w="2989" w:type="dxa"/>
            <w:vAlign w:val="center"/>
          </w:tcPr>
          <w:p w14:paraId="5D821B1A" w14:textId="5DB4FC18" w:rsidR="00C334A3" w:rsidRPr="008863A6" w:rsidRDefault="00C334A3" w:rsidP="004A511F">
            <w:pPr>
              <w:spacing w:after="0"/>
              <w:jc w:val="center"/>
              <w:rPr>
                <w:sz w:val="20"/>
                <w:szCs w:val="20"/>
              </w:rPr>
            </w:pPr>
            <w:r w:rsidRPr="008863A6">
              <w:rPr>
                <w:sz w:val="20"/>
                <w:szCs w:val="20"/>
              </w:rPr>
              <w:t>Treatises of Cyprian</w:t>
            </w:r>
          </w:p>
        </w:tc>
        <w:tc>
          <w:tcPr>
            <w:tcW w:w="0" w:type="auto"/>
            <w:vAlign w:val="center"/>
          </w:tcPr>
          <w:p w14:paraId="63569673" w14:textId="03380229" w:rsidR="00C334A3" w:rsidRPr="008863A6" w:rsidRDefault="00C334A3" w:rsidP="004A511F">
            <w:pPr>
              <w:spacing w:after="0"/>
              <w:jc w:val="center"/>
              <w:rPr>
                <w:sz w:val="20"/>
                <w:szCs w:val="20"/>
              </w:rPr>
            </w:pPr>
            <w:r w:rsidRPr="008863A6">
              <w:rPr>
                <w:sz w:val="20"/>
                <w:szCs w:val="20"/>
              </w:rPr>
              <w:t>5:519</w:t>
            </w:r>
          </w:p>
        </w:tc>
        <w:tc>
          <w:tcPr>
            <w:tcW w:w="0" w:type="auto"/>
            <w:vAlign w:val="center"/>
          </w:tcPr>
          <w:p w14:paraId="0BD6AA19" w14:textId="16B77F6B" w:rsidR="00C334A3" w:rsidRPr="008863A6" w:rsidRDefault="00C334A3" w:rsidP="004A511F">
            <w:pPr>
              <w:spacing w:after="0"/>
              <w:jc w:val="center"/>
              <w:rPr>
                <w:sz w:val="20"/>
                <w:szCs w:val="20"/>
              </w:rPr>
            </w:pPr>
            <w:r w:rsidRPr="008863A6">
              <w:rPr>
                <w:sz w:val="20"/>
                <w:szCs w:val="20"/>
              </w:rPr>
              <w:t>“Gospel according to Luke”</w:t>
            </w:r>
          </w:p>
        </w:tc>
        <w:tc>
          <w:tcPr>
            <w:tcW w:w="0" w:type="auto"/>
            <w:vAlign w:val="center"/>
          </w:tcPr>
          <w:p w14:paraId="45483F46" w14:textId="189FD8E8" w:rsidR="00C334A3" w:rsidRPr="008863A6" w:rsidRDefault="00C334A3" w:rsidP="004A511F">
            <w:pPr>
              <w:spacing w:after="0"/>
              <w:jc w:val="center"/>
              <w:rPr>
                <w:sz w:val="20"/>
                <w:szCs w:val="20"/>
              </w:rPr>
            </w:pPr>
            <w:r w:rsidRPr="008863A6">
              <w:rPr>
                <w:sz w:val="20"/>
                <w:szCs w:val="20"/>
              </w:rPr>
              <w:t>Lk. 1:41-43</w:t>
            </w:r>
          </w:p>
        </w:tc>
      </w:tr>
      <w:tr w:rsidR="00C53E6B" w:rsidRPr="008863A6" w14:paraId="53A2FE5B" w14:textId="77777777" w:rsidTr="004A511F">
        <w:tc>
          <w:tcPr>
            <w:tcW w:w="0" w:type="auto"/>
            <w:vAlign w:val="center"/>
          </w:tcPr>
          <w:p w14:paraId="17124534" w14:textId="77777777" w:rsidR="00C334A3" w:rsidRPr="008863A6" w:rsidRDefault="00C334A3" w:rsidP="004A511F">
            <w:pPr>
              <w:spacing w:after="0"/>
              <w:jc w:val="center"/>
              <w:rPr>
                <w:sz w:val="20"/>
                <w:szCs w:val="20"/>
              </w:rPr>
            </w:pPr>
          </w:p>
        </w:tc>
        <w:tc>
          <w:tcPr>
            <w:tcW w:w="0" w:type="auto"/>
            <w:vAlign w:val="center"/>
          </w:tcPr>
          <w:p w14:paraId="32F59A02" w14:textId="0730580A"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13220876" w14:textId="77777777" w:rsidR="00C334A3" w:rsidRPr="008863A6" w:rsidRDefault="00C334A3" w:rsidP="004A511F">
            <w:pPr>
              <w:spacing w:after="0"/>
              <w:jc w:val="center"/>
              <w:rPr>
                <w:sz w:val="20"/>
                <w:szCs w:val="20"/>
              </w:rPr>
            </w:pPr>
          </w:p>
        </w:tc>
        <w:tc>
          <w:tcPr>
            <w:tcW w:w="2989" w:type="dxa"/>
            <w:vAlign w:val="center"/>
          </w:tcPr>
          <w:p w14:paraId="1BAB4028" w14:textId="64AE2EEE" w:rsidR="00C334A3" w:rsidRPr="008863A6" w:rsidRDefault="00C334A3" w:rsidP="004A511F">
            <w:pPr>
              <w:spacing w:after="0"/>
              <w:jc w:val="center"/>
              <w:rPr>
                <w:sz w:val="20"/>
                <w:szCs w:val="20"/>
              </w:rPr>
            </w:pPr>
            <w:r w:rsidRPr="008863A6">
              <w:rPr>
                <w:sz w:val="20"/>
                <w:szCs w:val="20"/>
              </w:rPr>
              <w:t>Treatises of Cyprian</w:t>
            </w:r>
          </w:p>
        </w:tc>
        <w:tc>
          <w:tcPr>
            <w:tcW w:w="0" w:type="auto"/>
            <w:vAlign w:val="center"/>
          </w:tcPr>
          <w:p w14:paraId="13C8F53B" w14:textId="094B3C40" w:rsidR="00C334A3" w:rsidRPr="008863A6" w:rsidRDefault="00C334A3" w:rsidP="004A511F">
            <w:pPr>
              <w:spacing w:after="0"/>
              <w:jc w:val="center"/>
              <w:rPr>
                <w:sz w:val="20"/>
                <w:szCs w:val="20"/>
              </w:rPr>
            </w:pPr>
            <w:r w:rsidRPr="008863A6">
              <w:rPr>
                <w:sz w:val="20"/>
                <w:szCs w:val="20"/>
              </w:rPr>
              <w:t>5:519</w:t>
            </w:r>
          </w:p>
        </w:tc>
        <w:tc>
          <w:tcPr>
            <w:tcW w:w="0" w:type="auto"/>
            <w:vAlign w:val="center"/>
          </w:tcPr>
          <w:p w14:paraId="1F74A2D7" w14:textId="6239C9B6" w:rsidR="00C334A3" w:rsidRPr="008863A6" w:rsidRDefault="00C334A3" w:rsidP="004A511F">
            <w:pPr>
              <w:spacing w:after="0"/>
              <w:jc w:val="center"/>
              <w:rPr>
                <w:sz w:val="20"/>
                <w:szCs w:val="20"/>
              </w:rPr>
            </w:pPr>
            <w:r w:rsidRPr="008863A6">
              <w:rPr>
                <w:sz w:val="20"/>
                <w:szCs w:val="20"/>
              </w:rPr>
              <w:t>“Gospel according to Luke”</w:t>
            </w:r>
          </w:p>
        </w:tc>
        <w:tc>
          <w:tcPr>
            <w:tcW w:w="0" w:type="auto"/>
            <w:vAlign w:val="center"/>
          </w:tcPr>
          <w:p w14:paraId="5897D3BE" w14:textId="5F89ED7D" w:rsidR="00C334A3" w:rsidRPr="008863A6" w:rsidRDefault="00C334A3" w:rsidP="004A511F">
            <w:pPr>
              <w:spacing w:after="0"/>
              <w:jc w:val="center"/>
              <w:rPr>
                <w:sz w:val="20"/>
                <w:szCs w:val="20"/>
              </w:rPr>
            </w:pPr>
            <w:r w:rsidRPr="008863A6">
              <w:rPr>
                <w:sz w:val="20"/>
                <w:szCs w:val="20"/>
              </w:rPr>
              <w:t>Lk. 1:35</w:t>
            </w:r>
          </w:p>
        </w:tc>
      </w:tr>
      <w:tr w:rsidR="00C53E6B" w:rsidRPr="008863A6" w14:paraId="2B464684" w14:textId="77777777" w:rsidTr="004A511F">
        <w:tc>
          <w:tcPr>
            <w:tcW w:w="0" w:type="auto"/>
            <w:vAlign w:val="center"/>
          </w:tcPr>
          <w:p w14:paraId="69C3B2FC" w14:textId="77777777" w:rsidR="00C334A3" w:rsidRPr="008863A6" w:rsidRDefault="00C334A3" w:rsidP="004A511F">
            <w:pPr>
              <w:spacing w:after="0"/>
              <w:jc w:val="center"/>
              <w:rPr>
                <w:sz w:val="20"/>
                <w:szCs w:val="20"/>
              </w:rPr>
            </w:pPr>
          </w:p>
        </w:tc>
        <w:tc>
          <w:tcPr>
            <w:tcW w:w="0" w:type="auto"/>
            <w:vAlign w:val="center"/>
          </w:tcPr>
          <w:p w14:paraId="13B65C98" w14:textId="5D1DF262"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560AEE09" w14:textId="77777777" w:rsidR="00C334A3" w:rsidRPr="008863A6" w:rsidRDefault="00C334A3" w:rsidP="004A511F">
            <w:pPr>
              <w:spacing w:after="0"/>
              <w:jc w:val="center"/>
              <w:rPr>
                <w:sz w:val="20"/>
                <w:szCs w:val="20"/>
              </w:rPr>
            </w:pPr>
          </w:p>
        </w:tc>
        <w:tc>
          <w:tcPr>
            <w:tcW w:w="2989" w:type="dxa"/>
            <w:vAlign w:val="center"/>
          </w:tcPr>
          <w:p w14:paraId="7C5ABFA9" w14:textId="7355B149" w:rsidR="00C334A3" w:rsidRPr="008863A6" w:rsidRDefault="00C334A3" w:rsidP="004A511F">
            <w:pPr>
              <w:spacing w:after="0"/>
              <w:jc w:val="center"/>
              <w:rPr>
                <w:sz w:val="20"/>
                <w:szCs w:val="20"/>
              </w:rPr>
            </w:pPr>
            <w:r w:rsidRPr="008863A6">
              <w:rPr>
                <w:sz w:val="20"/>
                <w:szCs w:val="20"/>
              </w:rPr>
              <w:t>Treatises of Cyprian 2:7</w:t>
            </w:r>
          </w:p>
        </w:tc>
        <w:tc>
          <w:tcPr>
            <w:tcW w:w="0" w:type="auto"/>
            <w:vAlign w:val="center"/>
          </w:tcPr>
          <w:p w14:paraId="4077A1EB" w14:textId="54841AFA" w:rsidR="00C334A3" w:rsidRPr="008863A6" w:rsidRDefault="00C334A3" w:rsidP="004A511F">
            <w:pPr>
              <w:spacing w:after="0"/>
              <w:jc w:val="center"/>
              <w:rPr>
                <w:sz w:val="20"/>
                <w:szCs w:val="20"/>
              </w:rPr>
            </w:pPr>
            <w:r w:rsidRPr="008863A6">
              <w:rPr>
                <w:sz w:val="20"/>
                <w:szCs w:val="20"/>
              </w:rPr>
              <w:t>5:519</w:t>
            </w:r>
          </w:p>
        </w:tc>
        <w:tc>
          <w:tcPr>
            <w:tcW w:w="0" w:type="auto"/>
            <w:vAlign w:val="center"/>
          </w:tcPr>
          <w:p w14:paraId="488B8106" w14:textId="529CFC5A" w:rsidR="00C334A3" w:rsidRPr="008863A6" w:rsidRDefault="00C334A3" w:rsidP="004A511F">
            <w:pPr>
              <w:spacing w:after="0"/>
              <w:jc w:val="center"/>
              <w:rPr>
                <w:sz w:val="20"/>
                <w:szCs w:val="20"/>
              </w:rPr>
            </w:pPr>
            <w:r w:rsidRPr="008863A6">
              <w:rPr>
                <w:sz w:val="20"/>
                <w:szCs w:val="20"/>
              </w:rPr>
              <w:t>“Gospel according to John”</w:t>
            </w:r>
          </w:p>
        </w:tc>
        <w:tc>
          <w:tcPr>
            <w:tcW w:w="0" w:type="auto"/>
            <w:vAlign w:val="center"/>
          </w:tcPr>
          <w:p w14:paraId="2AE1960D" w14:textId="05D26A9C" w:rsidR="00C334A3" w:rsidRPr="008863A6" w:rsidRDefault="00C334A3" w:rsidP="004A511F">
            <w:pPr>
              <w:spacing w:after="0"/>
              <w:jc w:val="center"/>
              <w:rPr>
                <w:sz w:val="20"/>
                <w:szCs w:val="20"/>
              </w:rPr>
            </w:pPr>
            <w:r w:rsidRPr="008863A6">
              <w:rPr>
                <w:sz w:val="20"/>
                <w:szCs w:val="20"/>
              </w:rPr>
              <w:t>Jn. 8:12</w:t>
            </w:r>
          </w:p>
        </w:tc>
      </w:tr>
      <w:tr w:rsidR="00C53E6B" w:rsidRPr="008863A6" w14:paraId="3B571B2F" w14:textId="77777777" w:rsidTr="004A511F">
        <w:tc>
          <w:tcPr>
            <w:tcW w:w="0" w:type="auto"/>
            <w:vAlign w:val="center"/>
          </w:tcPr>
          <w:p w14:paraId="2E7DD434" w14:textId="77777777" w:rsidR="00C334A3" w:rsidRPr="008863A6" w:rsidRDefault="00C334A3" w:rsidP="004A511F">
            <w:pPr>
              <w:spacing w:after="0"/>
              <w:jc w:val="center"/>
              <w:rPr>
                <w:sz w:val="20"/>
                <w:szCs w:val="20"/>
              </w:rPr>
            </w:pPr>
          </w:p>
        </w:tc>
        <w:tc>
          <w:tcPr>
            <w:tcW w:w="0" w:type="auto"/>
            <w:vAlign w:val="center"/>
          </w:tcPr>
          <w:p w14:paraId="2C429D6B" w14:textId="0895B1C5"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129DD323" w14:textId="77777777" w:rsidR="00C334A3" w:rsidRPr="008863A6" w:rsidRDefault="00C334A3" w:rsidP="004A511F">
            <w:pPr>
              <w:spacing w:after="0"/>
              <w:jc w:val="center"/>
              <w:rPr>
                <w:sz w:val="20"/>
                <w:szCs w:val="20"/>
              </w:rPr>
            </w:pPr>
          </w:p>
        </w:tc>
        <w:tc>
          <w:tcPr>
            <w:tcW w:w="2989" w:type="dxa"/>
            <w:vAlign w:val="center"/>
          </w:tcPr>
          <w:p w14:paraId="4BB9A135" w14:textId="71D17AA6" w:rsidR="00C334A3" w:rsidRPr="008863A6" w:rsidRDefault="00C334A3" w:rsidP="004A511F">
            <w:pPr>
              <w:spacing w:after="0"/>
              <w:jc w:val="center"/>
              <w:rPr>
                <w:sz w:val="20"/>
                <w:szCs w:val="20"/>
              </w:rPr>
            </w:pPr>
            <w:r w:rsidRPr="008863A6">
              <w:rPr>
                <w:sz w:val="20"/>
                <w:szCs w:val="20"/>
              </w:rPr>
              <w:t>Treatises of Cyprian</w:t>
            </w:r>
          </w:p>
        </w:tc>
        <w:tc>
          <w:tcPr>
            <w:tcW w:w="0" w:type="auto"/>
            <w:vAlign w:val="center"/>
          </w:tcPr>
          <w:p w14:paraId="2B6A50A3" w14:textId="45C1C49A" w:rsidR="00C334A3" w:rsidRPr="008863A6" w:rsidRDefault="00C334A3" w:rsidP="004A511F">
            <w:pPr>
              <w:spacing w:after="0"/>
              <w:jc w:val="center"/>
              <w:rPr>
                <w:sz w:val="20"/>
                <w:szCs w:val="20"/>
              </w:rPr>
            </w:pPr>
            <w:r w:rsidRPr="008863A6">
              <w:rPr>
                <w:sz w:val="20"/>
                <w:szCs w:val="20"/>
              </w:rPr>
              <w:t>5:520</w:t>
            </w:r>
          </w:p>
        </w:tc>
        <w:tc>
          <w:tcPr>
            <w:tcW w:w="0" w:type="auto"/>
            <w:vAlign w:val="center"/>
          </w:tcPr>
          <w:p w14:paraId="28A443A6" w14:textId="22B30B48" w:rsidR="00C334A3" w:rsidRPr="008863A6" w:rsidRDefault="00C334A3" w:rsidP="004A511F">
            <w:pPr>
              <w:spacing w:after="0"/>
              <w:jc w:val="center"/>
              <w:rPr>
                <w:sz w:val="20"/>
                <w:szCs w:val="20"/>
              </w:rPr>
            </w:pPr>
            <w:r w:rsidRPr="008863A6">
              <w:rPr>
                <w:sz w:val="20"/>
                <w:szCs w:val="20"/>
              </w:rPr>
              <w:t>“Gospel according to Luke”</w:t>
            </w:r>
          </w:p>
        </w:tc>
        <w:tc>
          <w:tcPr>
            <w:tcW w:w="0" w:type="auto"/>
            <w:vAlign w:val="center"/>
          </w:tcPr>
          <w:p w14:paraId="40C40741" w14:textId="42846BF7" w:rsidR="00C334A3" w:rsidRPr="008863A6" w:rsidRDefault="00C334A3" w:rsidP="004A511F">
            <w:pPr>
              <w:spacing w:after="0"/>
              <w:jc w:val="center"/>
              <w:rPr>
                <w:sz w:val="20"/>
                <w:szCs w:val="20"/>
              </w:rPr>
            </w:pPr>
            <w:r w:rsidRPr="008863A6">
              <w:rPr>
                <w:sz w:val="20"/>
                <w:szCs w:val="20"/>
              </w:rPr>
              <w:t>Lk. 1:30-33</w:t>
            </w:r>
          </w:p>
        </w:tc>
      </w:tr>
      <w:tr w:rsidR="00C53E6B" w:rsidRPr="008863A6" w14:paraId="58210F43" w14:textId="77777777" w:rsidTr="004A511F">
        <w:tc>
          <w:tcPr>
            <w:tcW w:w="0" w:type="auto"/>
            <w:vAlign w:val="center"/>
          </w:tcPr>
          <w:p w14:paraId="645CC4B0" w14:textId="77777777" w:rsidR="00C334A3" w:rsidRPr="008863A6" w:rsidRDefault="00C334A3" w:rsidP="004A511F">
            <w:pPr>
              <w:spacing w:after="0"/>
              <w:jc w:val="center"/>
              <w:rPr>
                <w:sz w:val="20"/>
                <w:szCs w:val="20"/>
              </w:rPr>
            </w:pPr>
          </w:p>
        </w:tc>
        <w:tc>
          <w:tcPr>
            <w:tcW w:w="0" w:type="auto"/>
            <w:vAlign w:val="center"/>
          </w:tcPr>
          <w:p w14:paraId="55F27C9C" w14:textId="4CEF3FAB"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52A3635C" w14:textId="77777777" w:rsidR="00C334A3" w:rsidRPr="008863A6" w:rsidRDefault="00C334A3" w:rsidP="004A511F">
            <w:pPr>
              <w:spacing w:after="0"/>
              <w:jc w:val="center"/>
              <w:rPr>
                <w:sz w:val="20"/>
                <w:szCs w:val="20"/>
              </w:rPr>
            </w:pPr>
          </w:p>
        </w:tc>
        <w:tc>
          <w:tcPr>
            <w:tcW w:w="2989" w:type="dxa"/>
            <w:vAlign w:val="center"/>
          </w:tcPr>
          <w:p w14:paraId="61278F78" w14:textId="33D21433" w:rsidR="00C334A3" w:rsidRPr="008863A6" w:rsidRDefault="00C334A3" w:rsidP="004A511F">
            <w:pPr>
              <w:spacing w:after="0"/>
              <w:jc w:val="center"/>
              <w:rPr>
                <w:sz w:val="20"/>
                <w:szCs w:val="20"/>
              </w:rPr>
            </w:pPr>
            <w:r w:rsidRPr="008863A6">
              <w:rPr>
                <w:sz w:val="20"/>
                <w:szCs w:val="20"/>
              </w:rPr>
              <w:t>Treatises of Cyprian 2:19</w:t>
            </w:r>
          </w:p>
        </w:tc>
        <w:tc>
          <w:tcPr>
            <w:tcW w:w="0" w:type="auto"/>
            <w:vAlign w:val="center"/>
          </w:tcPr>
          <w:p w14:paraId="45B7E0A2" w14:textId="78F385DA" w:rsidR="00C334A3" w:rsidRPr="008863A6" w:rsidRDefault="00C334A3" w:rsidP="004A511F">
            <w:pPr>
              <w:spacing w:after="0"/>
              <w:jc w:val="center"/>
              <w:rPr>
                <w:sz w:val="20"/>
                <w:szCs w:val="20"/>
              </w:rPr>
            </w:pPr>
            <w:r w:rsidRPr="008863A6">
              <w:rPr>
                <w:sz w:val="20"/>
                <w:szCs w:val="20"/>
              </w:rPr>
              <w:t>5:523</w:t>
            </w:r>
          </w:p>
        </w:tc>
        <w:tc>
          <w:tcPr>
            <w:tcW w:w="0" w:type="auto"/>
            <w:vAlign w:val="center"/>
          </w:tcPr>
          <w:p w14:paraId="3A319239" w14:textId="7AF30D33" w:rsidR="00C334A3" w:rsidRPr="008863A6" w:rsidRDefault="00C334A3" w:rsidP="004A511F">
            <w:pPr>
              <w:spacing w:after="0"/>
              <w:jc w:val="center"/>
              <w:rPr>
                <w:sz w:val="20"/>
                <w:szCs w:val="20"/>
              </w:rPr>
            </w:pPr>
            <w:r w:rsidRPr="008863A6">
              <w:rPr>
                <w:sz w:val="20"/>
                <w:szCs w:val="20"/>
              </w:rPr>
              <w:t>“Gospel according to John”</w:t>
            </w:r>
          </w:p>
        </w:tc>
        <w:tc>
          <w:tcPr>
            <w:tcW w:w="0" w:type="auto"/>
            <w:vAlign w:val="center"/>
          </w:tcPr>
          <w:p w14:paraId="1AC379B7" w14:textId="7B3B9437" w:rsidR="00C334A3" w:rsidRPr="008863A6" w:rsidRDefault="00C334A3" w:rsidP="004A511F">
            <w:pPr>
              <w:spacing w:after="0"/>
              <w:jc w:val="center"/>
              <w:rPr>
                <w:sz w:val="20"/>
                <w:szCs w:val="20"/>
              </w:rPr>
            </w:pPr>
            <w:r w:rsidRPr="008863A6">
              <w:rPr>
                <w:sz w:val="20"/>
                <w:szCs w:val="20"/>
              </w:rPr>
              <w:t>Jn. 3:28-29</w:t>
            </w:r>
          </w:p>
        </w:tc>
      </w:tr>
      <w:tr w:rsidR="00C53E6B" w:rsidRPr="008863A6" w14:paraId="72EAF48F" w14:textId="77777777" w:rsidTr="004A511F">
        <w:tc>
          <w:tcPr>
            <w:tcW w:w="0" w:type="auto"/>
            <w:vAlign w:val="center"/>
          </w:tcPr>
          <w:p w14:paraId="77852927" w14:textId="77777777" w:rsidR="00C334A3" w:rsidRPr="008863A6" w:rsidRDefault="00C334A3" w:rsidP="004A511F">
            <w:pPr>
              <w:spacing w:after="0"/>
              <w:jc w:val="center"/>
              <w:rPr>
                <w:sz w:val="20"/>
                <w:szCs w:val="20"/>
              </w:rPr>
            </w:pPr>
          </w:p>
        </w:tc>
        <w:tc>
          <w:tcPr>
            <w:tcW w:w="0" w:type="auto"/>
            <w:vAlign w:val="center"/>
          </w:tcPr>
          <w:p w14:paraId="4A88ACA9" w14:textId="79A2C7D4"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7854B405" w14:textId="77777777" w:rsidR="00C334A3" w:rsidRPr="008863A6" w:rsidRDefault="00C334A3" w:rsidP="004A511F">
            <w:pPr>
              <w:spacing w:after="0"/>
              <w:jc w:val="center"/>
              <w:rPr>
                <w:sz w:val="20"/>
                <w:szCs w:val="20"/>
              </w:rPr>
            </w:pPr>
          </w:p>
        </w:tc>
        <w:tc>
          <w:tcPr>
            <w:tcW w:w="2989" w:type="dxa"/>
            <w:vAlign w:val="center"/>
          </w:tcPr>
          <w:p w14:paraId="648B21D8" w14:textId="74D913D0" w:rsidR="00C334A3" w:rsidRPr="008863A6" w:rsidRDefault="00C334A3" w:rsidP="004A511F">
            <w:pPr>
              <w:spacing w:after="0"/>
              <w:jc w:val="center"/>
              <w:rPr>
                <w:sz w:val="20"/>
                <w:szCs w:val="20"/>
              </w:rPr>
            </w:pPr>
            <w:r w:rsidRPr="008863A6">
              <w:rPr>
                <w:sz w:val="20"/>
                <w:szCs w:val="20"/>
              </w:rPr>
              <w:t>Treatises of Cyprian 2:19</w:t>
            </w:r>
          </w:p>
        </w:tc>
        <w:tc>
          <w:tcPr>
            <w:tcW w:w="0" w:type="auto"/>
            <w:vAlign w:val="center"/>
          </w:tcPr>
          <w:p w14:paraId="489E4963" w14:textId="628FD8D6" w:rsidR="00C334A3" w:rsidRPr="008863A6" w:rsidRDefault="00C334A3" w:rsidP="004A511F">
            <w:pPr>
              <w:spacing w:after="0"/>
              <w:jc w:val="center"/>
              <w:rPr>
                <w:sz w:val="20"/>
                <w:szCs w:val="20"/>
              </w:rPr>
            </w:pPr>
            <w:r w:rsidRPr="008863A6">
              <w:rPr>
                <w:sz w:val="20"/>
                <w:szCs w:val="20"/>
              </w:rPr>
              <w:t>5:524</w:t>
            </w:r>
          </w:p>
        </w:tc>
        <w:tc>
          <w:tcPr>
            <w:tcW w:w="0" w:type="auto"/>
            <w:vAlign w:val="center"/>
          </w:tcPr>
          <w:p w14:paraId="7B7246B5" w14:textId="343A5B8B" w:rsidR="00C334A3" w:rsidRPr="008863A6" w:rsidRDefault="00C334A3" w:rsidP="004A511F">
            <w:pPr>
              <w:spacing w:after="0"/>
              <w:jc w:val="center"/>
              <w:rPr>
                <w:sz w:val="20"/>
                <w:szCs w:val="20"/>
              </w:rPr>
            </w:pPr>
            <w:r w:rsidRPr="008863A6">
              <w:rPr>
                <w:sz w:val="20"/>
                <w:szCs w:val="20"/>
              </w:rPr>
              <w:t>“Gospel according to John”</w:t>
            </w:r>
          </w:p>
        </w:tc>
        <w:tc>
          <w:tcPr>
            <w:tcW w:w="0" w:type="auto"/>
            <w:vAlign w:val="center"/>
          </w:tcPr>
          <w:p w14:paraId="6A0F9599" w14:textId="7593F051" w:rsidR="00C334A3" w:rsidRPr="008863A6" w:rsidRDefault="00C334A3" w:rsidP="004A511F">
            <w:pPr>
              <w:spacing w:after="0"/>
              <w:jc w:val="center"/>
              <w:rPr>
                <w:sz w:val="20"/>
                <w:szCs w:val="20"/>
              </w:rPr>
            </w:pPr>
            <w:r w:rsidRPr="008863A6">
              <w:rPr>
                <w:sz w:val="20"/>
                <w:szCs w:val="20"/>
              </w:rPr>
              <w:t>Jn. 1:26-27</w:t>
            </w:r>
          </w:p>
        </w:tc>
      </w:tr>
      <w:tr w:rsidR="00C53E6B" w:rsidRPr="008863A6" w14:paraId="39933462" w14:textId="77777777" w:rsidTr="004A511F">
        <w:tc>
          <w:tcPr>
            <w:tcW w:w="0" w:type="auto"/>
            <w:vAlign w:val="center"/>
          </w:tcPr>
          <w:p w14:paraId="58C8867B" w14:textId="77777777" w:rsidR="00C334A3" w:rsidRPr="008863A6" w:rsidRDefault="00C334A3" w:rsidP="004A511F">
            <w:pPr>
              <w:spacing w:after="0"/>
              <w:jc w:val="center"/>
              <w:rPr>
                <w:sz w:val="20"/>
                <w:szCs w:val="20"/>
              </w:rPr>
            </w:pPr>
          </w:p>
        </w:tc>
        <w:tc>
          <w:tcPr>
            <w:tcW w:w="0" w:type="auto"/>
            <w:vAlign w:val="center"/>
          </w:tcPr>
          <w:p w14:paraId="1FDBF327" w14:textId="38422773"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540BEA2C" w14:textId="77777777" w:rsidR="00C334A3" w:rsidRPr="008863A6" w:rsidRDefault="00C334A3" w:rsidP="004A511F">
            <w:pPr>
              <w:spacing w:after="0"/>
              <w:jc w:val="center"/>
              <w:rPr>
                <w:sz w:val="20"/>
                <w:szCs w:val="20"/>
              </w:rPr>
            </w:pPr>
          </w:p>
        </w:tc>
        <w:tc>
          <w:tcPr>
            <w:tcW w:w="2989" w:type="dxa"/>
            <w:vAlign w:val="center"/>
          </w:tcPr>
          <w:p w14:paraId="68236D01" w14:textId="34D0791A" w:rsidR="00C334A3" w:rsidRPr="008863A6" w:rsidRDefault="00C334A3" w:rsidP="004A511F">
            <w:pPr>
              <w:spacing w:after="0"/>
              <w:jc w:val="center"/>
              <w:rPr>
                <w:sz w:val="20"/>
                <w:szCs w:val="20"/>
              </w:rPr>
            </w:pPr>
            <w:r w:rsidRPr="008863A6">
              <w:rPr>
                <w:sz w:val="20"/>
                <w:szCs w:val="20"/>
              </w:rPr>
              <w:t>Treatises of Cyprian 2:28</w:t>
            </w:r>
          </w:p>
        </w:tc>
        <w:tc>
          <w:tcPr>
            <w:tcW w:w="0" w:type="auto"/>
            <w:vAlign w:val="center"/>
          </w:tcPr>
          <w:p w14:paraId="3219A318" w14:textId="086D1941" w:rsidR="00C334A3" w:rsidRPr="008863A6" w:rsidRDefault="00C334A3" w:rsidP="004A511F">
            <w:pPr>
              <w:spacing w:after="0"/>
              <w:jc w:val="center"/>
              <w:rPr>
                <w:sz w:val="20"/>
                <w:szCs w:val="20"/>
              </w:rPr>
            </w:pPr>
            <w:r w:rsidRPr="008863A6">
              <w:rPr>
                <w:sz w:val="20"/>
                <w:szCs w:val="20"/>
              </w:rPr>
              <w:t>5:527</w:t>
            </w:r>
          </w:p>
        </w:tc>
        <w:tc>
          <w:tcPr>
            <w:tcW w:w="0" w:type="auto"/>
            <w:vAlign w:val="center"/>
          </w:tcPr>
          <w:p w14:paraId="1C92A07E" w14:textId="5C6E8C02"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4023D445" w14:textId="17FE07D0" w:rsidR="00C334A3" w:rsidRPr="008863A6" w:rsidRDefault="00C334A3" w:rsidP="004A511F">
            <w:pPr>
              <w:spacing w:after="0"/>
              <w:jc w:val="center"/>
              <w:rPr>
                <w:sz w:val="20"/>
                <w:szCs w:val="20"/>
              </w:rPr>
            </w:pPr>
            <w:r w:rsidRPr="008863A6">
              <w:rPr>
                <w:sz w:val="20"/>
                <w:szCs w:val="20"/>
              </w:rPr>
              <w:t>Mt. 8:29</w:t>
            </w:r>
          </w:p>
        </w:tc>
      </w:tr>
      <w:tr w:rsidR="00C53E6B" w:rsidRPr="008863A6" w14:paraId="78E4A388" w14:textId="77777777" w:rsidTr="004A511F">
        <w:tc>
          <w:tcPr>
            <w:tcW w:w="0" w:type="auto"/>
            <w:vAlign w:val="center"/>
          </w:tcPr>
          <w:p w14:paraId="5114295A" w14:textId="77777777" w:rsidR="00C334A3" w:rsidRPr="008863A6" w:rsidRDefault="00C334A3" w:rsidP="004A511F">
            <w:pPr>
              <w:spacing w:after="0"/>
              <w:jc w:val="center"/>
              <w:rPr>
                <w:sz w:val="20"/>
                <w:szCs w:val="20"/>
              </w:rPr>
            </w:pPr>
          </w:p>
        </w:tc>
        <w:tc>
          <w:tcPr>
            <w:tcW w:w="0" w:type="auto"/>
            <w:vAlign w:val="center"/>
          </w:tcPr>
          <w:p w14:paraId="0D8352B1" w14:textId="015C50F6"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0208007C" w14:textId="77777777" w:rsidR="00C334A3" w:rsidRPr="008863A6" w:rsidRDefault="00C334A3" w:rsidP="004A511F">
            <w:pPr>
              <w:spacing w:after="0"/>
              <w:jc w:val="center"/>
              <w:rPr>
                <w:sz w:val="20"/>
                <w:szCs w:val="20"/>
              </w:rPr>
            </w:pPr>
          </w:p>
        </w:tc>
        <w:tc>
          <w:tcPr>
            <w:tcW w:w="2989" w:type="dxa"/>
            <w:vAlign w:val="center"/>
          </w:tcPr>
          <w:p w14:paraId="080740A9" w14:textId="002246AA" w:rsidR="00C334A3" w:rsidRPr="008863A6" w:rsidRDefault="00C334A3" w:rsidP="004A511F">
            <w:pPr>
              <w:spacing w:after="0"/>
              <w:jc w:val="center"/>
              <w:rPr>
                <w:sz w:val="20"/>
                <w:szCs w:val="20"/>
              </w:rPr>
            </w:pPr>
            <w:r w:rsidRPr="008863A6">
              <w:rPr>
                <w:sz w:val="20"/>
                <w:szCs w:val="20"/>
              </w:rPr>
              <w:t>Treatises of Cyprian 2:29</w:t>
            </w:r>
          </w:p>
        </w:tc>
        <w:tc>
          <w:tcPr>
            <w:tcW w:w="0" w:type="auto"/>
            <w:vAlign w:val="center"/>
          </w:tcPr>
          <w:p w14:paraId="19483BF0" w14:textId="3DE029C0" w:rsidR="00C334A3" w:rsidRPr="008863A6" w:rsidRDefault="00C334A3" w:rsidP="004A511F">
            <w:pPr>
              <w:spacing w:after="0"/>
              <w:jc w:val="center"/>
              <w:rPr>
                <w:sz w:val="20"/>
                <w:szCs w:val="20"/>
              </w:rPr>
            </w:pPr>
            <w:r w:rsidRPr="008863A6">
              <w:rPr>
                <w:sz w:val="20"/>
                <w:szCs w:val="20"/>
              </w:rPr>
              <w:t>5:527</w:t>
            </w:r>
          </w:p>
        </w:tc>
        <w:tc>
          <w:tcPr>
            <w:tcW w:w="0" w:type="auto"/>
            <w:vAlign w:val="center"/>
          </w:tcPr>
          <w:p w14:paraId="03301490" w14:textId="5BAE7394"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66918D3F" w14:textId="3B2A46F2" w:rsidR="00C334A3" w:rsidRPr="008863A6" w:rsidRDefault="00C334A3" w:rsidP="004A511F">
            <w:pPr>
              <w:spacing w:after="0"/>
              <w:jc w:val="center"/>
              <w:rPr>
                <w:sz w:val="20"/>
                <w:szCs w:val="20"/>
              </w:rPr>
            </w:pPr>
            <w:r w:rsidRPr="008863A6">
              <w:rPr>
                <w:sz w:val="20"/>
                <w:szCs w:val="20"/>
              </w:rPr>
              <w:t>Mt. 2:1-2</w:t>
            </w:r>
          </w:p>
        </w:tc>
      </w:tr>
      <w:tr w:rsidR="00C53E6B" w:rsidRPr="008863A6" w14:paraId="05C8EA72" w14:textId="77777777" w:rsidTr="004A511F">
        <w:tc>
          <w:tcPr>
            <w:tcW w:w="0" w:type="auto"/>
            <w:vAlign w:val="center"/>
          </w:tcPr>
          <w:p w14:paraId="33B80D23" w14:textId="77777777" w:rsidR="00C334A3" w:rsidRPr="008863A6" w:rsidRDefault="00C334A3" w:rsidP="004A511F">
            <w:pPr>
              <w:spacing w:after="0"/>
              <w:jc w:val="center"/>
              <w:rPr>
                <w:sz w:val="20"/>
                <w:szCs w:val="20"/>
              </w:rPr>
            </w:pPr>
          </w:p>
        </w:tc>
        <w:tc>
          <w:tcPr>
            <w:tcW w:w="0" w:type="auto"/>
            <w:vAlign w:val="center"/>
          </w:tcPr>
          <w:p w14:paraId="36DCB801" w14:textId="3D3CBD95"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4C8BD25C" w14:textId="77777777" w:rsidR="00C334A3" w:rsidRPr="008863A6" w:rsidRDefault="00C334A3" w:rsidP="004A511F">
            <w:pPr>
              <w:spacing w:after="0"/>
              <w:jc w:val="center"/>
              <w:rPr>
                <w:sz w:val="20"/>
                <w:szCs w:val="20"/>
              </w:rPr>
            </w:pPr>
          </w:p>
        </w:tc>
        <w:tc>
          <w:tcPr>
            <w:tcW w:w="2989" w:type="dxa"/>
            <w:vAlign w:val="center"/>
          </w:tcPr>
          <w:p w14:paraId="2B11DEA7" w14:textId="3C16E76B" w:rsidR="00C334A3" w:rsidRPr="008863A6" w:rsidRDefault="00C334A3" w:rsidP="004A511F">
            <w:pPr>
              <w:spacing w:after="0"/>
              <w:jc w:val="center"/>
              <w:rPr>
                <w:sz w:val="20"/>
                <w:szCs w:val="20"/>
              </w:rPr>
            </w:pPr>
            <w:r w:rsidRPr="008863A6">
              <w:rPr>
                <w:sz w:val="20"/>
                <w:szCs w:val="20"/>
              </w:rPr>
              <w:t>Treatises of Cyprian 3:1</w:t>
            </w:r>
          </w:p>
        </w:tc>
        <w:tc>
          <w:tcPr>
            <w:tcW w:w="0" w:type="auto"/>
            <w:vAlign w:val="center"/>
          </w:tcPr>
          <w:p w14:paraId="67976E3A" w14:textId="57114EE2" w:rsidR="00C334A3" w:rsidRPr="008863A6" w:rsidRDefault="00C334A3" w:rsidP="004A511F">
            <w:pPr>
              <w:spacing w:after="0"/>
              <w:jc w:val="center"/>
              <w:rPr>
                <w:sz w:val="20"/>
                <w:szCs w:val="20"/>
              </w:rPr>
            </w:pPr>
            <w:r w:rsidRPr="008863A6">
              <w:rPr>
                <w:sz w:val="20"/>
                <w:szCs w:val="20"/>
              </w:rPr>
              <w:t>5:531</w:t>
            </w:r>
          </w:p>
        </w:tc>
        <w:tc>
          <w:tcPr>
            <w:tcW w:w="0" w:type="auto"/>
            <w:vAlign w:val="center"/>
          </w:tcPr>
          <w:p w14:paraId="376CA4CD" w14:textId="02F676E9"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5DFB1E5E" w14:textId="630FE77A" w:rsidR="00C334A3" w:rsidRPr="008863A6" w:rsidRDefault="00C334A3" w:rsidP="004A511F">
            <w:pPr>
              <w:spacing w:after="0"/>
              <w:jc w:val="center"/>
              <w:rPr>
                <w:sz w:val="20"/>
                <w:szCs w:val="20"/>
              </w:rPr>
            </w:pPr>
            <w:r w:rsidRPr="008863A6">
              <w:rPr>
                <w:sz w:val="20"/>
                <w:szCs w:val="20"/>
              </w:rPr>
              <w:t>Mt. 5:6-7, 42; 6:20-21; 13:45-46</w:t>
            </w:r>
          </w:p>
        </w:tc>
      </w:tr>
      <w:tr w:rsidR="00C53E6B" w:rsidRPr="008863A6" w14:paraId="16BCC024" w14:textId="77777777" w:rsidTr="004A511F">
        <w:tc>
          <w:tcPr>
            <w:tcW w:w="0" w:type="auto"/>
            <w:vAlign w:val="center"/>
          </w:tcPr>
          <w:p w14:paraId="05324541" w14:textId="77777777" w:rsidR="00C334A3" w:rsidRPr="008863A6" w:rsidRDefault="00C334A3" w:rsidP="004A511F">
            <w:pPr>
              <w:spacing w:after="0"/>
              <w:jc w:val="center"/>
              <w:rPr>
                <w:sz w:val="20"/>
                <w:szCs w:val="20"/>
              </w:rPr>
            </w:pPr>
          </w:p>
        </w:tc>
        <w:tc>
          <w:tcPr>
            <w:tcW w:w="0" w:type="auto"/>
            <w:vAlign w:val="center"/>
          </w:tcPr>
          <w:p w14:paraId="7497786C" w14:textId="389DD362"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71F3AEB5" w14:textId="77777777" w:rsidR="00C334A3" w:rsidRPr="008863A6" w:rsidRDefault="00C334A3" w:rsidP="004A511F">
            <w:pPr>
              <w:spacing w:after="0"/>
              <w:jc w:val="center"/>
              <w:rPr>
                <w:sz w:val="20"/>
                <w:szCs w:val="20"/>
              </w:rPr>
            </w:pPr>
          </w:p>
        </w:tc>
        <w:tc>
          <w:tcPr>
            <w:tcW w:w="2989" w:type="dxa"/>
            <w:vAlign w:val="center"/>
          </w:tcPr>
          <w:p w14:paraId="2C82501D" w14:textId="19C33144" w:rsidR="00C334A3" w:rsidRPr="008863A6" w:rsidRDefault="00C334A3" w:rsidP="004A511F">
            <w:pPr>
              <w:spacing w:after="0"/>
              <w:jc w:val="center"/>
              <w:rPr>
                <w:sz w:val="20"/>
                <w:szCs w:val="20"/>
              </w:rPr>
            </w:pPr>
            <w:r w:rsidRPr="008863A6">
              <w:rPr>
                <w:sz w:val="20"/>
                <w:szCs w:val="20"/>
              </w:rPr>
              <w:t>Treatises of Cyprian 3:1</w:t>
            </w:r>
          </w:p>
        </w:tc>
        <w:tc>
          <w:tcPr>
            <w:tcW w:w="0" w:type="auto"/>
            <w:vAlign w:val="center"/>
          </w:tcPr>
          <w:p w14:paraId="1E4833D7" w14:textId="3295B7DB" w:rsidR="00C334A3" w:rsidRPr="008863A6" w:rsidRDefault="00C334A3" w:rsidP="004A511F">
            <w:pPr>
              <w:spacing w:after="0"/>
              <w:jc w:val="center"/>
              <w:rPr>
                <w:sz w:val="20"/>
                <w:szCs w:val="20"/>
              </w:rPr>
            </w:pPr>
            <w:r w:rsidRPr="008863A6">
              <w:rPr>
                <w:sz w:val="20"/>
                <w:szCs w:val="20"/>
              </w:rPr>
              <w:t>5:532</w:t>
            </w:r>
          </w:p>
        </w:tc>
        <w:tc>
          <w:tcPr>
            <w:tcW w:w="0" w:type="auto"/>
            <w:vAlign w:val="center"/>
          </w:tcPr>
          <w:p w14:paraId="52F987A3" w14:textId="3F7ABB45" w:rsidR="00C334A3" w:rsidRPr="008863A6" w:rsidRDefault="00C334A3" w:rsidP="004A511F">
            <w:pPr>
              <w:spacing w:after="0"/>
              <w:jc w:val="center"/>
              <w:rPr>
                <w:sz w:val="20"/>
                <w:szCs w:val="20"/>
              </w:rPr>
            </w:pPr>
            <w:r w:rsidRPr="008863A6">
              <w:rPr>
                <w:sz w:val="20"/>
                <w:szCs w:val="20"/>
              </w:rPr>
              <w:t>“Gospel according to Luke”</w:t>
            </w:r>
          </w:p>
        </w:tc>
        <w:tc>
          <w:tcPr>
            <w:tcW w:w="0" w:type="auto"/>
            <w:vAlign w:val="center"/>
          </w:tcPr>
          <w:p w14:paraId="49D54B76" w14:textId="7857DFF1" w:rsidR="00C334A3" w:rsidRPr="008863A6" w:rsidRDefault="00C334A3" w:rsidP="004A511F">
            <w:pPr>
              <w:spacing w:after="0"/>
              <w:jc w:val="center"/>
              <w:rPr>
                <w:sz w:val="20"/>
                <w:szCs w:val="20"/>
              </w:rPr>
            </w:pPr>
            <w:r w:rsidRPr="008863A6">
              <w:rPr>
                <w:sz w:val="20"/>
                <w:szCs w:val="20"/>
              </w:rPr>
              <w:t>Lk. 11:40-41</w:t>
            </w:r>
          </w:p>
        </w:tc>
      </w:tr>
      <w:tr w:rsidR="00C53E6B" w:rsidRPr="008863A6" w14:paraId="2B399A67" w14:textId="77777777" w:rsidTr="004A511F">
        <w:tc>
          <w:tcPr>
            <w:tcW w:w="0" w:type="auto"/>
            <w:vAlign w:val="center"/>
          </w:tcPr>
          <w:p w14:paraId="543887CD" w14:textId="77777777" w:rsidR="00C334A3" w:rsidRPr="008863A6" w:rsidRDefault="00C334A3" w:rsidP="004A511F">
            <w:pPr>
              <w:spacing w:after="0"/>
              <w:jc w:val="center"/>
              <w:rPr>
                <w:sz w:val="20"/>
                <w:szCs w:val="20"/>
              </w:rPr>
            </w:pPr>
          </w:p>
        </w:tc>
        <w:tc>
          <w:tcPr>
            <w:tcW w:w="0" w:type="auto"/>
            <w:vAlign w:val="center"/>
          </w:tcPr>
          <w:p w14:paraId="17BE9825" w14:textId="33ABFD40"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05DF80A9" w14:textId="77777777" w:rsidR="00C334A3" w:rsidRPr="008863A6" w:rsidRDefault="00C334A3" w:rsidP="004A511F">
            <w:pPr>
              <w:spacing w:after="0"/>
              <w:jc w:val="center"/>
              <w:rPr>
                <w:sz w:val="20"/>
                <w:szCs w:val="20"/>
              </w:rPr>
            </w:pPr>
          </w:p>
        </w:tc>
        <w:tc>
          <w:tcPr>
            <w:tcW w:w="2989" w:type="dxa"/>
            <w:vAlign w:val="center"/>
          </w:tcPr>
          <w:p w14:paraId="6A57963A" w14:textId="681F422F" w:rsidR="00C334A3" w:rsidRPr="008863A6" w:rsidRDefault="00C334A3" w:rsidP="004A511F">
            <w:pPr>
              <w:spacing w:after="0"/>
              <w:jc w:val="center"/>
              <w:rPr>
                <w:sz w:val="20"/>
                <w:szCs w:val="20"/>
              </w:rPr>
            </w:pPr>
            <w:r w:rsidRPr="008863A6">
              <w:rPr>
                <w:sz w:val="20"/>
                <w:szCs w:val="20"/>
              </w:rPr>
              <w:t>Treatises of Cyprian 3:1</w:t>
            </w:r>
          </w:p>
        </w:tc>
        <w:tc>
          <w:tcPr>
            <w:tcW w:w="0" w:type="auto"/>
            <w:vAlign w:val="center"/>
          </w:tcPr>
          <w:p w14:paraId="3D2B302C" w14:textId="123AFF49" w:rsidR="00C334A3" w:rsidRPr="008863A6" w:rsidRDefault="00C334A3" w:rsidP="004A511F">
            <w:pPr>
              <w:spacing w:after="0"/>
              <w:jc w:val="center"/>
              <w:rPr>
                <w:sz w:val="20"/>
                <w:szCs w:val="20"/>
              </w:rPr>
            </w:pPr>
            <w:r w:rsidRPr="008863A6">
              <w:rPr>
                <w:sz w:val="20"/>
                <w:szCs w:val="20"/>
              </w:rPr>
              <w:t>5:532</w:t>
            </w:r>
          </w:p>
        </w:tc>
        <w:tc>
          <w:tcPr>
            <w:tcW w:w="0" w:type="auto"/>
            <w:vAlign w:val="center"/>
          </w:tcPr>
          <w:p w14:paraId="3CE3E08D" w14:textId="7C6050CF" w:rsidR="00C334A3" w:rsidRPr="008863A6" w:rsidRDefault="00C334A3" w:rsidP="004A511F">
            <w:pPr>
              <w:spacing w:after="0"/>
              <w:jc w:val="center"/>
              <w:rPr>
                <w:sz w:val="20"/>
                <w:szCs w:val="20"/>
              </w:rPr>
            </w:pPr>
            <w:r w:rsidRPr="008863A6">
              <w:rPr>
                <w:sz w:val="20"/>
                <w:szCs w:val="20"/>
              </w:rPr>
              <w:t>“Gospel according to Luke”</w:t>
            </w:r>
          </w:p>
        </w:tc>
        <w:tc>
          <w:tcPr>
            <w:tcW w:w="0" w:type="auto"/>
            <w:vAlign w:val="center"/>
          </w:tcPr>
          <w:p w14:paraId="0D2A4F87" w14:textId="2723A111" w:rsidR="00C334A3" w:rsidRPr="008863A6" w:rsidRDefault="00C334A3" w:rsidP="004A511F">
            <w:pPr>
              <w:spacing w:after="0"/>
              <w:jc w:val="center"/>
              <w:rPr>
                <w:sz w:val="20"/>
                <w:szCs w:val="20"/>
              </w:rPr>
            </w:pPr>
            <w:r w:rsidRPr="008863A6">
              <w:rPr>
                <w:sz w:val="20"/>
                <w:szCs w:val="20"/>
              </w:rPr>
              <w:t>Lk. 14:12-14</w:t>
            </w:r>
          </w:p>
        </w:tc>
      </w:tr>
      <w:tr w:rsidR="00C53E6B" w:rsidRPr="008863A6" w14:paraId="2086357B" w14:textId="77777777" w:rsidTr="004A511F">
        <w:tc>
          <w:tcPr>
            <w:tcW w:w="0" w:type="auto"/>
            <w:vAlign w:val="center"/>
          </w:tcPr>
          <w:p w14:paraId="530AF968" w14:textId="77777777" w:rsidR="00C334A3" w:rsidRPr="008863A6" w:rsidRDefault="00C334A3" w:rsidP="004A511F">
            <w:pPr>
              <w:spacing w:after="0"/>
              <w:jc w:val="center"/>
              <w:rPr>
                <w:sz w:val="20"/>
                <w:szCs w:val="20"/>
              </w:rPr>
            </w:pPr>
          </w:p>
        </w:tc>
        <w:tc>
          <w:tcPr>
            <w:tcW w:w="0" w:type="auto"/>
            <w:vAlign w:val="center"/>
          </w:tcPr>
          <w:p w14:paraId="670EF8D9" w14:textId="391AE7CF"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446D9684" w14:textId="77777777" w:rsidR="00C334A3" w:rsidRPr="008863A6" w:rsidRDefault="00C334A3" w:rsidP="004A511F">
            <w:pPr>
              <w:spacing w:after="0"/>
              <w:jc w:val="center"/>
              <w:rPr>
                <w:sz w:val="20"/>
                <w:szCs w:val="20"/>
              </w:rPr>
            </w:pPr>
          </w:p>
        </w:tc>
        <w:tc>
          <w:tcPr>
            <w:tcW w:w="2989" w:type="dxa"/>
            <w:vAlign w:val="center"/>
          </w:tcPr>
          <w:p w14:paraId="3B341F31" w14:textId="7010E119" w:rsidR="00C334A3" w:rsidRPr="008863A6" w:rsidRDefault="00C334A3" w:rsidP="004A511F">
            <w:pPr>
              <w:spacing w:after="0"/>
              <w:jc w:val="center"/>
              <w:rPr>
                <w:sz w:val="20"/>
                <w:szCs w:val="20"/>
              </w:rPr>
            </w:pPr>
            <w:r w:rsidRPr="008863A6">
              <w:rPr>
                <w:sz w:val="20"/>
                <w:szCs w:val="20"/>
              </w:rPr>
              <w:t>Treatises of Cyprian 3:3</w:t>
            </w:r>
          </w:p>
        </w:tc>
        <w:tc>
          <w:tcPr>
            <w:tcW w:w="0" w:type="auto"/>
            <w:vAlign w:val="center"/>
          </w:tcPr>
          <w:p w14:paraId="599D8174" w14:textId="3CCB4660" w:rsidR="00C334A3" w:rsidRPr="008863A6" w:rsidRDefault="00C334A3" w:rsidP="004A511F">
            <w:pPr>
              <w:spacing w:after="0"/>
              <w:jc w:val="center"/>
              <w:rPr>
                <w:sz w:val="20"/>
                <w:szCs w:val="20"/>
              </w:rPr>
            </w:pPr>
            <w:r w:rsidRPr="008863A6">
              <w:rPr>
                <w:sz w:val="20"/>
                <w:szCs w:val="20"/>
              </w:rPr>
              <w:t>5:533</w:t>
            </w:r>
          </w:p>
        </w:tc>
        <w:tc>
          <w:tcPr>
            <w:tcW w:w="0" w:type="auto"/>
            <w:vAlign w:val="center"/>
          </w:tcPr>
          <w:p w14:paraId="0A7C1324" w14:textId="429B9B43"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54F6F0F1" w14:textId="6B85FE91" w:rsidR="00C334A3" w:rsidRPr="008863A6" w:rsidRDefault="00C334A3" w:rsidP="004A511F">
            <w:pPr>
              <w:spacing w:after="0"/>
              <w:jc w:val="center"/>
              <w:rPr>
                <w:sz w:val="20"/>
                <w:szCs w:val="20"/>
              </w:rPr>
            </w:pPr>
            <w:r w:rsidRPr="008863A6">
              <w:rPr>
                <w:sz w:val="20"/>
                <w:szCs w:val="20"/>
              </w:rPr>
              <w:t>Mt. 5:23-24</w:t>
            </w:r>
          </w:p>
        </w:tc>
      </w:tr>
      <w:tr w:rsidR="00C53E6B" w:rsidRPr="008863A6" w14:paraId="4E6D3B8D" w14:textId="77777777" w:rsidTr="004A511F">
        <w:tc>
          <w:tcPr>
            <w:tcW w:w="0" w:type="auto"/>
            <w:vAlign w:val="center"/>
          </w:tcPr>
          <w:p w14:paraId="63027FE8" w14:textId="77777777" w:rsidR="00C334A3" w:rsidRPr="008863A6" w:rsidRDefault="00C334A3" w:rsidP="004A511F">
            <w:pPr>
              <w:spacing w:after="0"/>
              <w:jc w:val="center"/>
              <w:rPr>
                <w:sz w:val="20"/>
                <w:szCs w:val="20"/>
              </w:rPr>
            </w:pPr>
          </w:p>
        </w:tc>
        <w:tc>
          <w:tcPr>
            <w:tcW w:w="0" w:type="auto"/>
            <w:vAlign w:val="center"/>
          </w:tcPr>
          <w:p w14:paraId="71F1C8D6" w14:textId="0486CF95"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63B2A69C" w14:textId="77777777" w:rsidR="00C334A3" w:rsidRPr="008863A6" w:rsidRDefault="00C334A3" w:rsidP="004A511F">
            <w:pPr>
              <w:spacing w:after="0"/>
              <w:jc w:val="center"/>
              <w:rPr>
                <w:sz w:val="20"/>
                <w:szCs w:val="20"/>
              </w:rPr>
            </w:pPr>
          </w:p>
        </w:tc>
        <w:tc>
          <w:tcPr>
            <w:tcW w:w="2989" w:type="dxa"/>
            <w:vAlign w:val="center"/>
          </w:tcPr>
          <w:p w14:paraId="57AEAC07" w14:textId="5C78E358" w:rsidR="00C334A3" w:rsidRPr="008863A6" w:rsidRDefault="00C334A3" w:rsidP="004A511F">
            <w:pPr>
              <w:spacing w:after="0"/>
              <w:jc w:val="center"/>
              <w:rPr>
                <w:sz w:val="20"/>
                <w:szCs w:val="20"/>
              </w:rPr>
            </w:pPr>
            <w:r w:rsidRPr="008863A6">
              <w:rPr>
                <w:sz w:val="20"/>
                <w:szCs w:val="20"/>
              </w:rPr>
              <w:t>Treatises of Cyprian 3:4</w:t>
            </w:r>
          </w:p>
        </w:tc>
        <w:tc>
          <w:tcPr>
            <w:tcW w:w="0" w:type="auto"/>
            <w:vAlign w:val="center"/>
          </w:tcPr>
          <w:p w14:paraId="630A5DF6" w14:textId="321FA0A0" w:rsidR="00C334A3" w:rsidRPr="008863A6" w:rsidRDefault="00C334A3" w:rsidP="004A511F">
            <w:pPr>
              <w:spacing w:after="0"/>
              <w:jc w:val="center"/>
              <w:rPr>
                <w:sz w:val="20"/>
                <w:szCs w:val="20"/>
              </w:rPr>
            </w:pPr>
            <w:r w:rsidRPr="008863A6">
              <w:rPr>
                <w:sz w:val="20"/>
                <w:szCs w:val="20"/>
              </w:rPr>
              <w:t>5:533</w:t>
            </w:r>
          </w:p>
        </w:tc>
        <w:tc>
          <w:tcPr>
            <w:tcW w:w="0" w:type="auto"/>
            <w:vAlign w:val="center"/>
          </w:tcPr>
          <w:p w14:paraId="1FC382E8" w14:textId="4CCC11AD" w:rsidR="00C334A3" w:rsidRPr="008863A6" w:rsidRDefault="00C334A3" w:rsidP="004A511F">
            <w:pPr>
              <w:spacing w:after="0"/>
              <w:jc w:val="center"/>
              <w:rPr>
                <w:sz w:val="20"/>
                <w:szCs w:val="20"/>
              </w:rPr>
            </w:pPr>
            <w:r w:rsidRPr="008863A6">
              <w:rPr>
                <w:sz w:val="20"/>
                <w:szCs w:val="20"/>
              </w:rPr>
              <w:t>“Gospel according to John”</w:t>
            </w:r>
          </w:p>
        </w:tc>
        <w:tc>
          <w:tcPr>
            <w:tcW w:w="0" w:type="auto"/>
            <w:vAlign w:val="center"/>
          </w:tcPr>
          <w:p w14:paraId="2A81BE46" w14:textId="1D6AD71C" w:rsidR="00C334A3" w:rsidRPr="008863A6" w:rsidRDefault="00C334A3" w:rsidP="004A511F">
            <w:pPr>
              <w:spacing w:after="0"/>
              <w:jc w:val="center"/>
              <w:rPr>
                <w:sz w:val="20"/>
                <w:szCs w:val="20"/>
              </w:rPr>
            </w:pPr>
            <w:r w:rsidRPr="008863A6">
              <w:rPr>
                <w:sz w:val="20"/>
                <w:szCs w:val="20"/>
              </w:rPr>
              <w:t>Jn. 3:27</w:t>
            </w:r>
          </w:p>
        </w:tc>
      </w:tr>
      <w:tr w:rsidR="00C53E6B" w:rsidRPr="008863A6" w14:paraId="046E4966" w14:textId="77777777" w:rsidTr="004A511F">
        <w:tc>
          <w:tcPr>
            <w:tcW w:w="0" w:type="auto"/>
            <w:vAlign w:val="center"/>
          </w:tcPr>
          <w:p w14:paraId="729599DA" w14:textId="77777777" w:rsidR="00C334A3" w:rsidRPr="008863A6" w:rsidRDefault="00C334A3" w:rsidP="004A511F">
            <w:pPr>
              <w:spacing w:after="0"/>
              <w:jc w:val="center"/>
              <w:rPr>
                <w:sz w:val="20"/>
                <w:szCs w:val="20"/>
              </w:rPr>
            </w:pPr>
          </w:p>
        </w:tc>
        <w:tc>
          <w:tcPr>
            <w:tcW w:w="0" w:type="auto"/>
            <w:vAlign w:val="center"/>
          </w:tcPr>
          <w:p w14:paraId="703C3EE5" w14:textId="6705768E"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5245DD63" w14:textId="77777777" w:rsidR="00C334A3" w:rsidRPr="008863A6" w:rsidRDefault="00C334A3" w:rsidP="004A511F">
            <w:pPr>
              <w:spacing w:after="0"/>
              <w:jc w:val="center"/>
              <w:rPr>
                <w:sz w:val="20"/>
                <w:szCs w:val="20"/>
              </w:rPr>
            </w:pPr>
          </w:p>
        </w:tc>
        <w:tc>
          <w:tcPr>
            <w:tcW w:w="2989" w:type="dxa"/>
            <w:vAlign w:val="center"/>
          </w:tcPr>
          <w:p w14:paraId="5D4B0517" w14:textId="4D7CA1F5" w:rsidR="00C334A3" w:rsidRPr="008863A6" w:rsidRDefault="00C334A3" w:rsidP="004A511F">
            <w:pPr>
              <w:spacing w:after="0"/>
              <w:jc w:val="center"/>
              <w:rPr>
                <w:sz w:val="20"/>
                <w:szCs w:val="20"/>
              </w:rPr>
            </w:pPr>
            <w:r w:rsidRPr="008863A6">
              <w:rPr>
                <w:sz w:val="20"/>
                <w:szCs w:val="20"/>
              </w:rPr>
              <w:t>Treatises of Cyprian 3:5</w:t>
            </w:r>
          </w:p>
        </w:tc>
        <w:tc>
          <w:tcPr>
            <w:tcW w:w="0" w:type="auto"/>
            <w:vAlign w:val="center"/>
          </w:tcPr>
          <w:p w14:paraId="220F334D" w14:textId="63CC21C1" w:rsidR="00C334A3" w:rsidRPr="008863A6" w:rsidRDefault="00C334A3" w:rsidP="004A511F">
            <w:pPr>
              <w:spacing w:after="0"/>
              <w:jc w:val="center"/>
              <w:rPr>
                <w:sz w:val="20"/>
                <w:szCs w:val="20"/>
              </w:rPr>
            </w:pPr>
            <w:r w:rsidRPr="008863A6">
              <w:rPr>
                <w:sz w:val="20"/>
                <w:szCs w:val="20"/>
              </w:rPr>
              <w:t>5:534</w:t>
            </w:r>
          </w:p>
        </w:tc>
        <w:tc>
          <w:tcPr>
            <w:tcW w:w="0" w:type="auto"/>
            <w:vAlign w:val="center"/>
          </w:tcPr>
          <w:p w14:paraId="3C2FD2AF" w14:textId="74BA5A95"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11B268E1" w14:textId="47D1BC68" w:rsidR="00C334A3" w:rsidRPr="008863A6" w:rsidRDefault="00C334A3" w:rsidP="004A511F">
            <w:pPr>
              <w:spacing w:after="0"/>
              <w:jc w:val="center"/>
              <w:rPr>
                <w:sz w:val="20"/>
                <w:szCs w:val="20"/>
              </w:rPr>
            </w:pPr>
            <w:r w:rsidRPr="008863A6">
              <w:rPr>
                <w:sz w:val="20"/>
                <w:szCs w:val="20"/>
              </w:rPr>
              <w:t>Mt. 5:5</w:t>
            </w:r>
          </w:p>
        </w:tc>
      </w:tr>
      <w:tr w:rsidR="00C53E6B" w:rsidRPr="008863A6" w14:paraId="6C40E5C5" w14:textId="77777777" w:rsidTr="004A511F">
        <w:tc>
          <w:tcPr>
            <w:tcW w:w="0" w:type="auto"/>
            <w:vAlign w:val="center"/>
          </w:tcPr>
          <w:p w14:paraId="2A6817C1" w14:textId="77777777" w:rsidR="00C334A3" w:rsidRPr="008863A6" w:rsidRDefault="00C334A3" w:rsidP="004A511F">
            <w:pPr>
              <w:spacing w:after="0"/>
              <w:jc w:val="center"/>
              <w:rPr>
                <w:sz w:val="20"/>
                <w:szCs w:val="20"/>
              </w:rPr>
            </w:pPr>
          </w:p>
        </w:tc>
        <w:tc>
          <w:tcPr>
            <w:tcW w:w="0" w:type="auto"/>
            <w:vAlign w:val="center"/>
          </w:tcPr>
          <w:p w14:paraId="76640C6B" w14:textId="2D417F03"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773D65BF" w14:textId="77777777" w:rsidR="00C334A3" w:rsidRPr="008863A6" w:rsidRDefault="00C334A3" w:rsidP="004A511F">
            <w:pPr>
              <w:spacing w:after="0"/>
              <w:jc w:val="center"/>
              <w:rPr>
                <w:sz w:val="20"/>
                <w:szCs w:val="20"/>
              </w:rPr>
            </w:pPr>
          </w:p>
        </w:tc>
        <w:tc>
          <w:tcPr>
            <w:tcW w:w="2989" w:type="dxa"/>
            <w:vAlign w:val="center"/>
          </w:tcPr>
          <w:p w14:paraId="09753A6A" w14:textId="44B25C4C" w:rsidR="00C334A3" w:rsidRPr="008863A6" w:rsidRDefault="00C334A3" w:rsidP="004A511F">
            <w:pPr>
              <w:spacing w:after="0"/>
              <w:jc w:val="center"/>
              <w:rPr>
                <w:sz w:val="20"/>
                <w:szCs w:val="20"/>
              </w:rPr>
            </w:pPr>
            <w:r w:rsidRPr="008863A6">
              <w:rPr>
                <w:sz w:val="20"/>
                <w:szCs w:val="20"/>
              </w:rPr>
              <w:t>Treatises of Cyprian 3:5</w:t>
            </w:r>
          </w:p>
        </w:tc>
        <w:tc>
          <w:tcPr>
            <w:tcW w:w="0" w:type="auto"/>
            <w:vAlign w:val="center"/>
          </w:tcPr>
          <w:p w14:paraId="714EA8E1" w14:textId="098BB105" w:rsidR="00C334A3" w:rsidRPr="008863A6" w:rsidRDefault="00C334A3" w:rsidP="004A511F">
            <w:pPr>
              <w:spacing w:after="0"/>
              <w:jc w:val="center"/>
              <w:rPr>
                <w:sz w:val="20"/>
                <w:szCs w:val="20"/>
              </w:rPr>
            </w:pPr>
            <w:r w:rsidRPr="008863A6">
              <w:rPr>
                <w:sz w:val="20"/>
                <w:szCs w:val="20"/>
              </w:rPr>
              <w:t>5:534</w:t>
            </w:r>
          </w:p>
        </w:tc>
        <w:tc>
          <w:tcPr>
            <w:tcW w:w="0" w:type="auto"/>
            <w:vAlign w:val="center"/>
          </w:tcPr>
          <w:p w14:paraId="71B1BEAA" w14:textId="7714242D" w:rsidR="00C334A3" w:rsidRPr="008863A6" w:rsidRDefault="00C334A3" w:rsidP="004A511F">
            <w:pPr>
              <w:spacing w:after="0"/>
              <w:jc w:val="center"/>
              <w:rPr>
                <w:sz w:val="20"/>
                <w:szCs w:val="20"/>
              </w:rPr>
            </w:pPr>
            <w:r w:rsidRPr="008863A6">
              <w:rPr>
                <w:sz w:val="20"/>
                <w:szCs w:val="20"/>
              </w:rPr>
              <w:t>“according to Luke”</w:t>
            </w:r>
          </w:p>
        </w:tc>
        <w:tc>
          <w:tcPr>
            <w:tcW w:w="0" w:type="auto"/>
            <w:vAlign w:val="center"/>
          </w:tcPr>
          <w:p w14:paraId="4AEC7492" w14:textId="249E9932" w:rsidR="00C334A3" w:rsidRPr="008863A6" w:rsidRDefault="00C334A3" w:rsidP="004A511F">
            <w:pPr>
              <w:spacing w:after="0"/>
              <w:jc w:val="center"/>
              <w:rPr>
                <w:sz w:val="20"/>
                <w:szCs w:val="20"/>
              </w:rPr>
            </w:pPr>
            <w:r w:rsidRPr="008863A6">
              <w:rPr>
                <w:sz w:val="20"/>
                <w:szCs w:val="20"/>
              </w:rPr>
              <w:t>Lk. 9:48; Lk. 14:11</w:t>
            </w:r>
          </w:p>
        </w:tc>
      </w:tr>
      <w:tr w:rsidR="00C53E6B" w:rsidRPr="008863A6" w14:paraId="75CCD4B7" w14:textId="77777777" w:rsidTr="004A511F">
        <w:tc>
          <w:tcPr>
            <w:tcW w:w="0" w:type="auto"/>
            <w:vAlign w:val="center"/>
          </w:tcPr>
          <w:p w14:paraId="1CAE7048" w14:textId="77777777" w:rsidR="00C334A3" w:rsidRPr="008863A6" w:rsidRDefault="00C334A3" w:rsidP="004A511F">
            <w:pPr>
              <w:spacing w:after="0"/>
              <w:jc w:val="center"/>
              <w:rPr>
                <w:sz w:val="20"/>
                <w:szCs w:val="20"/>
              </w:rPr>
            </w:pPr>
          </w:p>
        </w:tc>
        <w:tc>
          <w:tcPr>
            <w:tcW w:w="0" w:type="auto"/>
            <w:vAlign w:val="center"/>
          </w:tcPr>
          <w:p w14:paraId="6B163D4A" w14:textId="473289D2"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4F3A367E" w14:textId="77777777" w:rsidR="00C334A3" w:rsidRPr="008863A6" w:rsidRDefault="00C334A3" w:rsidP="004A511F">
            <w:pPr>
              <w:spacing w:after="0"/>
              <w:jc w:val="center"/>
              <w:rPr>
                <w:sz w:val="20"/>
                <w:szCs w:val="20"/>
              </w:rPr>
            </w:pPr>
          </w:p>
        </w:tc>
        <w:tc>
          <w:tcPr>
            <w:tcW w:w="2989" w:type="dxa"/>
            <w:vAlign w:val="center"/>
          </w:tcPr>
          <w:p w14:paraId="07496E4C" w14:textId="78DE218A" w:rsidR="00C334A3" w:rsidRPr="008863A6" w:rsidRDefault="00C334A3" w:rsidP="004A511F">
            <w:pPr>
              <w:spacing w:after="0"/>
              <w:jc w:val="center"/>
              <w:rPr>
                <w:sz w:val="20"/>
                <w:szCs w:val="20"/>
              </w:rPr>
            </w:pPr>
            <w:r w:rsidRPr="008863A6">
              <w:rPr>
                <w:sz w:val="20"/>
                <w:szCs w:val="20"/>
              </w:rPr>
              <w:t>Treatises of Cyprian 3:5</w:t>
            </w:r>
          </w:p>
        </w:tc>
        <w:tc>
          <w:tcPr>
            <w:tcW w:w="0" w:type="auto"/>
            <w:vAlign w:val="center"/>
          </w:tcPr>
          <w:p w14:paraId="27190A04" w14:textId="7CB9ACAE" w:rsidR="00C334A3" w:rsidRPr="008863A6" w:rsidRDefault="00C334A3" w:rsidP="004A511F">
            <w:pPr>
              <w:spacing w:after="0"/>
              <w:jc w:val="center"/>
              <w:rPr>
                <w:sz w:val="20"/>
                <w:szCs w:val="20"/>
              </w:rPr>
            </w:pPr>
            <w:r w:rsidRPr="008863A6">
              <w:rPr>
                <w:sz w:val="20"/>
                <w:szCs w:val="20"/>
              </w:rPr>
              <w:t>5:534</w:t>
            </w:r>
          </w:p>
        </w:tc>
        <w:tc>
          <w:tcPr>
            <w:tcW w:w="0" w:type="auto"/>
            <w:vAlign w:val="center"/>
          </w:tcPr>
          <w:p w14:paraId="06A1FBF8" w14:textId="12D525C0"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0F4C1BA2" w14:textId="10E9E8FC" w:rsidR="00C334A3" w:rsidRPr="008863A6" w:rsidRDefault="00C334A3" w:rsidP="004A511F">
            <w:pPr>
              <w:spacing w:after="0"/>
              <w:jc w:val="center"/>
              <w:rPr>
                <w:sz w:val="20"/>
                <w:szCs w:val="20"/>
              </w:rPr>
            </w:pPr>
            <w:r w:rsidRPr="008863A6">
              <w:rPr>
                <w:sz w:val="20"/>
                <w:szCs w:val="20"/>
              </w:rPr>
              <w:t>Mt. 23:6-8</w:t>
            </w:r>
          </w:p>
        </w:tc>
      </w:tr>
      <w:tr w:rsidR="00C53E6B" w:rsidRPr="008863A6" w14:paraId="4046B1C1" w14:textId="77777777" w:rsidTr="004A511F">
        <w:tc>
          <w:tcPr>
            <w:tcW w:w="0" w:type="auto"/>
            <w:vAlign w:val="center"/>
          </w:tcPr>
          <w:p w14:paraId="0CAD0DFB" w14:textId="77777777" w:rsidR="00C334A3" w:rsidRPr="008863A6" w:rsidRDefault="00C334A3" w:rsidP="004A511F">
            <w:pPr>
              <w:spacing w:after="0"/>
              <w:jc w:val="center"/>
              <w:rPr>
                <w:sz w:val="20"/>
                <w:szCs w:val="20"/>
              </w:rPr>
            </w:pPr>
          </w:p>
        </w:tc>
        <w:tc>
          <w:tcPr>
            <w:tcW w:w="0" w:type="auto"/>
            <w:vAlign w:val="center"/>
          </w:tcPr>
          <w:p w14:paraId="65FE1D10" w14:textId="437F7B07"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60ADE892" w14:textId="77777777" w:rsidR="00C334A3" w:rsidRPr="008863A6" w:rsidRDefault="00C334A3" w:rsidP="004A511F">
            <w:pPr>
              <w:spacing w:after="0"/>
              <w:jc w:val="center"/>
              <w:rPr>
                <w:sz w:val="20"/>
                <w:szCs w:val="20"/>
              </w:rPr>
            </w:pPr>
          </w:p>
        </w:tc>
        <w:tc>
          <w:tcPr>
            <w:tcW w:w="2989" w:type="dxa"/>
            <w:vAlign w:val="center"/>
          </w:tcPr>
          <w:p w14:paraId="0AC00940" w14:textId="0C9FA56C" w:rsidR="00C334A3" w:rsidRPr="008863A6" w:rsidRDefault="00C334A3" w:rsidP="004A511F">
            <w:pPr>
              <w:spacing w:after="0"/>
              <w:jc w:val="center"/>
              <w:rPr>
                <w:sz w:val="20"/>
                <w:szCs w:val="20"/>
              </w:rPr>
            </w:pPr>
            <w:r w:rsidRPr="008863A6">
              <w:rPr>
                <w:sz w:val="20"/>
                <w:szCs w:val="20"/>
              </w:rPr>
              <w:t>Treatises of Cyprian 3:5</w:t>
            </w:r>
          </w:p>
        </w:tc>
        <w:tc>
          <w:tcPr>
            <w:tcW w:w="0" w:type="auto"/>
            <w:vAlign w:val="center"/>
          </w:tcPr>
          <w:p w14:paraId="042F986C" w14:textId="6399C699" w:rsidR="00C334A3" w:rsidRPr="008863A6" w:rsidRDefault="00C334A3" w:rsidP="004A511F">
            <w:pPr>
              <w:spacing w:after="0"/>
              <w:jc w:val="center"/>
              <w:rPr>
                <w:sz w:val="20"/>
                <w:szCs w:val="20"/>
              </w:rPr>
            </w:pPr>
            <w:r w:rsidRPr="008863A6">
              <w:rPr>
                <w:sz w:val="20"/>
                <w:szCs w:val="20"/>
              </w:rPr>
              <w:t>5:534</w:t>
            </w:r>
          </w:p>
        </w:tc>
        <w:tc>
          <w:tcPr>
            <w:tcW w:w="0" w:type="auto"/>
            <w:vAlign w:val="center"/>
          </w:tcPr>
          <w:p w14:paraId="30F7153E" w14:textId="320B7F59" w:rsidR="00C334A3" w:rsidRPr="008863A6" w:rsidRDefault="00C334A3" w:rsidP="004A511F">
            <w:pPr>
              <w:spacing w:after="0"/>
              <w:jc w:val="center"/>
              <w:rPr>
                <w:sz w:val="20"/>
                <w:szCs w:val="20"/>
              </w:rPr>
            </w:pPr>
            <w:r w:rsidRPr="008863A6">
              <w:rPr>
                <w:sz w:val="20"/>
                <w:szCs w:val="20"/>
              </w:rPr>
              <w:t>“Gospel according to John”</w:t>
            </w:r>
          </w:p>
        </w:tc>
        <w:tc>
          <w:tcPr>
            <w:tcW w:w="0" w:type="auto"/>
            <w:vAlign w:val="center"/>
          </w:tcPr>
          <w:p w14:paraId="11F6B33C" w14:textId="0887C9C1" w:rsidR="00C334A3" w:rsidRPr="008863A6" w:rsidRDefault="00C334A3" w:rsidP="004A511F">
            <w:pPr>
              <w:spacing w:after="0"/>
              <w:jc w:val="center"/>
              <w:rPr>
                <w:sz w:val="20"/>
                <w:szCs w:val="20"/>
              </w:rPr>
            </w:pPr>
            <w:r w:rsidRPr="008863A6">
              <w:rPr>
                <w:sz w:val="20"/>
                <w:szCs w:val="20"/>
              </w:rPr>
              <w:t>Jn. 13:16-17</w:t>
            </w:r>
          </w:p>
        </w:tc>
      </w:tr>
      <w:tr w:rsidR="00C53E6B" w:rsidRPr="008863A6" w14:paraId="2B3E233D" w14:textId="77777777" w:rsidTr="004A511F">
        <w:tc>
          <w:tcPr>
            <w:tcW w:w="0" w:type="auto"/>
            <w:vAlign w:val="center"/>
          </w:tcPr>
          <w:p w14:paraId="0C269F3B" w14:textId="77777777" w:rsidR="00C334A3" w:rsidRPr="008863A6" w:rsidRDefault="00C334A3" w:rsidP="004A511F">
            <w:pPr>
              <w:spacing w:after="0"/>
              <w:jc w:val="center"/>
              <w:rPr>
                <w:sz w:val="20"/>
                <w:szCs w:val="20"/>
              </w:rPr>
            </w:pPr>
          </w:p>
        </w:tc>
        <w:tc>
          <w:tcPr>
            <w:tcW w:w="0" w:type="auto"/>
            <w:vAlign w:val="center"/>
          </w:tcPr>
          <w:p w14:paraId="40B745BE" w14:textId="444CE54B"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51FB636A" w14:textId="77777777" w:rsidR="00C334A3" w:rsidRPr="008863A6" w:rsidRDefault="00C334A3" w:rsidP="004A511F">
            <w:pPr>
              <w:spacing w:after="0"/>
              <w:jc w:val="center"/>
              <w:rPr>
                <w:sz w:val="20"/>
                <w:szCs w:val="20"/>
              </w:rPr>
            </w:pPr>
          </w:p>
        </w:tc>
        <w:tc>
          <w:tcPr>
            <w:tcW w:w="2989" w:type="dxa"/>
            <w:vAlign w:val="center"/>
          </w:tcPr>
          <w:p w14:paraId="3421A7BC" w14:textId="6C703551" w:rsidR="00C334A3" w:rsidRPr="008863A6" w:rsidRDefault="00C334A3" w:rsidP="004A511F">
            <w:pPr>
              <w:spacing w:after="0"/>
              <w:jc w:val="center"/>
              <w:rPr>
                <w:sz w:val="20"/>
                <w:szCs w:val="20"/>
              </w:rPr>
            </w:pPr>
            <w:r w:rsidRPr="008863A6">
              <w:rPr>
                <w:sz w:val="20"/>
                <w:szCs w:val="20"/>
              </w:rPr>
              <w:t>Treatises of Cyprian 3:6</w:t>
            </w:r>
          </w:p>
        </w:tc>
        <w:tc>
          <w:tcPr>
            <w:tcW w:w="0" w:type="auto"/>
            <w:vAlign w:val="center"/>
          </w:tcPr>
          <w:p w14:paraId="0A2CA30E" w14:textId="47AB1A27" w:rsidR="00C334A3" w:rsidRPr="008863A6" w:rsidRDefault="00C334A3" w:rsidP="004A511F">
            <w:pPr>
              <w:spacing w:after="0"/>
              <w:jc w:val="center"/>
              <w:rPr>
                <w:sz w:val="20"/>
                <w:szCs w:val="20"/>
              </w:rPr>
            </w:pPr>
            <w:r w:rsidRPr="008863A6">
              <w:rPr>
                <w:sz w:val="20"/>
                <w:szCs w:val="20"/>
              </w:rPr>
              <w:t>5:534</w:t>
            </w:r>
          </w:p>
        </w:tc>
        <w:tc>
          <w:tcPr>
            <w:tcW w:w="0" w:type="auto"/>
            <w:vAlign w:val="center"/>
          </w:tcPr>
          <w:p w14:paraId="6D77F5B3" w14:textId="576F3AB4"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2E19B4E9" w14:textId="7F19E786" w:rsidR="00C334A3" w:rsidRPr="008863A6" w:rsidRDefault="00C334A3" w:rsidP="004A511F">
            <w:pPr>
              <w:spacing w:after="0"/>
              <w:jc w:val="center"/>
              <w:rPr>
                <w:sz w:val="20"/>
                <w:szCs w:val="20"/>
              </w:rPr>
            </w:pPr>
            <w:r w:rsidRPr="008863A6">
              <w:rPr>
                <w:sz w:val="20"/>
                <w:szCs w:val="20"/>
              </w:rPr>
              <w:t>Mt. 5:4</w:t>
            </w:r>
          </w:p>
        </w:tc>
      </w:tr>
      <w:tr w:rsidR="00C53E6B" w:rsidRPr="008863A6" w14:paraId="4001345F" w14:textId="77777777" w:rsidTr="004A511F">
        <w:tc>
          <w:tcPr>
            <w:tcW w:w="0" w:type="auto"/>
            <w:vAlign w:val="center"/>
          </w:tcPr>
          <w:p w14:paraId="5299E3B8" w14:textId="77777777" w:rsidR="00C334A3" w:rsidRPr="008863A6" w:rsidRDefault="00C334A3" w:rsidP="004A511F">
            <w:pPr>
              <w:spacing w:after="0"/>
              <w:jc w:val="center"/>
              <w:rPr>
                <w:sz w:val="20"/>
                <w:szCs w:val="20"/>
              </w:rPr>
            </w:pPr>
          </w:p>
        </w:tc>
        <w:tc>
          <w:tcPr>
            <w:tcW w:w="0" w:type="auto"/>
            <w:vAlign w:val="center"/>
          </w:tcPr>
          <w:p w14:paraId="74C1EC12" w14:textId="2518B9C3"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4E8A73C3" w14:textId="77777777" w:rsidR="00C334A3" w:rsidRPr="008863A6" w:rsidRDefault="00C334A3" w:rsidP="004A511F">
            <w:pPr>
              <w:spacing w:after="0"/>
              <w:jc w:val="center"/>
              <w:rPr>
                <w:sz w:val="20"/>
                <w:szCs w:val="20"/>
              </w:rPr>
            </w:pPr>
          </w:p>
        </w:tc>
        <w:tc>
          <w:tcPr>
            <w:tcW w:w="2989" w:type="dxa"/>
            <w:vAlign w:val="center"/>
          </w:tcPr>
          <w:p w14:paraId="3087D82E" w14:textId="409B4189" w:rsidR="00C334A3" w:rsidRPr="008863A6" w:rsidRDefault="00C334A3" w:rsidP="004A511F">
            <w:pPr>
              <w:spacing w:after="0"/>
              <w:jc w:val="center"/>
              <w:rPr>
                <w:sz w:val="20"/>
                <w:szCs w:val="20"/>
              </w:rPr>
            </w:pPr>
            <w:r w:rsidRPr="008863A6">
              <w:rPr>
                <w:sz w:val="20"/>
                <w:szCs w:val="20"/>
              </w:rPr>
              <w:t>Treatises of Cyprian 3:6</w:t>
            </w:r>
          </w:p>
        </w:tc>
        <w:tc>
          <w:tcPr>
            <w:tcW w:w="0" w:type="auto"/>
            <w:vAlign w:val="center"/>
          </w:tcPr>
          <w:p w14:paraId="667D3C78" w14:textId="1F2DFA7D" w:rsidR="00C334A3" w:rsidRPr="008863A6" w:rsidRDefault="00C334A3" w:rsidP="004A511F">
            <w:pPr>
              <w:spacing w:after="0"/>
              <w:jc w:val="center"/>
              <w:rPr>
                <w:sz w:val="20"/>
                <w:szCs w:val="20"/>
              </w:rPr>
            </w:pPr>
            <w:r w:rsidRPr="008863A6">
              <w:rPr>
                <w:sz w:val="20"/>
                <w:szCs w:val="20"/>
              </w:rPr>
              <w:t>5:534</w:t>
            </w:r>
          </w:p>
        </w:tc>
        <w:tc>
          <w:tcPr>
            <w:tcW w:w="0" w:type="auto"/>
            <w:vAlign w:val="center"/>
          </w:tcPr>
          <w:p w14:paraId="6D85A6AD" w14:textId="17F88009" w:rsidR="00C334A3" w:rsidRPr="008863A6" w:rsidRDefault="00C334A3" w:rsidP="004A511F">
            <w:pPr>
              <w:spacing w:after="0"/>
              <w:jc w:val="center"/>
              <w:rPr>
                <w:sz w:val="20"/>
                <w:szCs w:val="20"/>
              </w:rPr>
            </w:pPr>
            <w:r w:rsidRPr="008863A6">
              <w:rPr>
                <w:sz w:val="20"/>
                <w:szCs w:val="20"/>
              </w:rPr>
              <w:t>“according to John”</w:t>
            </w:r>
          </w:p>
        </w:tc>
        <w:tc>
          <w:tcPr>
            <w:tcW w:w="0" w:type="auto"/>
            <w:vAlign w:val="center"/>
          </w:tcPr>
          <w:p w14:paraId="3B5827F2" w14:textId="04E1F653" w:rsidR="00C334A3" w:rsidRPr="008863A6" w:rsidRDefault="00C334A3" w:rsidP="004A511F">
            <w:pPr>
              <w:spacing w:after="0"/>
              <w:jc w:val="center"/>
              <w:rPr>
                <w:sz w:val="20"/>
                <w:szCs w:val="20"/>
              </w:rPr>
            </w:pPr>
            <w:r w:rsidRPr="008863A6">
              <w:rPr>
                <w:sz w:val="20"/>
                <w:szCs w:val="20"/>
              </w:rPr>
              <w:t>Jn. 16:33</w:t>
            </w:r>
          </w:p>
        </w:tc>
      </w:tr>
      <w:tr w:rsidR="00C53E6B" w:rsidRPr="008863A6" w14:paraId="36820445" w14:textId="77777777" w:rsidTr="004A511F">
        <w:tc>
          <w:tcPr>
            <w:tcW w:w="0" w:type="auto"/>
            <w:vAlign w:val="center"/>
          </w:tcPr>
          <w:p w14:paraId="5152E59B" w14:textId="77777777" w:rsidR="00C334A3" w:rsidRPr="008863A6" w:rsidRDefault="00C334A3" w:rsidP="004A511F">
            <w:pPr>
              <w:spacing w:after="0"/>
              <w:jc w:val="center"/>
              <w:rPr>
                <w:sz w:val="20"/>
                <w:szCs w:val="20"/>
              </w:rPr>
            </w:pPr>
          </w:p>
        </w:tc>
        <w:tc>
          <w:tcPr>
            <w:tcW w:w="0" w:type="auto"/>
            <w:vAlign w:val="center"/>
          </w:tcPr>
          <w:p w14:paraId="743F42E6" w14:textId="62C1903B"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39F6585B" w14:textId="77777777" w:rsidR="00C334A3" w:rsidRPr="008863A6" w:rsidRDefault="00C334A3" w:rsidP="004A511F">
            <w:pPr>
              <w:spacing w:after="0"/>
              <w:jc w:val="center"/>
              <w:rPr>
                <w:sz w:val="20"/>
                <w:szCs w:val="20"/>
              </w:rPr>
            </w:pPr>
          </w:p>
        </w:tc>
        <w:tc>
          <w:tcPr>
            <w:tcW w:w="2989" w:type="dxa"/>
            <w:vAlign w:val="center"/>
          </w:tcPr>
          <w:p w14:paraId="3AA87CFE" w14:textId="41326191" w:rsidR="00C334A3" w:rsidRPr="008863A6" w:rsidRDefault="00C334A3" w:rsidP="004A511F">
            <w:pPr>
              <w:spacing w:after="0"/>
              <w:jc w:val="center"/>
              <w:rPr>
                <w:sz w:val="20"/>
                <w:szCs w:val="20"/>
              </w:rPr>
            </w:pPr>
            <w:r w:rsidRPr="008863A6">
              <w:rPr>
                <w:sz w:val="20"/>
                <w:szCs w:val="20"/>
              </w:rPr>
              <w:t>Treatises of Cyprian 3:8</w:t>
            </w:r>
          </w:p>
        </w:tc>
        <w:tc>
          <w:tcPr>
            <w:tcW w:w="0" w:type="auto"/>
            <w:vAlign w:val="center"/>
          </w:tcPr>
          <w:p w14:paraId="6CCFDF42" w14:textId="134C3398" w:rsidR="00C334A3" w:rsidRPr="008863A6" w:rsidRDefault="00C334A3" w:rsidP="004A511F">
            <w:pPr>
              <w:spacing w:after="0"/>
              <w:jc w:val="center"/>
              <w:rPr>
                <w:sz w:val="20"/>
                <w:szCs w:val="20"/>
              </w:rPr>
            </w:pPr>
            <w:r w:rsidRPr="008863A6">
              <w:rPr>
                <w:sz w:val="20"/>
                <w:szCs w:val="20"/>
              </w:rPr>
              <w:t>5:535</w:t>
            </w:r>
          </w:p>
        </w:tc>
        <w:tc>
          <w:tcPr>
            <w:tcW w:w="0" w:type="auto"/>
            <w:vAlign w:val="center"/>
          </w:tcPr>
          <w:p w14:paraId="7DB4CFA6" w14:textId="7D38206D"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1C8F0A12" w14:textId="787749B3" w:rsidR="00C334A3" w:rsidRPr="008863A6" w:rsidRDefault="00C334A3" w:rsidP="004A511F">
            <w:pPr>
              <w:spacing w:after="0"/>
              <w:jc w:val="center"/>
              <w:rPr>
                <w:sz w:val="20"/>
                <w:szCs w:val="20"/>
              </w:rPr>
            </w:pPr>
            <w:r w:rsidRPr="008863A6">
              <w:rPr>
                <w:sz w:val="20"/>
                <w:szCs w:val="20"/>
              </w:rPr>
              <w:t>Mt. 5:21-22</w:t>
            </w:r>
          </w:p>
        </w:tc>
      </w:tr>
      <w:tr w:rsidR="00C53E6B" w:rsidRPr="008863A6" w14:paraId="143D71AD" w14:textId="77777777" w:rsidTr="004A511F">
        <w:tc>
          <w:tcPr>
            <w:tcW w:w="0" w:type="auto"/>
            <w:vAlign w:val="center"/>
          </w:tcPr>
          <w:p w14:paraId="18A6EBA4" w14:textId="77777777" w:rsidR="00C334A3" w:rsidRPr="008863A6" w:rsidRDefault="00C334A3" w:rsidP="004A511F">
            <w:pPr>
              <w:spacing w:after="0"/>
              <w:jc w:val="center"/>
              <w:rPr>
                <w:sz w:val="20"/>
                <w:szCs w:val="20"/>
              </w:rPr>
            </w:pPr>
          </w:p>
        </w:tc>
        <w:tc>
          <w:tcPr>
            <w:tcW w:w="0" w:type="auto"/>
            <w:vAlign w:val="center"/>
          </w:tcPr>
          <w:p w14:paraId="56AAA2D5" w14:textId="0A159C42"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6B359E51" w14:textId="77777777" w:rsidR="00C334A3" w:rsidRPr="008863A6" w:rsidRDefault="00C334A3" w:rsidP="004A511F">
            <w:pPr>
              <w:spacing w:after="0"/>
              <w:jc w:val="center"/>
              <w:rPr>
                <w:sz w:val="20"/>
                <w:szCs w:val="20"/>
              </w:rPr>
            </w:pPr>
          </w:p>
        </w:tc>
        <w:tc>
          <w:tcPr>
            <w:tcW w:w="2989" w:type="dxa"/>
            <w:vAlign w:val="center"/>
          </w:tcPr>
          <w:p w14:paraId="03077A92" w14:textId="787C63E8" w:rsidR="00C334A3" w:rsidRPr="008863A6" w:rsidRDefault="00C334A3" w:rsidP="004A511F">
            <w:pPr>
              <w:spacing w:after="0"/>
              <w:jc w:val="center"/>
              <w:rPr>
                <w:sz w:val="20"/>
                <w:szCs w:val="20"/>
              </w:rPr>
            </w:pPr>
            <w:r w:rsidRPr="008863A6">
              <w:rPr>
                <w:sz w:val="20"/>
                <w:szCs w:val="20"/>
              </w:rPr>
              <w:t>Treatises of Cyprian 3:11</w:t>
            </w:r>
          </w:p>
        </w:tc>
        <w:tc>
          <w:tcPr>
            <w:tcW w:w="0" w:type="auto"/>
            <w:vAlign w:val="center"/>
          </w:tcPr>
          <w:p w14:paraId="50F5F14E" w14:textId="0F5C50C4" w:rsidR="00C334A3" w:rsidRPr="008863A6" w:rsidRDefault="00C334A3" w:rsidP="004A511F">
            <w:pPr>
              <w:spacing w:after="0"/>
              <w:jc w:val="center"/>
              <w:rPr>
                <w:sz w:val="20"/>
                <w:szCs w:val="20"/>
              </w:rPr>
            </w:pPr>
            <w:r w:rsidRPr="008863A6">
              <w:rPr>
                <w:sz w:val="20"/>
                <w:szCs w:val="20"/>
              </w:rPr>
              <w:t>5:535</w:t>
            </w:r>
          </w:p>
        </w:tc>
        <w:tc>
          <w:tcPr>
            <w:tcW w:w="0" w:type="auto"/>
            <w:vAlign w:val="center"/>
          </w:tcPr>
          <w:p w14:paraId="06371502" w14:textId="2E7BFD52"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0A2DA5C7" w14:textId="1E3EC38A" w:rsidR="00C334A3" w:rsidRPr="008863A6" w:rsidRDefault="00C334A3" w:rsidP="004A511F">
            <w:pPr>
              <w:spacing w:after="0"/>
              <w:jc w:val="center"/>
              <w:rPr>
                <w:sz w:val="20"/>
                <w:szCs w:val="20"/>
              </w:rPr>
            </w:pPr>
            <w:r w:rsidRPr="008863A6">
              <w:rPr>
                <w:sz w:val="20"/>
                <w:szCs w:val="20"/>
              </w:rPr>
              <w:t>Mt. 6:31-34</w:t>
            </w:r>
          </w:p>
        </w:tc>
      </w:tr>
      <w:tr w:rsidR="00C53E6B" w:rsidRPr="008863A6" w14:paraId="7C391170" w14:textId="77777777" w:rsidTr="004A511F">
        <w:tc>
          <w:tcPr>
            <w:tcW w:w="0" w:type="auto"/>
            <w:vAlign w:val="center"/>
          </w:tcPr>
          <w:p w14:paraId="423132F8" w14:textId="77777777" w:rsidR="00C334A3" w:rsidRPr="008863A6" w:rsidRDefault="00C334A3" w:rsidP="004A511F">
            <w:pPr>
              <w:spacing w:after="0"/>
              <w:jc w:val="center"/>
              <w:rPr>
                <w:sz w:val="20"/>
                <w:szCs w:val="20"/>
              </w:rPr>
            </w:pPr>
          </w:p>
        </w:tc>
        <w:tc>
          <w:tcPr>
            <w:tcW w:w="0" w:type="auto"/>
            <w:vAlign w:val="center"/>
          </w:tcPr>
          <w:p w14:paraId="747D2C0F" w14:textId="6DDD416E"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01101EBC" w14:textId="77777777" w:rsidR="00C334A3" w:rsidRPr="008863A6" w:rsidRDefault="00C334A3" w:rsidP="004A511F">
            <w:pPr>
              <w:spacing w:after="0"/>
              <w:jc w:val="center"/>
              <w:rPr>
                <w:sz w:val="20"/>
                <w:szCs w:val="20"/>
              </w:rPr>
            </w:pPr>
          </w:p>
        </w:tc>
        <w:tc>
          <w:tcPr>
            <w:tcW w:w="2989" w:type="dxa"/>
            <w:vAlign w:val="center"/>
          </w:tcPr>
          <w:p w14:paraId="6277B955" w14:textId="78411CD4" w:rsidR="00C334A3" w:rsidRPr="008863A6" w:rsidRDefault="00C334A3" w:rsidP="004A511F">
            <w:pPr>
              <w:spacing w:after="0"/>
              <w:jc w:val="center"/>
              <w:rPr>
                <w:sz w:val="20"/>
                <w:szCs w:val="20"/>
              </w:rPr>
            </w:pPr>
            <w:r w:rsidRPr="008863A6">
              <w:rPr>
                <w:sz w:val="20"/>
                <w:szCs w:val="20"/>
              </w:rPr>
              <w:t>Treatises of Cyprian 3:13</w:t>
            </w:r>
          </w:p>
        </w:tc>
        <w:tc>
          <w:tcPr>
            <w:tcW w:w="0" w:type="auto"/>
            <w:vAlign w:val="center"/>
          </w:tcPr>
          <w:p w14:paraId="260DE413" w14:textId="45D5C72D" w:rsidR="00C334A3" w:rsidRPr="008863A6" w:rsidRDefault="00C334A3" w:rsidP="004A511F">
            <w:pPr>
              <w:spacing w:after="0"/>
              <w:jc w:val="center"/>
              <w:rPr>
                <w:sz w:val="20"/>
                <w:szCs w:val="20"/>
              </w:rPr>
            </w:pPr>
            <w:r w:rsidRPr="008863A6">
              <w:rPr>
                <w:sz w:val="20"/>
                <w:szCs w:val="20"/>
              </w:rPr>
              <w:t>5:537</w:t>
            </w:r>
          </w:p>
        </w:tc>
        <w:tc>
          <w:tcPr>
            <w:tcW w:w="0" w:type="auto"/>
            <w:vAlign w:val="center"/>
          </w:tcPr>
          <w:p w14:paraId="7DF364F2" w14:textId="0138FF32"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7D749305" w14:textId="25262D3F" w:rsidR="00C334A3" w:rsidRPr="008863A6" w:rsidRDefault="00C334A3" w:rsidP="004A511F">
            <w:pPr>
              <w:spacing w:after="0"/>
              <w:jc w:val="center"/>
              <w:rPr>
                <w:sz w:val="20"/>
                <w:szCs w:val="20"/>
              </w:rPr>
            </w:pPr>
            <w:r w:rsidRPr="008863A6">
              <w:rPr>
                <w:sz w:val="20"/>
                <w:szCs w:val="20"/>
              </w:rPr>
              <w:t>Mt. 5:22; 12:36-37</w:t>
            </w:r>
          </w:p>
        </w:tc>
      </w:tr>
      <w:tr w:rsidR="00C53E6B" w:rsidRPr="008863A6" w14:paraId="181C9237" w14:textId="77777777" w:rsidTr="004A511F">
        <w:tc>
          <w:tcPr>
            <w:tcW w:w="0" w:type="auto"/>
            <w:vAlign w:val="center"/>
          </w:tcPr>
          <w:p w14:paraId="1B105D74" w14:textId="77777777" w:rsidR="00C334A3" w:rsidRPr="008863A6" w:rsidRDefault="00C334A3" w:rsidP="004A511F">
            <w:pPr>
              <w:spacing w:after="0"/>
              <w:jc w:val="center"/>
              <w:rPr>
                <w:sz w:val="20"/>
                <w:szCs w:val="20"/>
              </w:rPr>
            </w:pPr>
          </w:p>
        </w:tc>
        <w:tc>
          <w:tcPr>
            <w:tcW w:w="0" w:type="auto"/>
            <w:vAlign w:val="center"/>
          </w:tcPr>
          <w:p w14:paraId="5DDDE4C2" w14:textId="2D5CBA66"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249DDA78" w14:textId="77777777" w:rsidR="00C334A3" w:rsidRPr="008863A6" w:rsidRDefault="00C334A3" w:rsidP="004A511F">
            <w:pPr>
              <w:spacing w:after="0"/>
              <w:jc w:val="center"/>
              <w:rPr>
                <w:sz w:val="20"/>
                <w:szCs w:val="20"/>
              </w:rPr>
            </w:pPr>
          </w:p>
        </w:tc>
        <w:tc>
          <w:tcPr>
            <w:tcW w:w="2989" w:type="dxa"/>
            <w:vAlign w:val="center"/>
          </w:tcPr>
          <w:p w14:paraId="56D2E7F6" w14:textId="2508EA4B" w:rsidR="00C334A3" w:rsidRPr="008863A6" w:rsidRDefault="00C334A3" w:rsidP="004A511F">
            <w:pPr>
              <w:spacing w:after="0"/>
              <w:jc w:val="center"/>
              <w:rPr>
                <w:sz w:val="20"/>
                <w:szCs w:val="20"/>
              </w:rPr>
            </w:pPr>
            <w:r w:rsidRPr="008863A6">
              <w:rPr>
                <w:sz w:val="20"/>
                <w:szCs w:val="20"/>
              </w:rPr>
              <w:t>Treatises of Cyprian 3:16</w:t>
            </w:r>
          </w:p>
        </w:tc>
        <w:tc>
          <w:tcPr>
            <w:tcW w:w="0" w:type="auto"/>
            <w:vAlign w:val="center"/>
          </w:tcPr>
          <w:p w14:paraId="7419B54F" w14:textId="4158DC91" w:rsidR="00C334A3" w:rsidRPr="008863A6" w:rsidRDefault="00C334A3" w:rsidP="004A511F">
            <w:pPr>
              <w:spacing w:after="0"/>
              <w:jc w:val="center"/>
              <w:rPr>
                <w:sz w:val="20"/>
                <w:szCs w:val="20"/>
              </w:rPr>
            </w:pPr>
            <w:r w:rsidRPr="008863A6">
              <w:rPr>
                <w:sz w:val="20"/>
                <w:szCs w:val="20"/>
              </w:rPr>
              <w:t>5:538</w:t>
            </w:r>
          </w:p>
        </w:tc>
        <w:tc>
          <w:tcPr>
            <w:tcW w:w="0" w:type="auto"/>
            <w:vAlign w:val="center"/>
          </w:tcPr>
          <w:p w14:paraId="194D9BF3" w14:textId="3C58538A" w:rsidR="00C334A3" w:rsidRPr="008863A6" w:rsidRDefault="00C334A3" w:rsidP="004A511F">
            <w:pPr>
              <w:spacing w:after="0"/>
              <w:jc w:val="center"/>
              <w:rPr>
                <w:sz w:val="20"/>
                <w:szCs w:val="20"/>
              </w:rPr>
            </w:pPr>
            <w:r w:rsidRPr="008863A6">
              <w:rPr>
                <w:sz w:val="20"/>
                <w:szCs w:val="20"/>
              </w:rPr>
              <w:t>“Gospel according to John”</w:t>
            </w:r>
          </w:p>
        </w:tc>
        <w:tc>
          <w:tcPr>
            <w:tcW w:w="0" w:type="auto"/>
            <w:vAlign w:val="center"/>
          </w:tcPr>
          <w:p w14:paraId="516483AE" w14:textId="09A7691C" w:rsidR="00C334A3" w:rsidRPr="008863A6" w:rsidRDefault="00C334A3" w:rsidP="004A511F">
            <w:pPr>
              <w:spacing w:after="0"/>
              <w:jc w:val="center"/>
              <w:rPr>
                <w:sz w:val="20"/>
                <w:szCs w:val="20"/>
              </w:rPr>
            </w:pPr>
            <w:r w:rsidRPr="008863A6">
              <w:rPr>
                <w:sz w:val="20"/>
                <w:szCs w:val="20"/>
              </w:rPr>
              <w:t>Jn. 12:25</w:t>
            </w:r>
          </w:p>
        </w:tc>
      </w:tr>
      <w:tr w:rsidR="00C53E6B" w:rsidRPr="008863A6" w14:paraId="3563AF38" w14:textId="77777777" w:rsidTr="004A511F">
        <w:tc>
          <w:tcPr>
            <w:tcW w:w="0" w:type="auto"/>
            <w:vAlign w:val="center"/>
          </w:tcPr>
          <w:p w14:paraId="1CAAF2A4" w14:textId="77777777" w:rsidR="00C334A3" w:rsidRPr="008863A6" w:rsidRDefault="00C334A3" w:rsidP="004A511F">
            <w:pPr>
              <w:spacing w:after="0"/>
              <w:jc w:val="center"/>
              <w:rPr>
                <w:sz w:val="20"/>
                <w:szCs w:val="20"/>
              </w:rPr>
            </w:pPr>
          </w:p>
        </w:tc>
        <w:tc>
          <w:tcPr>
            <w:tcW w:w="0" w:type="auto"/>
            <w:vAlign w:val="center"/>
          </w:tcPr>
          <w:p w14:paraId="652B2F67" w14:textId="6BDF98B4"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44C67A9A" w14:textId="77777777" w:rsidR="00C334A3" w:rsidRPr="008863A6" w:rsidRDefault="00C334A3" w:rsidP="004A511F">
            <w:pPr>
              <w:spacing w:after="0"/>
              <w:jc w:val="center"/>
              <w:rPr>
                <w:sz w:val="20"/>
                <w:szCs w:val="20"/>
              </w:rPr>
            </w:pPr>
          </w:p>
        </w:tc>
        <w:tc>
          <w:tcPr>
            <w:tcW w:w="2989" w:type="dxa"/>
            <w:vAlign w:val="center"/>
          </w:tcPr>
          <w:p w14:paraId="0D5A4D46" w14:textId="1CD173E6" w:rsidR="00C334A3" w:rsidRPr="008863A6" w:rsidRDefault="00C334A3" w:rsidP="004A511F">
            <w:pPr>
              <w:spacing w:after="0"/>
              <w:jc w:val="center"/>
              <w:rPr>
                <w:sz w:val="20"/>
                <w:szCs w:val="20"/>
              </w:rPr>
            </w:pPr>
            <w:r w:rsidRPr="008863A6">
              <w:rPr>
                <w:sz w:val="20"/>
                <w:szCs w:val="20"/>
              </w:rPr>
              <w:t>Treatises of Cyprian 3:18</w:t>
            </w:r>
          </w:p>
        </w:tc>
        <w:tc>
          <w:tcPr>
            <w:tcW w:w="0" w:type="auto"/>
            <w:vAlign w:val="center"/>
          </w:tcPr>
          <w:p w14:paraId="5C533C69" w14:textId="5890FF19" w:rsidR="00C334A3" w:rsidRPr="008863A6" w:rsidRDefault="00C334A3" w:rsidP="004A511F">
            <w:pPr>
              <w:spacing w:after="0"/>
              <w:jc w:val="center"/>
              <w:rPr>
                <w:sz w:val="20"/>
                <w:szCs w:val="20"/>
              </w:rPr>
            </w:pPr>
            <w:r w:rsidRPr="008863A6">
              <w:rPr>
                <w:sz w:val="20"/>
                <w:szCs w:val="20"/>
              </w:rPr>
              <w:t>5:539</w:t>
            </w:r>
          </w:p>
        </w:tc>
        <w:tc>
          <w:tcPr>
            <w:tcW w:w="0" w:type="auto"/>
            <w:vAlign w:val="center"/>
          </w:tcPr>
          <w:p w14:paraId="00417B04" w14:textId="6A59CA03"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6B18E706" w14:textId="6F2CF485" w:rsidR="00C334A3" w:rsidRPr="008863A6" w:rsidRDefault="00C334A3" w:rsidP="004A511F">
            <w:pPr>
              <w:spacing w:after="0"/>
              <w:jc w:val="center"/>
              <w:rPr>
                <w:sz w:val="20"/>
                <w:szCs w:val="20"/>
              </w:rPr>
            </w:pPr>
            <w:r w:rsidRPr="008863A6">
              <w:rPr>
                <w:sz w:val="20"/>
                <w:szCs w:val="20"/>
              </w:rPr>
              <w:t>Mt. 10:37-38</w:t>
            </w:r>
          </w:p>
        </w:tc>
      </w:tr>
      <w:tr w:rsidR="00C53E6B" w:rsidRPr="008863A6" w14:paraId="73E3F8A1" w14:textId="77777777" w:rsidTr="004A511F">
        <w:tc>
          <w:tcPr>
            <w:tcW w:w="0" w:type="auto"/>
            <w:vAlign w:val="center"/>
          </w:tcPr>
          <w:p w14:paraId="241CDC8B" w14:textId="77777777" w:rsidR="00C334A3" w:rsidRPr="008863A6" w:rsidRDefault="00C334A3" w:rsidP="004A511F">
            <w:pPr>
              <w:spacing w:after="0"/>
              <w:jc w:val="center"/>
              <w:rPr>
                <w:sz w:val="20"/>
                <w:szCs w:val="20"/>
              </w:rPr>
            </w:pPr>
          </w:p>
        </w:tc>
        <w:tc>
          <w:tcPr>
            <w:tcW w:w="0" w:type="auto"/>
            <w:vAlign w:val="center"/>
          </w:tcPr>
          <w:p w14:paraId="024588E2" w14:textId="3D207497"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40A0E50C" w14:textId="77777777" w:rsidR="00C334A3" w:rsidRPr="008863A6" w:rsidRDefault="00C334A3" w:rsidP="004A511F">
            <w:pPr>
              <w:spacing w:after="0"/>
              <w:jc w:val="center"/>
              <w:rPr>
                <w:sz w:val="20"/>
                <w:szCs w:val="20"/>
              </w:rPr>
            </w:pPr>
          </w:p>
        </w:tc>
        <w:tc>
          <w:tcPr>
            <w:tcW w:w="2989" w:type="dxa"/>
            <w:vAlign w:val="center"/>
          </w:tcPr>
          <w:p w14:paraId="777FD7DF" w14:textId="2125AA76" w:rsidR="00C334A3" w:rsidRPr="008863A6" w:rsidRDefault="00C334A3" w:rsidP="004A511F">
            <w:pPr>
              <w:spacing w:after="0"/>
              <w:jc w:val="center"/>
              <w:rPr>
                <w:sz w:val="20"/>
                <w:szCs w:val="20"/>
              </w:rPr>
            </w:pPr>
            <w:r w:rsidRPr="008863A6">
              <w:rPr>
                <w:sz w:val="20"/>
                <w:szCs w:val="20"/>
              </w:rPr>
              <w:t>Treatises of Cyprian 3:19</w:t>
            </w:r>
          </w:p>
        </w:tc>
        <w:tc>
          <w:tcPr>
            <w:tcW w:w="0" w:type="auto"/>
            <w:vAlign w:val="center"/>
          </w:tcPr>
          <w:p w14:paraId="7E898709" w14:textId="3D093008" w:rsidR="00C334A3" w:rsidRPr="008863A6" w:rsidRDefault="00C334A3" w:rsidP="004A511F">
            <w:pPr>
              <w:spacing w:after="0"/>
              <w:jc w:val="center"/>
              <w:rPr>
                <w:sz w:val="20"/>
                <w:szCs w:val="20"/>
              </w:rPr>
            </w:pPr>
            <w:r w:rsidRPr="008863A6">
              <w:rPr>
                <w:sz w:val="20"/>
                <w:szCs w:val="20"/>
              </w:rPr>
              <w:t>5:539</w:t>
            </w:r>
          </w:p>
        </w:tc>
        <w:tc>
          <w:tcPr>
            <w:tcW w:w="0" w:type="auto"/>
            <w:vAlign w:val="center"/>
          </w:tcPr>
          <w:p w14:paraId="7D0E5C60" w14:textId="24848178" w:rsidR="00C334A3" w:rsidRPr="008863A6" w:rsidRDefault="00C334A3" w:rsidP="004A511F">
            <w:pPr>
              <w:spacing w:after="0"/>
              <w:jc w:val="center"/>
              <w:rPr>
                <w:sz w:val="20"/>
                <w:szCs w:val="20"/>
              </w:rPr>
            </w:pPr>
            <w:r w:rsidRPr="008863A6">
              <w:rPr>
                <w:sz w:val="20"/>
                <w:szCs w:val="20"/>
              </w:rPr>
              <w:t>“Gospel according to John”</w:t>
            </w:r>
          </w:p>
        </w:tc>
        <w:tc>
          <w:tcPr>
            <w:tcW w:w="0" w:type="auto"/>
            <w:vAlign w:val="center"/>
          </w:tcPr>
          <w:p w14:paraId="2AFAD5AC" w14:textId="0A6794EA" w:rsidR="00C334A3" w:rsidRPr="008863A6" w:rsidRDefault="00C334A3" w:rsidP="004A511F">
            <w:pPr>
              <w:spacing w:after="0"/>
              <w:jc w:val="center"/>
              <w:rPr>
                <w:sz w:val="20"/>
                <w:szCs w:val="20"/>
              </w:rPr>
            </w:pPr>
            <w:r w:rsidRPr="008863A6">
              <w:rPr>
                <w:sz w:val="20"/>
                <w:szCs w:val="20"/>
              </w:rPr>
              <w:t>Jn. 6:38</w:t>
            </w:r>
          </w:p>
        </w:tc>
      </w:tr>
      <w:tr w:rsidR="00C53E6B" w:rsidRPr="008863A6" w14:paraId="780F4C50" w14:textId="77777777" w:rsidTr="004A511F">
        <w:tc>
          <w:tcPr>
            <w:tcW w:w="0" w:type="auto"/>
            <w:vAlign w:val="center"/>
          </w:tcPr>
          <w:p w14:paraId="1371C6CA" w14:textId="77777777" w:rsidR="00C334A3" w:rsidRPr="008863A6" w:rsidRDefault="00C334A3" w:rsidP="004A511F">
            <w:pPr>
              <w:spacing w:after="0"/>
              <w:jc w:val="center"/>
              <w:rPr>
                <w:sz w:val="20"/>
                <w:szCs w:val="20"/>
              </w:rPr>
            </w:pPr>
          </w:p>
        </w:tc>
        <w:tc>
          <w:tcPr>
            <w:tcW w:w="0" w:type="auto"/>
            <w:vAlign w:val="center"/>
          </w:tcPr>
          <w:p w14:paraId="0EE3E344" w14:textId="64FC2479"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57925DCD" w14:textId="77777777" w:rsidR="00C334A3" w:rsidRPr="008863A6" w:rsidRDefault="00C334A3" w:rsidP="004A511F">
            <w:pPr>
              <w:spacing w:after="0"/>
              <w:jc w:val="center"/>
              <w:rPr>
                <w:sz w:val="20"/>
                <w:szCs w:val="20"/>
              </w:rPr>
            </w:pPr>
          </w:p>
        </w:tc>
        <w:tc>
          <w:tcPr>
            <w:tcW w:w="2989" w:type="dxa"/>
            <w:vAlign w:val="center"/>
          </w:tcPr>
          <w:p w14:paraId="252560DC" w14:textId="38103184" w:rsidR="00C334A3" w:rsidRPr="008863A6" w:rsidRDefault="00C334A3" w:rsidP="004A511F">
            <w:pPr>
              <w:spacing w:after="0"/>
              <w:jc w:val="center"/>
              <w:rPr>
                <w:sz w:val="20"/>
                <w:szCs w:val="20"/>
              </w:rPr>
            </w:pPr>
            <w:r w:rsidRPr="008863A6">
              <w:rPr>
                <w:sz w:val="20"/>
                <w:szCs w:val="20"/>
              </w:rPr>
              <w:t>Treatises of Cyprian 3:19</w:t>
            </w:r>
          </w:p>
        </w:tc>
        <w:tc>
          <w:tcPr>
            <w:tcW w:w="0" w:type="auto"/>
            <w:vAlign w:val="center"/>
          </w:tcPr>
          <w:p w14:paraId="2601942B" w14:textId="60485C95" w:rsidR="00C334A3" w:rsidRPr="008863A6" w:rsidRDefault="00C334A3" w:rsidP="004A511F">
            <w:pPr>
              <w:spacing w:after="0"/>
              <w:jc w:val="center"/>
              <w:rPr>
                <w:sz w:val="20"/>
                <w:szCs w:val="20"/>
              </w:rPr>
            </w:pPr>
            <w:r w:rsidRPr="008863A6">
              <w:rPr>
                <w:sz w:val="20"/>
                <w:szCs w:val="20"/>
              </w:rPr>
              <w:t>5:539</w:t>
            </w:r>
          </w:p>
        </w:tc>
        <w:tc>
          <w:tcPr>
            <w:tcW w:w="0" w:type="auto"/>
            <w:vAlign w:val="center"/>
          </w:tcPr>
          <w:p w14:paraId="259DEA99" w14:textId="5314B2D8" w:rsidR="00C334A3" w:rsidRPr="008863A6" w:rsidRDefault="00C334A3" w:rsidP="004A511F">
            <w:pPr>
              <w:spacing w:after="0"/>
              <w:jc w:val="center"/>
              <w:rPr>
                <w:sz w:val="20"/>
                <w:szCs w:val="20"/>
              </w:rPr>
            </w:pPr>
            <w:r w:rsidRPr="008863A6">
              <w:rPr>
                <w:sz w:val="20"/>
                <w:szCs w:val="20"/>
              </w:rPr>
              <w:t>“Gospel according to John”</w:t>
            </w:r>
          </w:p>
        </w:tc>
        <w:tc>
          <w:tcPr>
            <w:tcW w:w="0" w:type="auto"/>
            <w:vAlign w:val="center"/>
          </w:tcPr>
          <w:p w14:paraId="363DB32B" w14:textId="0FE9BD31" w:rsidR="00C334A3" w:rsidRPr="008863A6" w:rsidRDefault="00C334A3" w:rsidP="004A511F">
            <w:pPr>
              <w:spacing w:after="0"/>
              <w:jc w:val="center"/>
              <w:rPr>
                <w:sz w:val="20"/>
                <w:szCs w:val="20"/>
              </w:rPr>
            </w:pPr>
            <w:r w:rsidRPr="008863A6">
              <w:rPr>
                <w:sz w:val="20"/>
                <w:szCs w:val="20"/>
              </w:rPr>
              <w:t>Jn. 14:6; 10:9</w:t>
            </w:r>
          </w:p>
        </w:tc>
      </w:tr>
      <w:tr w:rsidR="00C53E6B" w:rsidRPr="008863A6" w14:paraId="2E5AEFF6" w14:textId="77777777" w:rsidTr="004A511F">
        <w:tc>
          <w:tcPr>
            <w:tcW w:w="0" w:type="auto"/>
            <w:vAlign w:val="center"/>
          </w:tcPr>
          <w:p w14:paraId="264AF428" w14:textId="77777777" w:rsidR="00C334A3" w:rsidRPr="008863A6" w:rsidRDefault="00C334A3" w:rsidP="004A511F">
            <w:pPr>
              <w:spacing w:after="0"/>
              <w:jc w:val="center"/>
              <w:rPr>
                <w:sz w:val="20"/>
                <w:szCs w:val="20"/>
              </w:rPr>
            </w:pPr>
          </w:p>
        </w:tc>
        <w:tc>
          <w:tcPr>
            <w:tcW w:w="0" w:type="auto"/>
            <w:vAlign w:val="center"/>
          </w:tcPr>
          <w:p w14:paraId="24856645" w14:textId="558EB2A8"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2CB12056" w14:textId="77777777" w:rsidR="00C334A3" w:rsidRPr="008863A6" w:rsidRDefault="00C334A3" w:rsidP="004A511F">
            <w:pPr>
              <w:spacing w:after="0"/>
              <w:jc w:val="center"/>
              <w:rPr>
                <w:sz w:val="20"/>
                <w:szCs w:val="20"/>
              </w:rPr>
            </w:pPr>
          </w:p>
        </w:tc>
        <w:tc>
          <w:tcPr>
            <w:tcW w:w="2989" w:type="dxa"/>
            <w:vAlign w:val="center"/>
          </w:tcPr>
          <w:p w14:paraId="223250B8" w14:textId="5E68CA58" w:rsidR="00C334A3" w:rsidRPr="008863A6" w:rsidRDefault="00C334A3" w:rsidP="004A511F">
            <w:pPr>
              <w:spacing w:after="0"/>
              <w:jc w:val="center"/>
              <w:rPr>
                <w:sz w:val="20"/>
                <w:szCs w:val="20"/>
              </w:rPr>
            </w:pPr>
            <w:r w:rsidRPr="008863A6">
              <w:rPr>
                <w:sz w:val="20"/>
                <w:szCs w:val="20"/>
              </w:rPr>
              <w:t>Treatises of Cyprian 3:18</w:t>
            </w:r>
          </w:p>
        </w:tc>
        <w:tc>
          <w:tcPr>
            <w:tcW w:w="0" w:type="auto"/>
            <w:vAlign w:val="center"/>
          </w:tcPr>
          <w:p w14:paraId="7F4F75A3" w14:textId="4E293073" w:rsidR="00C334A3" w:rsidRPr="008863A6" w:rsidRDefault="00C334A3" w:rsidP="004A511F">
            <w:pPr>
              <w:spacing w:after="0"/>
              <w:jc w:val="center"/>
              <w:rPr>
                <w:sz w:val="20"/>
                <w:szCs w:val="20"/>
              </w:rPr>
            </w:pPr>
            <w:r w:rsidRPr="008863A6">
              <w:rPr>
                <w:sz w:val="20"/>
                <w:szCs w:val="20"/>
              </w:rPr>
              <w:t>5:541</w:t>
            </w:r>
          </w:p>
        </w:tc>
        <w:tc>
          <w:tcPr>
            <w:tcW w:w="0" w:type="auto"/>
            <w:vAlign w:val="center"/>
          </w:tcPr>
          <w:p w14:paraId="2660E368" w14:textId="4366E699" w:rsidR="00C334A3" w:rsidRPr="008863A6" w:rsidRDefault="00C334A3" w:rsidP="004A511F">
            <w:pPr>
              <w:spacing w:after="0"/>
              <w:jc w:val="center"/>
              <w:rPr>
                <w:sz w:val="20"/>
                <w:szCs w:val="20"/>
              </w:rPr>
            </w:pPr>
            <w:r w:rsidRPr="008863A6">
              <w:rPr>
                <w:sz w:val="20"/>
                <w:szCs w:val="20"/>
              </w:rPr>
              <w:t>“Gospel according to Luke”</w:t>
            </w:r>
          </w:p>
        </w:tc>
        <w:tc>
          <w:tcPr>
            <w:tcW w:w="0" w:type="auto"/>
            <w:vAlign w:val="center"/>
          </w:tcPr>
          <w:p w14:paraId="6E00C38D" w14:textId="3954A96A" w:rsidR="00C334A3" w:rsidRPr="008863A6" w:rsidRDefault="00C334A3" w:rsidP="004A511F">
            <w:pPr>
              <w:spacing w:after="0"/>
              <w:jc w:val="center"/>
              <w:rPr>
                <w:sz w:val="20"/>
                <w:szCs w:val="20"/>
              </w:rPr>
            </w:pPr>
            <w:r w:rsidRPr="008863A6">
              <w:rPr>
                <w:sz w:val="20"/>
                <w:szCs w:val="20"/>
              </w:rPr>
              <w:t>Lk. 6:37</w:t>
            </w:r>
          </w:p>
        </w:tc>
      </w:tr>
      <w:tr w:rsidR="00C53E6B" w:rsidRPr="008863A6" w14:paraId="37140392" w14:textId="77777777" w:rsidTr="004A511F">
        <w:tc>
          <w:tcPr>
            <w:tcW w:w="0" w:type="auto"/>
            <w:vAlign w:val="center"/>
          </w:tcPr>
          <w:p w14:paraId="28EB64EB" w14:textId="77777777" w:rsidR="00C334A3" w:rsidRPr="008863A6" w:rsidRDefault="00C334A3" w:rsidP="004A511F">
            <w:pPr>
              <w:spacing w:after="0"/>
              <w:jc w:val="center"/>
              <w:rPr>
                <w:sz w:val="20"/>
                <w:szCs w:val="20"/>
              </w:rPr>
            </w:pPr>
          </w:p>
        </w:tc>
        <w:tc>
          <w:tcPr>
            <w:tcW w:w="0" w:type="auto"/>
            <w:vAlign w:val="center"/>
          </w:tcPr>
          <w:p w14:paraId="698B61D6" w14:textId="47E943AE"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2335401C" w14:textId="77777777" w:rsidR="00C334A3" w:rsidRPr="008863A6" w:rsidRDefault="00C334A3" w:rsidP="004A511F">
            <w:pPr>
              <w:spacing w:after="0"/>
              <w:jc w:val="center"/>
              <w:rPr>
                <w:sz w:val="20"/>
                <w:szCs w:val="20"/>
              </w:rPr>
            </w:pPr>
          </w:p>
        </w:tc>
        <w:tc>
          <w:tcPr>
            <w:tcW w:w="2989" w:type="dxa"/>
            <w:vAlign w:val="center"/>
          </w:tcPr>
          <w:p w14:paraId="4CE94531" w14:textId="7EA1E4F2" w:rsidR="00C334A3" w:rsidRPr="008863A6" w:rsidRDefault="00C334A3" w:rsidP="004A511F">
            <w:pPr>
              <w:spacing w:after="0"/>
              <w:jc w:val="center"/>
              <w:rPr>
                <w:sz w:val="20"/>
                <w:szCs w:val="20"/>
              </w:rPr>
            </w:pPr>
            <w:r w:rsidRPr="008863A6">
              <w:rPr>
                <w:sz w:val="20"/>
                <w:szCs w:val="20"/>
              </w:rPr>
              <w:t>Treatises of Cyprian 3:21</w:t>
            </w:r>
          </w:p>
        </w:tc>
        <w:tc>
          <w:tcPr>
            <w:tcW w:w="0" w:type="auto"/>
            <w:vAlign w:val="center"/>
          </w:tcPr>
          <w:p w14:paraId="2C104C88" w14:textId="673D0C91" w:rsidR="00C334A3" w:rsidRPr="008863A6" w:rsidRDefault="00C334A3" w:rsidP="004A511F">
            <w:pPr>
              <w:spacing w:after="0"/>
              <w:jc w:val="center"/>
              <w:rPr>
                <w:sz w:val="20"/>
                <w:szCs w:val="20"/>
              </w:rPr>
            </w:pPr>
            <w:r w:rsidRPr="008863A6">
              <w:rPr>
                <w:sz w:val="20"/>
                <w:szCs w:val="20"/>
              </w:rPr>
              <w:t>5:541</w:t>
            </w:r>
          </w:p>
        </w:tc>
        <w:tc>
          <w:tcPr>
            <w:tcW w:w="0" w:type="auto"/>
            <w:vAlign w:val="center"/>
          </w:tcPr>
          <w:p w14:paraId="0854CE2F" w14:textId="2C180D24" w:rsidR="00C334A3" w:rsidRPr="008863A6" w:rsidRDefault="00C334A3" w:rsidP="004A511F">
            <w:pPr>
              <w:spacing w:after="0"/>
              <w:jc w:val="center"/>
              <w:rPr>
                <w:sz w:val="20"/>
                <w:szCs w:val="20"/>
              </w:rPr>
            </w:pPr>
            <w:r w:rsidRPr="008863A6">
              <w:rPr>
                <w:sz w:val="20"/>
                <w:szCs w:val="20"/>
              </w:rPr>
              <w:t>“Gospel according to Luke”</w:t>
            </w:r>
          </w:p>
        </w:tc>
        <w:tc>
          <w:tcPr>
            <w:tcW w:w="0" w:type="auto"/>
            <w:vAlign w:val="center"/>
          </w:tcPr>
          <w:p w14:paraId="38768D35" w14:textId="3B164566" w:rsidR="00C334A3" w:rsidRPr="008863A6" w:rsidRDefault="00C334A3" w:rsidP="004A511F">
            <w:pPr>
              <w:spacing w:after="0"/>
              <w:jc w:val="center"/>
              <w:rPr>
                <w:sz w:val="20"/>
                <w:szCs w:val="20"/>
              </w:rPr>
            </w:pPr>
            <w:r w:rsidRPr="008863A6">
              <w:rPr>
                <w:sz w:val="20"/>
                <w:szCs w:val="20"/>
              </w:rPr>
              <w:t>Lk. 21:17</w:t>
            </w:r>
          </w:p>
        </w:tc>
      </w:tr>
      <w:tr w:rsidR="00C53E6B" w:rsidRPr="008863A6" w14:paraId="208AF336" w14:textId="77777777" w:rsidTr="004A511F">
        <w:tc>
          <w:tcPr>
            <w:tcW w:w="0" w:type="auto"/>
            <w:vAlign w:val="center"/>
          </w:tcPr>
          <w:p w14:paraId="4795B479" w14:textId="77777777" w:rsidR="00C334A3" w:rsidRPr="008863A6" w:rsidRDefault="00C334A3" w:rsidP="004A511F">
            <w:pPr>
              <w:spacing w:after="0"/>
              <w:jc w:val="center"/>
              <w:rPr>
                <w:sz w:val="20"/>
                <w:szCs w:val="20"/>
              </w:rPr>
            </w:pPr>
          </w:p>
        </w:tc>
        <w:tc>
          <w:tcPr>
            <w:tcW w:w="0" w:type="auto"/>
            <w:vAlign w:val="center"/>
          </w:tcPr>
          <w:p w14:paraId="5539724D" w14:textId="6851731A"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17E2E6D7" w14:textId="77777777" w:rsidR="00C334A3" w:rsidRPr="008863A6" w:rsidRDefault="00C334A3" w:rsidP="004A511F">
            <w:pPr>
              <w:spacing w:after="0"/>
              <w:jc w:val="center"/>
              <w:rPr>
                <w:sz w:val="20"/>
                <w:szCs w:val="20"/>
              </w:rPr>
            </w:pPr>
          </w:p>
        </w:tc>
        <w:tc>
          <w:tcPr>
            <w:tcW w:w="2989" w:type="dxa"/>
            <w:vAlign w:val="center"/>
          </w:tcPr>
          <w:p w14:paraId="76BE8B09" w14:textId="17B9A3BC" w:rsidR="00C334A3" w:rsidRPr="008863A6" w:rsidRDefault="00C334A3" w:rsidP="004A511F">
            <w:pPr>
              <w:spacing w:after="0"/>
              <w:jc w:val="center"/>
              <w:rPr>
                <w:sz w:val="20"/>
                <w:szCs w:val="20"/>
              </w:rPr>
            </w:pPr>
            <w:r w:rsidRPr="008863A6">
              <w:rPr>
                <w:sz w:val="20"/>
                <w:szCs w:val="20"/>
              </w:rPr>
              <w:t>Treatises of Cyprian 3:24</w:t>
            </w:r>
          </w:p>
        </w:tc>
        <w:tc>
          <w:tcPr>
            <w:tcW w:w="0" w:type="auto"/>
            <w:vAlign w:val="center"/>
          </w:tcPr>
          <w:p w14:paraId="06E8DCAC" w14:textId="47CB1D5E" w:rsidR="00C334A3" w:rsidRPr="008863A6" w:rsidRDefault="00C334A3" w:rsidP="004A511F">
            <w:pPr>
              <w:spacing w:after="0"/>
              <w:jc w:val="center"/>
              <w:rPr>
                <w:sz w:val="20"/>
                <w:szCs w:val="20"/>
              </w:rPr>
            </w:pPr>
            <w:r w:rsidRPr="008863A6">
              <w:rPr>
                <w:sz w:val="20"/>
                <w:szCs w:val="20"/>
              </w:rPr>
              <w:t>5:542</w:t>
            </w:r>
          </w:p>
        </w:tc>
        <w:tc>
          <w:tcPr>
            <w:tcW w:w="0" w:type="auto"/>
            <w:vAlign w:val="center"/>
          </w:tcPr>
          <w:p w14:paraId="2E666477" w14:textId="56327038" w:rsidR="00C334A3" w:rsidRPr="008863A6" w:rsidRDefault="00C334A3" w:rsidP="004A511F">
            <w:pPr>
              <w:spacing w:after="0"/>
              <w:jc w:val="center"/>
              <w:rPr>
                <w:sz w:val="20"/>
                <w:szCs w:val="20"/>
              </w:rPr>
            </w:pPr>
            <w:r w:rsidRPr="008863A6">
              <w:rPr>
                <w:sz w:val="20"/>
                <w:szCs w:val="20"/>
              </w:rPr>
              <w:t>“Gospel according to John”</w:t>
            </w:r>
          </w:p>
        </w:tc>
        <w:tc>
          <w:tcPr>
            <w:tcW w:w="0" w:type="auto"/>
            <w:vAlign w:val="center"/>
          </w:tcPr>
          <w:p w14:paraId="2928E2A1" w14:textId="680802B6" w:rsidR="00C334A3" w:rsidRPr="008863A6" w:rsidRDefault="00C334A3" w:rsidP="004A511F">
            <w:pPr>
              <w:spacing w:after="0"/>
              <w:jc w:val="center"/>
              <w:rPr>
                <w:sz w:val="20"/>
                <w:szCs w:val="20"/>
              </w:rPr>
            </w:pPr>
            <w:r w:rsidRPr="008863A6">
              <w:rPr>
                <w:sz w:val="20"/>
                <w:szCs w:val="20"/>
              </w:rPr>
              <w:t>Jn. 3:5-6; 6:53</w:t>
            </w:r>
          </w:p>
        </w:tc>
      </w:tr>
      <w:tr w:rsidR="00C53E6B" w:rsidRPr="008863A6" w14:paraId="08F4FB15" w14:textId="77777777" w:rsidTr="004A511F">
        <w:tc>
          <w:tcPr>
            <w:tcW w:w="0" w:type="auto"/>
            <w:vAlign w:val="center"/>
          </w:tcPr>
          <w:p w14:paraId="6EF383EA" w14:textId="77777777" w:rsidR="00C334A3" w:rsidRPr="008863A6" w:rsidRDefault="00C334A3" w:rsidP="004A511F">
            <w:pPr>
              <w:spacing w:after="0"/>
              <w:jc w:val="center"/>
              <w:rPr>
                <w:sz w:val="20"/>
                <w:szCs w:val="20"/>
              </w:rPr>
            </w:pPr>
          </w:p>
        </w:tc>
        <w:tc>
          <w:tcPr>
            <w:tcW w:w="0" w:type="auto"/>
            <w:vAlign w:val="center"/>
          </w:tcPr>
          <w:p w14:paraId="0F1899FA" w14:textId="1E3DDBEB"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3DD7C9F0" w14:textId="77777777" w:rsidR="00C334A3" w:rsidRPr="008863A6" w:rsidRDefault="00C334A3" w:rsidP="004A511F">
            <w:pPr>
              <w:spacing w:after="0"/>
              <w:jc w:val="center"/>
              <w:rPr>
                <w:sz w:val="20"/>
                <w:szCs w:val="20"/>
              </w:rPr>
            </w:pPr>
          </w:p>
        </w:tc>
        <w:tc>
          <w:tcPr>
            <w:tcW w:w="2989" w:type="dxa"/>
            <w:vAlign w:val="center"/>
          </w:tcPr>
          <w:p w14:paraId="1A6AC5EB" w14:textId="3DD9EBAA" w:rsidR="00C334A3" w:rsidRPr="008863A6" w:rsidRDefault="00C334A3" w:rsidP="004A511F">
            <w:pPr>
              <w:spacing w:after="0"/>
              <w:jc w:val="center"/>
              <w:rPr>
                <w:sz w:val="20"/>
                <w:szCs w:val="20"/>
              </w:rPr>
            </w:pPr>
            <w:r w:rsidRPr="008863A6">
              <w:rPr>
                <w:sz w:val="20"/>
                <w:szCs w:val="20"/>
              </w:rPr>
              <w:t>Treatises of Cyprian 3:26</w:t>
            </w:r>
          </w:p>
        </w:tc>
        <w:tc>
          <w:tcPr>
            <w:tcW w:w="0" w:type="auto"/>
            <w:vAlign w:val="center"/>
          </w:tcPr>
          <w:p w14:paraId="0D379806" w14:textId="585D06E4" w:rsidR="00C334A3" w:rsidRPr="008863A6" w:rsidRDefault="00C334A3" w:rsidP="004A511F">
            <w:pPr>
              <w:spacing w:after="0"/>
              <w:jc w:val="center"/>
              <w:rPr>
                <w:sz w:val="20"/>
                <w:szCs w:val="20"/>
              </w:rPr>
            </w:pPr>
            <w:r w:rsidRPr="008863A6">
              <w:rPr>
                <w:sz w:val="20"/>
                <w:szCs w:val="20"/>
              </w:rPr>
              <w:t>5:542</w:t>
            </w:r>
          </w:p>
        </w:tc>
        <w:tc>
          <w:tcPr>
            <w:tcW w:w="0" w:type="auto"/>
            <w:vAlign w:val="center"/>
          </w:tcPr>
          <w:p w14:paraId="28CFD4E1" w14:textId="35936E5F"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48268624" w14:textId="67CC4614" w:rsidR="00C334A3" w:rsidRPr="008863A6" w:rsidRDefault="00C334A3" w:rsidP="004A511F">
            <w:pPr>
              <w:spacing w:after="0"/>
              <w:jc w:val="center"/>
              <w:rPr>
                <w:sz w:val="20"/>
                <w:szCs w:val="20"/>
              </w:rPr>
            </w:pPr>
            <w:r w:rsidRPr="008863A6">
              <w:rPr>
                <w:sz w:val="20"/>
                <w:szCs w:val="20"/>
              </w:rPr>
              <w:t>Mt. 3:10; 7:22-23; 5:16</w:t>
            </w:r>
          </w:p>
        </w:tc>
      </w:tr>
      <w:tr w:rsidR="00C53E6B" w:rsidRPr="008863A6" w14:paraId="7630D4FC" w14:textId="77777777" w:rsidTr="004A511F">
        <w:tc>
          <w:tcPr>
            <w:tcW w:w="0" w:type="auto"/>
            <w:vAlign w:val="center"/>
          </w:tcPr>
          <w:p w14:paraId="14CB08CD" w14:textId="77777777" w:rsidR="00C334A3" w:rsidRPr="008863A6" w:rsidRDefault="00C334A3" w:rsidP="004A511F">
            <w:pPr>
              <w:spacing w:after="0"/>
              <w:jc w:val="center"/>
              <w:rPr>
                <w:sz w:val="20"/>
                <w:szCs w:val="20"/>
              </w:rPr>
            </w:pPr>
          </w:p>
        </w:tc>
        <w:tc>
          <w:tcPr>
            <w:tcW w:w="0" w:type="auto"/>
            <w:vAlign w:val="center"/>
          </w:tcPr>
          <w:p w14:paraId="4C1D6854" w14:textId="12F71461"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1F383FC6" w14:textId="77777777" w:rsidR="00C334A3" w:rsidRPr="008863A6" w:rsidRDefault="00C334A3" w:rsidP="004A511F">
            <w:pPr>
              <w:spacing w:after="0"/>
              <w:jc w:val="center"/>
              <w:rPr>
                <w:sz w:val="20"/>
                <w:szCs w:val="20"/>
              </w:rPr>
            </w:pPr>
          </w:p>
        </w:tc>
        <w:tc>
          <w:tcPr>
            <w:tcW w:w="2989" w:type="dxa"/>
            <w:vAlign w:val="center"/>
          </w:tcPr>
          <w:p w14:paraId="4BF35FED" w14:textId="13B62A0A" w:rsidR="00C334A3" w:rsidRPr="008863A6" w:rsidRDefault="00C334A3" w:rsidP="004A511F">
            <w:pPr>
              <w:spacing w:after="0"/>
              <w:jc w:val="center"/>
              <w:rPr>
                <w:sz w:val="20"/>
                <w:szCs w:val="20"/>
              </w:rPr>
            </w:pPr>
            <w:r w:rsidRPr="008863A6">
              <w:rPr>
                <w:sz w:val="20"/>
                <w:szCs w:val="20"/>
              </w:rPr>
              <w:t>Treatises of Cyprian 3:27</w:t>
            </w:r>
          </w:p>
        </w:tc>
        <w:tc>
          <w:tcPr>
            <w:tcW w:w="0" w:type="auto"/>
            <w:vAlign w:val="center"/>
          </w:tcPr>
          <w:p w14:paraId="52B3EE7F" w14:textId="53E58D57" w:rsidR="00C334A3" w:rsidRPr="008863A6" w:rsidRDefault="00C334A3" w:rsidP="004A511F">
            <w:pPr>
              <w:spacing w:after="0"/>
              <w:jc w:val="center"/>
              <w:rPr>
                <w:sz w:val="20"/>
                <w:szCs w:val="20"/>
              </w:rPr>
            </w:pPr>
            <w:r w:rsidRPr="008863A6">
              <w:rPr>
                <w:sz w:val="20"/>
                <w:szCs w:val="20"/>
              </w:rPr>
              <w:t>5:542</w:t>
            </w:r>
          </w:p>
        </w:tc>
        <w:tc>
          <w:tcPr>
            <w:tcW w:w="0" w:type="auto"/>
            <w:vAlign w:val="center"/>
          </w:tcPr>
          <w:p w14:paraId="5BD17173" w14:textId="6B68457C" w:rsidR="00C334A3" w:rsidRPr="008863A6" w:rsidRDefault="00C334A3" w:rsidP="004A511F">
            <w:pPr>
              <w:spacing w:after="0"/>
              <w:jc w:val="center"/>
              <w:rPr>
                <w:sz w:val="20"/>
                <w:szCs w:val="20"/>
              </w:rPr>
            </w:pPr>
            <w:r w:rsidRPr="008863A6">
              <w:rPr>
                <w:sz w:val="20"/>
                <w:szCs w:val="20"/>
              </w:rPr>
              <w:t>“Gospel according to John”</w:t>
            </w:r>
          </w:p>
        </w:tc>
        <w:tc>
          <w:tcPr>
            <w:tcW w:w="0" w:type="auto"/>
            <w:vAlign w:val="center"/>
          </w:tcPr>
          <w:p w14:paraId="0CFA3786" w14:textId="57F6772C" w:rsidR="00C334A3" w:rsidRPr="008863A6" w:rsidRDefault="00C334A3" w:rsidP="004A511F">
            <w:pPr>
              <w:spacing w:after="0"/>
              <w:jc w:val="center"/>
              <w:rPr>
                <w:sz w:val="20"/>
                <w:szCs w:val="20"/>
              </w:rPr>
            </w:pPr>
            <w:r w:rsidRPr="008863A6">
              <w:rPr>
                <w:sz w:val="20"/>
                <w:szCs w:val="20"/>
              </w:rPr>
              <w:t>Jn. 5:14</w:t>
            </w:r>
          </w:p>
        </w:tc>
      </w:tr>
      <w:tr w:rsidR="00C53E6B" w:rsidRPr="008863A6" w14:paraId="5DE09AAC" w14:textId="77777777" w:rsidTr="004A511F">
        <w:tc>
          <w:tcPr>
            <w:tcW w:w="0" w:type="auto"/>
            <w:vAlign w:val="center"/>
          </w:tcPr>
          <w:p w14:paraId="7C7BCF60" w14:textId="77777777" w:rsidR="00C334A3" w:rsidRPr="008863A6" w:rsidRDefault="00C334A3" w:rsidP="004A511F">
            <w:pPr>
              <w:spacing w:after="0"/>
              <w:jc w:val="center"/>
              <w:rPr>
                <w:sz w:val="20"/>
                <w:szCs w:val="20"/>
              </w:rPr>
            </w:pPr>
          </w:p>
        </w:tc>
        <w:tc>
          <w:tcPr>
            <w:tcW w:w="0" w:type="auto"/>
            <w:vAlign w:val="center"/>
          </w:tcPr>
          <w:p w14:paraId="34CF88D1" w14:textId="54B483DC"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18C085FB" w14:textId="77777777" w:rsidR="00C334A3" w:rsidRPr="008863A6" w:rsidRDefault="00C334A3" w:rsidP="004A511F">
            <w:pPr>
              <w:spacing w:after="0"/>
              <w:jc w:val="center"/>
              <w:rPr>
                <w:sz w:val="20"/>
                <w:szCs w:val="20"/>
              </w:rPr>
            </w:pPr>
          </w:p>
        </w:tc>
        <w:tc>
          <w:tcPr>
            <w:tcW w:w="2989" w:type="dxa"/>
            <w:vAlign w:val="center"/>
          </w:tcPr>
          <w:p w14:paraId="2CE0AFAC" w14:textId="1DB682C7" w:rsidR="00C334A3" w:rsidRPr="008863A6" w:rsidRDefault="00C334A3" w:rsidP="004A511F">
            <w:pPr>
              <w:spacing w:after="0"/>
              <w:jc w:val="center"/>
              <w:rPr>
                <w:sz w:val="20"/>
                <w:szCs w:val="20"/>
              </w:rPr>
            </w:pPr>
            <w:r w:rsidRPr="008863A6">
              <w:rPr>
                <w:sz w:val="20"/>
                <w:szCs w:val="20"/>
              </w:rPr>
              <w:t>Treatises of Cyprian 3:28</w:t>
            </w:r>
          </w:p>
        </w:tc>
        <w:tc>
          <w:tcPr>
            <w:tcW w:w="0" w:type="auto"/>
            <w:vAlign w:val="center"/>
          </w:tcPr>
          <w:p w14:paraId="42C029E2" w14:textId="49F0C1E7" w:rsidR="00C334A3" w:rsidRPr="008863A6" w:rsidRDefault="00C334A3" w:rsidP="004A511F">
            <w:pPr>
              <w:spacing w:after="0"/>
              <w:jc w:val="center"/>
              <w:rPr>
                <w:sz w:val="20"/>
                <w:szCs w:val="20"/>
              </w:rPr>
            </w:pPr>
            <w:r w:rsidRPr="008863A6">
              <w:rPr>
                <w:sz w:val="20"/>
                <w:szCs w:val="20"/>
              </w:rPr>
              <w:t>5:542</w:t>
            </w:r>
          </w:p>
        </w:tc>
        <w:tc>
          <w:tcPr>
            <w:tcW w:w="0" w:type="auto"/>
            <w:vAlign w:val="center"/>
          </w:tcPr>
          <w:p w14:paraId="6113991E" w14:textId="344B8BFE"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47E601D1" w14:textId="1D345D06" w:rsidR="00C334A3" w:rsidRPr="008863A6" w:rsidRDefault="00C334A3" w:rsidP="004A511F">
            <w:pPr>
              <w:spacing w:after="0"/>
              <w:jc w:val="center"/>
              <w:rPr>
                <w:sz w:val="20"/>
                <w:szCs w:val="20"/>
              </w:rPr>
            </w:pPr>
            <w:r w:rsidRPr="008863A6">
              <w:rPr>
                <w:sz w:val="20"/>
                <w:szCs w:val="20"/>
              </w:rPr>
              <w:t>Mt. 12:32</w:t>
            </w:r>
          </w:p>
        </w:tc>
      </w:tr>
      <w:tr w:rsidR="00C53E6B" w:rsidRPr="008863A6" w14:paraId="1D689D66" w14:textId="77777777" w:rsidTr="004A511F">
        <w:tc>
          <w:tcPr>
            <w:tcW w:w="0" w:type="auto"/>
            <w:vAlign w:val="center"/>
          </w:tcPr>
          <w:p w14:paraId="7CE99A54" w14:textId="77777777" w:rsidR="00C334A3" w:rsidRPr="008863A6" w:rsidRDefault="00C334A3" w:rsidP="004A511F">
            <w:pPr>
              <w:spacing w:after="0"/>
              <w:jc w:val="center"/>
              <w:rPr>
                <w:sz w:val="20"/>
                <w:szCs w:val="20"/>
              </w:rPr>
            </w:pPr>
          </w:p>
        </w:tc>
        <w:tc>
          <w:tcPr>
            <w:tcW w:w="0" w:type="auto"/>
            <w:vAlign w:val="center"/>
          </w:tcPr>
          <w:p w14:paraId="28D284F9" w14:textId="2A64FB9B"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2F44130F" w14:textId="77777777" w:rsidR="00C334A3" w:rsidRPr="008863A6" w:rsidRDefault="00C334A3" w:rsidP="004A511F">
            <w:pPr>
              <w:spacing w:after="0"/>
              <w:jc w:val="center"/>
              <w:rPr>
                <w:sz w:val="20"/>
                <w:szCs w:val="20"/>
              </w:rPr>
            </w:pPr>
          </w:p>
        </w:tc>
        <w:tc>
          <w:tcPr>
            <w:tcW w:w="2989" w:type="dxa"/>
            <w:vAlign w:val="center"/>
          </w:tcPr>
          <w:p w14:paraId="619BEEAE" w14:textId="7F153EA6" w:rsidR="00C334A3" w:rsidRPr="008863A6" w:rsidRDefault="00C334A3" w:rsidP="004A511F">
            <w:pPr>
              <w:spacing w:after="0"/>
              <w:jc w:val="center"/>
              <w:rPr>
                <w:sz w:val="20"/>
                <w:szCs w:val="20"/>
              </w:rPr>
            </w:pPr>
            <w:r w:rsidRPr="008863A6">
              <w:rPr>
                <w:sz w:val="20"/>
                <w:szCs w:val="20"/>
              </w:rPr>
              <w:t>Treatises of Cyprian 3:28</w:t>
            </w:r>
          </w:p>
        </w:tc>
        <w:tc>
          <w:tcPr>
            <w:tcW w:w="0" w:type="auto"/>
            <w:vAlign w:val="center"/>
          </w:tcPr>
          <w:p w14:paraId="362066F2" w14:textId="6D11623C" w:rsidR="00C334A3" w:rsidRPr="008863A6" w:rsidRDefault="00C334A3" w:rsidP="004A511F">
            <w:pPr>
              <w:spacing w:after="0"/>
              <w:jc w:val="center"/>
              <w:rPr>
                <w:sz w:val="20"/>
                <w:szCs w:val="20"/>
              </w:rPr>
            </w:pPr>
            <w:r w:rsidRPr="008863A6">
              <w:rPr>
                <w:sz w:val="20"/>
                <w:szCs w:val="20"/>
              </w:rPr>
              <w:t>5:542</w:t>
            </w:r>
          </w:p>
        </w:tc>
        <w:tc>
          <w:tcPr>
            <w:tcW w:w="0" w:type="auto"/>
            <w:vAlign w:val="center"/>
          </w:tcPr>
          <w:p w14:paraId="141A34AC" w14:textId="6D8A0208" w:rsidR="00C334A3" w:rsidRPr="008863A6" w:rsidRDefault="00C334A3" w:rsidP="004A511F">
            <w:pPr>
              <w:spacing w:after="0"/>
              <w:jc w:val="center"/>
              <w:rPr>
                <w:sz w:val="20"/>
                <w:szCs w:val="20"/>
              </w:rPr>
            </w:pPr>
            <w:r w:rsidRPr="008863A6">
              <w:rPr>
                <w:sz w:val="20"/>
                <w:szCs w:val="20"/>
              </w:rPr>
              <w:t>“according to Mark”</w:t>
            </w:r>
          </w:p>
        </w:tc>
        <w:tc>
          <w:tcPr>
            <w:tcW w:w="0" w:type="auto"/>
            <w:vAlign w:val="center"/>
          </w:tcPr>
          <w:p w14:paraId="4C636D65" w14:textId="05684EE9" w:rsidR="00C334A3" w:rsidRPr="008863A6" w:rsidRDefault="00C334A3" w:rsidP="004A511F">
            <w:pPr>
              <w:spacing w:after="0"/>
              <w:jc w:val="center"/>
              <w:rPr>
                <w:sz w:val="20"/>
                <w:szCs w:val="20"/>
              </w:rPr>
            </w:pPr>
            <w:r w:rsidRPr="008863A6">
              <w:rPr>
                <w:sz w:val="20"/>
                <w:szCs w:val="20"/>
              </w:rPr>
              <w:t>Mk. 3:28-29</w:t>
            </w:r>
          </w:p>
        </w:tc>
      </w:tr>
      <w:tr w:rsidR="00C53E6B" w:rsidRPr="008863A6" w14:paraId="76835C6A" w14:textId="77777777" w:rsidTr="004A511F">
        <w:tc>
          <w:tcPr>
            <w:tcW w:w="0" w:type="auto"/>
            <w:vAlign w:val="center"/>
          </w:tcPr>
          <w:p w14:paraId="7E7C5910" w14:textId="77777777" w:rsidR="00C334A3" w:rsidRPr="008863A6" w:rsidRDefault="00C334A3" w:rsidP="004A511F">
            <w:pPr>
              <w:spacing w:after="0"/>
              <w:jc w:val="center"/>
              <w:rPr>
                <w:sz w:val="20"/>
                <w:szCs w:val="20"/>
              </w:rPr>
            </w:pPr>
          </w:p>
        </w:tc>
        <w:tc>
          <w:tcPr>
            <w:tcW w:w="0" w:type="auto"/>
            <w:vAlign w:val="center"/>
          </w:tcPr>
          <w:p w14:paraId="0371C057" w14:textId="3F0AA57F"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3DEC7118" w14:textId="77777777" w:rsidR="00C334A3" w:rsidRPr="008863A6" w:rsidRDefault="00C334A3" w:rsidP="004A511F">
            <w:pPr>
              <w:spacing w:after="0"/>
              <w:jc w:val="center"/>
              <w:rPr>
                <w:sz w:val="20"/>
                <w:szCs w:val="20"/>
              </w:rPr>
            </w:pPr>
          </w:p>
        </w:tc>
        <w:tc>
          <w:tcPr>
            <w:tcW w:w="2989" w:type="dxa"/>
            <w:vAlign w:val="center"/>
          </w:tcPr>
          <w:p w14:paraId="32BB74FE" w14:textId="167BE0FD" w:rsidR="00C334A3" w:rsidRPr="008863A6" w:rsidRDefault="00C334A3" w:rsidP="004A511F">
            <w:pPr>
              <w:spacing w:after="0"/>
              <w:jc w:val="center"/>
              <w:rPr>
                <w:sz w:val="20"/>
                <w:szCs w:val="20"/>
              </w:rPr>
            </w:pPr>
            <w:r w:rsidRPr="008863A6">
              <w:rPr>
                <w:sz w:val="20"/>
                <w:szCs w:val="20"/>
              </w:rPr>
              <w:t>Treatises of Cyprian 3:31</w:t>
            </w:r>
          </w:p>
        </w:tc>
        <w:tc>
          <w:tcPr>
            <w:tcW w:w="0" w:type="auto"/>
            <w:vAlign w:val="center"/>
          </w:tcPr>
          <w:p w14:paraId="5C8414DB" w14:textId="29731A4F" w:rsidR="00C334A3" w:rsidRPr="008863A6" w:rsidRDefault="00C334A3" w:rsidP="004A511F">
            <w:pPr>
              <w:spacing w:after="0"/>
              <w:jc w:val="center"/>
              <w:rPr>
                <w:sz w:val="20"/>
                <w:szCs w:val="20"/>
              </w:rPr>
            </w:pPr>
            <w:r w:rsidRPr="008863A6">
              <w:rPr>
                <w:sz w:val="20"/>
                <w:szCs w:val="20"/>
              </w:rPr>
              <w:t>5:543</w:t>
            </w:r>
          </w:p>
        </w:tc>
        <w:tc>
          <w:tcPr>
            <w:tcW w:w="0" w:type="auto"/>
            <w:vAlign w:val="center"/>
          </w:tcPr>
          <w:p w14:paraId="5220F491" w14:textId="3FC51EB8" w:rsidR="00C334A3" w:rsidRPr="008863A6" w:rsidRDefault="00C334A3" w:rsidP="004A511F">
            <w:pPr>
              <w:spacing w:after="0"/>
              <w:jc w:val="center"/>
              <w:rPr>
                <w:sz w:val="20"/>
                <w:szCs w:val="20"/>
              </w:rPr>
            </w:pPr>
            <w:r w:rsidRPr="008863A6">
              <w:rPr>
                <w:sz w:val="20"/>
                <w:szCs w:val="20"/>
              </w:rPr>
              <w:t>“Gospel according to John”</w:t>
            </w:r>
          </w:p>
        </w:tc>
        <w:tc>
          <w:tcPr>
            <w:tcW w:w="0" w:type="auto"/>
            <w:vAlign w:val="center"/>
          </w:tcPr>
          <w:p w14:paraId="555344CD" w14:textId="08384067" w:rsidR="00C334A3" w:rsidRPr="008863A6" w:rsidRDefault="00C334A3" w:rsidP="004A511F">
            <w:pPr>
              <w:spacing w:after="0"/>
              <w:jc w:val="center"/>
              <w:rPr>
                <w:sz w:val="20"/>
                <w:szCs w:val="20"/>
              </w:rPr>
            </w:pPr>
            <w:r w:rsidRPr="008863A6">
              <w:rPr>
                <w:sz w:val="20"/>
                <w:szCs w:val="20"/>
              </w:rPr>
              <w:t>Jn. 3:18-19</w:t>
            </w:r>
          </w:p>
        </w:tc>
      </w:tr>
      <w:tr w:rsidR="00C53E6B" w:rsidRPr="008863A6" w14:paraId="3572E2FE" w14:textId="77777777" w:rsidTr="004A511F">
        <w:tc>
          <w:tcPr>
            <w:tcW w:w="0" w:type="auto"/>
            <w:vAlign w:val="center"/>
          </w:tcPr>
          <w:p w14:paraId="0FF212F6" w14:textId="77777777" w:rsidR="00C334A3" w:rsidRPr="008863A6" w:rsidRDefault="00C334A3" w:rsidP="004A511F">
            <w:pPr>
              <w:spacing w:after="0"/>
              <w:jc w:val="center"/>
              <w:rPr>
                <w:sz w:val="20"/>
                <w:szCs w:val="20"/>
              </w:rPr>
            </w:pPr>
          </w:p>
        </w:tc>
        <w:tc>
          <w:tcPr>
            <w:tcW w:w="0" w:type="auto"/>
            <w:vAlign w:val="center"/>
          </w:tcPr>
          <w:p w14:paraId="54CE330B" w14:textId="4E22431E"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0589185F" w14:textId="77777777" w:rsidR="00C334A3" w:rsidRPr="008863A6" w:rsidRDefault="00C334A3" w:rsidP="004A511F">
            <w:pPr>
              <w:spacing w:after="0"/>
              <w:jc w:val="center"/>
              <w:rPr>
                <w:sz w:val="20"/>
                <w:szCs w:val="20"/>
              </w:rPr>
            </w:pPr>
          </w:p>
        </w:tc>
        <w:tc>
          <w:tcPr>
            <w:tcW w:w="2989" w:type="dxa"/>
            <w:vAlign w:val="center"/>
          </w:tcPr>
          <w:p w14:paraId="7778B326" w14:textId="0BD7220C" w:rsidR="00C334A3" w:rsidRPr="008863A6" w:rsidRDefault="00C334A3" w:rsidP="004A511F">
            <w:pPr>
              <w:spacing w:after="0"/>
              <w:jc w:val="center"/>
              <w:rPr>
                <w:sz w:val="20"/>
                <w:szCs w:val="20"/>
              </w:rPr>
            </w:pPr>
            <w:r w:rsidRPr="008863A6">
              <w:rPr>
                <w:sz w:val="20"/>
                <w:szCs w:val="20"/>
              </w:rPr>
              <w:t>Treatises of Cyprian 3:32</w:t>
            </w:r>
          </w:p>
        </w:tc>
        <w:tc>
          <w:tcPr>
            <w:tcW w:w="0" w:type="auto"/>
            <w:vAlign w:val="center"/>
          </w:tcPr>
          <w:p w14:paraId="6C7DB34F" w14:textId="1A2F2BB3" w:rsidR="00C334A3" w:rsidRPr="008863A6" w:rsidRDefault="00C334A3" w:rsidP="004A511F">
            <w:pPr>
              <w:spacing w:after="0"/>
              <w:jc w:val="center"/>
              <w:rPr>
                <w:sz w:val="20"/>
                <w:szCs w:val="20"/>
              </w:rPr>
            </w:pPr>
            <w:r w:rsidRPr="008863A6">
              <w:rPr>
                <w:sz w:val="20"/>
                <w:szCs w:val="20"/>
              </w:rPr>
              <w:t>5:543</w:t>
            </w:r>
          </w:p>
        </w:tc>
        <w:tc>
          <w:tcPr>
            <w:tcW w:w="0" w:type="auto"/>
            <w:vAlign w:val="center"/>
          </w:tcPr>
          <w:p w14:paraId="2D54DD4E" w14:textId="3DC4F803"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2BBAB9B3" w14:textId="0B7B3816" w:rsidR="00C334A3" w:rsidRPr="008863A6" w:rsidRDefault="00C334A3" w:rsidP="004A511F">
            <w:pPr>
              <w:spacing w:after="0"/>
              <w:jc w:val="center"/>
              <w:rPr>
                <w:sz w:val="20"/>
                <w:szCs w:val="20"/>
              </w:rPr>
            </w:pPr>
            <w:r w:rsidRPr="008863A6">
              <w:rPr>
                <w:sz w:val="20"/>
                <w:szCs w:val="20"/>
              </w:rPr>
              <w:t>Mt. 19:11-12</w:t>
            </w:r>
          </w:p>
        </w:tc>
      </w:tr>
      <w:tr w:rsidR="00C53E6B" w:rsidRPr="008863A6" w14:paraId="5C4921CC" w14:textId="77777777" w:rsidTr="004A511F">
        <w:tc>
          <w:tcPr>
            <w:tcW w:w="0" w:type="auto"/>
            <w:vAlign w:val="center"/>
          </w:tcPr>
          <w:p w14:paraId="77521F3F" w14:textId="77777777" w:rsidR="00C334A3" w:rsidRPr="008863A6" w:rsidRDefault="00C334A3" w:rsidP="004A511F">
            <w:pPr>
              <w:spacing w:after="0"/>
              <w:jc w:val="center"/>
              <w:rPr>
                <w:sz w:val="20"/>
                <w:szCs w:val="20"/>
              </w:rPr>
            </w:pPr>
          </w:p>
        </w:tc>
        <w:tc>
          <w:tcPr>
            <w:tcW w:w="0" w:type="auto"/>
            <w:vAlign w:val="center"/>
          </w:tcPr>
          <w:p w14:paraId="2485BD75" w14:textId="004F897F"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39C1F7DD" w14:textId="77777777" w:rsidR="00C334A3" w:rsidRPr="008863A6" w:rsidRDefault="00C334A3" w:rsidP="004A511F">
            <w:pPr>
              <w:spacing w:after="0"/>
              <w:jc w:val="center"/>
              <w:rPr>
                <w:sz w:val="20"/>
                <w:szCs w:val="20"/>
              </w:rPr>
            </w:pPr>
          </w:p>
        </w:tc>
        <w:tc>
          <w:tcPr>
            <w:tcW w:w="2989" w:type="dxa"/>
            <w:vAlign w:val="center"/>
          </w:tcPr>
          <w:p w14:paraId="614EA243" w14:textId="065A6C3C" w:rsidR="00C334A3" w:rsidRPr="008863A6" w:rsidRDefault="00C334A3" w:rsidP="004A511F">
            <w:pPr>
              <w:spacing w:after="0"/>
              <w:jc w:val="center"/>
              <w:rPr>
                <w:sz w:val="20"/>
                <w:szCs w:val="20"/>
              </w:rPr>
            </w:pPr>
            <w:r w:rsidRPr="008863A6">
              <w:rPr>
                <w:sz w:val="20"/>
                <w:szCs w:val="20"/>
              </w:rPr>
              <w:t>Treatises of Cyprian 3:32</w:t>
            </w:r>
          </w:p>
        </w:tc>
        <w:tc>
          <w:tcPr>
            <w:tcW w:w="0" w:type="auto"/>
            <w:vAlign w:val="center"/>
          </w:tcPr>
          <w:p w14:paraId="20B3E166" w14:textId="6A1198E1" w:rsidR="00C334A3" w:rsidRPr="008863A6" w:rsidRDefault="00C334A3" w:rsidP="004A511F">
            <w:pPr>
              <w:spacing w:after="0"/>
              <w:jc w:val="center"/>
              <w:rPr>
                <w:sz w:val="20"/>
                <w:szCs w:val="20"/>
              </w:rPr>
            </w:pPr>
            <w:r w:rsidRPr="008863A6">
              <w:rPr>
                <w:sz w:val="20"/>
                <w:szCs w:val="20"/>
              </w:rPr>
              <w:t>5:544</w:t>
            </w:r>
          </w:p>
        </w:tc>
        <w:tc>
          <w:tcPr>
            <w:tcW w:w="0" w:type="auto"/>
            <w:vAlign w:val="center"/>
          </w:tcPr>
          <w:p w14:paraId="2FDABF9A" w14:textId="1214BF02" w:rsidR="00C334A3" w:rsidRPr="008863A6" w:rsidRDefault="00C334A3" w:rsidP="004A511F">
            <w:pPr>
              <w:spacing w:after="0"/>
              <w:jc w:val="center"/>
              <w:rPr>
                <w:sz w:val="20"/>
                <w:szCs w:val="20"/>
              </w:rPr>
            </w:pPr>
            <w:r w:rsidRPr="008863A6">
              <w:rPr>
                <w:sz w:val="20"/>
                <w:szCs w:val="20"/>
              </w:rPr>
              <w:t>“Gospel according to John”</w:t>
            </w:r>
          </w:p>
        </w:tc>
        <w:tc>
          <w:tcPr>
            <w:tcW w:w="0" w:type="auto"/>
            <w:vAlign w:val="center"/>
          </w:tcPr>
          <w:p w14:paraId="75F53D9A" w14:textId="084B7F51" w:rsidR="00C334A3" w:rsidRPr="008863A6" w:rsidRDefault="00C334A3" w:rsidP="004A511F">
            <w:pPr>
              <w:spacing w:after="0"/>
              <w:jc w:val="center"/>
              <w:rPr>
                <w:sz w:val="20"/>
                <w:szCs w:val="20"/>
              </w:rPr>
            </w:pPr>
            <w:r w:rsidRPr="008863A6">
              <w:rPr>
                <w:sz w:val="20"/>
                <w:szCs w:val="20"/>
              </w:rPr>
              <w:t>Jn. 5:22-23</w:t>
            </w:r>
          </w:p>
        </w:tc>
      </w:tr>
      <w:tr w:rsidR="00C53E6B" w:rsidRPr="008863A6" w14:paraId="7E4D1C27" w14:textId="77777777" w:rsidTr="004A511F">
        <w:tc>
          <w:tcPr>
            <w:tcW w:w="0" w:type="auto"/>
            <w:vAlign w:val="center"/>
          </w:tcPr>
          <w:p w14:paraId="076CCF0B" w14:textId="77777777" w:rsidR="00C334A3" w:rsidRPr="008863A6" w:rsidRDefault="00C334A3" w:rsidP="004A511F">
            <w:pPr>
              <w:spacing w:after="0"/>
              <w:jc w:val="center"/>
              <w:rPr>
                <w:sz w:val="20"/>
                <w:szCs w:val="20"/>
              </w:rPr>
            </w:pPr>
          </w:p>
        </w:tc>
        <w:tc>
          <w:tcPr>
            <w:tcW w:w="0" w:type="auto"/>
            <w:vAlign w:val="center"/>
          </w:tcPr>
          <w:p w14:paraId="744F8700" w14:textId="461BFBF4"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29FAF912" w14:textId="77777777" w:rsidR="00C334A3" w:rsidRPr="008863A6" w:rsidRDefault="00C334A3" w:rsidP="004A511F">
            <w:pPr>
              <w:spacing w:after="0"/>
              <w:jc w:val="center"/>
              <w:rPr>
                <w:sz w:val="20"/>
                <w:szCs w:val="20"/>
              </w:rPr>
            </w:pPr>
          </w:p>
        </w:tc>
        <w:tc>
          <w:tcPr>
            <w:tcW w:w="2989" w:type="dxa"/>
            <w:vAlign w:val="center"/>
          </w:tcPr>
          <w:p w14:paraId="1C31FAF0" w14:textId="698BB9F2" w:rsidR="00C334A3" w:rsidRPr="008863A6" w:rsidRDefault="00C334A3" w:rsidP="004A511F">
            <w:pPr>
              <w:spacing w:after="0"/>
              <w:jc w:val="center"/>
              <w:rPr>
                <w:sz w:val="20"/>
                <w:szCs w:val="20"/>
              </w:rPr>
            </w:pPr>
            <w:r w:rsidRPr="008863A6">
              <w:rPr>
                <w:sz w:val="20"/>
                <w:szCs w:val="20"/>
              </w:rPr>
              <w:t>Treatises of Cyprian 3:40</w:t>
            </w:r>
          </w:p>
        </w:tc>
        <w:tc>
          <w:tcPr>
            <w:tcW w:w="0" w:type="auto"/>
            <w:vAlign w:val="center"/>
          </w:tcPr>
          <w:p w14:paraId="44748308" w14:textId="558CB148" w:rsidR="00C334A3" w:rsidRPr="008863A6" w:rsidRDefault="00C334A3" w:rsidP="004A511F">
            <w:pPr>
              <w:spacing w:after="0"/>
              <w:jc w:val="center"/>
              <w:rPr>
                <w:sz w:val="20"/>
                <w:szCs w:val="20"/>
              </w:rPr>
            </w:pPr>
            <w:r w:rsidRPr="008863A6">
              <w:rPr>
                <w:sz w:val="20"/>
                <w:szCs w:val="20"/>
              </w:rPr>
              <w:t>5:545</w:t>
            </w:r>
          </w:p>
        </w:tc>
        <w:tc>
          <w:tcPr>
            <w:tcW w:w="0" w:type="auto"/>
            <w:vAlign w:val="center"/>
          </w:tcPr>
          <w:p w14:paraId="44D3AC70" w14:textId="4AB599EC"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078B190F" w14:textId="3194BB68" w:rsidR="00C334A3" w:rsidRPr="008863A6" w:rsidRDefault="00C334A3" w:rsidP="004A511F">
            <w:pPr>
              <w:spacing w:after="0"/>
              <w:jc w:val="center"/>
              <w:rPr>
                <w:sz w:val="20"/>
                <w:szCs w:val="20"/>
              </w:rPr>
            </w:pPr>
            <w:r w:rsidRPr="008863A6">
              <w:rPr>
                <w:sz w:val="20"/>
                <w:szCs w:val="20"/>
              </w:rPr>
              <w:t>Mt. 6:2-4</w:t>
            </w:r>
          </w:p>
        </w:tc>
      </w:tr>
      <w:tr w:rsidR="00C53E6B" w:rsidRPr="008863A6" w14:paraId="4D116D73" w14:textId="77777777" w:rsidTr="004A511F">
        <w:tc>
          <w:tcPr>
            <w:tcW w:w="0" w:type="auto"/>
            <w:vAlign w:val="center"/>
          </w:tcPr>
          <w:p w14:paraId="095E56B6" w14:textId="77777777" w:rsidR="00C334A3" w:rsidRPr="008863A6" w:rsidRDefault="00C334A3" w:rsidP="004A511F">
            <w:pPr>
              <w:spacing w:after="0"/>
              <w:jc w:val="center"/>
              <w:rPr>
                <w:sz w:val="20"/>
                <w:szCs w:val="20"/>
              </w:rPr>
            </w:pPr>
          </w:p>
        </w:tc>
        <w:tc>
          <w:tcPr>
            <w:tcW w:w="0" w:type="auto"/>
            <w:vAlign w:val="center"/>
          </w:tcPr>
          <w:p w14:paraId="03313C05" w14:textId="18D55CEA"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12D82C43" w14:textId="77777777" w:rsidR="00C334A3" w:rsidRPr="008863A6" w:rsidRDefault="00C334A3" w:rsidP="004A511F">
            <w:pPr>
              <w:spacing w:after="0"/>
              <w:jc w:val="center"/>
              <w:rPr>
                <w:sz w:val="20"/>
                <w:szCs w:val="20"/>
              </w:rPr>
            </w:pPr>
          </w:p>
        </w:tc>
        <w:tc>
          <w:tcPr>
            <w:tcW w:w="2989" w:type="dxa"/>
            <w:vAlign w:val="center"/>
          </w:tcPr>
          <w:p w14:paraId="0A26D2C6" w14:textId="4F3B1C34" w:rsidR="00C334A3" w:rsidRPr="008863A6" w:rsidRDefault="00C334A3" w:rsidP="004A511F">
            <w:pPr>
              <w:spacing w:after="0"/>
              <w:jc w:val="center"/>
              <w:rPr>
                <w:sz w:val="20"/>
                <w:szCs w:val="20"/>
              </w:rPr>
            </w:pPr>
            <w:r w:rsidRPr="008863A6">
              <w:rPr>
                <w:sz w:val="20"/>
                <w:szCs w:val="20"/>
              </w:rPr>
              <w:t>Treatises of Cyprian 3:42</w:t>
            </w:r>
          </w:p>
        </w:tc>
        <w:tc>
          <w:tcPr>
            <w:tcW w:w="0" w:type="auto"/>
            <w:vAlign w:val="center"/>
          </w:tcPr>
          <w:p w14:paraId="0E70A48A" w14:textId="3E0DD3AC" w:rsidR="00C334A3" w:rsidRPr="008863A6" w:rsidRDefault="00C334A3" w:rsidP="004A511F">
            <w:pPr>
              <w:spacing w:after="0"/>
              <w:jc w:val="center"/>
              <w:rPr>
                <w:sz w:val="20"/>
                <w:szCs w:val="20"/>
              </w:rPr>
            </w:pPr>
            <w:r w:rsidRPr="008863A6">
              <w:rPr>
                <w:sz w:val="20"/>
                <w:szCs w:val="20"/>
              </w:rPr>
              <w:t>5:545</w:t>
            </w:r>
          </w:p>
        </w:tc>
        <w:tc>
          <w:tcPr>
            <w:tcW w:w="0" w:type="auto"/>
            <w:vAlign w:val="center"/>
          </w:tcPr>
          <w:p w14:paraId="1264F4DD" w14:textId="337E429B"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461274A3" w14:textId="1B686492" w:rsidR="00C334A3" w:rsidRPr="008863A6" w:rsidRDefault="00C334A3" w:rsidP="004A511F">
            <w:pPr>
              <w:spacing w:after="0"/>
              <w:jc w:val="center"/>
              <w:rPr>
                <w:sz w:val="20"/>
                <w:szCs w:val="20"/>
              </w:rPr>
            </w:pPr>
            <w:r w:rsidRPr="008863A6">
              <w:rPr>
                <w:sz w:val="20"/>
                <w:szCs w:val="20"/>
              </w:rPr>
              <w:t>Mt. 14:31; 17:20</w:t>
            </w:r>
          </w:p>
        </w:tc>
      </w:tr>
      <w:tr w:rsidR="00C53E6B" w:rsidRPr="008863A6" w14:paraId="4452D447" w14:textId="77777777" w:rsidTr="004A511F">
        <w:tc>
          <w:tcPr>
            <w:tcW w:w="0" w:type="auto"/>
            <w:vAlign w:val="center"/>
          </w:tcPr>
          <w:p w14:paraId="57EA6C63" w14:textId="77777777" w:rsidR="00C334A3" w:rsidRPr="008863A6" w:rsidRDefault="00C334A3" w:rsidP="004A511F">
            <w:pPr>
              <w:spacing w:after="0"/>
              <w:jc w:val="center"/>
              <w:rPr>
                <w:sz w:val="20"/>
                <w:szCs w:val="20"/>
              </w:rPr>
            </w:pPr>
          </w:p>
        </w:tc>
        <w:tc>
          <w:tcPr>
            <w:tcW w:w="0" w:type="auto"/>
            <w:vAlign w:val="center"/>
          </w:tcPr>
          <w:p w14:paraId="574CFDB6" w14:textId="490470CC"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3FAE1099" w14:textId="77777777" w:rsidR="00C334A3" w:rsidRPr="008863A6" w:rsidRDefault="00C334A3" w:rsidP="004A511F">
            <w:pPr>
              <w:spacing w:after="0"/>
              <w:jc w:val="center"/>
              <w:rPr>
                <w:sz w:val="20"/>
                <w:szCs w:val="20"/>
              </w:rPr>
            </w:pPr>
          </w:p>
        </w:tc>
        <w:tc>
          <w:tcPr>
            <w:tcW w:w="2989" w:type="dxa"/>
            <w:vAlign w:val="center"/>
          </w:tcPr>
          <w:p w14:paraId="13BFA37D" w14:textId="4A68246A" w:rsidR="00C334A3" w:rsidRPr="008863A6" w:rsidRDefault="00C334A3" w:rsidP="004A511F">
            <w:pPr>
              <w:spacing w:after="0"/>
              <w:jc w:val="center"/>
              <w:rPr>
                <w:sz w:val="20"/>
                <w:szCs w:val="20"/>
              </w:rPr>
            </w:pPr>
            <w:r w:rsidRPr="008863A6">
              <w:rPr>
                <w:sz w:val="20"/>
                <w:szCs w:val="20"/>
              </w:rPr>
              <w:t>Treatises of Cyprian 3:42</w:t>
            </w:r>
          </w:p>
        </w:tc>
        <w:tc>
          <w:tcPr>
            <w:tcW w:w="0" w:type="auto"/>
            <w:vAlign w:val="center"/>
          </w:tcPr>
          <w:p w14:paraId="39EFA716" w14:textId="1849DC57" w:rsidR="00C334A3" w:rsidRPr="008863A6" w:rsidRDefault="00C334A3" w:rsidP="004A511F">
            <w:pPr>
              <w:spacing w:after="0"/>
              <w:jc w:val="center"/>
              <w:rPr>
                <w:sz w:val="20"/>
                <w:szCs w:val="20"/>
              </w:rPr>
            </w:pPr>
            <w:r w:rsidRPr="008863A6">
              <w:rPr>
                <w:sz w:val="20"/>
                <w:szCs w:val="20"/>
              </w:rPr>
              <w:t>5:545</w:t>
            </w:r>
          </w:p>
        </w:tc>
        <w:tc>
          <w:tcPr>
            <w:tcW w:w="0" w:type="auto"/>
            <w:vAlign w:val="center"/>
          </w:tcPr>
          <w:p w14:paraId="39E9C511" w14:textId="0E0AE4C6" w:rsidR="00C334A3" w:rsidRPr="008863A6" w:rsidRDefault="00C334A3" w:rsidP="004A511F">
            <w:pPr>
              <w:spacing w:after="0"/>
              <w:jc w:val="center"/>
              <w:rPr>
                <w:sz w:val="20"/>
                <w:szCs w:val="20"/>
              </w:rPr>
            </w:pPr>
            <w:r w:rsidRPr="008863A6">
              <w:rPr>
                <w:sz w:val="20"/>
                <w:szCs w:val="20"/>
              </w:rPr>
              <w:t>“according to Mark”</w:t>
            </w:r>
          </w:p>
        </w:tc>
        <w:tc>
          <w:tcPr>
            <w:tcW w:w="0" w:type="auto"/>
            <w:vAlign w:val="center"/>
          </w:tcPr>
          <w:p w14:paraId="583A015B" w14:textId="61FADB6B" w:rsidR="00C334A3" w:rsidRPr="008863A6" w:rsidRDefault="00C334A3" w:rsidP="004A511F">
            <w:pPr>
              <w:spacing w:after="0"/>
              <w:jc w:val="center"/>
              <w:rPr>
                <w:sz w:val="20"/>
                <w:szCs w:val="20"/>
              </w:rPr>
            </w:pPr>
            <w:r w:rsidRPr="008863A6">
              <w:rPr>
                <w:sz w:val="20"/>
                <w:szCs w:val="20"/>
              </w:rPr>
              <w:t>Mk. 11:24; 9:22</w:t>
            </w:r>
          </w:p>
        </w:tc>
      </w:tr>
      <w:tr w:rsidR="00C53E6B" w:rsidRPr="008863A6" w14:paraId="4B92AD9B" w14:textId="77777777" w:rsidTr="004A511F">
        <w:tc>
          <w:tcPr>
            <w:tcW w:w="0" w:type="auto"/>
            <w:vAlign w:val="center"/>
          </w:tcPr>
          <w:p w14:paraId="235A5B11" w14:textId="77777777" w:rsidR="00C334A3" w:rsidRPr="008863A6" w:rsidRDefault="00C334A3" w:rsidP="004A511F">
            <w:pPr>
              <w:spacing w:after="0"/>
              <w:jc w:val="center"/>
              <w:rPr>
                <w:sz w:val="20"/>
                <w:szCs w:val="20"/>
              </w:rPr>
            </w:pPr>
          </w:p>
        </w:tc>
        <w:tc>
          <w:tcPr>
            <w:tcW w:w="0" w:type="auto"/>
            <w:vAlign w:val="center"/>
          </w:tcPr>
          <w:p w14:paraId="5C64711E" w14:textId="18D8C021"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145472DA" w14:textId="77777777" w:rsidR="00C334A3" w:rsidRPr="008863A6" w:rsidRDefault="00C334A3" w:rsidP="004A511F">
            <w:pPr>
              <w:spacing w:after="0"/>
              <w:jc w:val="center"/>
              <w:rPr>
                <w:sz w:val="20"/>
                <w:szCs w:val="20"/>
              </w:rPr>
            </w:pPr>
          </w:p>
        </w:tc>
        <w:tc>
          <w:tcPr>
            <w:tcW w:w="2989" w:type="dxa"/>
            <w:vAlign w:val="center"/>
          </w:tcPr>
          <w:p w14:paraId="06C6DEB4" w14:textId="0A1F461D" w:rsidR="00C334A3" w:rsidRPr="008863A6" w:rsidRDefault="00C334A3" w:rsidP="004A511F">
            <w:pPr>
              <w:spacing w:after="0"/>
              <w:jc w:val="center"/>
              <w:rPr>
                <w:sz w:val="20"/>
                <w:szCs w:val="20"/>
              </w:rPr>
            </w:pPr>
            <w:r w:rsidRPr="008863A6">
              <w:rPr>
                <w:sz w:val="20"/>
                <w:szCs w:val="20"/>
              </w:rPr>
              <w:t>Treatises of Cyprian 3:39</w:t>
            </w:r>
          </w:p>
        </w:tc>
        <w:tc>
          <w:tcPr>
            <w:tcW w:w="0" w:type="auto"/>
            <w:vAlign w:val="center"/>
          </w:tcPr>
          <w:p w14:paraId="165A5A23" w14:textId="3CE643E1" w:rsidR="00C334A3" w:rsidRPr="008863A6" w:rsidRDefault="00C334A3" w:rsidP="004A511F">
            <w:pPr>
              <w:spacing w:after="0"/>
              <w:jc w:val="center"/>
              <w:rPr>
                <w:sz w:val="20"/>
                <w:szCs w:val="20"/>
              </w:rPr>
            </w:pPr>
            <w:r w:rsidRPr="008863A6">
              <w:rPr>
                <w:sz w:val="20"/>
                <w:szCs w:val="20"/>
              </w:rPr>
              <w:t>5:545</w:t>
            </w:r>
          </w:p>
        </w:tc>
        <w:tc>
          <w:tcPr>
            <w:tcW w:w="0" w:type="auto"/>
            <w:vAlign w:val="center"/>
          </w:tcPr>
          <w:p w14:paraId="2340B3C7" w14:textId="27A07AFA" w:rsidR="00C334A3" w:rsidRPr="008863A6" w:rsidRDefault="00C334A3" w:rsidP="004A511F">
            <w:pPr>
              <w:spacing w:after="0"/>
              <w:jc w:val="center"/>
              <w:rPr>
                <w:sz w:val="20"/>
                <w:szCs w:val="20"/>
              </w:rPr>
            </w:pPr>
            <w:r w:rsidRPr="008863A6">
              <w:rPr>
                <w:sz w:val="20"/>
                <w:szCs w:val="20"/>
              </w:rPr>
              <w:t>“Gospel according to John”</w:t>
            </w:r>
          </w:p>
        </w:tc>
        <w:tc>
          <w:tcPr>
            <w:tcW w:w="0" w:type="auto"/>
            <w:vAlign w:val="center"/>
          </w:tcPr>
          <w:p w14:paraId="043DA294" w14:textId="70A2272F" w:rsidR="00C334A3" w:rsidRPr="008863A6" w:rsidRDefault="00C334A3" w:rsidP="004A511F">
            <w:pPr>
              <w:spacing w:after="0"/>
              <w:jc w:val="center"/>
              <w:rPr>
                <w:sz w:val="20"/>
                <w:szCs w:val="20"/>
              </w:rPr>
            </w:pPr>
            <w:r w:rsidRPr="008863A6">
              <w:rPr>
                <w:sz w:val="20"/>
                <w:szCs w:val="20"/>
              </w:rPr>
              <w:t>Jn. 13:14-15</w:t>
            </w:r>
          </w:p>
        </w:tc>
      </w:tr>
      <w:tr w:rsidR="00C53E6B" w:rsidRPr="008863A6" w14:paraId="636830DD" w14:textId="77777777" w:rsidTr="004A511F">
        <w:tc>
          <w:tcPr>
            <w:tcW w:w="0" w:type="auto"/>
            <w:vAlign w:val="center"/>
          </w:tcPr>
          <w:p w14:paraId="5725BDB4" w14:textId="77777777" w:rsidR="00C334A3" w:rsidRPr="008863A6" w:rsidRDefault="00C334A3" w:rsidP="004A511F">
            <w:pPr>
              <w:spacing w:after="0"/>
              <w:jc w:val="center"/>
              <w:rPr>
                <w:sz w:val="20"/>
                <w:szCs w:val="20"/>
              </w:rPr>
            </w:pPr>
          </w:p>
        </w:tc>
        <w:tc>
          <w:tcPr>
            <w:tcW w:w="0" w:type="auto"/>
            <w:vAlign w:val="center"/>
          </w:tcPr>
          <w:p w14:paraId="5DEB8751" w14:textId="4C355E0B"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2FB321F7" w14:textId="77777777" w:rsidR="00C334A3" w:rsidRPr="008863A6" w:rsidRDefault="00C334A3" w:rsidP="004A511F">
            <w:pPr>
              <w:spacing w:after="0"/>
              <w:jc w:val="center"/>
              <w:rPr>
                <w:sz w:val="20"/>
                <w:szCs w:val="20"/>
              </w:rPr>
            </w:pPr>
          </w:p>
        </w:tc>
        <w:tc>
          <w:tcPr>
            <w:tcW w:w="2989" w:type="dxa"/>
            <w:vAlign w:val="center"/>
          </w:tcPr>
          <w:p w14:paraId="062ADE05" w14:textId="0D8D4F28" w:rsidR="00C334A3" w:rsidRPr="008863A6" w:rsidRDefault="00C334A3" w:rsidP="004A511F">
            <w:pPr>
              <w:spacing w:after="0"/>
              <w:jc w:val="center"/>
              <w:rPr>
                <w:sz w:val="20"/>
                <w:szCs w:val="20"/>
              </w:rPr>
            </w:pPr>
            <w:r w:rsidRPr="008863A6">
              <w:rPr>
                <w:sz w:val="20"/>
                <w:szCs w:val="20"/>
              </w:rPr>
              <w:t>Treatises of Cyprian 3:50</w:t>
            </w:r>
          </w:p>
        </w:tc>
        <w:tc>
          <w:tcPr>
            <w:tcW w:w="0" w:type="auto"/>
            <w:vAlign w:val="center"/>
          </w:tcPr>
          <w:p w14:paraId="35941EC3" w14:textId="20E59FC1" w:rsidR="00C334A3" w:rsidRPr="008863A6" w:rsidRDefault="00C334A3" w:rsidP="004A511F">
            <w:pPr>
              <w:spacing w:after="0"/>
              <w:jc w:val="center"/>
              <w:rPr>
                <w:sz w:val="20"/>
                <w:szCs w:val="20"/>
              </w:rPr>
            </w:pPr>
            <w:r w:rsidRPr="008863A6">
              <w:rPr>
                <w:sz w:val="20"/>
                <w:szCs w:val="20"/>
              </w:rPr>
              <w:t>5:546</w:t>
            </w:r>
          </w:p>
        </w:tc>
        <w:tc>
          <w:tcPr>
            <w:tcW w:w="0" w:type="auto"/>
            <w:vAlign w:val="center"/>
          </w:tcPr>
          <w:p w14:paraId="0E6CFA7B" w14:textId="409EA8E9"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05D1F9C8" w14:textId="66DA1744" w:rsidR="00C334A3" w:rsidRPr="008863A6" w:rsidRDefault="00C334A3" w:rsidP="004A511F">
            <w:pPr>
              <w:spacing w:after="0"/>
              <w:jc w:val="center"/>
              <w:rPr>
                <w:sz w:val="20"/>
                <w:szCs w:val="20"/>
              </w:rPr>
            </w:pPr>
            <w:r w:rsidRPr="008863A6">
              <w:rPr>
                <w:sz w:val="20"/>
                <w:szCs w:val="20"/>
              </w:rPr>
              <w:t>Mt. 7:6</w:t>
            </w:r>
          </w:p>
        </w:tc>
      </w:tr>
      <w:tr w:rsidR="00C53E6B" w:rsidRPr="008863A6" w14:paraId="686616AE" w14:textId="77777777" w:rsidTr="004A511F">
        <w:tc>
          <w:tcPr>
            <w:tcW w:w="0" w:type="auto"/>
            <w:vAlign w:val="center"/>
          </w:tcPr>
          <w:p w14:paraId="12BAFED1" w14:textId="77777777" w:rsidR="00C334A3" w:rsidRPr="008863A6" w:rsidRDefault="00C334A3" w:rsidP="004A511F">
            <w:pPr>
              <w:spacing w:after="0"/>
              <w:jc w:val="center"/>
              <w:rPr>
                <w:sz w:val="20"/>
                <w:szCs w:val="20"/>
              </w:rPr>
            </w:pPr>
          </w:p>
        </w:tc>
        <w:tc>
          <w:tcPr>
            <w:tcW w:w="0" w:type="auto"/>
            <w:vAlign w:val="center"/>
          </w:tcPr>
          <w:p w14:paraId="2ACE40EA" w14:textId="367DA38D"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459D1232" w14:textId="77777777" w:rsidR="00C334A3" w:rsidRPr="008863A6" w:rsidRDefault="00C334A3" w:rsidP="004A511F">
            <w:pPr>
              <w:spacing w:after="0"/>
              <w:jc w:val="center"/>
              <w:rPr>
                <w:sz w:val="20"/>
                <w:szCs w:val="20"/>
              </w:rPr>
            </w:pPr>
          </w:p>
        </w:tc>
        <w:tc>
          <w:tcPr>
            <w:tcW w:w="2989" w:type="dxa"/>
            <w:vAlign w:val="center"/>
          </w:tcPr>
          <w:p w14:paraId="35CFE30E" w14:textId="0CF81B5D" w:rsidR="00C334A3" w:rsidRPr="008863A6" w:rsidRDefault="00C334A3" w:rsidP="004A511F">
            <w:pPr>
              <w:spacing w:after="0"/>
              <w:jc w:val="center"/>
              <w:rPr>
                <w:sz w:val="20"/>
                <w:szCs w:val="20"/>
              </w:rPr>
            </w:pPr>
            <w:r w:rsidRPr="008863A6">
              <w:rPr>
                <w:sz w:val="20"/>
                <w:szCs w:val="20"/>
              </w:rPr>
              <w:t>Treatises of Cyprian 3:50</w:t>
            </w:r>
          </w:p>
        </w:tc>
        <w:tc>
          <w:tcPr>
            <w:tcW w:w="0" w:type="auto"/>
            <w:vAlign w:val="center"/>
          </w:tcPr>
          <w:p w14:paraId="0346503B" w14:textId="253E68AC" w:rsidR="00C334A3" w:rsidRPr="008863A6" w:rsidRDefault="00C334A3" w:rsidP="004A511F">
            <w:pPr>
              <w:spacing w:after="0"/>
              <w:jc w:val="center"/>
              <w:rPr>
                <w:sz w:val="20"/>
                <w:szCs w:val="20"/>
              </w:rPr>
            </w:pPr>
            <w:r w:rsidRPr="008863A6">
              <w:rPr>
                <w:sz w:val="20"/>
                <w:szCs w:val="20"/>
              </w:rPr>
              <w:t>5:546</w:t>
            </w:r>
          </w:p>
        </w:tc>
        <w:tc>
          <w:tcPr>
            <w:tcW w:w="0" w:type="auto"/>
            <w:vAlign w:val="center"/>
          </w:tcPr>
          <w:p w14:paraId="3B808721" w14:textId="747AEF08" w:rsidR="00C334A3" w:rsidRPr="008863A6" w:rsidRDefault="00C334A3" w:rsidP="004A511F">
            <w:pPr>
              <w:spacing w:after="0"/>
              <w:jc w:val="center"/>
              <w:rPr>
                <w:sz w:val="20"/>
                <w:szCs w:val="20"/>
              </w:rPr>
            </w:pPr>
            <w:r w:rsidRPr="008863A6">
              <w:rPr>
                <w:sz w:val="20"/>
                <w:szCs w:val="20"/>
              </w:rPr>
              <w:t>“Gospel according to Luke”</w:t>
            </w:r>
          </w:p>
        </w:tc>
        <w:tc>
          <w:tcPr>
            <w:tcW w:w="0" w:type="auto"/>
            <w:vAlign w:val="center"/>
          </w:tcPr>
          <w:p w14:paraId="4CCCD076" w14:textId="554ABA77" w:rsidR="00C334A3" w:rsidRPr="008863A6" w:rsidRDefault="00C334A3" w:rsidP="004A511F">
            <w:pPr>
              <w:spacing w:after="0"/>
              <w:jc w:val="center"/>
              <w:rPr>
                <w:sz w:val="20"/>
                <w:szCs w:val="20"/>
              </w:rPr>
            </w:pPr>
            <w:r w:rsidRPr="008863A6">
              <w:rPr>
                <w:sz w:val="20"/>
                <w:szCs w:val="20"/>
              </w:rPr>
              <w:t>Lk. 6:32</w:t>
            </w:r>
          </w:p>
        </w:tc>
      </w:tr>
      <w:tr w:rsidR="00C53E6B" w:rsidRPr="008863A6" w14:paraId="2D42AFD4" w14:textId="77777777" w:rsidTr="004A511F">
        <w:tc>
          <w:tcPr>
            <w:tcW w:w="0" w:type="auto"/>
            <w:vAlign w:val="center"/>
          </w:tcPr>
          <w:p w14:paraId="7C2DA21F" w14:textId="77777777" w:rsidR="00C334A3" w:rsidRPr="008863A6" w:rsidRDefault="00C334A3" w:rsidP="004A511F">
            <w:pPr>
              <w:spacing w:after="0"/>
              <w:jc w:val="center"/>
              <w:rPr>
                <w:sz w:val="20"/>
                <w:szCs w:val="20"/>
              </w:rPr>
            </w:pPr>
          </w:p>
        </w:tc>
        <w:tc>
          <w:tcPr>
            <w:tcW w:w="0" w:type="auto"/>
            <w:vAlign w:val="center"/>
          </w:tcPr>
          <w:p w14:paraId="7DB184B5" w14:textId="517A3335"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1E3D00ED" w14:textId="77777777" w:rsidR="00C334A3" w:rsidRPr="008863A6" w:rsidRDefault="00C334A3" w:rsidP="004A511F">
            <w:pPr>
              <w:spacing w:after="0"/>
              <w:jc w:val="center"/>
              <w:rPr>
                <w:sz w:val="20"/>
                <w:szCs w:val="20"/>
              </w:rPr>
            </w:pPr>
          </w:p>
        </w:tc>
        <w:tc>
          <w:tcPr>
            <w:tcW w:w="2989" w:type="dxa"/>
            <w:vAlign w:val="center"/>
          </w:tcPr>
          <w:p w14:paraId="2559509A" w14:textId="45E32E2F" w:rsidR="00C334A3" w:rsidRPr="008863A6" w:rsidRDefault="00C334A3" w:rsidP="004A511F">
            <w:pPr>
              <w:spacing w:after="0"/>
              <w:jc w:val="center"/>
              <w:rPr>
                <w:sz w:val="20"/>
                <w:szCs w:val="20"/>
              </w:rPr>
            </w:pPr>
            <w:r w:rsidRPr="008863A6">
              <w:rPr>
                <w:sz w:val="20"/>
                <w:szCs w:val="20"/>
              </w:rPr>
              <w:t>Treatises of Cyprian 3:51</w:t>
            </w:r>
          </w:p>
        </w:tc>
        <w:tc>
          <w:tcPr>
            <w:tcW w:w="0" w:type="auto"/>
            <w:vAlign w:val="center"/>
          </w:tcPr>
          <w:p w14:paraId="6E75E8E0" w14:textId="4E9F9FCD" w:rsidR="00C334A3" w:rsidRPr="008863A6" w:rsidRDefault="00C334A3" w:rsidP="004A511F">
            <w:pPr>
              <w:spacing w:after="0"/>
              <w:jc w:val="center"/>
              <w:rPr>
                <w:sz w:val="20"/>
                <w:szCs w:val="20"/>
              </w:rPr>
            </w:pPr>
            <w:r w:rsidRPr="008863A6">
              <w:rPr>
                <w:sz w:val="20"/>
                <w:szCs w:val="20"/>
              </w:rPr>
              <w:t>5:547</w:t>
            </w:r>
          </w:p>
        </w:tc>
        <w:tc>
          <w:tcPr>
            <w:tcW w:w="0" w:type="auto"/>
            <w:vAlign w:val="center"/>
          </w:tcPr>
          <w:p w14:paraId="3C73DDC6" w14:textId="279D20BC" w:rsidR="00C334A3" w:rsidRPr="008863A6" w:rsidRDefault="00C334A3" w:rsidP="004A511F">
            <w:pPr>
              <w:spacing w:after="0"/>
              <w:jc w:val="center"/>
              <w:rPr>
                <w:sz w:val="20"/>
                <w:szCs w:val="20"/>
              </w:rPr>
            </w:pPr>
            <w:r w:rsidRPr="008863A6">
              <w:rPr>
                <w:sz w:val="20"/>
                <w:szCs w:val="20"/>
              </w:rPr>
              <w:t>“Gospel according to Luke”</w:t>
            </w:r>
          </w:p>
        </w:tc>
        <w:tc>
          <w:tcPr>
            <w:tcW w:w="0" w:type="auto"/>
            <w:vAlign w:val="center"/>
          </w:tcPr>
          <w:p w14:paraId="440FCD45" w14:textId="0159AD4A" w:rsidR="00C334A3" w:rsidRPr="008863A6" w:rsidRDefault="00C334A3" w:rsidP="004A511F">
            <w:pPr>
              <w:spacing w:after="0"/>
              <w:jc w:val="center"/>
              <w:rPr>
                <w:sz w:val="20"/>
                <w:szCs w:val="20"/>
              </w:rPr>
            </w:pPr>
            <w:r w:rsidRPr="008863A6">
              <w:rPr>
                <w:sz w:val="20"/>
                <w:szCs w:val="20"/>
              </w:rPr>
              <w:t>Lk. 17:7-10</w:t>
            </w:r>
          </w:p>
        </w:tc>
      </w:tr>
      <w:tr w:rsidR="00C53E6B" w:rsidRPr="008863A6" w14:paraId="56E3A481" w14:textId="77777777" w:rsidTr="004A511F">
        <w:tc>
          <w:tcPr>
            <w:tcW w:w="0" w:type="auto"/>
            <w:vAlign w:val="center"/>
          </w:tcPr>
          <w:p w14:paraId="60A2EDDE" w14:textId="77777777" w:rsidR="00C334A3" w:rsidRPr="008863A6" w:rsidRDefault="00C334A3" w:rsidP="004A511F">
            <w:pPr>
              <w:spacing w:after="0"/>
              <w:jc w:val="center"/>
              <w:rPr>
                <w:sz w:val="20"/>
                <w:szCs w:val="20"/>
              </w:rPr>
            </w:pPr>
          </w:p>
        </w:tc>
        <w:tc>
          <w:tcPr>
            <w:tcW w:w="0" w:type="auto"/>
            <w:vAlign w:val="center"/>
          </w:tcPr>
          <w:p w14:paraId="658C4785" w14:textId="601E028C"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51A0AC68" w14:textId="77777777" w:rsidR="00C334A3" w:rsidRPr="008863A6" w:rsidRDefault="00C334A3" w:rsidP="004A511F">
            <w:pPr>
              <w:spacing w:after="0"/>
              <w:jc w:val="center"/>
              <w:rPr>
                <w:sz w:val="20"/>
                <w:szCs w:val="20"/>
              </w:rPr>
            </w:pPr>
          </w:p>
        </w:tc>
        <w:tc>
          <w:tcPr>
            <w:tcW w:w="2989" w:type="dxa"/>
            <w:vAlign w:val="center"/>
          </w:tcPr>
          <w:p w14:paraId="1C02EB9F" w14:textId="7A548E05" w:rsidR="00C334A3" w:rsidRPr="008863A6" w:rsidRDefault="00C334A3" w:rsidP="004A511F">
            <w:pPr>
              <w:spacing w:after="0"/>
              <w:jc w:val="center"/>
              <w:rPr>
                <w:sz w:val="20"/>
                <w:szCs w:val="20"/>
              </w:rPr>
            </w:pPr>
            <w:r w:rsidRPr="008863A6">
              <w:rPr>
                <w:sz w:val="20"/>
                <w:szCs w:val="20"/>
              </w:rPr>
              <w:t>Treatises of Cyprian 3:51</w:t>
            </w:r>
          </w:p>
        </w:tc>
        <w:tc>
          <w:tcPr>
            <w:tcW w:w="0" w:type="auto"/>
            <w:vAlign w:val="center"/>
          </w:tcPr>
          <w:p w14:paraId="3716046F" w14:textId="18D95BDE" w:rsidR="00C334A3" w:rsidRPr="008863A6" w:rsidRDefault="00C334A3" w:rsidP="004A511F">
            <w:pPr>
              <w:spacing w:after="0"/>
              <w:jc w:val="center"/>
              <w:rPr>
                <w:sz w:val="20"/>
                <w:szCs w:val="20"/>
              </w:rPr>
            </w:pPr>
            <w:r w:rsidRPr="008863A6">
              <w:rPr>
                <w:sz w:val="20"/>
                <w:szCs w:val="20"/>
              </w:rPr>
              <w:t>5:547</w:t>
            </w:r>
          </w:p>
        </w:tc>
        <w:tc>
          <w:tcPr>
            <w:tcW w:w="0" w:type="auto"/>
            <w:vAlign w:val="center"/>
          </w:tcPr>
          <w:p w14:paraId="62B4EFB6" w14:textId="65A60579" w:rsidR="00C334A3" w:rsidRPr="008863A6" w:rsidRDefault="00C334A3" w:rsidP="004A511F">
            <w:pPr>
              <w:spacing w:after="0"/>
              <w:jc w:val="center"/>
              <w:rPr>
                <w:sz w:val="20"/>
                <w:szCs w:val="20"/>
              </w:rPr>
            </w:pPr>
            <w:r w:rsidRPr="008863A6">
              <w:rPr>
                <w:sz w:val="20"/>
                <w:szCs w:val="20"/>
              </w:rPr>
              <w:t>“Gospel according to Luke”</w:t>
            </w:r>
          </w:p>
        </w:tc>
        <w:tc>
          <w:tcPr>
            <w:tcW w:w="0" w:type="auto"/>
            <w:vAlign w:val="center"/>
          </w:tcPr>
          <w:p w14:paraId="525D0DB4" w14:textId="33C5FB2B" w:rsidR="00C334A3" w:rsidRPr="008863A6" w:rsidRDefault="00C334A3" w:rsidP="004A511F">
            <w:pPr>
              <w:spacing w:after="0"/>
              <w:jc w:val="center"/>
              <w:rPr>
                <w:sz w:val="20"/>
                <w:szCs w:val="20"/>
              </w:rPr>
            </w:pPr>
            <w:r w:rsidRPr="008863A6">
              <w:rPr>
                <w:sz w:val="20"/>
                <w:szCs w:val="20"/>
              </w:rPr>
              <w:t>Lk. 17:21</w:t>
            </w:r>
          </w:p>
        </w:tc>
      </w:tr>
      <w:tr w:rsidR="00C53E6B" w:rsidRPr="008863A6" w14:paraId="1FAEF8FC" w14:textId="77777777" w:rsidTr="004A511F">
        <w:tc>
          <w:tcPr>
            <w:tcW w:w="0" w:type="auto"/>
            <w:vAlign w:val="center"/>
          </w:tcPr>
          <w:p w14:paraId="7E588E46" w14:textId="77777777" w:rsidR="00C334A3" w:rsidRPr="008863A6" w:rsidRDefault="00C334A3" w:rsidP="004A511F">
            <w:pPr>
              <w:spacing w:after="0"/>
              <w:jc w:val="center"/>
              <w:rPr>
                <w:sz w:val="20"/>
                <w:szCs w:val="20"/>
              </w:rPr>
            </w:pPr>
          </w:p>
        </w:tc>
        <w:tc>
          <w:tcPr>
            <w:tcW w:w="0" w:type="auto"/>
            <w:vAlign w:val="center"/>
          </w:tcPr>
          <w:p w14:paraId="26571F9F" w14:textId="33F595CE"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7764EAE7" w14:textId="77777777" w:rsidR="00C334A3" w:rsidRPr="008863A6" w:rsidRDefault="00C334A3" w:rsidP="004A511F">
            <w:pPr>
              <w:spacing w:after="0"/>
              <w:jc w:val="center"/>
              <w:rPr>
                <w:sz w:val="20"/>
                <w:szCs w:val="20"/>
              </w:rPr>
            </w:pPr>
          </w:p>
        </w:tc>
        <w:tc>
          <w:tcPr>
            <w:tcW w:w="2989" w:type="dxa"/>
            <w:vAlign w:val="center"/>
          </w:tcPr>
          <w:p w14:paraId="75949F71" w14:textId="7C9365A6" w:rsidR="00C334A3" w:rsidRPr="008863A6" w:rsidRDefault="00C334A3" w:rsidP="004A511F">
            <w:pPr>
              <w:spacing w:after="0"/>
              <w:jc w:val="center"/>
              <w:rPr>
                <w:sz w:val="20"/>
                <w:szCs w:val="20"/>
              </w:rPr>
            </w:pPr>
            <w:r w:rsidRPr="008863A6">
              <w:rPr>
                <w:sz w:val="20"/>
                <w:szCs w:val="20"/>
              </w:rPr>
              <w:t>Treatises of Cyprian 3:58</w:t>
            </w:r>
          </w:p>
        </w:tc>
        <w:tc>
          <w:tcPr>
            <w:tcW w:w="0" w:type="auto"/>
            <w:vAlign w:val="center"/>
          </w:tcPr>
          <w:p w14:paraId="61B5B83F" w14:textId="13AD3722" w:rsidR="00C334A3" w:rsidRPr="008863A6" w:rsidRDefault="00C334A3" w:rsidP="004A511F">
            <w:pPr>
              <w:spacing w:after="0"/>
              <w:jc w:val="center"/>
              <w:rPr>
                <w:sz w:val="20"/>
                <w:szCs w:val="20"/>
              </w:rPr>
            </w:pPr>
            <w:r w:rsidRPr="008863A6">
              <w:rPr>
                <w:sz w:val="20"/>
                <w:szCs w:val="20"/>
              </w:rPr>
              <w:t>5:548</w:t>
            </w:r>
          </w:p>
        </w:tc>
        <w:tc>
          <w:tcPr>
            <w:tcW w:w="0" w:type="auto"/>
            <w:vAlign w:val="center"/>
          </w:tcPr>
          <w:p w14:paraId="136A2F04" w14:textId="795860DA" w:rsidR="00C334A3" w:rsidRPr="008863A6" w:rsidRDefault="00C334A3" w:rsidP="004A511F">
            <w:pPr>
              <w:spacing w:after="0"/>
              <w:jc w:val="center"/>
              <w:rPr>
                <w:sz w:val="20"/>
                <w:szCs w:val="20"/>
              </w:rPr>
            </w:pPr>
            <w:r w:rsidRPr="008863A6">
              <w:rPr>
                <w:sz w:val="20"/>
                <w:szCs w:val="20"/>
              </w:rPr>
              <w:t>“Gospel according to John”</w:t>
            </w:r>
          </w:p>
        </w:tc>
        <w:tc>
          <w:tcPr>
            <w:tcW w:w="0" w:type="auto"/>
            <w:vAlign w:val="center"/>
          </w:tcPr>
          <w:p w14:paraId="6B9A7608" w14:textId="69B4D4D3" w:rsidR="00C334A3" w:rsidRPr="008863A6" w:rsidRDefault="00C334A3" w:rsidP="004A511F">
            <w:pPr>
              <w:spacing w:after="0"/>
              <w:jc w:val="center"/>
              <w:rPr>
                <w:sz w:val="20"/>
                <w:szCs w:val="20"/>
              </w:rPr>
            </w:pPr>
            <w:r w:rsidRPr="008863A6">
              <w:rPr>
                <w:sz w:val="20"/>
                <w:szCs w:val="20"/>
              </w:rPr>
              <w:t>Jn. 17:24</w:t>
            </w:r>
          </w:p>
        </w:tc>
      </w:tr>
      <w:tr w:rsidR="00C53E6B" w:rsidRPr="008863A6" w14:paraId="4F68AA04" w14:textId="77777777" w:rsidTr="004A511F">
        <w:tc>
          <w:tcPr>
            <w:tcW w:w="0" w:type="auto"/>
            <w:vAlign w:val="center"/>
          </w:tcPr>
          <w:p w14:paraId="0075E33C" w14:textId="77777777" w:rsidR="00C334A3" w:rsidRPr="008863A6" w:rsidRDefault="00C334A3" w:rsidP="004A511F">
            <w:pPr>
              <w:spacing w:after="0"/>
              <w:jc w:val="center"/>
              <w:rPr>
                <w:sz w:val="20"/>
                <w:szCs w:val="20"/>
              </w:rPr>
            </w:pPr>
          </w:p>
        </w:tc>
        <w:tc>
          <w:tcPr>
            <w:tcW w:w="0" w:type="auto"/>
            <w:vAlign w:val="center"/>
          </w:tcPr>
          <w:p w14:paraId="459B2DBE" w14:textId="22A1E164"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6D36ADA9" w14:textId="77777777" w:rsidR="00C334A3" w:rsidRPr="008863A6" w:rsidRDefault="00C334A3" w:rsidP="004A511F">
            <w:pPr>
              <w:spacing w:after="0"/>
              <w:jc w:val="center"/>
              <w:rPr>
                <w:sz w:val="20"/>
                <w:szCs w:val="20"/>
              </w:rPr>
            </w:pPr>
          </w:p>
        </w:tc>
        <w:tc>
          <w:tcPr>
            <w:tcW w:w="2989" w:type="dxa"/>
            <w:vAlign w:val="center"/>
          </w:tcPr>
          <w:p w14:paraId="65B11751" w14:textId="37508083" w:rsidR="00C334A3" w:rsidRPr="008863A6" w:rsidRDefault="00C334A3" w:rsidP="004A511F">
            <w:pPr>
              <w:spacing w:after="0"/>
              <w:jc w:val="center"/>
              <w:rPr>
                <w:sz w:val="20"/>
                <w:szCs w:val="20"/>
              </w:rPr>
            </w:pPr>
            <w:r w:rsidRPr="008863A6">
              <w:rPr>
                <w:sz w:val="20"/>
                <w:szCs w:val="20"/>
              </w:rPr>
              <w:t>Treatises of Cyprian 3:60</w:t>
            </w:r>
          </w:p>
        </w:tc>
        <w:tc>
          <w:tcPr>
            <w:tcW w:w="0" w:type="auto"/>
            <w:vAlign w:val="center"/>
          </w:tcPr>
          <w:p w14:paraId="55D8600E" w14:textId="265EEA7F" w:rsidR="00C334A3" w:rsidRPr="008863A6" w:rsidRDefault="00C334A3" w:rsidP="004A511F">
            <w:pPr>
              <w:spacing w:after="0"/>
              <w:jc w:val="center"/>
              <w:rPr>
                <w:sz w:val="20"/>
                <w:szCs w:val="20"/>
              </w:rPr>
            </w:pPr>
            <w:r w:rsidRPr="008863A6">
              <w:rPr>
                <w:sz w:val="20"/>
                <w:szCs w:val="20"/>
              </w:rPr>
              <w:t>5:550</w:t>
            </w:r>
          </w:p>
        </w:tc>
        <w:tc>
          <w:tcPr>
            <w:tcW w:w="0" w:type="auto"/>
            <w:vAlign w:val="center"/>
          </w:tcPr>
          <w:p w14:paraId="68E9ECEC" w14:textId="2256D9DD" w:rsidR="00C334A3" w:rsidRPr="008863A6" w:rsidRDefault="00C334A3" w:rsidP="004A511F">
            <w:pPr>
              <w:spacing w:after="0"/>
              <w:jc w:val="center"/>
              <w:rPr>
                <w:sz w:val="20"/>
                <w:szCs w:val="20"/>
              </w:rPr>
            </w:pPr>
            <w:r w:rsidRPr="008863A6">
              <w:rPr>
                <w:sz w:val="20"/>
                <w:szCs w:val="20"/>
              </w:rPr>
              <w:t>“Gospel according to John”</w:t>
            </w:r>
          </w:p>
        </w:tc>
        <w:tc>
          <w:tcPr>
            <w:tcW w:w="0" w:type="auto"/>
            <w:vAlign w:val="center"/>
          </w:tcPr>
          <w:p w14:paraId="713312E4" w14:textId="78F0B0F3" w:rsidR="00C334A3" w:rsidRPr="008863A6" w:rsidRDefault="00C334A3" w:rsidP="004A511F">
            <w:pPr>
              <w:spacing w:after="0"/>
              <w:jc w:val="center"/>
              <w:rPr>
                <w:sz w:val="20"/>
                <w:szCs w:val="20"/>
              </w:rPr>
            </w:pPr>
            <w:r w:rsidRPr="008863A6">
              <w:rPr>
                <w:sz w:val="20"/>
                <w:szCs w:val="20"/>
              </w:rPr>
              <w:t>Jn. 4:32, 34</w:t>
            </w:r>
          </w:p>
        </w:tc>
      </w:tr>
      <w:tr w:rsidR="00C53E6B" w:rsidRPr="008863A6" w14:paraId="47935C16" w14:textId="77777777" w:rsidTr="004A511F">
        <w:tc>
          <w:tcPr>
            <w:tcW w:w="0" w:type="auto"/>
            <w:vAlign w:val="center"/>
          </w:tcPr>
          <w:p w14:paraId="5676786B" w14:textId="77777777" w:rsidR="00C334A3" w:rsidRPr="008863A6" w:rsidRDefault="00C334A3" w:rsidP="004A511F">
            <w:pPr>
              <w:spacing w:after="0"/>
              <w:jc w:val="center"/>
              <w:rPr>
                <w:sz w:val="20"/>
                <w:szCs w:val="20"/>
              </w:rPr>
            </w:pPr>
          </w:p>
        </w:tc>
        <w:tc>
          <w:tcPr>
            <w:tcW w:w="0" w:type="auto"/>
            <w:vAlign w:val="center"/>
          </w:tcPr>
          <w:p w14:paraId="19F695E9" w14:textId="396D2334"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23E1DAD9" w14:textId="77777777" w:rsidR="00C334A3" w:rsidRPr="008863A6" w:rsidRDefault="00C334A3" w:rsidP="004A511F">
            <w:pPr>
              <w:spacing w:after="0"/>
              <w:jc w:val="center"/>
              <w:rPr>
                <w:sz w:val="20"/>
                <w:szCs w:val="20"/>
              </w:rPr>
            </w:pPr>
          </w:p>
        </w:tc>
        <w:tc>
          <w:tcPr>
            <w:tcW w:w="2989" w:type="dxa"/>
            <w:vAlign w:val="center"/>
          </w:tcPr>
          <w:p w14:paraId="2A956A16" w14:textId="3FC74C1E" w:rsidR="00C334A3" w:rsidRPr="008863A6" w:rsidRDefault="00C334A3" w:rsidP="004A511F">
            <w:pPr>
              <w:spacing w:after="0"/>
              <w:jc w:val="center"/>
              <w:rPr>
                <w:sz w:val="20"/>
                <w:szCs w:val="20"/>
              </w:rPr>
            </w:pPr>
            <w:r w:rsidRPr="008863A6">
              <w:rPr>
                <w:sz w:val="20"/>
                <w:szCs w:val="20"/>
              </w:rPr>
              <w:t>Treatises of Cyprian 3:61</w:t>
            </w:r>
          </w:p>
        </w:tc>
        <w:tc>
          <w:tcPr>
            <w:tcW w:w="0" w:type="auto"/>
            <w:vAlign w:val="center"/>
          </w:tcPr>
          <w:p w14:paraId="41138AC2" w14:textId="236E6350" w:rsidR="00C334A3" w:rsidRPr="008863A6" w:rsidRDefault="00C334A3" w:rsidP="004A511F">
            <w:pPr>
              <w:spacing w:after="0"/>
              <w:jc w:val="center"/>
              <w:rPr>
                <w:sz w:val="20"/>
                <w:szCs w:val="20"/>
              </w:rPr>
            </w:pPr>
            <w:r w:rsidRPr="008863A6">
              <w:rPr>
                <w:sz w:val="20"/>
                <w:szCs w:val="20"/>
              </w:rPr>
              <w:t>5:550</w:t>
            </w:r>
          </w:p>
        </w:tc>
        <w:tc>
          <w:tcPr>
            <w:tcW w:w="0" w:type="auto"/>
            <w:vAlign w:val="center"/>
          </w:tcPr>
          <w:p w14:paraId="25BF1A3B" w14:textId="7597E539" w:rsidR="00C334A3" w:rsidRPr="008863A6" w:rsidRDefault="00C334A3" w:rsidP="004A511F">
            <w:pPr>
              <w:spacing w:after="0"/>
              <w:jc w:val="center"/>
              <w:rPr>
                <w:sz w:val="20"/>
                <w:szCs w:val="20"/>
              </w:rPr>
            </w:pPr>
            <w:r w:rsidRPr="008863A6">
              <w:rPr>
                <w:sz w:val="20"/>
                <w:szCs w:val="20"/>
              </w:rPr>
              <w:t>“Gospel according to Luke”</w:t>
            </w:r>
          </w:p>
        </w:tc>
        <w:tc>
          <w:tcPr>
            <w:tcW w:w="0" w:type="auto"/>
            <w:vAlign w:val="center"/>
          </w:tcPr>
          <w:p w14:paraId="2F5E1689" w14:textId="05179CDE" w:rsidR="00C334A3" w:rsidRPr="008863A6" w:rsidRDefault="00C334A3" w:rsidP="004A511F">
            <w:pPr>
              <w:spacing w:after="0"/>
              <w:jc w:val="center"/>
              <w:rPr>
                <w:sz w:val="20"/>
                <w:szCs w:val="20"/>
              </w:rPr>
            </w:pPr>
            <w:r w:rsidRPr="008863A6">
              <w:rPr>
                <w:sz w:val="20"/>
                <w:szCs w:val="20"/>
              </w:rPr>
              <w:t>Lk. 9:25; 12:20</w:t>
            </w:r>
          </w:p>
        </w:tc>
      </w:tr>
      <w:tr w:rsidR="00C53E6B" w:rsidRPr="008863A6" w14:paraId="62B50D5E" w14:textId="77777777" w:rsidTr="004A511F">
        <w:tc>
          <w:tcPr>
            <w:tcW w:w="0" w:type="auto"/>
            <w:vAlign w:val="center"/>
          </w:tcPr>
          <w:p w14:paraId="0134C4AF" w14:textId="77777777" w:rsidR="00C334A3" w:rsidRPr="008863A6" w:rsidRDefault="00C334A3" w:rsidP="004A511F">
            <w:pPr>
              <w:spacing w:after="0"/>
              <w:jc w:val="center"/>
              <w:rPr>
                <w:sz w:val="20"/>
                <w:szCs w:val="20"/>
              </w:rPr>
            </w:pPr>
          </w:p>
        </w:tc>
        <w:tc>
          <w:tcPr>
            <w:tcW w:w="0" w:type="auto"/>
            <w:vAlign w:val="center"/>
          </w:tcPr>
          <w:p w14:paraId="606A22B2" w14:textId="213AF0FE"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62C1FE8C" w14:textId="77777777" w:rsidR="00C334A3" w:rsidRPr="008863A6" w:rsidRDefault="00C334A3" w:rsidP="004A511F">
            <w:pPr>
              <w:spacing w:after="0"/>
              <w:jc w:val="center"/>
              <w:rPr>
                <w:sz w:val="20"/>
                <w:szCs w:val="20"/>
              </w:rPr>
            </w:pPr>
          </w:p>
        </w:tc>
        <w:tc>
          <w:tcPr>
            <w:tcW w:w="2989" w:type="dxa"/>
            <w:vAlign w:val="center"/>
          </w:tcPr>
          <w:p w14:paraId="474F3E24" w14:textId="328FBCD9" w:rsidR="00C334A3" w:rsidRPr="008863A6" w:rsidRDefault="00C334A3" w:rsidP="004A511F">
            <w:pPr>
              <w:spacing w:after="0"/>
              <w:jc w:val="center"/>
              <w:rPr>
                <w:sz w:val="20"/>
                <w:szCs w:val="20"/>
              </w:rPr>
            </w:pPr>
            <w:r w:rsidRPr="008863A6">
              <w:rPr>
                <w:sz w:val="20"/>
                <w:szCs w:val="20"/>
              </w:rPr>
              <w:t>Treatises of Cyprian 3:79</w:t>
            </w:r>
          </w:p>
        </w:tc>
        <w:tc>
          <w:tcPr>
            <w:tcW w:w="0" w:type="auto"/>
            <w:vAlign w:val="center"/>
          </w:tcPr>
          <w:p w14:paraId="460FB987" w14:textId="6F383CAC" w:rsidR="00C334A3" w:rsidRPr="008863A6" w:rsidRDefault="00C334A3" w:rsidP="004A511F">
            <w:pPr>
              <w:spacing w:after="0"/>
              <w:jc w:val="center"/>
              <w:rPr>
                <w:sz w:val="20"/>
                <w:szCs w:val="20"/>
              </w:rPr>
            </w:pPr>
            <w:r w:rsidRPr="008863A6">
              <w:rPr>
                <w:sz w:val="20"/>
                <w:szCs w:val="20"/>
              </w:rPr>
              <w:t>5:552</w:t>
            </w:r>
          </w:p>
        </w:tc>
        <w:tc>
          <w:tcPr>
            <w:tcW w:w="0" w:type="auto"/>
            <w:vAlign w:val="center"/>
          </w:tcPr>
          <w:p w14:paraId="644D50B3" w14:textId="7AA53B70"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051DC902" w14:textId="10F7090E" w:rsidR="00C334A3" w:rsidRPr="008863A6" w:rsidRDefault="00C334A3" w:rsidP="004A511F">
            <w:pPr>
              <w:spacing w:after="0"/>
              <w:jc w:val="center"/>
              <w:rPr>
                <w:sz w:val="20"/>
                <w:szCs w:val="20"/>
              </w:rPr>
            </w:pPr>
            <w:r w:rsidRPr="008863A6">
              <w:rPr>
                <w:sz w:val="20"/>
                <w:szCs w:val="20"/>
              </w:rPr>
              <w:t>Mt. 5:8</w:t>
            </w:r>
          </w:p>
        </w:tc>
      </w:tr>
      <w:tr w:rsidR="00C53E6B" w:rsidRPr="008863A6" w14:paraId="0CD35C37" w14:textId="77777777" w:rsidTr="004A511F">
        <w:tc>
          <w:tcPr>
            <w:tcW w:w="0" w:type="auto"/>
            <w:vAlign w:val="center"/>
          </w:tcPr>
          <w:p w14:paraId="102600BF" w14:textId="77777777" w:rsidR="00C334A3" w:rsidRPr="008863A6" w:rsidRDefault="00C334A3" w:rsidP="004A511F">
            <w:pPr>
              <w:spacing w:after="0"/>
              <w:jc w:val="center"/>
              <w:rPr>
                <w:sz w:val="20"/>
                <w:szCs w:val="20"/>
              </w:rPr>
            </w:pPr>
          </w:p>
        </w:tc>
        <w:tc>
          <w:tcPr>
            <w:tcW w:w="0" w:type="auto"/>
            <w:vAlign w:val="center"/>
          </w:tcPr>
          <w:p w14:paraId="1CF74959" w14:textId="397DBABF"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55C5AA61" w14:textId="77777777" w:rsidR="00C334A3" w:rsidRPr="008863A6" w:rsidRDefault="00C334A3" w:rsidP="004A511F">
            <w:pPr>
              <w:spacing w:after="0"/>
              <w:jc w:val="center"/>
              <w:rPr>
                <w:sz w:val="20"/>
                <w:szCs w:val="20"/>
              </w:rPr>
            </w:pPr>
          </w:p>
        </w:tc>
        <w:tc>
          <w:tcPr>
            <w:tcW w:w="2989" w:type="dxa"/>
            <w:vAlign w:val="center"/>
          </w:tcPr>
          <w:p w14:paraId="1B263D48" w14:textId="7D8A6CB3" w:rsidR="00C334A3" w:rsidRPr="008863A6" w:rsidRDefault="00C334A3" w:rsidP="004A511F">
            <w:pPr>
              <w:spacing w:after="0"/>
              <w:jc w:val="center"/>
              <w:rPr>
                <w:sz w:val="20"/>
                <w:szCs w:val="20"/>
              </w:rPr>
            </w:pPr>
            <w:r w:rsidRPr="008863A6">
              <w:rPr>
                <w:sz w:val="20"/>
                <w:szCs w:val="20"/>
              </w:rPr>
              <w:t>Treatises of Cyprian 3:80</w:t>
            </w:r>
          </w:p>
        </w:tc>
        <w:tc>
          <w:tcPr>
            <w:tcW w:w="0" w:type="auto"/>
            <w:vAlign w:val="center"/>
          </w:tcPr>
          <w:p w14:paraId="2509B82B" w14:textId="39BD1702" w:rsidR="00C334A3" w:rsidRPr="008863A6" w:rsidRDefault="00C334A3" w:rsidP="004A511F">
            <w:pPr>
              <w:spacing w:after="0"/>
              <w:jc w:val="center"/>
              <w:rPr>
                <w:sz w:val="20"/>
                <w:szCs w:val="20"/>
              </w:rPr>
            </w:pPr>
            <w:r w:rsidRPr="008863A6">
              <w:rPr>
                <w:sz w:val="20"/>
                <w:szCs w:val="20"/>
              </w:rPr>
              <w:t>5:553</w:t>
            </w:r>
          </w:p>
        </w:tc>
        <w:tc>
          <w:tcPr>
            <w:tcW w:w="0" w:type="auto"/>
            <w:vAlign w:val="center"/>
          </w:tcPr>
          <w:p w14:paraId="00EB0844" w14:textId="0F0F8924" w:rsidR="00C334A3" w:rsidRPr="008863A6" w:rsidRDefault="00C334A3" w:rsidP="004A511F">
            <w:pPr>
              <w:spacing w:after="0"/>
              <w:jc w:val="center"/>
              <w:rPr>
                <w:sz w:val="20"/>
                <w:szCs w:val="20"/>
              </w:rPr>
            </w:pPr>
            <w:r w:rsidRPr="008863A6">
              <w:rPr>
                <w:sz w:val="20"/>
                <w:szCs w:val="20"/>
              </w:rPr>
              <w:t>“Gospel according to John”</w:t>
            </w:r>
          </w:p>
        </w:tc>
        <w:tc>
          <w:tcPr>
            <w:tcW w:w="0" w:type="auto"/>
            <w:vAlign w:val="center"/>
          </w:tcPr>
          <w:p w14:paraId="53A8C67C" w14:textId="178C1C19" w:rsidR="00C334A3" w:rsidRPr="008863A6" w:rsidRDefault="00C334A3" w:rsidP="004A511F">
            <w:pPr>
              <w:spacing w:after="0"/>
              <w:jc w:val="center"/>
              <w:rPr>
                <w:sz w:val="20"/>
                <w:szCs w:val="20"/>
              </w:rPr>
            </w:pPr>
            <w:r w:rsidRPr="008863A6">
              <w:rPr>
                <w:sz w:val="20"/>
                <w:szCs w:val="20"/>
              </w:rPr>
              <w:t>Jn. 19:11; 13:27</w:t>
            </w:r>
          </w:p>
        </w:tc>
      </w:tr>
      <w:tr w:rsidR="00C53E6B" w:rsidRPr="008863A6" w14:paraId="2B73B706" w14:textId="77777777" w:rsidTr="004A511F">
        <w:tc>
          <w:tcPr>
            <w:tcW w:w="0" w:type="auto"/>
            <w:vAlign w:val="center"/>
          </w:tcPr>
          <w:p w14:paraId="584C394D" w14:textId="77777777" w:rsidR="00C334A3" w:rsidRPr="008863A6" w:rsidRDefault="00C334A3" w:rsidP="004A511F">
            <w:pPr>
              <w:spacing w:after="0"/>
              <w:jc w:val="center"/>
              <w:rPr>
                <w:sz w:val="20"/>
                <w:szCs w:val="20"/>
              </w:rPr>
            </w:pPr>
          </w:p>
        </w:tc>
        <w:tc>
          <w:tcPr>
            <w:tcW w:w="0" w:type="auto"/>
            <w:vAlign w:val="center"/>
          </w:tcPr>
          <w:p w14:paraId="7F3F2DB7" w14:textId="40838C19"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35C9B127" w14:textId="77777777" w:rsidR="00C334A3" w:rsidRPr="008863A6" w:rsidRDefault="00C334A3" w:rsidP="004A511F">
            <w:pPr>
              <w:spacing w:after="0"/>
              <w:jc w:val="center"/>
              <w:rPr>
                <w:sz w:val="20"/>
                <w:szCs w:val="20"/>
              </w:rPr>
            </w:pPr>
          </w:p>
        </w:tc>
        <w:tc>
          <w:tcPr>
            <w:tcW w:w="2989" w:type="dxa"/>
            <w:vAlign w:val="center"/>
          </w:tcPr>
          <w:p w14:paraId="159DFFC2" w14:textId="04861585" w:rsidR="00C334A3" w:rsidRPr="008863A6" w:rsidRDefault="00C334A3" w:rsidP="004A511F">
            <w:pPr>
              <w:spacing w:after="0"/>
              <w:jc w:val="center"/>
              <w:rPr>
                <w:sz w:val="20"/>
                <w:szCs w:val="20"/>
              </w:rPr>
            </w:pPr>
            <w:r w:rsidRPr="008863A6">
              <w:rPr>
                <w:sz w:val="20"/>
                <w:szCs w:val="20"/>
              </w:rPr>
              <w:t>Treatises of Cyprian 3:86</w:t>
            </w:r>
          </w:p>
        </w:tc>
        <w:tc>
          <w:tcPr>
            <w:tcW w:w="0" w:type="auto"/>
            <w:vAlign w:val="center"/>
          </w:tcPr>
          <w:p w14:paraId="6969801A" w14:textId="02B0A583" w:rsidR="00C334A3" w:rsidRPr="008863A6" w:rsidRDefault="00C334A3" w:rsidP="004A511F">
            <w:pPr>
              <w:spacing w:after="0"/>
              <w:jc w:val="center"/>
              <w:rPr>
                <w:sz w:val="20"/>
                <w:szCs w:val="20"/>
              </w:rPr>
            </w:pPr>
            <w:r w:rsidRPr="008863A6">
              <w:rPr>
                <w:sz w:val="20"/>
                <w:szCs w:val="20"/>
              </w:rPr>
              <w:t>5:553</w:t>
            </w:r>
          </w:p>
        </w:tc>
        <w:tc>
          <w:tcPr>
            <w:tcW w:w="0" w:type="auto"/>
            <w:vAlign w:val="center"/>
          </w:tcPr>
          <w:p w14:paraId="0F64625B" w14:textId="1E28A7A0"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191DE8AB" w14:textId="1F02EAEA" w:rsidR="00C334A3" w:rsidRPr="008863A6" w:rsidRDefault="00C334A3" w:rsidP="004A511F">
            <w:pPr>
              <w:spacing w:after="0"/>
              <w:jc w:val="center"/>
              <w:rPr>
                <w:sz w:val="20"/>
                <w:szCs w:val="20"/>
              </w:rPr>
            </w:pPr>
            <w:r w:rsidRPr="008863A6">
              <w:rPr>
                <w:sz w:val="20"/>
                <w:szCs w:val="20"/>
              </w:rPr>
              <w:t>Mt. 12:30</w:t>
            </w:r>
          </w:p>
        </w:tc>
      </w:tr>
      <w:tr w:rsidR="00C53E6B" w:rsidRPr="008863A6" w14:paraId="2EB7E463" w14:textId="77777777" w:rsidTr="004A511F">
        <w:tc>
          <w:tcPr>
            <w:tcW w:w="0" w:type="auto"/>
            <w:vAlign w:val="center"/>
          </w:tcPr>
          <w:p w14:paraId="12CE91B0" w14:textId="77777777" w:rsidR="00C334A3" w:rsidRPr="008863A6" w:rsidRDefault="00C334A3" w:rsidP="004A511F">
            <w:pPr>
              <w:spacing w:after="0"/>
              <w:jc w:val="center"/>
              <w:rPr>
                <w:sz w:val="20"/>
                <w:szCs w:val="20"/>
              </w:rPr>
            </w:pPr>
          </w:p>
        </w:tc>
        <w:tc>
          <w:tcPr>
            <w:tcW w:w="0" w:type="auto"/>
            <w:vAlign w:val="center"/>
          </w:tcPr>
          <w:p w14:paraId="19B7B986" w14:textId="2A9F4DB3"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38550014" w14:textId="77777777" w:rsidR="00C334A3" w:rsidRPr="008863A6" w:rsidRDefault="00C334A3" w:rsidP="004A511F">
            <w:pPr>
              <w:spacing w:after="0"/>
              <w:jc w:val="center"/>
              <w:rPr>
                <w:sz w:val="20"/>
                <w:szCs w:val="20"/>
              </w:rPr>
            </w:pPr>
          </w:p>
        </w:tc>
        <w:tc>
          <w:tcPr>
            <w:tcW w:w="2989" w:type="dxa"/>
            <w:vAlign w:val="center"/>
          </w:tcPr>
          <w:p w14:paraId="2FF0D429" w14:textId="72F1A89E" w:rsidR="00C334A3" w:rsidRPr="008863A6" w:rsidRDefault="00C334A3" w:rsidP="004A511F">
            <w:pPr>
              <w:spacing w:after="0"/>
              <w:jc w:val="center"/>
              <w:rPr>
                <w:sz w:val="20"/>
                <w:szCs w:val="20"/>
              </w:rPr>
            </w:pPr>
            <w:r w:rsidRPr="008863A6">
              <w:rPr>
                <w:sz w:val="20"/>
                <w:szCs w:val="20"/>
              </w:rPr>
              <w:t>Treatises of Cyprian 3:87</w:t>
            </w:r>
          </w:p>
        </w:tc>
        <w:tc>
          <w:tcPr>
            <w:tcW w:w="0" w:type="auto"/>
            <w:vAlign w:val="center"/>
          </w:tcPr>
          <w:p w14:paraId="4507FB04" w14:textId="6079996D" w:rsidR="00C334A3" w:rsidRPr="008863A6" w:rsidRDefault="00C334A3" w:rsidP="004A511F">
            <w:pPr>
              <w:spacing w:after="0"/>
              <w:jc w:val="center"/>
              <w:rPr>
                <w:sz w:val="20"/>
                <w:szCs w:val="20"/>
              </w:rPr>
            </w:pPr>
            <w:r w:rsidRPr="008863A6">
              <w:rPr>
                <w:sz w:val="20"/>
                <w:szCs w:val="20"/>
              </w:rPr>
              <w:t>5:553</w:t>
            </w:r>
          </w:p>
        </w:tc>
        <w:tc>
          <w:tcPr>
            <w:tcW w:w="0" w:type="auto"/>
            <w:vAlign w:val="center"/>
          </w:tcPr>
          <w:p w14:paraId="5E35A54A" w14:textId="33FFC57D"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4B12E3BF" w14:textId="7048BB97" w:rsidR="00C334A3" w:rsidRPr="008863A6" w:rsidRDefault="00C334A3" w:rsidP="004A511F">
            <w:pPr>
              <w:spacing w:after="0"/>
              <w:jc w:val="center"/>
              <w:rPr>
                <w:sz w:val="20"/>
                <w:szCs w:val="20"/>
              </w:rPr>
            </w:pPr>
            <w:r w:rsidRPr="008863A6">
              <w:rPr>
                <w:sz w:val="20"/>
                <w:szCs w:val="20"/>
              </w:rPr>
              <w:t>Mt. 10:16; 5:13</w:t>
            </w:r>
          </w:p>
        </w:tc>
      </w:tr>
      <w:tr w:rsidR="00C53E6B" w:rsidRPr="008863A6" w14:paraId="382DD720" w14:textId="77777777" w:rsidTr="004A511F">
        <w:tc>
          <w:tcPr>
            <w:tcW w:w="0" w:type="auto"/>
            <w:vAlign w:val="center"/>
          </w:tcPr>
          <w:p w14:paraId="1C15A4EA" w14:textId="77777777" w:rsidR="00C334A3" w:rsidRPr="008863A6" w:rsidRDefault="00C334A3" w:rsidP="004A511F">
            <w:pPr>
              <w:spacing w:after="0"/>
              <w:jc w:val="center"/>
              <w:rPr>
                <w:sz w:val="20"/>
                <w:szCs w:val="20"/>
              </w:rPr>
            </w:pPr>
          </w:p>
        </w:tc>
        <w:tc>
          <w:tcPr>
            <w:tcW w:w="0" w:type="auto"/>
            <w:vAlign w:val="center"/>
          </w:tcPr>
          <w:p w14:paraId="05646560" w14:textId="74ED691D"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7791C879" w14:textId="77777777" w:rsidR="00C334A3" w:rsidRPr="008863A6" w:rsidRDefault="00C334A3" w:rsidP="004A511F">
            <w:pPr>
              <w:spacing w:after="0"/>
              <w:jc w:val="center"/>
              <w:rPr>
                <w:sz w:val="20"/>
                <w:szCs w:val="20"/>
              </w:rPr>
            </w:pPr>
          </w:p>
        </w:tc>
        <w:tc>
          <w:tcPr>
            <w:tcW w:w="2989" w:type="dxa"/>
            <w:vAlign w:val="center"/>
          </w:tcPr>
          <w:p w14:paraId="2EC4B76E" w14:textId="799A9C4C" w:rsidR="00C334A3" w:rsidRPr="008863A6" w:rsidRDefault="00C334A3" w:rsidP="004A511F">
            <w:pPr>
              <w:spacing w:after="0"/>
              <w:jc w:val="center"/>
              <w:rPr>
                <w:sz w:val="20"/>
                <w:szCs w:val="20"/>
              </w:rPr>
            </w:pPr>
            <w:r w:rsidRPr="008863A6">
              <w:rPr>
                <w:sz w:val="20"/>
                <w:szCs w:val="20"/>
              </w:rPr>
              <w:t>Treatises of Cyprian 3:96</w:t>
            </w:r>
          </w:p>
        </w:tc>
        <w:tc>
          <w:tcPr>
            <w:tcW w:w="0" w:type="auto"/>
            <w:vAlign w:val="center"/>
          </w:tcPr>
          <w:p w14:paraId="4BBDB8F9" w14:textId="02B93B82" w:rsidR="00C334A3" w:rsidRPr="008863A6" w:rsidRDefault="00C334A3" w:rsidP="004A511F">
            <w:pPr>
              <w:spacing w:after="0"/>
              <w:jc w:val="center"/>
              <w:rPr>
                <w:sz w:val="20"/>
                <w:szCs w:val="20"/>
              </w:rPr>
            </w:pPr>
            <w:r w:rsidRPr="008863A6">
              <w:rPr>
                <w:sz w:val="20"/>
                <w:szCs w:val="20"/>
              </w:rPr>
              <w:t>5:554</w:t>
            </w:r>
          </w:p>
        </w:tc>
        <w:tc>
          <w:tcPr>
            <w:tcW w:w="0" w:type="auto"/>
            <w:vAlign w:val="center"/>
          </w:tcPr>
          <w:p w14:paraId="486E0345" w14:textId="3A33F74B"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3F804D9A" w14:textId="6BD404A8" w:rsidR="00C334A3" w:rsidRPr="008863A6" w:rsidRDefault="00C334A3" w:rsidP="004A511F">
            <w:pPr>
              <w:spacing w:after="0"/>
              <w:jc w:val="center"/>
              <w:rPr>
                <w:sz w:val="20"/>
                <w:szCs w:val="20"/>
              </w:rPr>
            </w:pPr>
            <w:r w:rsidRPr="008863A6">
              <w:rPr>
                <w:sz w:val="20"/>
                <w:szCs w:val="20"/>
              </w:rPr>
              <w:t>Mt. 5:19; 7:24-27</w:t>
            </w:r>
          </w:p>
        </w:tc>
      </w:tr>
      <w:tr w:rsidR="00C53E6B" w:rsidRPr="008863A6" w14:paraId="0534DEBC" w14:textId="77777777" w:rsidTr="004A511F">
        <w:tc>
          <w:tcPr>
            <w:tcW w:w="0" w:type="auto"/>
            <w:vAlign w:val="center"/>
          </w:tcPr>
          <w:p w14:paraId="219532CB" w14:textId="77777777" w:rsidR="00C334A3" w:rsidRPr="008863A6" w:rsidRDefault="00C334A3" w:rsidP="004A511F">
            <w:pPr>
              <w:spacing w:after="0"/>
              <w:jc w:val="center"/>
              <w:rPr>
                <w:sz w:val="20"/>
                <w:szCs w:val="20"/>
              </w:rPr>
            </w:pPr>
          </w:p>
        </w:tc>
        <w:tc>
          <w:tcPr>
            <w:tcW w:w="0" w:type="auto"/>
            <w:vAlign w:val="center"/>
          </w:tcPr>
          <w:p w14:paraId="73CA4805" w14:textId="389389A4"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3239E373" w14:textId="77777777" w:rsidR="00C334A3" w:rsidRPr="008863A6" w:rsidRDefault="00C334A3" w:rsidP="004A511F">
            <w:pPr>
              <w:spacing w:after="0"/>
              <w:jc w:val="center"/>
              <w:rPr>
                <w:sz w:val="20"/>
                <w:szCs w:val="20"/>
              </w:rPr>
            </w:pPr>
          </w:p>
        </w:tc>
        <w:tc>
          <w:tcPr>
            <w:tcW w:w="2989" w:type="dxa"/>
            <w:vAlign w:val="center"/>
          </w:tcPr>
          <w:p w14:paraId="71D78186" w14:textId="0F1439EA" w:rsidR="00C334A3" w:rsidRPr="008863A6" w:rsidRDefault="00C334A3" w:rsidP="004A511F">
            <w:pPr>
              <w:spacing w:after="0"/>
              <w:jc w:val="center"/>
              <w:rPr>
                <w:sz w:val="20"/>
                <w:szCs w:val="20"/>
              </w:rPr>
            </w:pPr>
            <w:r w:rsidRPr="008863A6">
              <w:rPr>
                <w:sz w:val="20"/>
                <w:szCs w:val="20"/>
              </w:rPr>
              <w:t>Treatises of Cyprian 3:116</w:t>
            </w:r>
          </w:p>
        </w:tc>
        <w:tc>
          <w:tcPr>
            <w:tcW w:w="0" w:type="auto"/>
            <w:vAlign w:val="center"/>
          </w:tcPr>
          <w:p w14:paraId="7390EE35" w14:textId="15FE779D" w:rsidR="00C334A3" w:rsidRPr="008863A6" w:rsidRDefault="00C334A3" w:rsidP="004A511F">
            <w:pPr>
              <w:spacing w:after="0"/>
              <w:jc w:val="center"/>
              <w:rPr>
                <w:sz w:val="20"/>
                <w:szCs w:val="20"/>
              </w:rPr>
            </w:pPr>
            <w:r w:rsidRPr="008863A6">
              <w:rPr>
                <w:sz w:val="20"/>
                <w:szCs w:val="20"/>
              </w:rPr>
              <w:t>5:556</w:t>
            </w:r>
          </w:p>
        </w:tc>
        <w:tc>
          <w:tcPr>
            <w:tcW w:w="0" w:type="auto"/>
            <w:vAlign w:val="center"/>
          </w:tcPr>
          <w:p w14:paraId="1A0F6343" w14:textId="5E3F7EF3" w:rsidR="00C334A3" w:rsidRPr="008863A6" w:rsidRDefault="00C334A3" w:rsidP="004A511F">
            <w:pPr>
              <w:spacing w:after="0"/>
              <w:jc w:val="center"/>
              <w:rPr>
                <w:sz w:val="20"/>
                <w:szCs w:val="20"/>
              </w:rPr>
            </w:pPr>
            <w:r w:rsidRPr="008863A6">
              <w:rPr>
                <w:sz w:val="20"/>
                <w:szCs w:val="20"/>
              </w:rPr>
              <w:t>“Gospel according to Luke”</w:t>
            </w:r>
          </w:p>
        </w:tc>
        <w:tc>
          <w:tcPr>
            <w:tcW w:w="0" w:type="auto"/>
            <w:vAlign w:val="center"/>
          </w:tcPr>
          <w:p w14:paraId="5B5FCC7E" w14:textId="44F623F7" w:rsidR="00C334A3" w:rsidRPr="008863A6" w:rsidRDefault="00C334A3" w:rsidP="004A511F">
            <w:pPr>
              <w:spacing w:after="0"/>
              <w:jc w:val="center"/>
              <w:rPr>
                <w:sz w:val="20"/>
                <w:szCs w:val="20"/>
              </w:rPr>
            </w:pPr>
            <w:r w:rsidRPr="008863A6">
              <w:rPr>
                <w:sz w:val="20"/>
                <w:szCs w:val="20"/>
              </w:rPr>
              <w:t>Lk. 7:47</w:t>
            </w:r>
          </w:p>
        </w:tc>
      </w:tr>
      <w:tr w:rsidR="00C53E6B" w:rsidRPr="008863A6" w14:paraId="21496326" w14:textId="77777777" w:rsidTr="004A511F">
        <w:tc>
          <w:tcPr>
            <w:tcW w:w="0" w:type="auto"/>
            <w:vAlign w:val="center"/>
          </w:tcPr>
          <w:p w14:paraId="5EDF43CB" w14:textId="77777777" w:rsidR="00C334A3" w:rsidRPr="008863A6" w:rsidRDefault="00C334A3" w:rsidP="004A511F">
            <w:pPr>
              <w:spacing w:after="0"/>
              <w:jc w:val="center"/>
              <w:rPr>
                <w:sz w:val="20"/>
                <w:szCs w:val="20"/>
              </w:rPr>
            </w:pPr>
          </w:p>
        </w:tc>
        <w:tc>
          <w:tcPr>
            <w:tcW w:w="0" w:type="auto"/>
            <w:vAlign w:val="center"/>
          </w:tcPr>
          <w:p w14:paraId="36389AF0" w14:textId="0341100D" w:rsidR="00C334A3" w:rsidRPr="008863A6" w:rsidRDefault="00C334A3" w:rsidP="004A511F">
            <w:pPr>
              <w:spacing w:after="0"/>
              <w:jc w:val="center"/>
              <w:rPr>
                <w:sz w:val="20"/>
                <w:szCs w:val="20"/>
              </w:rPr>
            </w:pPr>
            <w:r w:rsidRPr="008863A6">
              <w:rPr>
                <w:sz w:val="20"/>
                <w:szCs w:val="20"/>
              </w:rPr>
              <w:t>Cyprian</w:t>
            </w:r>
          </w:p>
        </w:tc>
        <w:tc>
          <w:tcPr>
            <w:tcW w:w="1397" w:type="dxa"/>
            <w:vAlign w:val="center"/>
          </w:tcPr>
          <w:p w14:paraId="349CBB03" w14:textId="77777777" w:rsidR="00C334A3" w:rsidRPr="008863A6" w:rsidRDefault="00C334A3" w:rsidP="004A511F">
            <w:pPr>
              <w:spacing w:after="0"/>
              <w:jc w:val="center"/>
              <w:rPr>
                <w:sz w:val="20"/>
                <w:szCs w:val="20"/>
              </w:rPr>
            </w:pPr>
          </w:p>
        </w:tc>
        <w:tc>
          <w:tcPr>
            <w:tcW w:w="2989" w:type="dxa"/>
            <w:vAlign w:val="center"/>
          </w:tcPr>
          <w:p w14:paraId="7BBF230D" w14:textId="059DDDA3" w:rsidR="00C334A3" w:rsidRPr="008863A6" w:rsidRDefault="00C334A3" w:rsidP="004A511F">
            <w:pPr>
              <w:spacing w:after="0"/>
              <w:jc w:val="center"/>
              <w:rPr>
                <w:sz w:val="20"/>
                <w:szCs w:val="20"/>
              </w:rPr>
            </w:pPr>
            <w:r w:rsidRPr="008863A6">
              <w:rPr>
                <w:sz w:val="20"/>
                <w:szCs w:val="20"/>
              </w:rPr>
              <w:t>Treatises of Cyprian 3:119</w:t>
            </w:r>
          </w:p>
        </w:tc>
        <w:tc>
          <w:tcPr>
            <w:tcW w:w="0" w:type="auto"/>
            <w:vAlign w:val="center"/>
          </w:tcPr>
          <w:p w14:paraId="6EB09611" w14:textId="53A78FA7" w:rsidR="00C334A3" w:rsidRPr="008863A6" w:rsidRDefault="00C334A3" w:rsidP="004A511F">
            <w:pPr>
              <w:spacing w:after="0"/>
              <w:jc w:val="center"/>
              <w:rPr>
                <w:sz w:val="20"/>
                <w:szCs w:val="20"/>
              </w:rPr>
            </w:pPr>
            <w:r w:rsidRPr="008863A6">
              <w:rPr>
                <w:sz w:val="20"/>
                <w:szCs w:val="20"/>
              </w:rPr>
              <w:t>5:556</w:t>
            </w:r>
          </w:p>
        </w:tc>
        <w:tc>
          <w:tcPr>
            <w:tcW w:w="0" w:type="auto"/>
            <w:vAlign w:val="center"/>
          </w:tcPr>
          <w:p w14:paraId="0779FD32" w14:textId="2FCFA248"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6DF313BE" w14:textId="5E731105" w:rsidR="00C334A3" w:rsidRPr="008863A6" w:rsidRDefault="00C334A3" w:rsidP="004A511F">
            <w:pPr>
              <w:spacing w:after="0"/>
              <w:jc w:val="center"/>
              <w:rPr>
                <w:sz w:val="20"/>
                <w:szCs w:val="20"/>
              </w:rPr>
            </w:pPr>
            <w:r w:rsidRPr="008863A6">
              <w:rPr>
                <w:sz w:val="20"/>
                <w:szCs w:val="20"/>
              </w:rPr>
              <w:t>Mt. 11:28-30</w:t>
            </w:r>
          </w:p>
        </w:tc>
      </w:tr>
      <w:tr w:rsidR="00C53E6B" w:rsidRPr="008863A6" w14:paraId="091F9F2C" w14:textId="77777777" w:rsidTr="004A511F">
        <w:tc>
          <w:tcPr>
            <w:tcW w:w="0" w:type="auto"/>
            <w:vAlign w:val="center"/>
          </w:tcPr>
          <w:p w14:paraId="3198A6F3" w14:textId="77777777" w:rsidR="001960BE" w:rsidRPr="008863A6" w:rsidRDefault="001960BE" w:rsidP="004A511F">
            <w:pPr>
              <w:spacing w:after="0"/>
              <w:jc w:val="center"/>
              <w:rPr>
                <w:sz w:val="20"/>
                <w:szCs w:val="20"/>
              </w:rPr>
            </w:pPr>
          </w:p>
        </w:tc>
        <w:tc>
          <w:tcPr>
            <w:tcW w:w="0" w:type="auto"/>
            <w:vAlign w:val="center"/>
          </w:tcPr>
          <w:p w14:paraId="48498B73" w14:textId="08D426A2" w:rsidR="001960BE" w:rsidRPr="008863A6" w:rsidRDefault="001960BE" w:rsidP="004A511F">
            <w:pPr>
              <w:spacing w:after="0"/>
              <w:jc w:val="center"/>
              <w:rPr>
                <w:sz w:val="20"/>
                <w:szCs w:val="20"/>
              </w:rPr>
            </w:pPr>
            <w:r w:rsidRPr="008863A6">
              <w:rPr>
                <w:sz w:val="20"/>
                <w:szCs w:val="20"/>
              </w:rPr>
              <w:t>Caius</w:t>
            </w:r>
          </w:p>
        </w:tc>
        <w:tc>
          <w:tcPr>
            <w:tcW w:w="1397" w:type="dxa"/>
            <w:vAlign w:val="center"/>
          </w:tcPr>
          <w:p w14:paraId="48778615" w14:textId="77777777" w:rsidR="001960BE" w:rsidRPr="008863A6" w:rsidRDefault="001960BE" w:rsidP="004A511F">
            <w:pPr>
              <w:spacing w:after="0"/>
              <w:jc w:val="center"/>
              <w:rPr>
                <w:sz w:val="20"/>
                <w:szCs w:val="20"/>
              </w:rPr>
            </w:pPr>
          </w:p>
        </w:tc>
        <w:tc>
          <w:tcPr>
            <w:tcW w:w="2989" w:type="dxa"/>
            <w:vAlign w:val="center"/>
          </w:tcPr>
          <w:p w14:paraId="2C5F9C29" w14:textId="10D1B60C" w:rsidR="001960BE" w:rsidRPr="008863A6" w:rsidRDefault="001960BE" w:rsidP="004A511F">
            <w:pPr>
              <w:spacing w:after="0"/>
              <w:jc w:val="center"/>
              <w:rPr>
                <w:sz w:val="20"/>
                <w:szCs w:val="20"/>
              </w:rPr>
            </w:pPr>
            <w:r w:rsidRPr="008863A6">
              <w:rPr>
                <w:sz w:val="20"/>
                <w:szCs w:val="20"/>
              </w:rPr>
              <w:t>Fragments of Caius</w:t>
            </w:r>
          </w:p>
        </w:tc>
        <w:tc>
          <w:tcPr>
            <w:tcW w:w="0" w:type="auto"/>
            <w:vAlign w:val="center"/>
          </w:tcPr>
          <w:p w14:paraId="6AF6A423" w14:textId="16BFC20C" w:rsidR="001960BE" w:rsidRPr="008863A6" w:rsidRDefault="001960BE" w:rsidP="004A511F">
            <w:pPr>
              <w:spacing w:after="0"/>
              <w:jc w:val="center"/>
              <w:rPr>
                <w:sz w:val="20"/>
                <w:szCs w:val="20"/>
              </w:rPr>
            </w:pPr>
            <w:r w:rsidRPr="008863A6">
              <w:rPr>
                <w:sz w:val="20"/>
                <w:szCs w:val="20"/>
              </w:rPr>
              <w:t>5:603</w:t>
            </w:r>
          </w:p>
        </w:tc>
        <w:tc>
          <w:tcPr>
            <w:tcW w:w="0" w:type="auto"/>
            <w:vAlign w:val="center"/>
          </w:tcPr>
          <w:p w14:paraId="1303CB5A" w14:textId="7A1CF8C6" w:rsidR="001960BE" w:rsidRPr="008863A6" w:rsidRDefault="001960BE" w:rsidP="004A511F">
            <w:pPr>
              <w:spacing w:after="0"/>
              <w:jc w:val="center"/>
              <w:rPr>
                <w:sz w:val="20"/>
                <w:szCs w:val="20"/>
              </w:rPr>
            </w:pPr>
            <w:r w:rsidRPr="008863A6">
              <w:rPr>
                <w:sz w:val="20"/>
                <w:szCs w:val="20"/>
              </w:rPr>
              <w:t xml:space="preserve">“The third book of the </w:t>
            </w:r>
            <w:r w:rsidR="001F5B1D" w:rsidRPr="008863A6">
              <w:rPr>
                <w:sz w:val="20"/>
                <w:szCs w:val="20"/>
              </w:rPr>
              <w:t>Gospel, that according to Luke”</w:t>
            </w:r>
          </w:p>
        </w:tc>
        <w:tc>
          <w:tcPr>
            <w:tcW w:w="0" w:type="auto"/>
            <w:vAlign w:val="center"/>
          </w:tcPr>
          <w:p w14:paraId="139D0042" w14:textId="77777777" w:rsidR="001960BE" w:rsidRPr="008863A6" w:rsidRDefault="001960BE" w:rsidP="004A511F">
            <w:pPr>
              <w:spacing w:after="0"/>
              <w:jc w:val="center"/>
              <w:rPr>
                <w:sz w:val="20"/>
                <w:szCs w:val="20"/>
              </w:rPr>
            </w:pPr>
          </w:p>
        </w:tc>
      </w:tr>
      <w:tr w:rsidR="00C53E6B" w:rsidRPr="008863A6" w14:paraId="18F0B1A4" w14:textId="77777777" w:rsidTr="004A511F">
        <w:tc>
          <w:tcPr>
            <w:tcW w:w="0" w:type="auto"/>
            <w:vAlign w:val="center"/>
          </w:tcPr>
          <w:p w14:paraId="5658FF31" w14:textId="0FCC17D9" w:rsidR="00C334A3" w:rsidRPr="008863A6" w:rsidRDefault="00D0065B" w:rsidP="004A511F">
            <w:pPr>
              <w:spacing w:after="0"/>
              <w:jc w:val="center"/>
              <w:rPr>
                <w:sz w:val="20"/>
                <w:szCs w:val="20"/>
              </w:rPr>
            </w:pPr>
            <w:r w:rsidRPr="008863A6">
              <w:rPr>
                <w:sz w:val="20"/>
                <w:szCs w:val="20"/>
              </w:rPr>
              <w:t>fl. 235-258</w:t>
            </w:r>
          </w:p>
        </w:tc>
        <w:tc>
          <w:tcPr>
            <w:tcW w:w="0" w:type="auto"/>
            <w:vAlign w:val="center"/>
          </w:tcPr>
          <w:p w14:paraId="2F42E6C6" w14:textId="16F3DEBF" w:rsidR="00C334A3" w:rsidRPr="008863A6" w:rsidRDefault="00C334A3" w:rsidP="004A511F">
            <w:pPr>
              <w:spacing w:after="0"/>
              <w:jc w:val="center"/>
              <w:rPr>
                <w:sz w:val="20"/>
                <w:szCs w:val="20"/>
              </w:rPr>
            </w:pPr>
            <w:r w:rsidRPr="008863A6">
              <w:rPr>
                <w:sz w:val="20"/>
                <w:szCs w:val="20"/>
              </w:rPr>
              <w:t>Novatian</w:t>
            </w:r>
          </w:p>
        </w:tc>
        <w:tc>
          <w:tcPr>
            <w:tcW w:w="1397" w:type="dxa"/>
            <w:vAlign w:val="center"/>
          </w:tcPr>
          <w:p w14:paraId="349C09F4" w14:textId="711DB298" w:rsidR="00C334A3" w:rsidRPr="008863A6" w:rsidRDefault="00D0065B" w:rsidP="004A511F">
            <w:pPr>
              <w:spacing w:after="0"/>
              <w:jc w:val="center"/>
              <w:rPr>
                <w:sz w:val="20"/>
                <w:szCs w:val="20"/>
              </w:rPr>
            </w:pPr>
            <w:r w:rsidRPr="008863A6">
              <w:rPr>
                <w:sz w:val="20"/>
                <w:szCs w:val="20"/>
              </w:rPr>
              <w:t>Rome</w:t>
            </w:r>
          </w:p>
        </w:tc>
        <w:tc>
          <w:tcPr>
            <w:tcW w:w="2989" w:type="dxa"/>
            <w:vAlign w:val="center"/>
          </w:tcPr>
          <w:p w14:paraId="6136AF2E" w14:textId="24B50F91" w:rsidR="00C334A3" w:rsidRPr="008863A6" w:rsidRDefault="00C334A3" w:rsidP="004A511F">
            <w:pPr>
              <w:spacing w:after="0"/>
              <w:jc w:val="center"/>
              <w:rPr>
                <w:sz w:val="20"/>
                <w:szCs w:val="20"/>
              </w:rPr>
            </w:pPr>
            <w:r w:rsidRPr="008863A6">
              <w:rPr>
                <w:sz w:val="20"/>
                <w:szCs w:val="20"/>
              </w:rPr>
              <w:t>The Trinity</w:t>
            </w:r>
          </w:p>
        </w:tc>
        <w:tc>
          <w:tcPr>
            <w:tcW w:w="0" w:type="auto"/>
            <w:vAlign w:val="center"/>
          </w:tcPr>
          <w:p w14:paraId="09EB53E0" w14:textId="512300C5" w:rsidR="00C334A3" w:rsidRPr="008863A6" w:rsidRDefault="00C334A3" w:rsidP="004A511F">
            <w:pPr>
              <w:spacing w:after="0"/>
              <w:jc w:val="center"/>
              <w:rPr>
                <w:sz w:val="20"/>
                <w:szCs w:val="20"/>
              </w:rPr>
            </w:pPr>
            <w:r w:rsidRPr="008863A6">
              <w:rPr>
                <w:sz w:val="20"/>
                <w:szCs w:val="20"/>
              </w:rPr>
              <w:t>5:619</w:t>
            </w:r>
          </w:p>
        </w:tc>
        <w:tc>
          <w:tcPr>
            <w:tcW w:w="0" w:type="auto"/>
            <w:vAlign w:val="center"/>
          </w:tcPr>
          <w:p w14:paraId="23FD7BE3" w14:textId="46E17044" w:rsidR="00C334A3" w:rsidRPr="008863A6" w:rsidRDefault="00C334A3" w:rsidP="004A511F">
            <w:pPr>
              <w:spacing w:after="0"/>
              <w:jc w:val="center"/>
              <w:rPr>
                <w:sz w:val="20"/>
                <w:szCs w:val="20"/>
              </w:rPr>
            </w:pPr>
            <w:r w:rsidRPr="008863A6">
              <w:rPr>
                <w:sz w:val="20"/>
                <w:szCs w:val="20"/>
              </w:rPr>
              <w:t>“For John says”</w:t>
            </w:r>
          </w:p>
        </w:tc>
        <w:tc>
          <w:tcPr>
            <w:tcW w:w="0" w:type="auto"/>
            <w:vAlign w:val="center"/>
          </w:tcPr>
          <w:p w14:paraId="4E868031" w14:textId="519CAD5B" w:rsidR="00C334A3" w:rsidRPr="008863A6" w:rsidRDefault="00C334A3" w:rsidP="004A511F">
            <w:pPr>
              <w:spacing w:after="0"/>
              <w:jc w:val="center"/>
              <w:rPr>
                <w:sz w:val="20"/>
                <w:szCs w:val="20"/>
              </w:rPr>
            </w:pPr>
            <w:r w:rsidRPr="008863A6">
              <w:rPr>
                <w:sz w:val="20"/>
                <w:szCs w:val="20"/>
              </w:rPr>
              <w:t>Jn. 1:14</w:t>
            </w:r>
          </w:p>
        </w:tc>
      </w:tr>
      <w:tr w:rsidR="00C53E6B" w:rsidRPr="008863A6" w14:paraId="53344FB7" w14:textId="77777777" w:rsidTr="004A511F">
        <w:tc>
          <w:tcPr>
            <w:tcW w:w="0" w:type="auto"/>
            <w:vAlign w:val="center"/>
          </w:tcPr>
          <w:p w14:paraId="549D2CC4" w14:textId="77777777" w:rsidR="00C334A3" w:rsidRPr="008863A6" w:rsidRDefault="00C334A3" w:rsidP="004A511F">
            <w:pPr>
              <w:spacing w:after="0"/>
              <w:jc w:val="center"/>
              <w:rPr>
                <w:sz w:val="20"/>
                <w:szCs w:val="20"/>
              </w:rPr>
            </w:pPr>
          </w:p>
        </w:tc>
        <w:tc>
          <w:tcPr>
            <w:tcW w:w="0" w:type="auto"/>
            <w:vAlign w:val="center"/>
          </w:tcPr>
          <w:p w14:paraId="2CCB4920" w14:textId="02B34EEF" w:rsidR="00C334A3" w:rsidRPr="008863A6" w:rsidRDefault="00C334A3" w:rsidP="004A511F">
            <w:pPr>
              <w:spacing w:after="0"/>
              <w:jc w:val="center"/>
              <w:rPr>
                <w:sz w:val="20"/>
                <w:szCs w:val="20"/>
              </w:rPr>
            </w:pPr>
            <w:r w:rsidRPr="008863A6">
              <w:rPr>
                <w:sz w:val="20"/>
                <w:szCs w:val="20"/>
              </w:rPr>
              <w:t>Novatian</w:t>
            </w:r>
          </w:p>
        </w:tc>
        <w:tc>
          <w:tcPr>
            <w:tcW w:w="1397" w:type="dxa"/>
            <w:vAlign w:val="center"/>
          </w:tcPr>
          <w:p w14:paraId="0DC11603" w14:textId="77777777" w:rsidR="00C334A3" w:rsidRPr="008863A6" w:rsidRDefault="00C334A3" w:rsidP="004A511F">
            <w:pPr>
              <w:spacing w:after="0"/>
              <w:jc w:val="center"/>
              <w:rPr>
                <w:sz w:val="20"/>
                <w:szCs w:val="20"/>
              </w:rPr>
            </w:pPr>
          </w:p>
        </w:tc>
        <w:tc>
          <w:tcPr>
            <w:tcW w:w="2989" w:type="dxa"/>
            <w:vAlign w:val="center"/>
          </w:tcPr>
          <w:p w14:paraId="43762C35" w14:textId="33E7D641" w:rsidR="00C334A3" w:rsidRPr="008863A6" w:rsidRDefault="00C334A3" w:rsidP="004A511F">
            <w:pPr>
              <w:spacing w:after="0"/>
              <w:jc w:val="center"/>
              <w:rPr>
                <w:sz w:val="20"/>
                <w:szCs w:val="20"/>
              </w:rPr>
            </w:pPr>
            <w:r w:rsidRPr="008863A6">
              <w:rPr>
                <w:sz w:val="20"/>
                <w:szCs w:val="20"/>
              </w:rPr>
              <w:t>The Trinity</w:t>
            </w:r>
          </w:p>
        </w:tc>
        <w:tc>
          <w:tcPr>
            <w:tcW w:w="0" w:type="auto"/>
            <w:vAlign w:val="center"/>
          </w:tcPr>
          <w:p w14:paraId="278AD328" w14:textId="601354A1" w:rsidR="00C334A3" w:rsidRPr="008863A6" w:rsidRDefault="00C334A3" w:rsidP="004A511F">
            <w:pPr>
              <w:spacing w:after="0"/>
              <w:jc w:val="center"/>
              <w:rPr>
                <w:sz w:val="20"/>
                <w:szCs w:val="20"/>
              </w:rPr>
            </w:pPr>
            <w:r w:rsidRPr="008863A6">
              <w:rPr>
                <w:sz w:val="20"/>
                <w:szCs w:val="20"/>
              </w:rPr>
              <w:t>5:626</w:t>
            </w:r>
          </w:p>
        </w:tc>
        <w:tc>
          <w:tcPr>
            <w:tcW w:w="0" w:type="auto"/>
            <w:vAlign w:val="center"/>
          </w:tcPr>
          <w:p w14:paraId="13D38092" w14:textId="60A28D3D" w:rsidR="00C334A3" w:rsidRPr="008863A6" w:rsidRDefault="00C334A3" w:rsidP="004A511F">
            <w:pPr>
              <w:spacing w:after="0"/>
              <w:jc w:val="center"/>
              <w:rPr>
                <w:sz w:val="20"/>
                <w:szCs w:val="20"/>
              </w:rPr>
            </w:pPr>
            <w:r w:rsidRPr="008863A6">
              <w:rPr>
                <w:sz w:val="20"/>
                <w:szCs w:val="20"/>
              </w:rPr>
              <w:t>“For if John says”</w:t>
            </w:r>
          </w:p>
        </w:tc>
        <w:tc>
          <w:tcPr>
            <w:tcW w:w="0" w:type="auto"/>
            <w:vAlign w:val="center"/>
          </w:tcPr>
          <w:p w14:paraId="33F82F1E" w14:textId="57113473" w:rsidR="00C334A3" w:rsidRPr="008863A6" w:rsidRDefault="00C334A3" w:rsidP="004A511F">
            <w:pPr>
              <w:spacing w:after="0"/>
              <w:jc w:val="center"/>
              <w:rPr>
                <w:sz w:val="20"/>
                <w:szCs w:val="20"/>
              </w:rPr>
            </w:pPr>
            <w:r w:rsidRPr="008863A6">
              <w:rPr>
                <w:sz w:val="20"/>
                <w:szCs w:val="20"/>
              </w:rPr>
              <w:t>Jn. 1:3</w:t>
            </w:r>
          </w:p>
        </w:tc>
      </w:tr>
      <w:tr w:rsidR="00C53E6B" w:rsidRPr="008863A6" w14:paraId="640A8C5B" w14:textId="77777777" w:rsidTr="004A511F">
        <w:tc>
          <w:tcPr>
            <w:tcW w:w="0" w:type="auto"/>
            <w:vAlign w:val="center"/>
          </w:tcPr>
          <w:p w14:paraId="3CE745E6" w14:textId="77777777" w:rsidR="00C334A3" w:rsidRPr="008863A6" w:rsidRDefault="00C334A3" w:rsidP="004A511F">
            <w:pPr>
              <w:spacing w:after="0"/>
              <w:jc w:val="center"/>
              <w:rPr>
                <w:sz w:val="20"/>
                <w:szCs w:val="20"/>
              </w:rPr>
            </w:pPr>
          </w:p>
        </w:tc>
        <w:tc>
          <w:tcPr>
            <w:tcW w:w="0" w:type="auto"/>
            <w:vAlign w:val="center"/>
          </w:tcPr>
          <w:p w14:paraId="0F716E29" w14:textId="4A161112" w:rsidR="00C334A3" w:rsidRPr="008863A6" w:rsidRDefault="00C334A3" w:rsidP="004A511F">
            <w:pPr>
              <w:spacing w:after="0"/>
              <w:jc w:val="center"/>
              <w:rPr>
                <w:sz w:val="20"/>
                <w:szCs w:val="20"/>
              </w:rPr>
            </w:pPr>
            <w:r w:rsidRPr="008863A6">
              <w:rPr>
                <w:sz w:val="20"/>
                <w:szCs w:val="20"/>
              </w:rPr>
              <w:t>Novatian</w:t>
            </w:r>
          </w:p>
        </w:tc>
        <w:tc>
          <w:tcPr>
            <w:tcW w:w="1397" w:type="dxa"/>
            <w:vAlign w:val="center"/>
          </w:tcPr>
          <w:p w14:paraId="0D9BDA10" w14:textId="77777777" w:rsidR="00C334A3" w:rsidRPr="008863A6" w:rsidRDefault="00C334A3" w:rsidP="004A511F">
            <w:pPr>
              <w:spacing w:after="0"/>
              <w:jc w:val="center"/>
              <w:rPr>
                <w:sz w:val="20"/>
                <w:szCs w:val="20"/>
              </w:rPr>
            </w:pPr>
          </w:p>
        </w:tc>
        <w:tc>
          <w:tcPr>
            <w:tcW w:w="2989" w:type="dxa"/>
            <w:vAlign w:val="center"/>
          </w:tcPr>
          <w:p w14:paraId="2F095003" w14:textId="4B99AB97" w:rsidR="00C334A3" w:rsidRPr="008863A6" w:rsidRDefault="00C334A3" w:rsidP="004A511F">
            <w:pPr>
              <w:spacing w:after="0"/>
              <w:jc w:val="center"/>
              <w:rPr>
                <w:sz w:val="20"/>
                <w:szCs w:val="20"/>
              </w:rPr>
            </w:pPr>
            <w:r w:rsidRPr="008863A6">
              <w:rPr>
                <w:sz w:val="20"/>
                <w:szCs w:val="20"/>
              </w:rPr>
              <w:t>The Trinity</w:t>
            </w:r>
          </w:p>
        </w:tc>
        <w:tc>
          <w:tcPr>
            <w:tcW w:w="0" w:type="auto"/>
            <w:vAlign w:val="center"/>
          </w:tcPr>
          <w:p w14:paraId="134F3F69" w14:textId="6158A7B4" w:rsidR="00C334A3" w:rsidRPr="008863A6" w:rsidRDefault="00C334A3" w:rsidP="004A511F">
            <w:pPr>
              <w:spacing w:after="0"/>
              <w:jc w:val="center"/>
              <w:rPr>
                <w:sz w:val="20"/>
                <w:szCs w:val="20"/>
              </w:rPr>
            </w:pPr>
            <w:r w:rsidRPr="008863A6">
              <w:rPr>
                <w:sz w:val="20"/>
                <w:szCs w:val="20"/>
              </w:rPr>
              <w:t>5:635</w:t>
            </w:r>
          </w:p>
        </w:tc>
        <w:tc>
          <w:tcPr>
            <w:tcW w:w="0" w:type="auto"/>
            <w:vAlign w:val="center"/>
          </w:tcPr>
          <w:p w14:paraId="62405B16" w14:textId="21269B27" w:rsidR="00C334A3" w:rsidRPr="008863A6" w:rsidRDefault="00C334A3" w:rsidP="004A511F">
            <w:pPr>
              <w:spacing w:after="0"/>
              <w:jc w:val="center"/>
              <w:rPr>
                <w:sz w:val="20"/>
                <w:szCs w:val="20"/>
              </w:rPr>
            </w:pPr>
            <w:r w:rsidRPr="008863A6">
              <w:rPr>
                <w:sz w:val="20"/>
                <w:szCs w:val="20"/>
              </w:rPr>
              <w:t>“what is told in the Gospel of Luke”</w:t>
            </w:r>
          </w:p>
        </w:tc>
        <w:tc>
          <w:tcPr>
            <w:tcW w:w="0" w:type="auto"/>
            <w:vAlign w:val="center"/>
          </w:tcPr>
          <w:p w14:paraId="59F340D2" w14:textId="611AFD2F" w:rsidR="00C334A3" w:rsidRPr="008863A6" w:rsidRDefault="00C334A3" w:rsidP="004A511F">
            <w:pPr>
              <w:spacing w:after="0"/>
              <w:jc w:val="center"/>
              <w:rPr>
                <w:sz w:val="20"/>
                <w:szCs w:val="20"/>
              </w:rPr>
            </w:pPr>
            <w:r w:rsidRPr="008863A6">
              <w:rPr>
                <w:sz w:val="20"/>
                <w:szCs w:val="20"/>
              </w:rPr>
              <w:t>Lk. 1:35</w:t>
            </w:r>
          </w:p>
        </w:tc>
      </w:tr>
      <w:tr w:rsidR="00C53E6B" w:rsidRPr="008863A6" w14:paraId="5988FAFB" w14:textId="77777777" w:rsidTr="004A511F">
        <w:tc>
          <w:tcPr>
            <w:tcW w:w="0" w:type="auto"/>
            <w:vAlign w:val="center"/>
          </w:tcPr>
          <w:p w14:paraId="018D681D" w14:textId="77777777" w:rsidR="00C334A3" w:rsidRPr="008863A6" w:rsidRDefault="00C334A3" w:rsidP="004A511F">
            <w:pPr>
              <w:spacing w:after="0"/>
              <w:jc w:val="center"/>
              <w:rPr>
                <w:sz w:val="20"/>
                <w:szCs w:val="20"/>
              </w:rPr>
            </w:pPr>
          </w:p>
        </w:tc>
        <w:tc>
          <w:tcPr>
            <w:tcW w:w="0" w:type="auto"/>
            <w:vAlign w:val="center"/>
          </w:tcPr>
          <w:p w14:paraId="28DFE339" w14:textId="77777777" w:rsidR="00C334A3" w:rsidRPr="008863A6" w:rsidRDefault="00C334A3" w:rsidP="004A511F">
            <w:pPr>
              <w:spacing w:after="0"/>
              <w:jc w:val="center"/>
              <w:rPr>
                <w:sz w:val="20"/>
                <w:szCs w:val="20"/>
              </w:rPr>
            </w:pPr>
          </w:p>
        </w:tc>
        <w:tc>
          <w:tcPr>
            <w:tcW w:w="1397" w:type="dxa"/>
            <w:vAlign w:val="center"/>
          </w:tcPr>
          <w:p w14:paraId="301CCE83" w14:textId="77777777" w:rsidR="00C334A3" w:rsidRPr="008863A6" w:rsidRDefault="00C334A3" w:rsidP="004A511F">
            <w:pPr>
              <w:spacing w:after="0"/>
              <w:jc w:val="center"/>
              <w:rPr>
                <w:sz w:val="20"/>
                <w:szCs w:val="20"/>
              </w:rPr>
            </w:pPr>
          </w:p>
        </w:tc>
        <w:tc>
          <w:tcPr>
            <w:tcW w:w="2989" w:type="dxa"/>
            <w:vAlign w:val="center"/>
          </w:tcPr>
          <w:p w14:paraId="5C2B3D89" w14:textId="5C274B24" w:rsidR="00C334A3" w:rsidRPr="008863A6" w:rsidRDefault="00C334A3" w:rsidP="004A511F">
            <w:pPr>
              <w:spacing w:after="0"/>
              <w:jc w:val="center"/>
              <w:rPr>
                <w:sz w:val="20"/>
                <w:szCs w:val="20"/>
              </w:rPr>
            </w:pPr>
            <w:r w:rsidRPr="008863A6">
              <w:rPr>
                <w:sz w:val="20"/>
                <w:szCs w:val="20"/>
              </w:rPr>
              <w:t>A Treatise on Re-baptism</w:t>
            </w:r>
          </w:p>
        </w:tc>
        <w:tc>
          <w:tcPr>
            <w:tcW w:w="0" w:type="auto"/>
            <w:vAlign w:val="center"/>
          </w:tcPr>
          <w:p w14:paraId="01E48CF9" w14:textId="10EF9F42" w:rsidR="00C334A3" w:rsidRPr="008863A6" w:rsidRDefault="00C334A3" w:rsidP="004A511F">
            <w:pPr>
              <w:spacing w:after="0"/>
              <w:jc w:val="center"/>
              <w:rPr>
                <w:sz w:val="20"/>
                <w:szCs w:val="20"/>
              </w:rPr>
            </w:pPr>
            <w:r w:rsidRPr="008863A6">
              <w:rPr>
                <w:sz w:val="20"/>
                <w:szCs w:val="20"/>
              </w:rPr>
              <w:t>5:672</w:t>
            </w:r>
          </w:p>
        </w:tc>
        <w:tc>
          <w:tcPr>
            <w:tcW w:w="0" w:type="auto"/>
            <w:vAlign w:val="center"/>
          </w:tcPr>
          <w:p w14:paraId="3800E04F" w14:textId="123D0E4F" w:rsidR="00C334A3" w:rsidRPr="008863A6" w:rsidRDefault="00C334A3" w:rsidP="004A511F">
            <w:pPr>
              <w:spacing w:after="0"/>
              <w:jc w:val="center"/>
              <w:rPr>
                <w:sz w:val="20"/>
                <w:szCs w:val="20"/>
              </w:rPr>
            </w:pPr>
            <w:r w:rsidRPr="008863A6">
              <w:rPr>
                <w:sz w:val="20"/>
                <w:szCs w:val="20"/>
              </w:rPr>
              <w:t>“Gospel according to John”</w:t>
            </w:r>
          </w:p>
        </w:tc>
        <w:tc>
          <w:tcPr>
            <w:tcW w:w="0" w:type="auto"/>
            <w:vAlign w:val="center"/>
          </w:tcPr>
          <w:p w14:paraId="14AA04DB" w14:textId="77777777" w:rsidR="00C334A3" w:rsidRPr="008863A6" w:rsidRDefault="00C334A3" w:rsidP="004A511F">
            <w:pPr>
              <w:spacing w:after="0"/>
              <w:jc w:val="center"/>
              <w:rPr>
                <w:sz w:val="20"/>
                <w:szCs w:val="20"/>
              </w:rPr>
            </w:pPr>
          </w:p>
        </w:tc>
      </w:tr>
      <w:tr w:rsidR="00C53E6B" w:rsidRPr="008863A6" w14:paraId="6FFE5645" w14:textId="77777777" w:rsidTr="004A511F">
        <w:tc>
          <w:tcPr>
            <w:tcW w:w="0" w:type="auto"/>
            <w:vAlign w:val="center"/>
          </w:tcPr>
          <w:p w14:paraId="61817517" w14:textId="77777777" w:rsidR="00C334A3" w:rsidRPr="008863A6" w:rsidRDefault="00C334A3" w:rsidP="004A511F">
            <w:pPr>
              <w:spacing w:after="0"/>
              <w:jc w:val="center"/>
              <w:rPr>
                <w:sz w:val="20"/>
                <w:szCs w:val="20"/>
              </w:rPr>
            </w:pPr>
          </w:p>
        </w:tc>
        <w:tc>
          <w:tcPr>
            <w:tcW w:w="0" w:type="auto"/>
            <w:vAlign w:val="center"/>
          </w:tcPr>
          <w:p w14:paraId="3E75DEBA" w14:textId="7D84E6ED" w:rsidR="00C334A3" w:rsidRPr="008863A6" w:rsidRDefault="00C334A3" w:rsidP="004A511F">
            <w:pPr>
              <w:spacing w:after="0"/>
              <w:jc w:val="center"/>
              <w:rPr>
                <w:sz w:val="20"/>
                <w:szCs w:val="20"/>
              </w:rPr>
            </w:pPr>
            <w:r w:rsidRPr="008863A6">
              <w:rPr>
                <w:sz w:val="20"/>
                <w:szCs w:val="20"/>
              </w:rPr>
              <w:t>Anonymous</w:t>
            </w:r>
          </w:p>
        </w:tc>
        <w:tc>
          <w:tcPr>
            <w:tcW w:w="1397" w:type="dxa"/>
            <w:vAlign w:val="center"/>
          </w:tcPr>
          <w:p w14:paraId="4AEE6A93" w14:textId="77777777" w:rsidR="00C334A3" w:rsidRPr="008863A6" w:rsidRDefault="00C334A3" w:rsidP="004A511F">
            <w:pPr>
              <w:spacing w:after="0"/>
              <w:jc w:val="center"/>
              <w:rPr>
                <w:sz w:val="20"/>
                <w:szCs w:val="20"/>
              </w:rPr>
            </w:pPr>
          </w:p>
        </w:tc>
        <w:tc>
          <w:tcPr>
            <w:tcW w:w="2989" w:type="dxa"/>
            <w:vAlign w:val="center"/>
          </w:tcPr>
          <w:p w14:paraId="377B5D8C" w14:textId="6E9C0FC0" w:rsidR="00C334A3" w:rsidRPr="008863A6" w:rsidRDefault="00C334A3" w:rsidP="004A511F">
            <w:pPr>
              <w:spacing w:after="0"/>
              <w:jc w:val="center"/>
              <w:rPr>
                <w:sz w:val="20"/>
                <w:szCs w:val="20"/>
              </w:rPr>
            </w:pPr>
            <w:r w:rsidRPr="008863A6">
              <w:rPr>
                <w:sz w:val="20"/>
                <w:szCs w:val="20"/>
              </w:rPr>
              <w:t>A Treatise on Re-baptism</w:t>
            </w:r>
          </w:p>
        </w:tc>
        <w:tc>
          <w:tcPr>
            <w:tcW w:w="0" w:type="auto"/>
            <w:vAlign w:val="center"/>
          </w:tcPr>
          <w:p w14:paraId="12C09D07" w14:textId="74152A1D" w:rsidR="00C334A3" w:rsidRPr="008863A6" w:rsidRDefault="00C334A3" w:rsidP="004A511F">
            <w:pPr>
              <w:spacing w:after="0"/>
              <w:jc w:val="center"/>
              <w:rPr>
                <w:sz w:val="20"/>
                <w:szCs w:val="20"/>
              </w:rPr>
            </w:pPr>
            <w:r w:rsidRPr="008863A6">
              <w:rPr>
                <w:sz w:val="20"/>
                <w:szCs w:val="20"/>
              </w:rPr>
              <w:t>5:675</w:t>
            </w:r>
          </w:p>
        </w:tc>
        <w:tc>
          <w:tcPr>
            <w:tcW w:w="0" w:type="auto"/>
            <w:vAlign w:val="center"/>
          </w:tcPr>
          <w:p w14:paraId="0254CEDE" w14:textId="6AFD93FE" w:rsidR="00C334A3" w:rsidRPr="008863A6" w:rsidRDefault="00C334A3" w:rsidP="004A511F">
            <w:pPr>
              <w:spacing w:after="0"/>
              <w:jc w:val="center"/>
              <w:rPr>
                <w:sz w:val="20"/>
                <w:szCs w:val="20"/>
              </w:rPr>
            </w:pPr>
            <w:r w:rsidRPr="008863A6">
              <w:rPr>
                <w:sz w:val="20"/>
                <w:szCs w:val="20"/>
              </w:rPr>
              <w:t>“in the Gospel according to Luke”</w:t>
            </w:r>
          </w:p>
        </w:tc>
        <w:tc>
          <w:tcPr>
            <w:tcW w:w="0" w:type="auto"/>
            <w:vAlign w:val="center"/>
          </w:tcPr>
          <w:p w14:paraId="0A90CC68" w14:textId="1D23620C" w:rsidR="00C334A3" w:rsidRPr="008863A6" w:rsidRDefault="00C334A3" w:rsidP="004A511F">
            <w:pPr>
              <w:spacing w:after="0"/>
              <w:jc w:val="center"/>
              <w:rPr>
                <w:sz w:val="20"/>
                <w:szCs w:val="20"/>
              </w:rPr>
            </w:pPr>
            <w:r w:rsidRPr="008863A6">
              <w:rPr>
                <w:sz w:val="20"/>
                <w:szCs w:val="20"/>
              </w:rPr>
              <w:t>Lk. 12:50</w:t>
            </w:r>
          </w:p>
        </w:tc>
      </w:tr>
      <w:tr w:rsidR="00C53E6B" w:rsidRPr="008863A6" w14:paraId="0BA5F1AE" w14:textId="77777777" w:rsidTr="004A511F">
        <w:tc>
          <w:tcPr>
            <w:tcW w:w="0" w:type="auto"/>
            <w:vAlign w:val="center"/>
          </w:tcPr>
          <w:p w14:paraId="467A4D71" w14:textId="77777777" w:rsidR="00C334A3" w:rsidRPr="008863A6" w:rsidRDefault="00C334A3" w:rsidP="004A511F">
            <w:pPr>
              <w:spacing w:after="0"/>
              <w:jc w:val="center"/>
              <w:rPr>
                <w:sz w:val="20"/>
                <w:szCs w:val="20"/>
              </w:rPr>
            </w:pPr>
          </w:p>
        </w:tc>
        <w:tc>
          <w:tcPr>
            <w:tcW w:w="0" w:type="auto"/>
            <w:vAlign w:val="center"/>
          </w:tcPr>
          <w:p w14:paraId="5CF9D179" w14:textId="71753A0D" w:rsidR="00C334A3" w:rsidRPr="008863A6" w:rsidRDefault="00C334A3" w:rsidP="004A511F">
            <w:pPr>
              <w:spacing w:after="0"/>
              <w:jc w:val="center"/>
              <w:rPr>
                <w:sz w:val="20"/>
                <w:szCs w:val="20"/>
              </w:rPr>
            </w:pPr>
            <w:r w:rsidRPr="008863A6">
              <w:rPr>
                <w:sz w:val="20"/>
                <w:szCs w:val="20"/>
              </w:rPr>
              <w:t>Anonymous</w:t>
            </w:r>
          </w:p>
        </w:tc>
        <w:tc>
          <w:tcPr>
            <w:tcW w:w="1397" w:type="dxa"/>
            <w:vAlign w:val="center"/>
          </w:tcPr>
          <w:p w14:paraId="76E5FE99" w14:textId="77777777" w:rsidR="00C334A3" w:rsidRPr="008863A6" w:rsidRDefault="00C334A3" w:rsidP="004A511F">
            <w:pPr>
              <w:spacing w:after="0"/>
              <w:jc w:val="center"/>
              <w:rPr>
                <w:sz w:val="20"/>
                <w:szCs w:val="20"/>
              </w:rPr>
            </w:pPr>
          </w:p>
        </w:tc>
        <w:tc>
          <w:tcPr>
            <w:tcW w:w="2989" w:type="dxa"/>
            <w:vAlign w:val="center"/>
          </w:tcPr>
          <w:p w14:paraId="70652625" w14:textId="394100CE" w:rsidR="00C334A3" w:rsidRPr="008863A6" w:rsidRDefault="00C334A3" w:rsidP="004A511F">
            <w:pPr>
              <w:spacing w:after="0"/>
              <w:jc w:val="center"/>
              <w:rPr>
                <w:sz w:val="20"/>
                <w:szCs w:val="20"/>
              </w:rPr>
            </w:pPr>
            <w:r w:rsidRPr="008863A6">
              <w:rPr>
                <w:sz w:val="20"/>
                <w:szCs w:val="20"/>
              </w:rPr>
              <w:t>A Treatise on Re-baptism</w:t>
            </w:r>
          </w:p>
        </w:tc>
        <w:tc>
          <w:tcPr>
            <w:tcW w:w="0" w:type="auto"/>
            <w:vAlign w:val="center"/>
          </w:tcPr>
          <w:p w14:paraId="73754F4D" w14:textId="0DC8B0E3" w:rsidR="00C334A3" w:rsidRPr="008863A6" w:rsidRDefault="00C334A3" w:rsidP="004A511F">
            <w:pPr>
              <w:spacing w:after="0"/>
              <w:jc w:val="center"/>
              <w:rPr>
                <w:sz w:val="20"/>
                <w:szCs w:val="20"/>
              </w:rPr>
            </w:pPr>
            <w:r w:rsidRPr="008863A6">
              <w:rPr>
                <w:sz w:val="20"/>
                <w:szCs w:val="20"/>
              </w:rPr>
              <w:t>5:675</w:t>
            </w:r>
          </w:p>
        </w:tc>
        <w:tc>
          <w:tcPr>
            <w:tcW w:w="0" w:type="auto"/>
            <w:vAlign w:val="center"/>
          </w:tcPr>
          <w:p w14:paraId="76703288" w14:textId="6736A3F8" w:rsidR="00C334A3" w:rsidRPr="008863A6" w:rsidRDefault="00C334A3" w:rsidP="004A511F">
            <w:pPr>
              <w:spacing w:after="0"/>
              <w:jc w:val="center"/>
              <w:rPr>
                <w:sz w:val="20"/>
                <w:szCs w:val="20"/>
              </w:rPr>
            </w:pPr>
            <w:r w:rsidRPr="008863A6">
              <w:rPr>
                <w:sz w:val="20"/>
                <w:szCs w:val="20"/>
              </w:rPr>
              <w:t>“</w:t>
            </w:r>
            <w:proofErr w:type="gramStart"/>
            <w:r w:rsidRPr="008863A6">
              <w:rPr>
                <w:sz w:val="20"/>
                <w:szCs w:val="20"/>
              </w:rPr>
              <w:t>Also</w:t>
            </w:r>
            <w:proofErr w:type="gramEnd"/>
            <w:r w:rsidRPr="008863A6">
              <w:rPr>
                <w:sz w:val="20"/>
                <w:szCs w:val="20"/>
              </w:rPr>
              <w:t xml:space="preserve"> according to Mark”</w:t>
            </w:r>
          </w:p>
        </w:tc>
        <w:tc>
          <w:tcPr>
            <w:tcW w:w="0" w:type="auto"/>
            <w:vAlign w:val="center"/>
          </w:tcPr>
          <w:p w14:paraId="494F8B75" w14:textId="363D4114" w:rsidR="00C334A3" w:rsidRPr="008863A6" w:rsidRDefault="00C334A3" w:rsidP="004A511F">
            <w:pPr>
              <w:spacing w:after="0"/>
              <w:jc w:val="center"/>
              <w:rPr>
                <w:sz w:val="20"/>
                <w:szCs w:val="20"/>
              </w:rPr>
            </w:pPr>
            <w:r w:rsidRPr="008863A6">
              <w:rPr>
                <w:sz w:val="20"/>
                <w:szCs w:val="20"/>
              </w:rPr>
              <w:t>Mk. 10:38</w:t>
            </w:r>
          </w:p>
        </w:tc>
      </w:tr>
      <w:tr w:rsidR="00C53E6B" w:rsidRPr="008863A6" w14:paraId="5F25FAB1" w14:textId="77777777" w:rsidTr="004A511F">
        <w:tc>
          <w:tcPr>
            <w:tcW w:w="0" w:type="auto"/>
            <w:vAlign w:val="center"/>
          </w:tcPr>
          <w:p w14:paraId="45A89AC2" w14:textId="77777777" w:rsidR="00C334A3" w:rsidRPr="008863A6" w:rsidRDefault="00C334A3" w:rsidP="004A511F">
            <w:pPr>
              <w:spacing w:after="0"/>
              <w:jc w:val="center"/>
              <w:rPr>
                <w:sz w:val="20"/>
                <w:szCs w:val="20"/>
              </w:rPr>
            </w:pPr>
          </w:p>
        </w:tc>
        <w:tc>
          <w:tcPr>
            <w:tcW w:w="0" w:type="auto"/>
            <w:vAlign w:val="center"/>
          </w:tcPr>
          <w:p w14:paraId="7045D4DF" w14:textId="0803B0DC" w:rsidR="00C334A3" w:rsidRPr="008863A6" w:rsidRDefault="00C334A3" w:rsidP="004A511F">
            <w:pPr>
              <w:spacing w:after="0"/>
              <w:jc w:val="center"/>
              <w:rPr>
                <w:sz w:val="20"/>
                <w:szCs w:val="20"/>
              </w:rPr>
            </w:pPr>
            <w:r w:rsidRPr="008863A6">
              <w:rPr>
                <w:sz w:val="20"/>
                <w:szCs w:val="20"/>
              </w:rPr>
              <w:t>Anonymous</w:t>
            </w:r>
          </w:p>
        </w:tc>
        <w:tc>
          <w:tcPr>
            <w:tcW w:w="1397" w:type="dxa"/>
            <w:vAlign w:val="center"/>
          </w:tcPr>
          <w:p w14:paraId="42046B65" w14:textId="77777777" w:rsidR="00C334A3" w:rsidRPr="008863A6" w:rsidRDefault="00C334A3" w:rsidP="004A511F">
            <w:pPr>
              <w:spacing w:after="0"/>
              <w:jc w:val="center"/>
              <w:rPr>
                <w:sz w:val="20"/>
                <w:szCs w:val="20"/>
              </w:rPr>
            </w:pPr>
          </w:p>
        </w:tc>
        <w:tc>
          <w:tcPr>
            <w:tcW w:w="2989" w:type="dxa"/>
            <w:vAlign w:val="center"/>
          </w:tcPr>
          <w:p w14:paraId="3E98C940" w14:textId="10A48CF1" w:rsidR="00C334A3" w:rsidRPr="008863A6" w:rsidRDefault="00C334A3" w:rsidP="004A511F">
            <w:pPr>
              <w:spacing w:after="0"/>
              <w:jc w:val="center"/>
              <w:rPr>
                <w:sz w:val="20"/>
                <w:szCs w:val="20"/>
              </w:rPr>
            </w:pPr>
            <w:r w:rsidRPr="008863A6">
              <w:rPr>
                <w:sz w:val="20"/>
                <w:szCs w:val="20"/>
              </w:rPr>
              <w:t>A Treatise on Re-baptism</w:t>
            </w:r>
          </w:p>
        </w:tc>
        <w:tc>
          <w:tcPr>
            <w:tcW w:w="0" w:type="auto"/>
            <w:vAlign w:val="center"/>
          </w:tcPr>
          <w:p w14:paraId="066D61A3" w14:textId="13BFA2B0" w:rsidR="00C334A3" w:rsidRPr="008863A6" w:rsidRDefault="00C334A3" w:rsidP="004A511F">
            <w:pPr>
              <w:spacing w:after="0"/>
              <w:jc w:val="center"/>
              <w:rPr>
                <w:sz w:val="20"/>
                <w:szCs w:val="20"/>
              </w:rPr>
            </w:pPr>
            <w:r w:rsidRPr="008863A6">
              <w:rPr>
                <w:sz w:val="20"/>
                <w:szCs w:val="20"/>
              </w:rPr>
              <w:t>5:675</w:t>
            </w:r>
          </w:p>
        </w:tc>
        <w:tc>
          <w:tcPr>
            <w:tcW w:w="0" w:type="auto"/>
            <w:vAlign w:val="center"/>
          </w:tcPr>
          <w:p w14:paraId="2D476556" w14:textId="50ADE5CC" w:rsidR="00C334A3" w:rsidRPr="008863A6" w:rsidRDefault="00C334A3" w:rsidP="004A511F">
            <w:pPr>
              <w:spacing w:after="0"/>
              <w:jc w:val="center"/>
              <w:rPr>
                <w:sz w:val="20"/>
                <w:szCs w:val="20"/>
              </w:rPr>
            </w:pPr>
            <w:r w:rsidRPr="008863A6">
              <w:rPr>
                <w:sz w:val="20"/>
                <w:szCs w:val="20"/>
              </w:rPr>
              <w:t>“Gospel according to Luke”</w:t>
            </w:r>
          </w:p>
        </w:tc>
        <w:tc>
          <w:tcPr>
            <w:tcW w:w="0" w:type="auto"/>
            <w:vAlign w:val="center"/>
          </w:tcPr>
          <w:p w14:paraId="270753C9" w14:textId="4E91CC46" w:rsidR="00C334A3" w:rsidRPr="008863A6" w:rsidRDefault="00C334A3" w:rsidP="004A511F">
            <w:pPr>
              <w:spacing w:after="0"/>
              <w:jc w:val="center"/>
              <w:rPr>
                <w:sz w:val="20"/>
                <w:szCs w:val="20"/>
              </w:rPr>
            </w:pPr>
            <w:r w:rsidRPr="008863A6">
              <w:rPr>
                <w:sz w:val="20"/>
                <w:szCs w:val="20"/>
              </w:rPr>
              <w:t>Lk. 12:50</w:t>
            </w:r>
          </w:p>
        </w:tc>
      </w:tr>
      <w:tr w:rsidR="00C53E6B" w:rsidRPr="008863A6" w14:paraId="263D43BF" w14:textId="77777777" w:rsidTr="004A511F">
        <w:tc>
          <w:tcPr>
            <w:tcW w:w="0" w:type="auto"/>
            <w:vAlign w:val="center"/>
          </w:tcPr>
          <w:p w14:paraId="4C14B223" w14:textId="1E1C833C" w:rsidR="009A2EE7" w:rsidRPr="008863A6" w:rsidRDefault="00BE1580" w:rsidP="004A511F">
            <w:pPr>
              <w:spacing w:after="0"/>
              <w:jc w:val="center"/>
              <w:rPr>
                <w:sz w:val="20"/>
                <w:szCs w:val="20"/>
              </w:rPr>
            </w:pPr>
            <w:r w:rsidRPr="008863A6">
              <w:rPr>
                <w:sz w:val="20"/>
                <w:szCs w:val="20"/>
              </w:rPr>
              <w:t>d. ~</w:t>
            </w:r>
            <w:r w:rsidR="002D28D6" w:rsidRPr="008863A6">
              <w:rPr>
                <w:sz w:val="20"/>
                <w:szCs w:val="20"/>
              </w:rPr>
              <w:t>264</w:t>
            </w:r>
          </w:p>
        </w:tc>
        <w:tc>
          <w:tcPr>
            <w:tcW w:w="0" w:type="auto"/>
            <w:vAlign w:val="center"/>
          </w:tcPr>
          <w:p w14:paraId="5102C819" w14:textId="34972961" w:rsidR="009A2EE7" w:rsidRPr="008863A6" w:rsidRDefault="009A2EE7" w:rsidP="004A511F">
            <w:pPr>
              <w:spacing w:after="0"/>
              <w:jc w:val="center"/>
              <w:rPr>
                <w:sz w:val="20"/>
                <w:szCs w:val="20"/>
              </w:rPr>
            </w:pPr>
            <w:r w:rsidRPr="008863A6">
              <w:rPr>
                <w:sz w:val="20"/>
                <w:szCs w:val="20"/>
              </w:rPr>
              <w:t>Dionysius</w:t>
            </w:r>
          </w:p>
        </w:tc>
        <w:tc>
          <w:tcPr>
            <w:tcW w:w="1397" w:type="dxa"/>
            <w:vAlign w:val="center"/>
          </w:tcPr>
          <w:p w14:paraId="72C349AF" w14:textId="60AFF614" w:rsidR="009A2EE7" w:rsidRPr="008863A6" w:rsidRDefault="00BE1580" w:rsidP="004A511F">
            <w:pPr>
              <w:spacing w:after="0"/>
              <w:jc w:val="center"/>
              <w:rPr>
                <w:sz w:val="20"/>
                <w:szCs w:val="20"/>
              </w:rPr>
            </w:pPr>
            <w:r w:rsidRPr="008863A6">
              <w:rPr>
                <w:sz w:val="20"/>
                <w:szCs w:val="20"/>
              </w:rPr>
              <w:t>Alexandria</w:t>
            </w:r>
          </w:p>
        </w:tc>
        <w:tc>
          <w:tcPr>
            <w:tcW w:w="2989" w:type="dxa"/>
            <w:vAlign w:val="center"/>
          </w:tcPr>
          <w:p w14:paraId="48EEC046" w14:textId="7EE70D5B" w:rsidR="009A2EE7" w:rsidRPr="008863A6" w:rsidRDefault="008D3323" w:rsidP="004A511F">
            <w:pPr>
              <w:spacing w:after="0"/>
              <w:jc w:val="center"/>
              <w:rPr>
                <w:sz w:val="20"/>
                <w:szCs w:val="20"/>
              </w:rPr>
            </w:pPr>
            <w:r w:rsidRPr="008863A6">
              <w:rPr>
                <w:sz w:val="20"/>
                <w:szCs w:val="20"/>
              </w:rPr>
              <w:t>Extant Fragments</w:t>
            </w:r>
          </w:p>
        </w:tc>
        <w:tc>
          <w:tcPr>
            <w:tcW w:w="0" w:type="auto"/>
            <w:vAlign w:val="center"/>
          </w:tcPr>
          <w:p w14:paraId="0A532775" w14:textId="5BA94874" w:rsidR="009A2EE7" w:rsidRPr="008863A6" w:rsidRDefault="009A2EE7" w:rsidP="004A511F">
            <w:pPr>
              <w:spacing w:after="0"/>
              <w:jc w:val="center"/>
              <w:rPr>
                <w:sz w:val="20"/>
                <w:szCs w:val="20"/>
              </w:rPr>
            </w:pPr>
            <w:r w:rsidRPr="008863A6">
              <w:rPr>
                <w:sz w:val="20"/>
                <w:szCs w:val="20"/>
              </w:rPr>
              <w:t>6:83</w:t>
            </w:r>
          </w:p>
        </w:tc>
        <w:tc>
          <w:tcPr>
            <w:tcW w:w="0" w:type="auto"/>
            <w:vAlign w:val="center"/>
          </w:tcPr>
          <w:p w14:paraId="331D67CE" w14:textId="6A690C47" w:rsidR="009A2EE7" w:rsidRPr="008863A6" w:rsidRDefault="008D3323" w:rsidP="004A511F">
            <w:pPr>
              <w:spacing w:after="0"/>
              <w:jc w:val="center"/>
              <w:rPr>
                <w:sz w:val="20"/>
                <w:szCs w:val="20"/>
              </w:rPr>
            </w:pPr>
            <w:r w:rsidRPr="008863A6">
              <w:rPr>
                <w:sz w:val="20"/>
                <w:szCs w:val="20"/>
              </w:rPr>
              <w:t xml:space="preserve">“the Gospel which bears the title </w:t>
            </w:r>
            <w:r w:rsidRPr="008863A6">
              <w:rPr>
                <w:i/>
                <w:iCs/>
                <w:sz w:val="20"/>
                <w:szCs w:val="20"/>
              </w:rPr>
              <w:t>according to John</w:t>
            </w:r>
            <w:r w:rsidRPr="008863A6">
              <w:rPr>
                <w:sz w:val="20"/>
                <w:szCs w:val="20"/>
              </w:rPr>
              <w:t>”</w:t>
            </w:r>
          </w:p>
        </w:tc>
        <w:tc>
          <w:tcPr>
            <w:tcW w:w="0" w:type="auto"/>
            <w:vAlign w:val="center"/>
          </w:tcPr>
          <w:p w14:paraId="0A241B70" w14:textId="77777777" w:rsidR="009A2EE7" w:rsidRPr="008863A6" w:rsidRDefault="009A2EE7" w:rsidP="004A511F">
            <w:pPr>
              <w:spacing w:after="0"/>
              <w:jc w:val="center"/>
              <w:rPr>
                <w:sz w:val="20"/>
                <w:szCs w:val="20"/>
              </w:rPr>
            </w:pPr>
          </w:p>
        </w:tc>
      </w:tr>
      <w:tr w:rsidR="00C53E6B" w:rsidRPr="008863A6" w14:paraId="4A687E9A" w14:textId="77777777" w:rsidTr="004A511F">
        <w:tc>
          <w:tcPr>
            <w:tcW w:w="0" w:type="auto"/>
            <w:vAlign w:val="center"/>
          </w:tcPr>
          <w:p w14:paraId="49FBD8F8" w14:textId="77777777" w:rsidR="00C334A3" w:rsidRPr="008863A6" w:rsidRDefault="00C334A3" w:rsidP="004A511F">
            <w:pPr>
              <w:spacing w:after="0"/>
              <w:jc w:val="center"/>
              <w:rPr>
                <w:sz w:val="20"/>
                <w:szCs w:val="20"/>
              </w:rPr>
            </w:pPr>
          </w:p>
        </w:tc>
        <w:tc>
          <w:tcPr>
            <w:tcW w:w="0" w:type="auto"/>
            <w:vAlign w:val="center"/>
          </w:tcPr>
          <w:p w14:paraId="5DBF9136" w14:textId="655BB3BE" w:rsidR="00C334A3" w:rsidRPr="008863A6" w:rsidRDefault="00C334A3" w:rsidP="004A511F">
            <w:pPr>
              <w:spacing w:after="0"/>
              <w:jc w:val="center"/>
              <w:rPr>
                <w:sz w:val="20"/>
                <w:szCs w:val="20"/>
              </w:rPr>
            </w:pPr>
            <w:r w:rsidRPr="008863A6">
              <w:rPr>
                <w:sz w:val="20"/>
                <w:szCs w:val="20"/>
              </w:rPr>
              <w:t>Dionysius</w:t>
            </w:r>
          </w:p>
        </w:tc>
        <w:tc>
          <w:tcPr>
            <w:tcW w:w="1397" w:type="dxa"/>
            <w:vAlign w:val="center"/>
          </w:tcPr>
          <w:p w14:paraId="1932ACC5" w14:textId="77777777" w:rsidR="00C334A3" w:rsidRPr="008863A6" w:rsidRDefault="00C334A3" w:rsidP="004A511F">
            <w:pPr>
              <w:spacing w:after="0"/>
              <w:jc w:val="center"/>
              <w:rPr>
                <w:sz w:val="20"/>
                <w:szCs w:val="20"/>
              </w:rPr>
            </w:pPr>
          </w:p>
        </w:tc>
        <w:tc>
          <w:tcPr>
            <w:tcW w:w="2989" w:type="dxa"/>
            <w:vAlign w:val="center"/>
          </w:tcPr>
          <w:p w14:paraId="481AC779" w14:textId="0A0B74EA" w:rsidR="00C334A3" w:rsidRPr="008863A6" w:rsidRDefault="00C334A3" w:rsidP="004A511F">
            <w:pPr>
              <w:spacing w:after="0"/>
              <w:jc w:val="center"/>
              <w:rPr>
                <w:sz w:val="20"/>
                <w:szCs w:val="20"/>
              </w:rPr>
            </w:pPr>
            <w:r w:rsidRPr="008863A6">
              <w:rPr>
                <w:sz w:val="20"/>
                <w:szCs w:val="20"/>
              </w:rPr>
              <w:t>Epistle to Bishop Basilides</w:t>
            </w:r>
          </w:p>
        </w:tc>
        <w:tc>
          <w:tcPr>
            <w:tcW w:w="0" w:type="auto"/>
            <w:vAlign w:val="center"/>
          </w:tcPr>
          <w:p w14:paraId="466358DB" w14:textId="7490F644" w:rsidR="00C334A3" w:rsidRPr="008863A6" w:rsidRDefault="00C334A3" w:rsidP="004A511F">
            <w:pPr>
              <w:spacing w:after="0"/>
              <w:jc w:val="center"/>
              <w:rPr>
                <w:sz w:val="20"/>
                <w:szCs w:val="20"/>
              </w:rPr>
            </w:pPr>
            <w:r w:rsidRPr="008863A6">
              <w:rPr>
                <w:sz w:val="20"/>
                <w:szCs w:val="20"/>
              </w:rPr>
              <w:t>6:94</w:t>
            </w:r>
          </w:p>
        </w:tc>
        <w:tc>
          <w:tcPr>
            <w:tcW w:w="0" w:type="auto"/>
            <w:vAlign w:val="center"/>
          </w:tcPr>
          <w:p w14:paraId="6C54929C" w14:textId="784496EB" w:rsidR="00C334A3" w:rsidRPr="008863A6" w:rsidRDefault="00C334A3" w:rsidP="004A511F">
            <w:pPr>
              <w:spacing w:after="0"/>
              <w:jc w:val="center"/>
              <w:rPr>
                <w:sz w:val="20"/>
                <w:szCs w:val="20"/>
              </w:rPr>
            </w:pPr>
            <w:r w:rsidRPr="008863A6">
              <w:rPr>
                <w:sz w:val="20"/>
                <w:szCs w:val="20"/>
              </w:rPr>
              <w:t>“as Matthew has said”</w:t>
            </w:r>
          </w:p>
        </w:tc>
        <w:tc>
          <w:tcPr>
            <w:tcW w:w="0" w:type="auto"/>
            <w:vAlign w:val="center"/>
          </w:tcPr>
          <w:p w14:paraId="03896EB3" w14:textId="7A5EBE43" w:rsidR="00C334A3" w:rsidRPr="008863A6" w:rsidRDefault="00C334A3" w:rsidP="004A511F">
            <w:pPr>
              <w:spacing w:after="0"/>
              <w:jc w:val="center"/>
              <w:rPr>
                <w:sz w:val="20"/>
                <w:szCs w:val="20"/>
              </w:rPr>
            </w:pPr>
            <w:r w:rsidRPr="008863A6">
              <w:rPr>
                <w:sz w:val="20"/>
                <w:szCs w:val="20"/>
              </w:rPr>
              <w:t>Mt. 28:1</w:t>
            </w:r>
          </w:p>
        </w:tc>
      </w:tr>
      <w:tr w:rsidR="00C53E6B" w:rsidRPr="008863A6" w14:paraId="06762AE9" w14:textId="77777777" w:rsidTr="004A511F">
        <w:tc>
          <w:tcPr>
            <w:tcW w:w="0" w:type="auto"/>
            <w:vAlign w:val="center"/>
          </w:tcPr>
          <w:p w14:paraId="781C5C18" w14:textId="77777777" w:rsidR="00C334A3" w:rsidRPr="008863A6" w:rsidRDefault="00C334A3" w:rsidP="004A511F">
            <w:pPr>
              <w:spacing w:after="0"/>
              <w:jc w:val="center"/>
              <w:rPr>
                <w:sz w:val="20"/>
                <w:szCs w:val="20"/>
              </w:rPr>
            </w:pPr>
          </w:p>
        </w:tc>
        <w:tc>
          <w:tcPr>
            <w:tcW w:w="0" w:type="auto"/>
            <w:vAlign w:val="center"/>
          </w:tcPr>
          <w:p w14:paraId="7305EC57" w14:textId="1FB60B26" w:rsidR="00C334A3" w:rsidRPr="008863A6" w:rsidRDefault="00C334A3" w:rsidP="004A511F">
            <w:pPr>
              <w:spacing w:after="0"/>
              <w:jc w:val="center"/>
              <w:rPr>
                <w:sz w:val="20"/>
                <w:szCs w:val="20"/>
              </w:rPr>
            </w:pPr>
            <w:r w:rsidRPr="008863A6">
              <w:rPr>
                <w:sz w:val="20"/>
                <w:szCs w:val="20"/>
              </w:rPr>
              <w:t>Dionysius</w:t>
            </w:r>
          </w:p>
        </w:tc>
        <w:tc>
          <w:tcPr>
            <w:tcW w:w="1397" w:type="dxa"/>
            <w:vAlign w:val="center"/>
          </w:tcPr>
          <w:p w14:paraId="4548CDE6" w14:textId="77777777" w:rsidR="00C334A3" w:rsidRPr="008863A6" w:rsidRDefault="00C334A3" w:rsidP="004A511F">
            <w:pPr>
              <w:spacing w:after="0"/>
              <w:jc w:val="center"/>
              <w:rPr>
                <w:sz w:val="20"/>
                <w:szCs w:val="20"/>
              </w:rPr>
            </w:pPr>
          </w:p>
        </w:tc>
        <w:tc>
          <w:tcPr>
            <w:tcW w:w="2989" w:type="dxa"/>
            <w:vAlign w:val="center"/>
          </w:tcPr>
          <w:p w14:paraId="150FD9FB" w14:textId="25D67F8E" w:rsidR="00C334A3" w:rsidRPr="008863A6" w:rsidRDefault="00C334A3" w:rsidP="004A511F">
            <w:pPr>
              <w:spacing w:after="0"/>
              <w:jc w:val="center"/>
              <w:rPr>
                <w:sz w:val="20"/>
                <w:szCs w:val="20"/>
              </w:rPr>
            </w:pPr>
            <w:r w:rsidRPr="008863A6">
              <w:rPr>
                <w:sz w:val="20"/>
                <w:szCs w:val="20"/>
              </w:rPr>
              <w:t>Epistle to Bishop Basilides</w:t>
            </w:r>
          </w:p>
        </w:tc>
        <w:tc>
          <w:tcPr>
            <w:tcW w:w="0" w:type="auto"/>
            <w:vAlign w:val="center"/>
          </w:tcPr>
          <w:p w14:paraId="1C2A3B77" w14:textId="30E840C1" w:rsidR="00C334A3" w:rsidRPr="008863A6" w:rsidRDefault="00C334A3" w:rsidP="004A511F">
            <w:pPr>
              <w:spacing w:after="0"/>
              <w:jc w:val="center"/>
              <w:rPr>
                <w:sz w:val="20"/>
                <w:szCs w:val="20"/>
              </w:rPr>
            </w:pPr>
            <w:r w:rsidRPr="008863A6">
              <w:rPr>
                <w:sz w:val="20"/>
                <w:szCs w:val="20"/>
              </w:rPr>
              <w:t>6:94</w:t>
            </w:r>
          </w:p>
        </w:tc>
        <w:tc>
          <w:tcPr>
            <w:tcW w:w="0" w:type="auto"/>
            <w:vAlign w:val="center"/>
          </w:tcPr>
          <w:p w14:paraId="1B38106F" w14:textId="5909019B" w:rsidR="00C334A3" w:rsidRPr="008863A6" w:rsidRDefault="00C334A3" w:rsidP="004A511F">
            <w:pPr>
              <w:spacing w:after="0"/>
              <w:jc w:val="center"/>
              <w:rPr>
                <w:sz w:val="20"/>
                <w:szCs w:val="20"/>
              </w:rPr>
            </w:pPr>
            <w:r w:rsidRPr="008863A6">
              <w:rPr>
                <w:sz w:val="20"/>
                <w:szCs w:val="20"/>
              </w:rPr>
              <w:t>“as John writes”</w:t>
            </w:r>
          </w:p>
        </w:tc>
        <w:tc>
          <w:tcPr>
            <w:tcW w:w="0" w:type="auto"/>
            <w:vAlign w:val="center"/>
          </w:tcPr>
          <w:p w14:paraId="50DB41BF" w14:textId="498F7AD0" w:rsidR="00C334A3" w:rsidRPr="008863A6" w:rsidRDefault="00C334A3" w:rsidP="004A511F">
            <w:pPr>
              <w:spacing w:after="0"/>
              <w:jc w:val="center"/>
              <w:rPr>
                <w:sz w:val="20"/>
                <w:szCs w:val="20"/>
              </w:rPr>
            </w:pPr>
            <w:r w:rsidRPr="008863A6">
              <w:rPr>
                <w:sz w:val="20"/>
                <w:szCs w:val="20"/>
              </w:rPr>
              <w:t>Jn. 20:1</w:t>
            </w:r>
          </w:p>
        </w:tc>
      </w:tr>
      <w:tr w:rsidR="00C53E6B" w:rsidRPr="008863A6" w14:paraId="086E7D06" w14:textId="77777777" w:rsidTr="004A511F">
        <w:tc>
          <w:tcPr>
            <w:tcW w:w="0" w:type="auto"/>
            <w:vAlign w:val="center"/>
          </w:tcPr>
          <w:p w14:paraId="6DC7B201" w14:textId="77777777" w:rsidR="00C334A3" w:rsidRPr="008863A6" w:rsidRDefault="00C334A3" w:rsidP="004A511F">
            <w:pPr>
              <w:spacing w:after="0"/>
              <w:jc w:val="center"/>
              <w:rPr>
                <w:sz w:val="20"/>
                <w:szCs w:val="20"/>
              </w:rPr>
            </w:pPr>
          </w:p>
        </w:tc>
        <w:tc>
          <w:tcPr>
            <w:tcW w:w="0" w:type="auto"/>
            <w:vAlign w:val="center"/>
          </w:tcPr>
          <w:p w14:paraId="2104D25E" w14:textId="20675FCC" w:rsidR="00C334A3" w:rsidRPr="008863A6" w:rsidRDefault="00C334A3" w:rsidP="004A511F">
            <w:pPr>
              <w:spacing w:after="0"/>
              <w:jc w:val="center"/>
              <w:rPr>
                <w:sz w:val="20"/>
                <w:szCs w:val="20"/>
              </w:rPr>
            </w:pPr>
            <w:r w:rsidRPr="008863A6">
              <w:rPr>
                <w:sz w:val="20"/>
                <w:szCs w:val="20"/>
              </w:rPr>
              <w:t>Dionysius</w:t>
            </w:r>
          </w:p>
        </w:tc>
        <w:tc>
          <w:tcPr>
            <w:tcW w:w="1397" w:type="dxa"/>
            <w:vAlign w:val="center"/>
          </w:tcPr>
          <w:p w14:paraId="51071951" w14:textId="77777777" w:rsidR="00C334A3" w:rsidRPr="008863A6" w:rsidRDefault="00C334A3" w:rsidP="004A511F">
            <w:pPr>
              <w:spacing w:after="0"/>
              <w:jc w:val="center"/>
              <w:rPr>
                <w:sz w:val="20"/>
                <w:szCs w:val="20"/>
              </w:rPr>
            </w:pPr>
          </w:p>
        </w:tc>
        <w:tc>
          <w:tcPr>
            <w:tcW w:w="2989" w:type="dxa"/>
            <w:vAlign w:val="center"/>
          </w:tcPr>
          <w:p w14:paraId="186328F9" w14:textId="38D2CD9B" w:rsidR="00C334A3" w:rsidRPr="008863A6" w:rsidRDefault="00C334A3" w:rsidP="004A511F">
            <w:pPr>
              <w:spacing w:after="0"/>
              <w:jc w:val="center"/>
              <w:rPr>
                <w:sz w:val="20"/>
                <w:szCs w:val="20"/>
              </w:rPr>
            </w:pPr>
            <w:r w:rsidRPr="008863A6">
              <w:rPr>
                <w:sz w:val="20"/>
                <w:szCs w:val="20"/>
              </w:rPr>
              <w:t>Epistle to Bishop Basilides</w:t>
            </w:r>
          </w:p>
        </w:tc>
        <w:tc>
          <w:tcPr>
            <w:tcW w:w="0" w:type="auto"/>
            <w:vAlign w:val="center"/>
          </w:tcPr>
          <w:p w14:paraId="2F278531" w14:textId="0A268B81" w:rsidR="00C334A3" w:rsidRPr="008863A6" w:rsidRDefault="00C334A3" w:rsidP="004A511F">
            <w:pPr>
              <w:spacing w:after="0"/>
              <w:jc w:val="center"/>
              <w:rPr>
                <w:sz w:val="20"/>
                <w:szCs w:val="20"/>
              </w:rPr>
            </w:pPr>
            <w:r w:rsidRPr="008863A6">
              <w:rPr>
                <w:sz w:val="20"/>
                <w:szCs w:val="20"/>
              </w:rPr>
              <w:t>6:94</w:t>
            </w:r>
          </w:p>
        </w:tc>
        <w:tc>
          <w:tcPr>
            <w:tcW w:w="0" w:type="auto"/>
            <w:vAlign w:val="center"/>
          </w:tcPr>
          <w:p w14:paraId="1A2D6D23" w14:textId="03C27F53" w:rsidR="00C334A3" w:rsidRPr="008863A6" w:rsidRDefault="00C334A3" w:rsidP="004A511F">
            <w:pPr>
              <w:spacing w:after="0"/>
              <w:jc w:val="center"/>
              <w:rPr>
                <w:sz w:val="20"/>
                <w:szCs w:val="20"/>
              </w:rPr>
            </w:pPr>
            <w:r w:rsidRPr="008863A6">
              <w:rPr>
                <w:sz w:val="20"/>
                <w:szCs w:val="20"/>
              </w:rPr>
              <w:t>“as Luke puts it”</w:t>
            </w:r>
          </w:p>
        </w:tc>
        <w:tc>
          <w:tcPr>
            <w:tcW w:w="0" w:type="auto"/>
            <w:vAlign w:val="center"/>
          </w:tcPr>
          <w:p w14:paraId="5BC0A45D" w14:textId="15DBAD82" w:rsidR="00C334A3" w:rsidRPr="008863A6" w:rsidRDefault="00C334A3" w:rsidP="004A511F">
            <w:pPr>
              <w:spacing w:after="0"/>
              <w:jc w:val="center"/>
              <w:rPr>
                <w:sz w:val="20"/>
                <w:szCs w:val="20"/>
              </w:rPr>
            </w:pPr>
            <w:r w:rsidRPr="008863A6">
              <w:rPr>
                <w:sz w:val="20"/>
                <w:szCs w:val="20"/>
              </w:rPr>
              <w:t>Lk. 24:1</w:t>
            </w:r>
          </w:p>
        </w:tc>
      </w:tr>
      <w:tr w:rsidR="00C53E6B" w:rsidRPr="008863A6" w14:paraId="725C3624" w14:textId="77777777" w:rsidTr="004A511F">
        <w:tc>
          <w:tcPr>
            <w:tcW w:w="0" w:type="auto"/>
            <w:vAlign w:val="center"/>
          </w:tcPr>
          <w:p w14:paraId="271EC357" w14:textId="77777777" w:rsidR="00C334A3" w:rsidRPr="008863A6" w:rsidRDefault="00C334A3" w:rsidP="004A511F">
            <w:pPr>
              <w:spacing w:after="0"/>
              <w:jc w:val="center"/>
              <w:rPr>
                <w:sz w:val="20"/>
                <w:szCs w:val="20"/>
              </w:rPr>
            </w:pPr>
          </w:p>
        </w:tc>
        <w:tc>
          <w:tcPr>
            <w:tcW w:w="0" w:type="auto"/>
            <w:vAlign w:val="center"/>
          </w:tcPr>
          <w:p w14:paraId="6238B6FF" w14:textId="579B541D" w:rsidR="00C334A3" w:rsidRPr="008863A6" w:rsidRDefault="00C334A3" w:rsidP="004A511F">
            <w:pPr>
              <w:spacing w:after="0"/>
              <w:jc w:val="center"/>
              <w:rPr>
                <w:sz w:val="20"/>
                <w:szCs w:val="20"/>
              </w:rPr>
            </w:pPr>
            <w:r w:rsidRPr="008863A6">
              <w:rPr>
                <w:sz w:val="20"/>
                <w:szCs w:val="20"/>
              </w:rPr>
              <w:t>Dionysius</w:t>
            </w:r>
          </w:p>
        </w:tc>
        <w:tc>
          <w:tcPr>
            <w:tcW w:w="1397" w:type="dxa"/>
            <w:vAlign w:val="center"/>
          </w:tcPr>
          <w:p w14:paraId="34D13F09" w14:textId="77777777" w:rsidR="00C334A3" w:rsidRPr="008863A6" w:rsidRDefault="00C334A3" w:rsidP="004A511F">
            <w:pPr>
              <w:spacing w:after="0"/>
              <w:jc w:val="center"/>
              <w:rPr>
                <w:sz w:val="20"/>
                <w:szCs w:val="20"/>
              </w:rPr>
            </w:pPr>
          </w:p>
        </w:tc>
        <w:tc>
          <w:tcPr>
            <w:tcW w:w="2989" w:type="dxa"/>
            <w:vAlign w:val="center"/>
          </w:tcPr>
          <w:p w14:paraId="5A6C1369" w14:textId="5F777EDF" w:rsidR="00C334A3" w:rsidRPr="008863A6" w:rsidRDefault="00C334A3" w:rsidP="004A511F">
            <w:pPr>
              <w:spacing w:after="0"/>
              <w:jc w:val="center"/>
              <w:rPr>
                <w:sz w:val="20"/>
                <w:szCs w:val="20"/>
              </w:rPr>
            </w:pPr>
            <w:r w:rsidRPr="008863A6">
              <w:rPr>
                <w:sz w:val="20"/>
                <w:szCs w:val="20"/>
              </w:rPr>
              <w:t>Epistle to Bishop Basilides</w:t>
            </w:r>
          </w:p>
        </w:tc>
        <w:tc>
          <w:tcPr>
            <w:tcW w:w="0" w:type="auto"/>
            <w:vAlign w:val="center"/>
          </w:tcPr>
          <w:p w14:paraId="7F31867F" w14:textId="2285529B" w:rsidR="00C334A3" w:rsidRPr="008863A6" w:rsidRDefault="00C334A3" w:rsidP="004A511F">
            <w:pPr>
              <w:spacing w:after="0"/>
              <w:jc w:val="center"/>
              <w:rPr>
                <w:sz w:val="20"/>
                <w:szCs w:val="20"/>
              </w:rPr>
            </w:pPr>
            <w:r w:rsidRPr="008863A6">
              <w:rPr>
                <w:sz w:val="20"/>
                <w:szCs w:val="20"/>
              </w:rPr>
              <w:t>6:94</w:t>
            </w:r>
          </w:p>
        </w:tc>
        <w:tc>
          <w:tcPr>
            <w:tcW w:w="0" w:type="auto"/>
            <w:vAlign w:val="center"/>
          </w:tcPr>
          <w:p w14:paraId="2A01B0CC" w14:textId="6FBEC951" w:rsidR="00C334A3" w:rsidRPr="008863A6" w:rsidRDefault="00C334A3" w:rsidP="004A511F">
            <w:pPr>
              <w:spacing w:after="0"/>
              <w:jc w:val="center"/>
              <w:rPr>
                <w:sz w:val="20"/>
                <w:szCs w:val="20"/>
              </w:rPr>
            </w:pPr>
            <w:r w:rsidRPr="008863A6">
              <w:rPr>
                <w:sz w:val="20"/>
                <w:szCs w:val="20"/>
              </w:rPr>
              <w:t>“as Mark tells us”</w:t>
            </w:r>
          </w:p>
        </w:tc>
        <w:tc>
          <w:tcPr>
            <w:tcW w:w="0" w:type="auto"/>
            <w:vAlign w:val="center"/>
          </w:tcPr>
          <w:p w14:paraId="1DE842ED" w14:textId="52E265E9" w:rsidR="00C334A3" w:rsidRPr="008863A6" w:rsidRDefault="00C334A3" w:rsidP="004A511F">
            <w:pPr>
              <w:spacing w:after="0"/>
              <w:jc w:val="center"/>
              <w:rPr>
                <w:sz w:val="20"/>
                <w:szCs w:val="20"/>
              </w:rPr>
            </w:pPr>
            <w:r w:rsidRPr="008863A6">
              <w:rPr>
                <w:sz w:val="20"/>
                <w:szCs w:val="20"/>
              </w:rPr>
              <w:t>Mk. 16:2</w:t>
            </w:r>
          </w:p>
        </w:tc>
      </w:tr>
      <w:tr w:rsidR="00C53E6B" w:rsidRPr="008863A6" w14:paraId="22D11F42" w14:textId="77777777" w:rsidTr="004A511F">
        <w:tc>
          <w:tcPr>
            <w:tcW w:w="0" w:type="auto"/>
            <w:vAlign w:val="center"/>
          </w:tcPr>
          <w:p w14:paraId="762C7BD8" w14:textId="77777777" w:rsidR="00C334A3" w:rsidRPr="008863A6" w:rsidRDefault="00C334A3" w:rsidP="004A511F">
            <w:pPr>
              <w:spacing w:after="0"/>
              <w:jc w:val="center"/>
              <w:rPr>
                <w:sz w:val="20"/>
                <w:szCs w:val="20"/>
              </w:rPr>
            </w:pPr>
          </w:p>
        </w:tc>
        <w:tc>
          <w:tcPr>
            <w:tcW w:w="0" w:type="auto"/>
            <w:vAlign w:val="center"/>
          </w:tcPr>
          <w:p w14:paraId="2397F71F" w14:textId="053E0D6F" w:rsidR="00C334A3" w:rsidRPr="008863A6" w:rsidRDefault="00C334A3" w:rsidP="004A511F">
            <w:pPr>
              <w:spacing w:after="0"/>
              <w:jc w:val="center"/>
              <w:rPr>
                <w:sz w:val="20"/>
                <w:szCs w:val="20"/>
              </w:rPr>
            </w:pPr>
            <w:r w:rsidRPr="008863A6">
              <w:rPr>
                <w:sz w:val="20"/>
                <w:szCs w:val="20"/>
              </w:rPr>
              <w:t>Dionysius</w:t>
            </w:r>
          </w:p>
        </w:tc>
        <w:tc>
          <w:tcPr>
            <w:tcW w:w="1397" w:type="dxa"/>
            <w:vAlign w:val="center"/>
          </w:tcPr>
          <w:p w14:paraId="17F0183C" w14:textId="77777777" w:rsidR="00C334A3" w:rsidRPr="008863A6" w:rsidRDefault="00C334A3" w:rsidP="004A511F">
            <w:pPr>
              <w:spacing w:after="0"/>
              <w:jc w:val="center"/>
              <w:rPr>
                <w:sz w:val="20"/>
                <w:szCs w:val="20"/>
              </w:rPr>
            </w:pPr>
          </w:p>
        </w:tc>
        <w:tc>
          <w:tcPr>
            <w:tcW w:w="2989" w:type="dxa"/>
            <w:vAlign w:val="center"/>
          </w:tcPr>
          <w:p w14:paraId="70DE8392" w14:textId="357DC1AF" w:rsidR="00C334A3" w:rsidRPr="008863A6" w:rsidRDefault="00C334A3" w:rsidP="004A511F">
            <w:pPr>
              <w:spacing w:after="0"/>
              <w:jc w:val="center"/>
              <w:rPr>
                <w:sz w:val="20"/>
                <w:szCs w:val="20"/>
              </w:rPr>
            </w:pPr>
            <w:r w:rsidRPr="008863A6">
              <w:rPr>
                <w:sz w:val="20"/>
                <w:szCs w:val="20"/>
              </w:rPr>
              <w:t>Epistle to Bishop Basilides</w:t>
            </w:r>
          </w:p>
        </w:tc>
        <w:tc>
          <w:tcPr>
            <w:tcW w:w="0" w:type="auto"/>
            <w:vAlign w:val="center"/>
          </w:tcPr>
          <w:p w14:paraId="236A66B6" w14:textId="6EE829F9" w:rsidR="00C334A3" w:rsidRPr="008863A6" w:rsidRDefault="00C334A3" w:rsidP="004A511F">
            <w:pPr>
              <w:spacing w:after="0"/>
              <w:jc w:val="center"/>
              <w:rPr>
                <w:sz w:val="20"/>
                <w:szCs w:val="20"/>
              </w:rPr>
            </w:pPr>
            <w:r w:rsidRPr="008863A6">
              <w:rPr>
                <w:sz w:val="20"/>
                <w:szCs w:val="20"/>
              </w:rPr>
              <w:t>6:95</w:t>
            </w:r>
          </w:p>
        </w:tc>
        <w:tc>
          <w:tcPr>
            <w:tcW w:w="0" w:type="auto"/>
            <w:vAlign w:val="center"/>
          </w:tcPr>
          <w:p w14:paraId="43F31288" w14:textId="5B9F1524" w:rsidR="00C334A3" w:rsidRPr="008863A6" w:rsidRDefault="00C334A3" w:rsidP="004A511F">
            <w:pPr>
              <w:spacing w:after="0"/>
              <w:jc w:val="center"/>
              <w:rPr>
                <w:sz w:val="20"/>
                <w:szCs w:val="20"/>
              </w:rPr>
            </w:pPr>
            <w:r w:rsidRPr="008863A6">
              <w:rPr>
                <w:sz w:val="20"/>
                <w:szCs w:val="20"/>
              </w:rPr>
              <w:t>“And Luke says”</w:t>
            </w:r>
          </w:p>
        </w:tc>
        <w:tc>
          <w:tcPr>
            <w:tcW w:w="0" w:type="auto"/>
            <w:vAlign w:val="center"/>
          </w:tcPr>
          <w:p w14:paraId="5F1AD102" w14:textId="00FADE46" w:rsidR="00C334A3" w:rsidRPr="008863A6" w:rsidRDefault="00C334A3" w:rsidP="004A511F">
            <w:pPr>
              <w:spacing w:after="0"/>
              <w:jc w:val="center"/>
              <w:rPr>
                <w:sz w:val="20"/>
                <w:szCs w:val="20"/>
              </w:rPr>
            </w:pPr>
            <w:r w:rsidRPr="008863A6">
              <w:rPr>
                <w:sz w:val="20"/>
                <w:szCs w:val="20"/>
              </w:rPr>
              <w:t>Lk. 23:56; 24:1-2</w:t>
            </w:r>
          </w:p>
        </w:tc>
      </w:tr>
      <w:tr w:rsidR="00C53E6B" w:rsidRPr="008863A6" w14:paraId="45429DAE" w14:textId="77777777" w:rsidTr="004A511F">
        <w:tc>
          <w:tcPr>
            <w:tcW w:w="0" w:type="auto"/>
            <w:vAlign w:val="center"/>
          </w:tcPr>
          <w:p w14:paraId="710F7313" w14:textId="77777777" w:rsidR="00C334A3" w:rsidRPr="008863A6" w:rsidRDefault="00C334A3" w:rsidP="004A511F">
            <w:pPr>
              <w:spacing w:after="0"/>
              <w:jc w:val="center"/>
              <w:rPr>
                <w:sz w:val="20"/>
                <w:szCs w:val="20"/>
              </w:rPr>
            </w:pPr>
          </w:p>
        </w:tc>
        <w:tc>
          <w:tcPr>
            <w:tcW w:w="0" w:type="auto"/>
            <w:vAlign w:val="center"/>
          </w:tcPr>
          <w:p w14:paraId="78BE94B6" w14:textId="332DCEE4" w:rsidR="00C334A3" w:rsidRPr="008863A6" w:rsidRDefault="00C334A3" w:rsidP="004A511F">
            <w:pPr>
              <w:spacing w:after="0"/>
              <w:jc w:val="center"/>
              <w:rPr>
                <w:sz w:val="20"/>
                <w:szCs w:val="20"/>
              </w:rPr>
            </w:pPr>
            <w:r w:rsidRPr="008863A6">
              <w:rPr>
                <w:sz w:val="20"/>
                <w:szCs w:val="20"/>
              </w:rPr>
              <w:t>Dionysius</w:t>
            </w:r>
          </w:p>
        </w:tc>
        <w:tc>
          <w:tcPr>
            <w:tcW w:w="1397" w:type="dxa"/>
            <w:vAlign w:val="center"/>
          </w:tcPr>
          <w:p w14:paraId="425C1137" w14:textId="77777777" w:rsidR="00C334A3" w:rsidRPr="008863A6" w:rsidRDefault="00C334A3" w:rsidP="004A511F">
            <w:pPr>
              <w:spacing w:after="0"/>
              <w:jc w:val="center"/>
              <w:rPr>
                <w:sz w:val="20"/>
                <w:szCs w:val="20"/>
              </w:rPr>
            </w:pPr>
          </w:p>
        </w:tc>
        <w:tc>
          <w:tcPr>
            <w:tcW w:w="2989" w:type="dxa"/>
            <w:vAlign w:val="center"/>
          </w:tcPr>
          <w:p w14:paraId="610D31A3" w14:textId="7F66C1CA" w:rsidR="00C334A3" w:rsidRPr="008863A6" w:rsidRDefault="00C334A3" w:rsidP="004A511F">
            <w:pPr>
              <w:spacing w:after="0"/>
              <w:jc w:val="center"/>
              <w:rPr>
                <w:sz w:val="20"/>
                <w:szCs w:val="20"/>
              </w:rPr>
            </w:pPr>
            <w:r w:rsidRPr="008863A6">
              <w:rPr>
                <w:sz w:val="20"/>
                <w:szCs w:val="20"/>
              </w:rPr>
              <w:t>Exegetical Fragments</w:t>
            </w:r>
          </w:p>
        </w:tc>
        <w:tc>
          <w:tcPr>
            <w:tcW w:w="0" w:type="auto"/>
            <w:vAlign w:val="center"/>
          </w:tcPr>
          <w:p w14:paraId="52361F11" w14:textId="24255A3C" w:rsidR="00C334A3" w:rsidRPr="008863A6" w:rsidRDefault="00C334A3" w:rsidP="004A511F">
            <w:pPr>
              <w:spacing w:after="0"/>
              <w:jc w:val="center"/>
              <w:rPr>
                <w:sz w:val="20"/>
                <w:szCs w:val="20"/>
              </w:rPr>
            </w:pPr>
            <w:r w:rsidRPr="008863A6">
              <w:rPr>
                <w:sz w:val="20"/>
                <w:szCs w:val="20"/>
              </w:rPr>
              <w:t>6:115</w:t>
            </w:r>
          </w:p>
        </w:tc>
        <w:tc>
          <w:tcPr>
            <w:tcW w:w="0" w:type="auto"/>
            <w:vAlign w:val="center"/>
          </w:tcPr>
          <w:p w14:paraId="0152BBC0" w14:textId="4803649F" w:rsidR="00C334A3" w:rsidRPr="008863A6" w:rsidRDefault="00C334A3" w:rsidP="004A511F">
            <w:pPr>
              <w:spacing w:after="0"/>
              <w:jc w:val="center"/>
              <w:rPr>
                <w:sz w:val="20"/>
                <w:szCs w:val="20"/>
              </w:rPr>
            </w:pPr>
            <w:r w:rsidRPr="008863A6">
              <w:rPr>
                <w:sz w:val="20"/>
                <w:szCs w:val="20"/>
              </w:rPr>
              <w:t>“For I Mark makes mention”</w:t>
            </w:r>
          </w:p>
        </w:tc>
        <w:tc>
          <w:tcPr>
            <w:tcW w:w="0" w:type="auto"/>
            <w:vAlign w:val="center"/>
          </w:tcPr>
          <w:p w14:paraId="5DF96FCB" w14:textId="453803C6" w:rsidR="00C334A3" w:rsidRPr="008863A6" w:rsidRDefault="00C334A3" w:rsidP="004A511F">
            <w:pPr>
              <w:spacing w:after="0"/>
              <w:jc w:val="center"/>
              <w:rPr>
                <w:sz w:val="20"/>
                <w:szCs w:val="20"/>
              </w:rPr>
            </w:pPr>
            <w:r w:rsidRPr="008863A6">
              <w:rPr>
                <w:sz w:val="20"/>
                <w:szCs w:val="20"/>
              </w:rPr>
              <w:t>Mk. 14:36</w:t>
            </w:r>
          </w:p>
        </w:tc>
      </w:tr>
      <w:tr w:rsidR="00C53E6B" w:rsidRPr="008863A6" w14:paraId="5EA165AD" w14:textId="77777777" w:rsidTr="004A511F">
        <w:tc>
          <w:tcPr>
            <w:tcW w:w="0" w:type="auto"/>
            <w:vAlign w:val="center"/>
          </w:tcPr>
          <w:p w14:paraId="3F7D859E" w14:textId="77777777" w:rsidR="00C334A3" w:rsidRPr="008863A6" w:rsidRDefault="00C334A3" w:rsidP="004A511F">
            <w:pPr>
              <w:spacing w:after="0"/>
              <w:jc w:val="center"/>
              <w:rPr>
                <w:sz w:val="20"/>
                <w:szCs w:val="20"/>
              </w:rPr>
            </w:pPr>
          </w:p>
        </w:tc>
        <w:tc>
          <w:tcPr>
            <w:tcW w:w="0" w:type="auto"/>
            <w:vAlign w:val="center"/>
          </w:tcPr>
          <w:p w14:paraId="4D7BD038" w14:textId="10F59EDF" w:rsidR="00C334A3" w:rsidRPr="008863A6" w:rsidRDefault="00C334A3" w:rsidP="004A511F">
            <w:pPr>
              <w:spacing w:after="0"/>
              <w:jc w:val="center"/>
              <w:rPr>
                <w:sz w:val="20"/>
                <w:szCs w:val="20"/>
              </w:rPr>
            </w:pPr>
            <w:r w:rsidRPr="008863A6">
              <w:rPr>
                <w:sz w:val="20"/>
                <w:szCs w:val="20"/>
              </w:rPr>
              <w:t>Dionysius</w:t>
            </w:r>
          </w:p>
        </w:tc>
        <w:tc>
          <w:tcPr>
            <w:tcW w:w="1397" w:type="dxa"/>
            <w:vAlign w:val="center"/>
          </w:tcPr>
          <w:p w14:paraId="21EFDBAC" w14:textId="77777777" w:rsidR="00C334A3" w:rsidRPr="008863A6" w:rsidRDefault="00C334A3" w:rsidP="004A511F">
            <w:pPr>
              <w:spacing w:after="0"/>
              <w:jc w:val="center"/>
              <w:rPr>
                <w:sz w:val="20"/>
                <w:szCs w:val="20"/>
              </w:rPr>
            </w:pPr>
          </w:p>
        </w:tc>
        <w:tc>
          <w:tcPr>
            <w:tcW w:w="2989" w:type="dxa"/>
            <w:vAlign w:val="center"/>
          </w:tcPr>
          <w:p w14:paraId="09CB1B79" w14:textId="39DC7F9E" w:rsidR="00C334A3" w:rsidRPr="008863A6" w:rsidRDefault="00C334A3" w:rsidP="004A511F">
            <w:pPr>
              <w:spacing w:after="0"/>
              <w:jc w:val="center"/>
              <w:rPr>
                <w:sz w:val="20"/>
                <w:szCs w:val="20"/>
              </w:rPr>
            </w:pPr>
            <w:r w:rsidRPr="008863A6">
              <w:rPr>
                <w:sz w:val="20"/>
                <w:szCs w:val="20"/>
              </w:rPr>
              <w:t>Exegetical Fragments</w:t>
            </w:r>
          </w:p>
        </w:tc>
        <w:tc>
          <w:tcPr>
            <w:tcW w:w="0" w:type="auto"/>
            <w:vAlign w:val="center"/>
          </w:tcPr>
          <w:p w14:paraId="4FE99718" w14:textId="5B18A97D" w:rsidR="00C334A3" w:rsidRPr="008863A6" w:rsidRDefault="00C334A3" w:rsidP="004A511F">
            <w:pPr>
              <w:spacing w:after="0"/>
              <w:jc w:val="center"/>
              <w:rPr>
                <w:sz w:val="20"/>
                <w:szCs w:val="20"/>
              </w:rPr>
            </w:pPr>
            <w:r w:rsidRPr="008863A6">
              <w:rPr>
                <w:sz w:val="20"/>
                <w:szCs w:val="20"/>
              </w:rPr>
              <w:t>6:115</w:t>
            </w:r>
          </w:p>
        </w:tc>
        <w:tc>
          <w:tcPr>
            <w:tcW w:w="0" w:type="auto"/>
            <w:vAlign w:val="center"/>
          </w:tcPr>
          <w:p w14:paraId="4F565F04" w14:textId="5C2AF920" w:rsidR="00C334A3" w:rsidRPr="008863A6" w:rsidRDefault="00C334A3" w:rsidP="004A511F">
            <w:pPr>
              <w:spacing w:after="0"/>
              <w:jc w:val="center"/>
              <w:rPr>
                <w:sz w:val="20"/>
                <w:szCs w:val="20"/>
              </w:rPr>
            </w:pPr>
            <w:r w:rsidRPr="008863A6">
              <w:rPr>
                <w:sz w:val="20"/>
                <w:szCs w:val="20"/>
              </w:rPr>
              <w:t>“for Luke tells us”</w:t>
            </w:r>
          </w:p>
        </w:tc>
        <w:tc>
          <w:tcPr>
            <w:tcW w:w="0" w:type="auto"/>
            <w:vAlign w:val="center"/>
          </w:tcPr>
          <w:p w14:paraId="3F87FA7D" w14:textId="77A41CDC" w:rsidR="00C334A3" w:rsidRPr="008863A6" w:rsidRDefault="00C334A3" w:rsidP="004A511F">
            <w:pPr>
              <w:spacing w:after="0"/>
              <w:jc w:val="center"/>
              <w:rPr>
                <w:sz w:val="20"/>
                <w:szCs w:val="20"/>
              </w:rPr>
            </w:pPr>
            <w:r w:rsidRPr="008863A6">
              <w:rPr>
                <w:sz w:val="20"/>
                <w:szCs w:val="20"/>
              </w:rPr>
              <w:t>Lk. 22:42</w:t>
            </w:r>
          </w:p>
        </w:tc>
      </w:tr>
      <w:tr w:rsidR="00C53E6B" w:rsidRPr="008863A6" w14:paraId="39020A22" w14:textId="77777777" w:rsidTr="004A511F">
        <w:tc>
          <w:tcPr>
            <w:tcW w:w="0" w:type="auto"/>
            <w:vAlign w:val="center"/>
          </w:tcPr>
          <w:p w14:paraId="464BD9EB" w14:textId="77777777" w:rsidR="00C334A3" w:rsidRPr="008863A6" w:rsidRDefault="00C334A3" w:rsidP="004A511F">
            <w:pPr>
              <w:spacing w:after="0"/>
              <w:jc w:val="center"/>
              <w:rPr>
                <w:sz w:val="20"/>
                <w:szCs w:val="20"/>
              </w:rPr>
            </w:pPr>
          </w:p>
        </w:tc>
        <w:tc>
          <w:tcPr>
            <w:tcW w:w="0" w:type="auto"/>
            <w:vAlign w:val="center"/>
          </w:tcPr>
          <w:p w14:paraId="66F3F8F1" w14:textId="6DF414C3" w:rsidR="00C334A3" w:rsidRPr="008863A6" w:rsidRDefault="00C334A3" w:rsidP="004A511F">
            <w:pPr>
              <w:spacing w:after="0"/>
              <w:jc w:val="center"/>
              <w:rPr>
                <w:sz w:val="20"/>
                <w:szCs w:val="20"/>
              </w:rPr>
            </w:pPr>
            <w:r w:rsidRPr="008863A6">
              <w:rPr>
                <w:sz w:val="20"/>
                <w:szCs w:val="20"/>
              </w:rPr>
              <w:t>Dionysius</w:t>
            </w:r>
          </w:p>
        </w:tc>
        <w:tc>
          <w:tcPr>
            <w:tcW w:w="1397" w:type="dxa"/>
            <w:vAlign w:val="center"/>
          </w:tcPr>
          <w:p w14:paraId="38A216F5" w14:textId="77777777" w:rsidR="00C334A3" w:rsidRPr="008863A6" w:rsidRDefault="00C334A3" w:rsidP="004A511F">
            <w:pPr>
              <w:spacing w:after="0"/>
              <w:jc w:val="center"/>
              <w:rPr>
                <w:sz w:val="20"/>
                <w:szCs w:val="20"/>
              </w:rPr>
            </w:pPr>
          </w:p>
        </w:tc>
        <w:tc>
          <w:tcPr>
            <w:tcW w:w="2989" w:type="dxa"/>
            <w:vAlign w:val="center"/>
          </w:tcPr>
          <w:p w14:paraId="3D5793F0" w14:textId="47CD6BF5" w:rsidR="00C334A3" w:rsidRPr="008863A6" w:rsidRDefault="00C334A3" w:rsidP="004A511F">
            <w:pPr>
              <w:spacing w:after="0"/>
              <w:jc w:val="center"/>
              <w:rPr>
                <w:sz w:val="20"/>
                <w:szCs w:val="20"/>
              </w:rPr>
            </w:pPr>
            <w:r w:rsidRPr="008863A6">
              <w:rPr>
                <w:sz w:val="20"/>
                <w:szCs w:val="20"/>
              </w:rPr>
              <w:t>Exegetical Fragments</w:t>
            </w:r>
          </w:p>
        </w:tc>
        <w:tc>
          <w:tcPr>
            <w:tcW w:w="0" w:type="auto"/>
            <w:vAlign w:val="center"/>
          </w:tcPr>
          <w:p w14:paraId="63D33D58" w14:textId="2EB37E3B" w:rsidR="00C334A3" w:rsidRPr="008863A6" w:rsidRDefault="00C334A3" w:rsidP="004A511F">
            <w:pPr>
              <w:spacing w:after="0"/>
              <w:jc w:val="center"/>
              <w:rPr>
                <w:sz w:val="20"/>
                <w:szCs w:val="20"/>
              </w:rPr>
            </w:pPr>
            <w:r w:rsidRPr="008863A6">
              <w:rPr>
                <w:sz w:val="20"/>
                <w:szCs w:val="20"/>
              </w:rPr>
              <w:t>6:117</w:t>
            </w:r>
          </w:p>
        </w:tc>
        <w:tc>
          <w:tcPr>
            <w:tcW w:w="0" w:type="auto"/>
            <w:vAlign w:val="center"/>
          </w:tcPr>
          <w:p w14:paraId="39E54D09" w14:textId="36FE6A50" w:rsidR="00C334A3" w:rsidRPr="008863A6" w:rsidRDefault="00C334A3" w:rsidP="004A511F">
            <w:pPr>
              <w:spacing w:after="0"/>
              <w:jc w:val="center"/>
              <w:rPr>
                <w:sz w:val="20"/>
                <w:szCs w:val="20"/>
              </w:rPr>
            </w:pPr>
            <w:r w:rsidRPr="008863A6">
              <w:rPr>
                <w:sz w:val="20"/>
                <w:szCs w:val="20"/>
              </w:rPr>
              <w:t>“for Luke tells us”</w:t>
            </w:r>
          </w:p>
        </w:tc>
        <w:tc>
          <w:tcPr>
            <w:tcW w:w="0" w:type="auto"/>
            <w:vAlign w:val="center"/>
          </w:tcPr>
          <w:p w14:paraId="2CC9139C" w14:textId="59414079" w:rsidR="00C334A3" w:rsidRPr="008863A6" w:rsidRDefault="00C334A3" w:rsidP="004A511F">
            <w:pPr>
              <w:spacing w:after="0"/>
              <w:jc w:val="center"/>
              <w:rPr>
                <w:sz w:val="20"/>
                <w:szCs w:val="20"/>
              </w:rPr>
            </w:pPr>
            <w:r w:rsidRPr="008863A6">
              <w:rPr>
                <w:sz w:val="20"/>
                <w:szCs w:val="20"/>
              </w:rPr>
              <w:t>Lk. 22:42</w:t>
            </w:r>
          </w:p>
        </w:tc>
      </w:tr>
      <w:tr w:rsidR="00C53E6B" w:rsidRPr="008863A6" w14:paraId="2B97C6A1" w14:textId="77777777" w:rsidTr="004A511F">
        <w:tc>
          <w:tcPr>
            <w:tcW w:w="0" w:type="auto"/>
            <w:vAlign w:val="center"/>
          </w:tcPr>
          <w:p w14:paraId="66FB65E4" w14:textId="77777777" w:rsidR="00C334A3" w:rsidRPr="008863A6" w:rsidRDefault="00C334A3" w:rsidP="004A511F">
            <w:pPr>
              <w:spacing w:after="0"/>
              <w:jc w:val="center"/>
              <w:rPr>
                <w:sz w:val="20"/>
                <w:szCs w:val="20"/>
              </w:rPr>
            </w:pPr>
          </w:p>
        </w:tc>
        <w:tc>
          <w:tcPr>
            <w:tcW w:w="0" w:type="auto"/>
            <w:vAlign w:val="center"/>
          </w:tcPr>
          <w:p w14:paraId="5580BDC2" w14:textId="375351C0" w:rsidR="00C334A3" w:rsidRPr="008863A6" w:rsidRDefault="00C334A3" w:rsidP="004A511F">
            <w:pPr>
              <w:spacing w:after="0"/>
              <w:jc w:val="center"/>
              <w:rPr>
                <w:sz w:val="20"/>
                <w:szCs w:val="20"/>
              </w:rPr>
            </w:pPr>
            <w:r w:rsidRPr="008863A6">
              <w:rPr>
                <w:sz w:val="20"/>
                <w:szCs w:val="20"/>
              </w:rPr>
              <w:t>Dionysius</w:t>
            </w:r>
          </w:p>
        </w:tc>
        <w:tc>
          <w:tcPr>
            <w:tcW w:w="1397" w:type="dxa"/>
            <w:vAlign w:val="center"/>
          </w:tcPr>
          <w:p w14:paraId="46FCA4D3" w14:textId="77777777" w:rsidR="00C334A3" w:rsidRPr="008863A6" w:rsidRDefault="00C334A3" w:rsidP="004A511F">
            <w:pPr>
              <w:spacing w:after="0"/>
              <w:jc w:val="center"/>
              <w:rPr>
                <w:sz w:val="20"/>
                <w:szCs w:val="20"/>
              </w:rPr>
            </w:pPr>
          </w:p>
        </w:tc>
        <w:tc>
          <w:tcPr>
            <w:tcW w:w="2989" w:type="dxa"/>
            <w:vAlign w:val="center"/>
          </w:tcPr>
          <w:p w14:paraId="654C1B53" w14:textId="12740CE4" w:rsidR="00C334A3" w:rsidRPr="008863A6" w:rsidRDefault="00C334A3" w:rsidP="004A511F">
            <w:pPr>
              <w:spacing w:after="0"/>
              <w:jc w:val="center"/>
              <w:rPr>
                <w:sz w:val="20"/>
                <w:szCs w:val="20"/>
              </w:rPr>
            </w:pPr>
            <w:r w:rsidRPr="008863A6">
              <w:rPr>
                <w:sz w:val="20"/>
                <w:szCs w:val="20"/>
              </w:rPr>
              <w:t>Exegetical Fragments</w:t>
            </w:r>
          </w:p>
        </w:tc>
        <w:tc>
          <w:tcPr>
            <w:tcW w:w="0" w:type="auto"/>
            <w:vAlign w:val="center"/>
          </w:tcPr>
          <w:p w14:paraId="33C135D7" w14:textId="091F4E04" w:rsidR="00C334A3" w:rsidRPr="008863A6" w:rsidRDefault="00C334A3" w:rsidP="004A511F">
            <w:pPr>
              <w:spacing w:after="0"/>
              <w:jc w:val="center"/>
              <w:rPr>
                <w:sz w:val="20"/>
                <w:szCs w:val="20"/>
              </w:rPr>
            </w:pPr>
            <w:r w:rsidRPr="008863A6">
              <w:rPr>
                <w:sz w:val="20"/>
                <w:szCs w:val="20"/>
              </w:rPr>
              <w:t>6:117</w:t>
            </w:r>
          </w:p>
        </w:tc>
        <w:tc>
          <w:tcPr>
            <w:tcW w:w="0" w:type="auto"/>
            <w:vAlign w:val="center"/>
          </w:tcPr>
          <w:p w14:paraId="163B4828" w14:textId="11009200" w:rsidR="00C334A3" w:rsidRPr="008863A6" w:rsidRDefault="00C334A3" w:rsidP="004A511F">
            <w:pPr>
              <w:spacing w:after="0"/>
              <w:jc w:val="center"/>
              <w:rPr>
                <w:sz w:val="20"/>
                <w:szCs w:val="20"/>
              </w:rPr>
            </w:pPr>
            <w:r w:rsidRPr="008863A6">
              <w:rPr>
                <w:sz w:val="20"/>
                <w:szCs w:val="20"/>
              </w:rPr>
              <w:t>“for Mark makes mention”</w:t>
            </w:r>
          </w:p>
        </w:tc>
        <w:tc>
          <w:tcPr>
            <w:tcW w:w="0" w:type="auto"/>
            <w:vAlign w:val="center"/>
          </w:tcPr>
          <w:p w14:paraId="7B4BF235" w14:textId="5DEDB35C" w:rsidR="00C334A3" w:rsidRPr="008863A6" w:rsidRDefault="00C334A3" w:rsidP="004A511F">
            <w:pPr>
              <w:spacing w:after="0"/>
              <w:jc w:val="center"/>
              <w:rPr>
                <w:sz w:val="20"/>
                <w:szCs w:val="20"/>
              </w:rPr>
            </w:pPr>
            <w:r w:rsidRPr="008863A6">
              <w:rPr>
                <w:sz w:val="20"/>
                <w:szCs w:val="20"/>
              </w:rPr>
              <w:t>Mk. 14:36</w:t>
            </w:r>
          </w:p>
        </w:tc>
      </w:tr>
      <w:tr w:rsidR="00C53E6B" w:rsidRPr="008863A6" w14:paraId="61746CAF" w14:textId="77777777" w:rsidTr="004A511F">
        <w:tc>
          <w:tcPr>
            <w:tcW w:w="0" w:type="auto"/>
            <w:vAlign w:val="center"/>
          </w:tcPr>
          <w:p w14:paraId="5EC51D67" w14:textId="308C2933" w:rsidR="00C334A3" w:rsidRPr="008863A6" w:rsidRDefault="002D28D6" w:rsidP="004A511F">
            <w:pPr>
              <w:spacing w:after="0"/>
              <w:jc w:val="center"/>
              <w:rPr>
                <w:sz w:val="20"/>
                <w:szCs w:val="20"/>
              </w:rPr>
            </w:pPr>
            <w:r w:rsidRPr="008863A6">
              <w:rPr>
                <w:sz w:val="20"/>
                <w:szCs w:val="20"/>
              </w:rPr>
              <w:t>~160-~240</w:t>
            </w:r>
          </w:p>
        </w:tc>
        <w:tc>
          <w:tcPr>
            <w:tcW w:w="0" w:type="auto"/>
            <w:vAlign w:val="center"/>
          </w:tcPr>
          <w:p w14:paraId="4B05D64E" w14:textId="396CE6EE" w:rsidR="00C334A3" w:rsidRPr="008863A6" w:rsidRDefault="00C334A3" w:rsidP="004A511F">
            <w:pPr>
              <w:spacing w:after="0"/>
              <w:jc w:val="center"/>
              <w:rPr>
                <w:sz w:val="20"/>
                <w:szCs w:val="20"/>
              </w:rPr>
            </w:pPr>
            <w:r w:rsidRPr="008863A6">
              <w:rPr>
                <w:sz w:val="20"/>
                <w:szCs w:val="20"/>
              </w:rPr>
              <w:t>Julius Africanus</w:t>
            </w:r>
          </w:p>
        </w:tc>
        <w:tc>
          <w:tcPr>
            <w:tcW w:w="1397" w:type="dxa"/>
            <w:vAlign w:val="center"/>
          </w:tcPr>
          <w:p w14:paraId="39FB38AA" w14:textId="3B9563E4" w:rsidR="00C334A3" w:rsidRPr="008863A6" w:rsidRDefault="00697A98" w:rsidP="004A511F">
            <w:pPr>
              <w:spacing w:after="0"/>
              <w:jc w:val="center"/>
              <w:rPr>
                <w:sz w:val="20"/>
                <w:szCs w:val="20"/>
              </w:rPr>
            </w:pPr>
            <w:r>
              <w:rPr>
                <w:sz w:val="20"/>
                <w:szCs w:val="20"/>
              </w:rPr>
              <w:t>Various places</w:t>
            </w:r>
          </w:p>
        </w:tc>
        <w:tc>
          <w:tcPr>
            <w:tcW w:w="2989" w:type="dxa"/>
            <w:vAlign w:val="center"/>
          </w:tcPr>
          <w:p w14:paraId="75B9B2C9" w14:textId="21E41CDE" w:rsidR="00C334A3" w:rsidRPr="008863A6" w:rsidRDefault="00C334A3" w:rsidP="004A511F">
            <w:pPr>
              <w:spacing w:after="0"/>
              <w:jc w:val="center"/>
              <w:rPr>
                <w:sz w:val="20"/>
                <w:szCs w:val="20"/>
              </w:rPr>
            </w:pPr>
            <w:r w:rsidRPr="008863A6">
              <w:rPr>
                <w:sz w:val="20"/>
                <w:szCs w:val="20"/>
              </w:rPr>
              <w:t>Extant Writings</w:t>
            </w:r>
          </w:p>
        </w:tc>
        <w:tc>
          <w:tcPr>
            <w:tcW w:w="0" w:type="auto"/>
            <w:vAlign w:val="center"/>
          </w:tcPr>
          <w:p w14:paraId="700CD1D6" w14:textId="47343369" w:rsidR="00C334A3" w:rsidRPr="008863A6" w:rsidRDefault="00C334A3" w:rsidP="004A511F">
            <w:pPr>
              <w:spacing w:after="0"/>
              <w:jc w:val="center"/>
              <w:rPr>
                <w:sz w:val="20"/>
                <w:szCs w:val="20"/>
              </w:rPr>
            </w:pPr>
            <w:r w:rsidRPr="008863A6">
              <w:rPr>
                <w:sz w:val="20"/>
                <w:szCs w:val="20"/>
              </w:rPr>
              <w:t>6:126</w:t>
            </w:r>
          </w:p>
        </w:tc>
        <w:tc>
          <w:tcPr>
            <w:tcW w:w="0" w:type="auto"/>
            <w:vAlign w:val="center"/>
          </w:tcPr>
          <w:p w14:paraId="36DAF2A8" w14:textId="38A516EA" w:rsidR="00C334A3" w:rsidRPr="008863A6" w:rsidRDefault="00C334A3" w:rsidP="004A511F">
            <w:pPr>
              <w:spacing w:after="0"/>
              <w:jc w:val="center"/>
              <w:rPr>
                <w:sz w:val="20"/>
                <w:szCs w:val="20"/>
              </w:rPr>
            </w:pPr>
            <w:r w:rsidRPr="008863A6">
              <w:rPr>
                <w:sz w:val="20"/>
                <w:szCs w:val="20"/>
              </w:rPr>
              <w:t>“But Luke on the other hand says”</w:t>
            </w:r>
          </w:p>
        </w:tc>
        <w:tc>
          <w:tcPr>
            <w:tcW w:w="0" w:type="auto"/>
            <w:vAlign w:val="center"/>
          </w:tcPr>
          <w:p w14:paraId="089BF0E0" w14:textId="306CEBB2" w:rsidR="00C334A3" w:rsidRPr="008863A6" w:rsidRDefault="00C334A3" w:rsidP="004A511F">
            <w:pPr>
              <w:spacing w:after="0"/>
              <w:jc w:val="center"/>
              <w:rPr>
                <w:sz w:val="20"/>
                <w:szCs w:val="20"/>
              </w:rPr>
            </w:pPr>
            <w:r w:rsidRPr="008863A6">
              <w:rPr>
                <w:sz w:val="20"/>
                <w:szCs w:val="20"/>
              </w:rPr>
              <w:t>Lk. 3:23</w:t>
            </w:r>
          </w:p>
        </w:tc>
      </w:tr>
      <w:tr w:rsidR="00C53E6B" w:rsidRPr="008863A6" w14:paraId="490CDEFB" w14:textId="77777777" w:rsidTr="004A511F">
        <w:tc>
          <w:tcPr>
            <w:tcW w:w="0" w:type="auto"/>
            <w:vAlign w:val="center"/>
          </w:tcPr>
          <w:p w14:paraId="4D327980" w14:textId="77777777" w:rsidR="00C334A3" w:rsidRPr="008863A6" w:rsidRDefault="00C334A3" w:rsidP="004A511F">
            <w:pPr>
              <w:spacing w:after="0"/>
              <w:jc w:val="center"/>
              <w:rPr>
                <w:sz w:val="20"/>
                <w:szCs w:val="20"/>
              </w:rPr>
            </w:pPr>
          </w:p>
        </w:tc>
        <w:tc>
          <w:tcPr>
            <w:tcW w:w="0" w:type="auto"/>
            <w:vAlign w:val="center"/>
          </w:tcPr>
          <w:p w14:paraId="246C1159" w14:textId="1A936BC8" w:rsidR="00C334A3" w:rsidRPr="008863A6" w:rsidRDefault="00C334A3" w:rsidP="004A511F">
            <w:pPr>
              <w:spacing w:after="0"/>
              <w:jc w:val="center"/>
              <w:rPr>
                <w:sz w:val="20"/>
                <w:szCs w:val="20"/>
              </w:rPr>
            </w:pPr>
            <w:r w:rsidRPr="008863A6">
              <w:rPr>
                <w:sz w:val="20"/>
                <w:szCs w:val="20"/>
              </w:rPr>
              <w:t>Peter</w:t>
            </w:r>
          </w:p>
        </w:tc>
        <w:tc>
          <w:tcPr>
            <w:tcW w:w="1397" w:type="dxa"/>
            <w:vAlign w:val="center"/>
          </w:tcPr>
          <w:p w14:paraId="60E241BF" w14:textId="77777777" w:rsidR="00C334A3" w:rsidRPr="008863A6" w:rsidRDefault="00C334A3" w:rsidP="004A511F">
            <w:pPr>
              <w:spacing w:after="0"/>
              <w:jc w:val="center"/>
              <w:rPr>
                <w:sz w:val="20"/>
                <w:szCs w:val="20"/>
              </w:rPr>
            </w:pPr>
          </w:p>
        </w:tc>
        <w:tc>
          <w:tcPr>
            <w:tcW w:w="2989" w:type="dxa"/>
            <w:vAlign w:val="center"/>
          </w:tcPr>
          <w:p w14:paraId="630121FD" w14:textId="0C367B6B" w:rsidR="00C334A3" w:rsidRPr="008863A6" w:rsidRDefault="00C334A3" w:rsidP="004A511F">
            <w:pPr>
              <w:spacing w:after="0"/>
              <w:jc w:val="center"/>
              <w:rPr>
                <w:sz w:val="20"/>
                <w:szCs w:val="20"/>
              </w:rPr>
            </w:pPr>
            <w:r w:rsidRPr="008863A6">
              <w:rPr>
                <w:sz w:val="20"/>
                <w:szCs w:val="20"/>
              </w:rPr>
              <w:t>Fragments from Peter</w:t>
            </w:r>
          </w:p>
        </w:tc>
        <w:tc>
          <w:tcPr>
            <w:tcW w:w="0" w:type="auto"/>
            <w:vAlign w:val="center"/>
          </w:tcPr>
          <w:p w14:paraId="3D81CC70" w14:textId="0E28F39D" w:rsidR="00C334A3" w:rsidRPr="008863A6" w:rsidRDefault="00C334A3" w:rsidP="004A511F">
            <w:pPr>
              <w:spacing w:after="0"/>
              <w:jc w:val="center"/>
              <w:rPr>
                <w:sz w:val="20"/>
                <w:szCs w:val="20"/>
              </w:rPr>
            </w:pPr>
            <w:r w:rsidRPr="008863A6">
              <w:rPr>
                <w:sz w:val="20"/>
                <w:szCs w:val="20"/>
              </w:rPr>
              <w:t>6:283</w:t>
            </w:r>
          </w:p>
        </w:tc>
        <w:tc>
          <w:tcPr>
            <w:tcW w:w="0" w:type="auto"/>
            <w:vAlign w:val="center"/>
          </w:tcPr>
          <w:p w14:paraId="378CC33F" w14:textId="079D8F95" w:rsidR="00C334A3" w:rsidRPr="008863A6" w:rsidRDefault="00C334A3" w:rsidP="004A511F">
            <w:pPr>
              <w:spacing w:after="0"/>
              <w:jc w:val="center"/>
              <w:rPr>
                <w:sz w:val="20"/>
                <w:szCs w:val="20"/>
              </w:rPr>
            </w:pPr>
            <w:r w:rsidRPr="008863A6">
              <w:rPr>
                <w:sz w:val="20"/>
                <w:szCs w:val="20"/>
              </w:rPr>
              <w:t>“Gospel according to Matthew”</w:t>
            </w:r>
            <w:r w:rsidRPr="008863A6">
              <w:rPr>
                <w:rStyle w:val="FootnoteReference"/>
                <w:sz w:val="20"/>
                <w:szCs w:val="20"/>
              </w:rPr>
              <w:footnoteReference w:id="32"/>
            </w:r>
          </w:p>
        </w:tc>
        <w:tc>
          <w:tcPr>
            <w:tcW w:w="0" w:type="auto"/>
            <w:vAlign w:val="center"/>
          </w:tcPr>
          <w:p w14:paraId="2E2B2A92" w14:textId="020B26E2" w:rsidR="00C334A3" w:rsidRPr="008863A6" w:rsidRDefault="00C334A3" w:rsidP="004A511F">
            <w:pPr>
              <w:spacing w:after="0"/>
              <w:jc w:val="center"/>
              <w:rPr>
                <w:sz w:val="20"/>
                <w:szCs w:val="20"/>
              </w:rPr>
            </w:pPr>
            <w:r w:rsidRPr="008863A6">
              <w:rPr>
                <w:sz w:val="20"/>
                <w:szCs w:val="20"/>
              </w:rPr>
              <w:t>[Lk. 22:48]</w:t>
            </w:r>
          </w:p>
        </w:tc>
      </w:tr>
      <w:tr w:rsidR="00C53E6B" w:rsidRPr="008863A6" w14:paraId="70B8C017" w14:textId="77777777" w:rsidTr="004A511F">
        <w:tc>
          <w:tcPr>
            <w:tcW w:w="0" w:type="auto"/>
            <w:vAlign w:val="center"/>
          </w:tcPr>
          <w:p w14:paraId="0BA353F8" w14:textId="4E479523" w:rsidR="00C334A3" w:rsidRPr="008863A6" w:rsidRDefault="00C2414E" w:rsidP="004A511F">
            <w:pPr>
              <w:spacing w:after="0"/>
              <w:jc w:val="center"/>
              <w:rPr>
                <w:sz w:val="20"/>
                <w:szCs w:val="20"/>
              </w:rPr>
            </w:pPr>
            <w:r w:rsidRPr="008863A6">
              <w:rPr>
                <w:sz w:val="20"/>
                <w:szCs w:val="20"/>
              </w:rPr>
              <w:t>fl. 312-328</w:t>
            </w:r>
          </w:p>
        </w:tc>
        <w:tc>
          <w:tcPr>
            <w:tcW w:w="0" w:type="auto"/>
            <w:vAlign w:val="center"/>
          </w:tcPr>
          <w:p w14:paraId="13D8F7C3" w14:textId="00DF50BF" w:rsidR="00C334A3" w:rsidRPr="008863A6" w:rsidRDefault="00C334A3" w:rsidP="004A511F">
            <w:pPr>
              <w:spacing w:after="0"/>
              <w:jc w:val="center"/>
              <w:rPr>
                <w:sz w:val="20"/>
                <w:szCs w:val="20"/>
              </w:rPr>
            </w:pPr>
            <w:r w:rsidRPr="008863A6">
              <w:rPr>
                <w:sz w:val="20"/>
                <w:szCs w:val="20"/>
              </w:rPr>
              <w:t>Alexander</w:t>
            </w:r>
          </w:p>
        </w:tc>
        <w:tc>
          <w:tcPr>
            <w:tcW w:w="1397" w:type="dxa"/>
            <w:vAlign w:val="center"/>
          </w:tcPr>
          <w:p w14:paraId="05A59CD4" w14:textId="6A76581F" w:rsidR="00C334A3" w:rsidRPr="008863A6" w:rsidRDefault="00C2414E" w:rsidP="004A511F">
            <w:pPr>
              <w:spacing w:after="0"/>
              <w:jc w:val="center"/>
              <w:rPr>
                <w:sz w:val="20"/>
                <w:szCs w:val="20"/>
              </w:rPr>
            </w:pPr>
            <w:r w:rsidRPr="008863A6">
              <w:rPr>
                <w:sz w:val="20"/>
                <w:szCs w:val="20"/>
              </w:rPr>
              <w:t>Alexandria</w:t>
            </w:r>
          </w:p>
        </w:tc>
        <w:tc>
          <w:tcPr>
            <w:tcW w:w="2989" w:type="dxa"/>
            <w:vAlign w:val="center"/>
          </w:tcPr>
          <w:p w14:paraId="3D7E3234" w14:textId="12295C0D" w:rsidR="00C334A3" w:rsidRPr="008863A6" w:rsidRDefault="00C334A3" w:rsidP="004A511F">
            <w:pPr>
              <w:spacing w:after="0"/>
              <w:jc w:val="center"/>
              <w:rPr>
                <w:sz w:val="20"/>
                <w:szCs w:val="20"/>
              </w:rPr>
            </w:pPr>
            <w:r w:rsidRPr="008863A6">
              <w:rPr>
                <w:sz w:val="20"/>
                <w:szCs w:val="20"/>
              </w:rPr>
              <w:t>Epistles on the Arian Heresy I</w:t>
            </w:r>
          </w:p>
        </w:tc>
        <w:tc>
          <w:tcPr>
            <w:tcW w:w="0" w:type="auto"/>
            <w:vAlign w:val="center"/>
          </w:tcPr>
          <w:p w14:paraId="2D58CFC8" w14:textId="57BD0CB9" w:rsidR="00C334A3" w:rsidRPr="008863A6" w:rsidRDefault="00C334A3" w:rsidP="004A511F">
            <w:pPr>
              <w:spacing w:after="0"/>
              <w:jc w:val="center"/>
              <w:rPr>
                <w:sz w:val="20"/>
                <w:szCs w:val="20"/>
              </w:rPr>
            </w:pPr>
            <w:r w:rsidRPr="008863A6">
              <w:rPr>
                <w:sz w:val="20"/>
                <w:szCs w:val="20"/>
              </w:rPr>
              <w:t>6:292</w:t>
            </w:r>
          </w:p>
        </w:tc>
        <w:tc>
          <w:tcPr>
            <w:tcW w:w="0" w:type="auto"/>
            <w:vAlign w:val="center"/>
          </w:tcPr>
          <w:p w14:paraId="4327EBCC" w14:textId="0A9DF028" w:rsidR="00C334A3" w:rsidRPr="008863A6" w:rsidRDefault="00C334A3" w:rsidP="004A511F">
            <w:pPr>
              <w:spacing w:after="0"/>
              <w:jc w:val="center"/>
              <w:rPr>
                <w:sz w:val="20"/>
                <w:szCs w:val="20"/>
              </w:rPr>
            </w:pPr>
            <w:r w:rsidRPr="008863A6">
              <w:rPr>
                <w:sz w:val="20"/>
                <w:szCs w:val="20"/>
              </w:rPr>
              <w:t>“the same John says”</w:t>
            </w:r>
          </w:p>
        </w:tc>
        <w:tc>
          <w:tcPr>
            <w:tcW w:w="0" w:type="auto"/>
            <w:vAlign w:val="center"/>
          </w:tcPr>
          <w:p w14:paraId="6D8DB72A" w14:textId="6812D724" w:rsidR="00C334A3" w:rsidRPr="008863A6" w:rsidRDefault="00C334A3" w:rsidP="004A511F">
            <w:pPr>
              <w:spacing w:after="0"/>
              <w:jc w:val="center"/>
              <w:rPr>
                <w:sz w:val="20"/>
                <w:szCs w:val="20"/>
              </w:rPr>
            </w:pPr>
            <w:r w:rsidRPr="008863A6">
              <w:rPr>
                <w:sz w:val="20"/>
                <w:szCs w:val="20"/>
              </w:rPr>
              <w:t>Jn. 1:1-3</w:t>
            </w:r>
          </w:p>
        </w:tc>
      </w:tr>
      <w:tr w:rsidR="00C53E6B" w:rsidRPr="008863A6" w14:paraId="528E3DFC" w14:textId="77777777" w:rsidTr="004A511F">
        <w:tc>
          <w:tcPr>
            <w:tcW w:w="0" w:type="auto"/>
            <w:vAlign w:val="center"/>
          </w:tcPr>
          <w:p w14:paraId="457B34BA" w14:textId="77777777" w:rsidR="00C334A3" w:rsidRPr="008863A6" w:rsidRDefault="00C334A3" w:rsidP="004A511F">
            <w:pPr>
              <w:spacing w:after="0"/>
              <w:jc w:val="center"/>
              <w:rPr>
                <w:sz w:val="20"/>
                <w:szCs w:val="20"/>
              </w:rPr>
            </w:pPr>
          </w:p>
        </w:tc>
        <w:tc>
          <w:tcPr>
            <w:tcW w:w="0" w:type="auto"/>
            <w:vAlign w:val="center"/>
          </w:tcPr>
          <w:p w14:paraId="22A2A08F" w14:textId="139EFEAC" w:rsidR="00C334A3" w:rsidRPr="008863A6" w:rsidRDefault="00C334A3" w:rsidP="004A511F">
            <w:pPr>
              <w:spacing w:after="0"/>
              <w:jc w:val="center"/>
              <w:rPr>
                <w:sz w:val="20"/>
                <w:szCs w:val="20"/>
              </w:rPr>
            </w:pPr>
            <w:r w:rsidRPr="008863A6">
              <w:rPr>
                <w:sz w:val="20"/>
                <w:szCs w:val="20"/>
              </w:rPr>
              <w:t>Alexander</w:t>
            </w:r>
          </w:p>
        </w:tc>
        <w:tc>
          <w:tcPr>
            <w:tcW w:w="1397" w:type="dxa"/>
            <w:vAlign w:val="center"/>
          </w:tcPr>
          <w:p w14:paraId="53F65162" w14:textId="77777777" w:rsidR="00C334A3" w:rsidRPr="008863A6" w:rsidRDefault="00C334A3" w:rsidP="004A511F">
            <w:pPr>
              <w:spacing w:after="0"/>
              <w:jc w:val="center"/>
              <w:rPr>
                <w:sz w:val="20"/>
                <w:szCs w:val="20"/>
              </w:rPr>
            </w:pPr>
          </w:p>
        </w:tc>
        <w:tc>
          <w:tcPr>
            <w:tcW w:w="2989" w:type="dxa"/>
            <w:vAlign w:val="center"/>
          </w:tcPr>
          <w:p w14:paraId="2B9D08BA" w14:textId="559CC1AF" w:rsidR="00C334A3" w:rsidRPr="008863A6" w:rsidRDefault="00C334A3" w:rsidP="004A511F">
            <w:pPr>
              <w:spacing w:after="0"/>
              <w:jc w:val="center"/>
              <w:rPr>
                <w:sz w:val="20"/>
                <w:szCs w:val="20"/>
              </w:rPr>
            </w:pPr>
            <w:r w:rsidRPr="008863A6">
              <w:rPr>
                <w:sz w:val="20"/>
                <w:szCs w:val="20"/>
              </w:rPr>
              <w:t>Epistles on the Arian Heresy II</w:t>
            </w:r>
          </w:p>
        </w:tc>
        <w:tc>
          <w:tcPr>
            <w:tcW w:w="0" w:type="auto"/>
            <w:vAlign w:val="center"/>
          </w:tcPr>
          <w:p w14:paraId="42647F2B" w14:textId="79BF2F10" w:rsidR="00C334A3" w:rsidRPr="008863A6" w:rsidRDefault="00C334A3" w:rsidP="004A511F">
            <w:pPr>
              <w:spacing w:after="0"/>
              <w:jc w:val="center"/>
              <w:rPr>
                <w:sz w:val="20"/>
                <w:szCs w:val="20"/>
              </w:rPr>
            </w:pPr>
            <w:r w:rsidRPr="008863A6">
              <w:rPr>
                <w:sz w:val="20"/>
                <w:szCs w:val="20"/>
              </w:rPr>
              <w:t>6:297</w:t>
            </w:r>
          </w:p>
        </w:tc>
        <w:tc>
          <w:tcPr>
            <w:tcW w:w="0" w:type="auto"/>
            <w:vAlign w:val="center"/>
          </w:tcPr>
          <w:p w14:paraId="246F65EC" w14:textId="367D6682" w:rsidR="00C334A3" w:rsidRPr="008863A6" w:rsidRDefault="00C334A3" w:rsidP="004A511F">
            <w:pPr>
              <w:spacing w:after="0"/>
              <w:jc w:val="center"/>
              <w:rPr>
                <w:sz w:val="20"/>
                <w:szCs w:val="20"/>
              </w:rPr>
            </w:pPr>
            <w:r w:rsidRPr="008863A6">
              <w:rPr>
                <w:sz w:val="20"/>
                <w:szCs w:val="20"/>
              </w:rPr>
              <w:t>“Who that hears John saying”</w:t>
            </w:r>
          </w:p>
        </w:tc>
        <w:tc>
          <w:tcPr>
            <w:tcW w:w="0" w:type="auto"/>
            <w:vAlign w:val="center"/>
          </w:tcPr>
          <w:p w14:paraId="60A5C548" w14:textId="03D26013" w:rsidR="00C334A3" w:rsidRPr="008863A6" w:rsidRDefault="00C334A3" w:rsidP="004A511F">
            <w:pPr>
              <w:spacing w:after="0"/>
              <w:jc w:val="center"/>
              <w:rPr>
                <w:sz w:val="20"/>
                <w:szCs w:val="20"/>
              </w:rPr>
            </w:pPr>
            <w:r w:rsidRPr="008863A6">
              <w:rPr>
                <w:sz w:val="20"/>
                <w:szCs w:val="20"/>
              </w:rPr>
              <w:t>Jn. 1:3-4, 18</w:t>
            </w:r>
          </w:p>
        </w:tc>
      </w:tr>
      <w:tr w:rsidR="00C53E6B" w:rsidRPr="008863A6" w14:paraId="17247611" w14:textId="77777777" w:rsidTr="004A511F">
        <w:tc>
          <w:tcPr>
            <w:tcW w:w="0" w:type="auto"/>
            <w:vAlign w:val="center"/>
          </w:tcPr>
          <w:p w14:paraId="0F66D869" w14:textId="79E9F182" w:rsidR="00C334A3" w:rsidRPr="008863A6" w:rsidRDefault="00C53E6B" w:rsidP="004A511F">
            <w:pPr>
              <w:spacing w:after="0"/>
              <w:jc w:val="center"/>
              <w:rPr>
                <w:sz w:val="20"/>
                <w:szCs w:val="20"/>
              </w:rPr>
            </w:pPr>
            <w:r w:rsidRPr="008863A6">
              <w:rPr>
                <w:sz w:val="20"/>
                <w:szCs w:val="20"/>
              </w:rPr>
              <w:t>d. ~304</w:t>
            </w:r>
          </w:p>
        </w:tc>
        <w:tc>
          <w:tcPr>
            <w:tcW w:w="0" w:type="auto"/>
            <w:vAlign w:val="center"/>
          </w:tcPr>
          <w:p w14:paraId="7788E020" w14:textId="7D50C544" w:rsidR="00C334A3" w:rsidRPr="008863A6" w:rsidRDefault="00C334A3" w:rsidP="004A511F">
            <w:pPr>
              <w:spacing w:after="0"/>
              <w:jc w:val="center"/>
              <w:rPr>
                <w:sz w:val="20"/>
                <w:szCs w:val="20"/>
              </w:rPr>
            </w:pPr>
            <w:r w:rsidRPr="008863A6">
              <w:rPr>
                <w:sz w:val="20"/>
                <w:szCs w:val="20"/>
              </w:rPr>
              <w:t>Victorinus</w:t>
            </w:r>
          </w:p>
        </w:tc>
        <w:tc>
          <w:tcPr>
            <w:tcW w:w="1397" w:type="dxa"/>
            <w:vAlign w:val="center"/>
          </w:tcPr>
          <w:p w14:paraId="590B1D5D" w14:textId="7C32DF00" w:rsidR="00C334A3" w:rsidRPr="008863A6" w:rsidRDefault="00C53E6B" w:rsidP="004A511F">
            <w:pPr>
              <w:spacing w:after="0"/>
              <w:jc w:val="center"/>
              <w:rPr>
                <w:sz w:val="20"/>
                <w:szCs w:val="20"/>
              </w:rPr>
            </w:pPr>
            <w:proofErr w:type="spellStart"/>
            <w:r w:rsidRPr="008863A6">
              <w:rPr>
                <w:sz w:val="20"/>
                <w:szCs w:val="20"/>
              </w:rPr>
              <w:t>Petovium</w:t>
            </w:r>
            <w:proofErr w:type="spellEnd"/>
          </w:p>
        </w:tc>
        <w:tc>
          <w:tcPr>
            <w:tcW w:w="2989" w:type="dxa"/>
            <w:vAlign w:val="center"/>
          </w:tcPr>
          <w:p w14:paraId="1A726ECD" w14:textId="1EACC4AE" w:rsidR="00C334A3" w:rsidRPr="008863A6" w:rsidRDefault="00C334A3" w:rsidP="004A511F">
            <w:pPr>
              <w:spacing w:after="0"/>
              <w:jc w:val="center"/>
              <w:rPr>
                <w:sz w:val="20"/>
                <w:szCs w:val="20"/>
              </w:rPr>
            </w:pPr>
            <w:r w:rsidRPr="008863A6">
              <w:rPr>
                <w:sz w:val="20"/>
                <w:szCs w:val="20"/>
              </w:rPr>
              <w:t>On the Creation of the World</w:t>
            </w:r>
          </w:p>
        </w:tc>
        <w:tc>
          <w:tcPr>
            <w:tcW w:w="0" w:type="auto"/>
            <w:vAlign w:val="center"/>
          </w:tcPr>
          <w:p w14:paraId="3311652C" w14:textId="65020E2B" w:rsidR="00C334A3" w:rsidRPr="008863A6" w:rsidRDefault="00C334A3" w:rsidP="004A511F">
            <w:pPr>
              <w:spacing w:after="0"/>
              <w:jc w:val="center"/>
              <w:rPr>
                <w:sz w:val="20"/>
                <w:szCs w:val="20"/>
              </w:rPr>
            </w:pPr>
            <w:r w:rsidRPr="008863A6">
              <w:rPr>
                <w:sz w:val="20"/>
                <w:szCs w:val="20"/>
              </w:rPr>
              <w:t>7:342</w:t>
            </w:r>
          </w:p>
        </w:tc>
        <w:tc>
          <w:tcPr>
            <w:tcW w:w="0" w:type="auto"/>
            <w:vAlign w:val="center"/>
          </w:tcPr>
          <w:p w14:paraId="3D631363" w14:textId="1AE661FD" w:rsidR="00C334A3" w:rsidRPr="008863A6" w:rsidRDefault="00C334A3" w:rsidP="004A511F">
            <w:pPr>
              <w:spacing w:after="0"/>
              <w:jc w:val="center"/>
              <w:rPr>
                <w:sz w:val="20"/>
                <w:szCs w:val="20"/>
              </w:rPr>
            </w:pPr>
            <w:r w:rsidRPr="008863A6">
              <w:rPr>
                <w:sz w:val="20"/>
                <w:szCs w:val="20"/>
              </w:rPr>
              <w:t>“John the evangelist thus says”</w:t>
            </w:r>
          </w:p>
        </w:tc>
        <w:tc>
          <w:tcPr>
            <w:tcW w:w="0" w:type="auto"/>
            <w:vAlign w:val="center"/>
          </w:tcPr>
          <w:p w14:paraId="1CEBA4F8" w14:textId="1349DCA3" w:rsidR="00C334A3" w:rsidRPr="008863A6" w:rsidRDefault="00C334A3" w:rsidP="004A511F">
            <w:pPr>
              <w:spacing w:after="0"/>
              <w:jc w:val="center"/>
              <w:rPr>
                <w:sz w:val="20"/>
                <w:szCs w:val="20"/>
              </w:rPr>
            </w:pPr>
            <w:r w:rsidRPr="008863A6">
              <w:rPr>
                <w:sz w:val="20"/>
                <w:szCs w:val="20"/>
              </w:rPr>
              <w:t>Jn. 1:1-3</w:t>
            </w:r>
          </w:p>
        </w:tc>
      </w:tr>
      <w:tr w:rsidR="00C53E6B" w:rsidRPr="008863A6" w14:paraId="4CCD225D" w14:textId="77777777" w:rsidTr="004A511F">
        <w:tc>
          <w:tcPr>
            <w:tcW w:w="0" w:type="auto"/>
            <w:vAlign w:val="center"/>
          </w:tcPr>
          <w:p w14:paraId="63B78005" w14:textId="77777777" w:rsidR="00C334A3" w:rsidRPr="008863A6" w:rsidRDefault="00C334A3" w:rsidP="004A511F">
            <w:pPr>
              <w:spacing w:after="0"/>
              <w:jc w:val="center"/>
              <w:rPr>
                <w:sz w:val="20"/>
                <w:szCs w:val="20"/>
              </w:rPr>
            </w:pPr>
          </w:p>
        </w:tc>
        <w:tc>
          <w:tcPr>
            <w:tcW w:w="0" w:type="auto"/>
            <w:vAlign w:val="center"/>
          </w:tcPr>
          <w:p w14:paraId="11B725A6" w14:textId="13A215C3" w:rsidR="00C334A3" w:rsidRPr="008863A6" w:rsidRDefault="00C334A3" w:rsidP="004A511F">
            <w:pPr>
              <w:spacing w:after="0"/>
              <w:jc w:val="center"/>
              <w:rPr>
                <w:sz w:val="20"/>
                <w:szCs w:val="20"/>
              </w:rPr>
            </w:pPr>
            <w:r w:rsidRPr="008863A6">
              <w:rPr>
                <w:sz w:val="20"/>
                <w:szCs w:val="20"/>
              </w:rPr>
              <w:t>Victorinus</w:t>
            </w:r>
          </w:p>
        </w:tc>
        <w:tc>
          <w:tcPr>
            <w:tcW w:w="1397" w:type="dxa"/>
            <w:vAlign w:val="center"/>
          </w:tcPr>
          <w:p w14:paraId="3A2BFF03" w14:textId="77777777" w:rsidR="00C334A3" w:rsidRPr="008863A6" w:rsidRDefault="00C334A3" w:rsidP="004A511F">
            <w:pPr>
              <w:spacing w:after="0"/>
              <w:jc w:val="center"/>
              <w:rPr>
                <w:sz w:val="20"/>
                <w:szCs w:val="20"/>
              </w:rPr>
            </w:pPr>
          </w:p>
        </w:tc>
        <w:tc>
          <w:tcPr>
            <w:tcW w:w="2989" w:type="dxa"/>
            <w:vAlign w:val="center"/>
          </w:tcPr>
          <w:p w14:paraId="44E2E849" w14:textId="4C298453" w:rsidR="00C334A3" w:rsidRPr="008863A6" w:rsidRDefault="00C334A3" w:rsidP="004A511F">
            <w:pPr>
              <w:spacing w:after="0"/>
              <w:jc w:val="center"/>
              <w:rPr>
                <w:sz w:val="20"/>
                <w:szCs w:val="20"/>
              </w:rPr>
            </w:pPr>
            <w:r w:rsidRPr="008863A6">
              <w:rPr>
                <w:sz w:val="20"/>
                <w:szCs w:val="20"/>
              </w:rPr>
              <w:t>Commentary on the Apocalypse</w:t>
            </w:r>
          </w:p>
        </w:tc>
        <w:tc>
          <w:tcPr>
            <w:tcW w:w="0" w:type="auto"/>
            <w:vAlign w:val="center"/>
          </w:tcPr>
          <w:p w14:paraId="4FF61C53" w14:textId="6FC63D9D" w:rsidR="00C334A3" w:rsidRPr="008863A6" w:rsidRDefault="00C334A3" w:rsidP="004A511F">
            <w:pPr>
              <w:spacing w:after="0"/>
              <w:jc w:val="center"/>
              <w:rPr>
                <w:sz w:val="20"/>
                <w:szCs w:val="20"/>
              </w:rPr>
            </w:pPr>
            <w:r w:rsidRPr="008863A6">
              <w:rPr>
                <w:sz w:val="20"/>
                <w:szCs w:val="20"/>
              </w:rPr>
              <w:t>7:348</w:t>
            </w:r>
          </w:p>
        </w:tc>
        <w:tc>
          <w:tcPr>
            <w:tcW w:w="0" w:type="auto"/>
            <w:vAlign w:val="center"/>
          </w:tcPr>
          <w:p w14:paraId="2FA973E5" w14:textId="2336AB98" w:rsidR="00C334A3" w:rsidRPr="008863A6" w:rsidRDefault="00C334A3" w:rsidP="004A511F">
            <w:pPr>
              <w:spacing w:after="0"/>
              <w:jc w:val="center"/>
              <w:rPr>
                <w:sz w:val="20"/>
                <w:szCs w:val="20"/>
              </w:rPr>
            </w:pPr>
            <w:r w:rsidRPr="008863A6">
              <w:rPr>
                <w:sz w:val="20"/>
                <w:szCs w:val="20"/>
              </w:rPr>
              <w:t>“But Luke said”</w:t>
            </w:r>
          </w:p>
        </w:tc>
        <w:tc>
          <w:tcPr>
            <w:tcW w:w="0" w:type="auto"/>
            <w:vAlign w:val="center"/>
          </w:tcPr>
          <w:p w14:paraId="12CFE692" w14:textId="0361ADEE" w:rsidR="00C334A3" w:rsidRPr="008863A6" w:rsidRDefault="00C334A3" w:rsidP="004A511F">
            <w:pPr>
              <w:spacing w:after="0"/>
              <w:jc w:val="center"/>
              <w:rPr>
                <w:sz w:val="20"/>
                <w:szCs w:val="20"/>
              </w:rPr>
            </w:pPr>
            <w:r w:rsidRPr="008863A6">
              <w:rPr>
                <w:sz w:val="20"/>
                <w:szCs w:val="20"/>
              </w:rPr>
              <w:t>Lk. 1:5</w:t>
            </w:r>
          </w:p>
        </w:tc>
      </w:tr>
      <w:tr w:rsidR="00C53E6B" w:rsidRPr="008863A6" w14:paraId="49C78790" w14:textId="77777777" w:rsidTr="004A511F">
        <w:tc>
          <w:tcPr>
            <w:tcW w:w="0" w:type="auto"/>
            <w:vAlign w:val="center"/>
          </w:tcPr>
          <w:p w14:paraId="71B8AB63" w14:textId="77777777" w:rsidR="00C334A3" w:rsidRPr="008863A6" w:rsidRDefault="00C334A3" w:rsidP="004A511F">
            <w:pPr>
              <w:spacing w:after="0"/>
              <w:jc w:val="center"/>
              <w:rPr>
                <w:sz w:val="20"/>
                <w:szCs w:val="20"/>
              </w:rPr>
            </w:pPr>
          </w:p>
        </w:tc>
        <w:tc>
          <w:tcPr>
            <w:tcW w:w="0" w:type="auto"/>
            <w:vAlign w:val="center"/>
          </w:tcPr>
          <w:p w14:paraId="5493E1E9" w14:textId="77777777" w:rsidR="00C334A3" w:rsidRPr="008863A6" w:rsidRDefault="00C334A3" w:rsidP="004A511F">
            <w:pPr>
              <w:spacing w:after="0"/>
              <w:jc w:val="center"/>
              <w:rPr>
                <w:sz w:val="20"/>
                <w:szCs w:val="20"/>
              </w:rPr>
            </w:pPr>
          </w:p>
        </w:tc>
        <w:tc>
          <w:tcPr>
            <w:tcW w:w="1397" w:type="dxa"/>
            <w:vAlign w:val="center"/>
          </w:tcPr>
          <w:p w14:paraId="484E85AE" w14:textId="77777777" w:rsidR="00C334A3" w:rsidRPr="008863A6" w:rsidRDefault="00C334A3" w:rsidP="004A511F">
            <w:pPr>
              <w:spacing w:after="0"/>
              <w:jc w:val="center"/>
              <w:rPr>
                <w:sz w:val="20"/>
                <w:szCs w:val="20"/>
              </w:rPr>
            </w:pPr>
          </w:p>
        </w:tc>
        <w:tc>
          <w:tcPr>
            <w:tcW w:w="2989" w:type="dxa"/>
            <w:vAlign w:val="center"/>
          </w:tcPr>
          <w:p w14:paraId="076B3C7B" w14:textId="738EE050" w:rsidR="00C334A3" w:rsidRPr="008863A6" w:rsidRDefault="00C334A3" w:rsidP="004A511F">
            <w:pPr>
              <w:spacing w:after="0"/>
              <w:jc w:val="center"/>
              <w:rPr>
                <w:sz w:val="20"/>
                <w:szCs w:val="20"/>
              </w:rPr>
            </w:pPr>
            <w:r w:rsidRPr="008863A6">
              <w:rPr>
                <w:sz w:val="20"/>
                <w:szCs w:val="20"/>
              </w:rPr>
              <w:t>Teaching of the Twelve Apostles</w:t>
            </w:r>
          </w:p>
        </w:tc>
        <w:tc>
          <w:tcPr>
            <w:tcW w:w="0" w:type="auto"/>
            <w:vAlign w:val="center"/>
          </w:tcPr>
          <w:p w14:paraId="37FBED1C" w14:textId="229A930B" w:rsidR="00C334A3" w:rsidRPr="008863A6" w:rsidRDefault="00C334A3" w:rsidP="004A511F">
            <w:pPr>
              <w:spacing w:after="0"/>
              <w:jc w:val="center"/>
              <w:rPr>
                <w:sz w:val="20"/>
                <w:szCs w:val="20"/>
              </w:rPr>
            </w:pPr>
            <w:r w:rsidRPr="008863A6">
              <w:rPr>
                <w:sz w:val="20"/>
                <w:szCs w:val="20"/>
              </w:rPr>
              <w:t>7:373</w:t>
            </w:r>
          </w:p>
        </w:tc>
        <w:tc>
          <w:tcPr>
            <w:tcW w:w="0" w:type="auto"/>
            <w:vAlign w:val="center"/>
          </w:tcPr>
          <w:p w14:paraId="56C42E60" w14:textId="02040F07" w:rsidR="00C334A3" w:rsidRPr="008863A6" w:rsidRDefault="00C334A3" w:rsidP="004A511F">
            <w:pPr>
              <w:spacing w:after="0"/>
              <w:jc w:val="center"/>
              <w:rPr>
                <w:sz w:val="20"/>
                <w:szCs w:val="20"/>
              </w:rPr>
            </w:pPr>
            <w:r w:rsidRPr="008863A6">
              <w:rPr>
                <w:sz w:val="20"/>
                <w:szCs w:val="20"/>
              </w:rPr>
              <w:t>“in the Gospel of John”</w:t>
            </w:r>
          </w:p>
        </w:tc>
        <w:tc>
          <w:tcPr>
            <w:tcW w:w="0" w:type="auto"/>
            <w:vAlign w:val="center"/>
          </w:tcPr>
          <w:p w14:paraId="3F340599" w14:textId="77777777" w:rsidR="00C334A3" w:rsidRPr="008863A6" w:rsidRDefault="00C334A3" w:rsidP="004A511F">
            <w:pPr>
              <w:spacing w:after="0"/>
              <w:jc w:val="center"/>
              <w:rPr>
                <w:sz w:val="20"/>
                <w:szCs w:val="20"/>
              </w:rPr>
            </w:pPr>
          </w:p>
        </w:tc>
      </w:tr>
      <w:tr w:rsidR="007A54B1" w:rsidRPr="008863A6" w14:paraId="7C7670DD" w14:textId="77777777" w:rsidTr="004A511F">
        <w:tc>
          <w:tcPr>
            <w:tcW w:w="0" w:type="auto"/>
            <w:vAlign w:val="center"/>
          </w:tcPr>
          <w:p w14:paraId="2ACACEA3" w14:textId="431648FF" w:rsidR="007A54B1" w:rsidRPr="008863A6" w:rsidRDefault="007A54B1" w:rsidP="004A511F">
            <w:pPr>
              <w:spacing w:after="0"/>
              <w:jc w:val="center"/>
              <w:rPr>
                <w:sz w:val="20"/>
                <w:szCs w:val="20"/>
              </w:rPr>
            </w:pPr>
            <w:r w:rsidRPr="008863A6">
              <w:rPr>
                <w:sz w:val="20"/>
                <w:szCs w:val="20"/>
              </w:rPr>
              <w:t>185-254</w:t>
            </w:r>
          </w:p>
        </w:tc>
        <w:tc>
          <w:tcPr>
            <w:tcW w:w="0" w:type="auto"/>
            <w:vAlign w:val="center"/>
          </w:tcPr>
          <w:p w14:paraId="41661663" w14:textId="66009107" w:rsidR="007A54B1" w:rsidRPr="008863A6" w:rsidRDefault="007A54B1" w:rsidP="004A511F">
            <w:pPr>
              <w:spacing w:after="0"/>
              <w:jc w:val="center"/>
              <w:rPr>
                <w:sz w:val="20"/>
                <w:szCs w:val="20"/>
              </w:rPr>
            </w:pPr>
            <w:r w:rsidRPr="008863A6">
              <w:rPr>
                <w:sz w:val="20"/>
                <w:szCs w:val="20"/>
              </w:rPr>
              <w:t>Origen</w:t>
            </w:r>
          </w:p>
        </w:tc>
        <w:tc>
          <w:tcPr>
            <w:tcW w:w="1397" w:type="dxa"/>
            <w:vAlign w:val="center"/>
          </w:tcPr>
          <w:p w14:paraId="04759F46" w14:textId="3EC8B0E7" w:rsidR="007A54B1" w:rsidRPr="008863A6" w:rsidRDefault="007A54B1" w:rsidP="004A511F">
            <w:pPr>
              <w:spacing w:after="0"/>
              <w:jc w:val="center"/>
              <w:rPr>
                <w:sz w:val="20"/>
                <w:szCs w:val="20"/>
              </w:rPr>
            </w:pPr>
            <w:r w:rsidRPr="008863A6">
              <w:rPr>
                <w:sz w:val="20"/>
                <w:szCs w:val="20"/>
              </w:rPr>
              <w:t>Alexandria</w:t>
            </w:r>
          </w:p>
        </w:tc>
        <w:tc>
          <w:tcPr>
            <w:tcW w:w="2989" w:type="dxa"/>
            <w:vAlign w:val="center"/>
          </w:tcPr>
          <w:p w14:paraId="2F6BE299" w14:textId="6C6B7D88" w:rsidR="007A54B1" w:rsidRPr="008863A6" w:rsidRDefault="007A54B1" w:rsidP="004A511F">
            <w:pPr>
              <w:spacing w:after="0"/>
              <w:jc w:val="center"/>
              <w:rPr>
                <w:sz w:val="20"/>
                <w:szCs w:val="20"/>
              </w:rPr>
            </w:pPr>
            <w:r w:rsidRPr="008863A6">
              <w:rPr>
                <w:sz w:val="20"/>
                <w:szCs w:val="20"/>
              </w:rPr>
              <w:t>Commentary on John</w:t>
            </w:r>
          </w:p>
        </w:tc>
        <w:tc>
          <w:tcPr>
            <w:tcW w:w="0" w:type="auto"/>
            <w:vAlign w:val="center"/>
          </w:tcPr>
          <w:p w14:paraId="58E0DAD3" w14:textId="72BBB58D" w:rsidR="007A54B1" w:rsidRPr="008863A6" w:rsidRDefault="007A54B1" w:rsidP="004A511F">
            <w:pPr>
              <w:spacing w:after="0"/>
              <w:jc w:val="center"/>
              <w:rPr>
                <w:sz w:val="20"/>
                <w:szCs w:val="20"/>
              </w:rPr>
            </w:pPr>
            <w:r w:rsidRPr="008863A6">
              <w:rPr>
                <w:sz w:val="20"/>
                <w:szCs w:val="20"/>
              </w:rPr>
              <w:t>9:303</w:t>
            </w:r>
          </w:p>
        </w:tc>
        <w:tc>
          <w:tcPr>
            <w:tcW w:w="0" w:type="auto"/>
            <w:vAlign w:val="center"/>
          </w:tcPr>
          <w:p w14:paraId="4537C949" w14:textId="2630D8D6" w:rsidR="007A54B1" w:rsidRPr="008863A6" w:rsidRDefault="007A54B1" w:rsidP="004A511F">
            <w:pPr>
              <w:spacing w:after="0"/>
              <w:jc w:val="center"/>
              <w:rPr>
                <w:sz w:val="20"/>
                <w:szCs w:val="20"/>
              </w:rPr>
            </w:pPr>
            <w:r w:rsidRPr="008863A6">
              <w:rPr>
                <w:sz w:val="20"/>
                <w:szCs w:val="20"/>
              </w:rPr>
              <w:t>“For John speaks…and says”</w:t>
            </w:r>
          </w:p>
        </w:tc>
        <w:tc>
          <w:tcPr>
            <w:tcW w:w="0" w:type="auto"/>
            <w:vAlign w:val="center"/>
          </w:tcPr>
          <w:p w14:paraId="0831E04C" w14:textId="3AFB51E6" w:rsidR="007A54B1" w:rsidRPr="008863A6" w:rsidRDefault="007A54B1" w:rsidP="004A511F">
            <w:pPr>
              <w:spacing w:after="0"/>
              <w:jc w:val="center"/>
              <w:rPr>
                <w:sz w:val="20"/>
                <w:szCs w:val="20"/>
              </w:rPr>
            </w:pPr>
            <w:r w:rsidRPr="008863A6">
              <w:rPr>
                <w:sz w:val="20"/>
                <w:szCs w:val="20"/>
              </w:rPr>
              <w:t>Jn. 21:25</w:t>
            </w:r>
          </w:p>
        </w:tc>
      </w:tr>
      <w:tr w:rsidR="00C53E6B" w:rsidRPr="008863A6" w14:paraId="41A7CB51" w14:textId="77777777" w:rsidTr="004A511F">
        <w:tc>
          <w:tcPr>
            <w:tcW w:w="0" w:type="auto"/>
            <w:vAlign w:val="center"/>
          </w:tcPr>
          <w:p w14:paraId="7B20ECC2" w14:textId="77777777" w:rsidR="00C334A3" w:rsidRPr="008863A6" w:rsidRDefault="00C334A3" w:rsidP="004A511F">
            <w:pPr>
              <w:spacing w:after="0"/>
              <w:jc w:val="center"/>
              <w:rPr>
                <w:sz w:val="20"/>
                <w:szCs w:val="20"/>
              </w:rPr>
            </w:pPr>
          </w:p>
        </w:tc>
        <w:tc>
          <w:tcPr>
            <w:tcW w:w="0" w:type="auto"/>
            <w:vAlign w:val="center"/>
          </w:tcPr>
          <w:p w14:paraId="3927C77D" w14:textId="4450A464"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461CC75F" w14:textId="77777777" w:rsidR="00C334A3" w:rsidRPr="008863A6" w:rsidRDefault="00C334A3" w:rsidP="004A511F">
            <w:pPr>
              <w:spacing w:after="0"/>
              <w:jc w:val="center"/>
              <w:rPr>
                <w:sz w:val="20"/>
                <w:szCs w:val="20"/>
              </w:rPr>
            </w:pPr>
          </w:p>
        </w:tc>
        <w:tc>
          <w:tcPr>
            <w:tcW w:w="2989" w:type="dxa"/>
            <w:vAlign w:val="center"/>
          </w:tcPr>
          <w:p w14:paraId="591973DB" w14:textId="7355E3C7" w:rsidR="00C334A3" w:rsidRPr="008863A6" w:rsidRDefault="00C334A3" w:rsidP="004A511F">
            <w:pPr>
              <w:spacing w:after="0"/>
              <w:jc w:val="center"/>
              <w:rPr>
                <w:sz w:val="20"/>
                <w:szCs w:val="20"/>
              </w:rPr>
            </w:pPr>
            <w:r w:rsidRPr="008863A6">
              <w:rPr>
                <w:sz w:val="20"/>
                <w:szCs w:val="20"/>
              </w:rPr>
              <w:t>Commentary on John</w:t>
            </w:r>
          </w:p>
        </w:tc>
        <w:tc>
          <w:tcPr>
            <w:tcW w:w="0" w:type="auto"/>
            <w:vAlign w:val="center"/>
          </w:tcPr>
          <w:p w14:paraId="407E8B6D" w14:textId="687A895C" w:rsidR="00C334A3" w:rsidRPr="008863A6" w:rsidRDefault="00C334A3" w:rsidP="004A511F">
            <w:pPr>
              <w:spacing w:after="0"/>
              <w:jc w:val="center"/>
              <w:rPr>
                <w:sz w:val="20"/>
                <w:szCs w:val="20"/>
              </w:rPr>
            </w:pPr>
            <w:r w:rsidRPr="008863A6">
              <w:rPr>
                <w:sz w:val="20"/>
                <w:szCs w:val="20"/>
              </w:rPr>
              <w:t>9:304</w:t>
            </w:r>
          </w:p>
        </w:tc>
        <w:tc>
          <w:tcPr>
            <w:tcW w:w="0" w:type="auto"/>
            <w:vAlign w:val="center"/>
          </w:tcPr>
          <w:p w14:paraId="51B79988" w14:textId="6747B91A" w:rsidR="00C334A3" w:rsidRPr="008863A6" w:rsidRDefault="00C334A3" w:rsidP="004A511F">
            <w:pPr>
              <w:spacing w:after="0"/>
              <w:jc w:val="center"/>
              <w:rPr>
                <w:sz w:val="20"/>
                <w:szCs w:val="20"/>
              </w:rPr>
            </w:pPr>
            <w:r w:rsidRPr="008863A6">
              <w:rPr>
                <w:sz w:val="20"/>
                <w:szCs w:val="20"/>
              </w:rPr>
              <w:t>“as Mark says”</w:t>
            </w:r>
          </w:p>
        </w:tc>
        <w:tc>
          <w:tcPr>
            <w:tcW w:w="0" w:type="auto"/>
            <w:vAlign w:val="center"/>
          </w:tcPr>
          <w:p w14:paraId="0B89D472" w14:textId="471E0226" w:rsidR="00C334A3" w:rsidRPr="008863A6" w:rsidRDefault="00C334A3" w:rsidP="004A511F">
            <w:pPr>
              <w:spacing w:after="0"/>
              <w:jc w:val="center"/>
              <w:rPr>
                <w:sz w:val="20"/>
                <w:szCs w:val="20"/>
              </w:rPr>
            </w:pPr>
            <w:r w:rsidRPr="008863A6">
              <w:rPr>
                <w:sz w:val="20"/>
                <w:szCs w:val="20"/>
              </w:rPr>
              <w:t>Mk. 1:1</w:t>
            </w:r>
          </w:p>
        </w:tc>
      </w:tr>
      <w:tr w:rsidR="00C53E6B" w:rsidRPr="008863A6" w14:paraId="3320A593" w14:textId="77777777" w:rsidTr="004A511F">
        <w:tc>
          <w:tcPr>
            <w:tcW w:w="0" w:type="auto"/>
            <w:vAlign w:val="center"/>
          </w:tcPr>
          <w:p w14:paraId="0388C6B7" w14:textId="77777777" w:rsidR="00C334A3" w:rsidRPr="008863A6" w:rsidRDefault="00C334A3" w:rsidP="004A511F">
            <w:pPr>
              <w:spacing w:after="0"/>
              <w:jc w:val="center"/>
              <w:rPr>
                <w:sz w:val="20"/>
                <w:szCs w:val="20"/>
              </w:rPr>
            </w:pPr>
          </w:p>
        </w:tc>
        <w:tc>
          <w:tcPr>
            <w:tcW w:w="0" w:type="auto"/>
            <w:vAlign w:val="center"/>
          </w:tcPr>
          <w:p w14:paraId="313C0664" w14:textId="5891F823"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66CDEEBC" w14:textId="77777777" w:rsidR="00C334A3" w:rsidRPr="008863A6" w:rsidRDefault="00C334A3" w:rsidP="004A511F">
            <w:pPr>
              <w:spacing w:after="0"/>
              <w:jc w:val="center"/>
              <w:rPr>
                <w:sz w:val="20"/>
                <w:szCs w:val="20"/>
              </w:rPr>
            </w:pPr>
          </w:p>
        </w:tc>
        <w:tc>
          <w:tcPr>
            <w:tcW w:w="2989" w:type="dxa"/>
            <w:vAlign w:val="center"/>
          </w:tcPr>
          <w:p w14:paraId="054C9C49" w14:textId="72E93DBD" w:rsidR="00C334A3" w:rsidRPr="008863A6" w:rsidRDefault="00C334A3" w:rsidP="004A511F">
            <w:pPr>
              <w:spacing w:after="0"/>
              <w:jc w:val="center"/>
              <w:rPr>
                <w:sz w:val="20"/>
                <w:szCs w:val="20"/>
              </w:rPr>
            </w:pPr>
            <w:r w:rsidRPr="008863A6">
              <w:rPr>
                <w:sz w:val="20"/>
                <w:szCs w:val="20"/>
              </w:rPr>
              <w:t>Commentary on John</w:t>
            </w:r>
          </w:p>
        </w:tc>
        <w:tc>
          <w:tcPr>
            <w:tcW w:w="0" w:type="auto"/>
            <w:vAlign w:val="center"/>
          </w:tcPr>
          <w:p w14:paraId="671444E7" w14:textId="78F2727E" w:rsidR="00C334A3" w:rsidRPr="008863A6" w:rsidRDefault="00C334A3" w:rsidP="004A511F">
            <w:pPr>
              <w:spacing w:after="0"/>
              <w:jc w:val="center"/>
              <w:rPr>
                <w:sz w:val="20"/>
                <w:szCs w:val="20"/>
              </w:rPr>
            </w:pPr>
            <w:r w:rsidRPr="008863A6">
              <w:rPr>
                <w:sz w:val="20"/>
                <w:szCs w:val="20"/>
              </w:rPr>
              <w:t>9:307</w:t>
            </w:r>
          </w:p>
        </w:tc>
        <w:tc>
          <w:tcPr>
            <w:tcW w:w="0" w:type="auto"/>
            <w:vAlign w:val="center"/>
          </w:tcPr>
          <w:p w14:paraId="0FA44E74" w14:textId="081F4F47" w:rsidR="00C334A3" w:rsidRPr="008863A6" w:rsidRDefault="00C334A3" w:rsidP="004A511F">
            <w:pPr>
              <w:spacing w:after="0"/>
              <w:jc w:val="center"/>
              <w:rPr>
                <w:sz w:val="20"/>
                <w:szCs w:val="20"/>
              </w:rPr>
            </w:pPr>
            <w:r w:rsidRPr="008863A6">
              <w:rPr>
                <w:sz w:val="20"/>
                <w:szCs w:val="20"/>
              </w:rPr>
              <w:t>“This is what John suggested when he said”</w:t>
            </w:r>
          </w:p>
        </w:tc>
        <w:tc>
          <w:tcPr>
            <w:tcW w:w="0" w:type="auto"/>
            <w:vAlign w:val="center"/>
          </w:tcPr>
          <w:p w14:paraId="2D626746" w14:textId="343101E1" w:rsidR="00C334A3" w:rsidRPr="008863A6" w:rsidRDefault="00C334A3" w:rsidP="004A511F">
            <w:pPr>
              <w:spacing w:after="0"/>
              <w:jc w:val="center"/>
              <w:rPr>
                <w:sz w:val="20"/>
                <w:szCs w:val="20"/>
              </w:rPr>
            </w:pPr>
            <w:r w:rsidRPr="008863A6">
              <w:rPr>
                <w:sz w:val="20"/>
                <w:szCs w:val="20"/>
              </w:rPr>
              <w:t>Jn. 1:3-4</w:t>
            </w:r>
          </w:p>
        </w:tc>
      </w:tr>
      <w:tr w:rsidR="00C53E6B" w:rsidRPr="008863A6" w14:paraId="36310F99" w14:textId="77777777" w:rsidTr="004A511F">
        <w:tc>
          <w:tcPr>
            <w:tcW w:w="0" w:type="auto"/>
            <w:vAlign w:val="center"/>
          </w:tcPr>
          <w:p w14:paraId="0BA67601" w14:textId="77777777" w:rsidR="00C334A3" w:rsidRPr="008863A6" w:rsidRDefault="00C334A3" w:rsidP="004A511F">
            <w:pPr>
              <w:spacing w:after="0"/>
              <w:jc w:val="center"/>
              <w:rPr>
                <w:sz w:val="20"/>
                <w:szCs w:val="20"/>
              </w:rPr>
            </w:pPr>
          </w:p>
        </w:tc>
        <w:tc>
          <w:tcPr>
            <w:tcW w:w="0" w:type="auto"/>
            <w:vAlign w:val="center"/>
          </w:tcPr>
          <w:p w14:paraId="0C09C122" w14:textId="0D878C4F"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6D42F4BD" w14:textId="77777777" w:rsidR="00C334A3" w:rsidRPr="008863A6" w:rsidRDefault="00C334A3" w:rsidP="004A511F">
            <w:pPr>
              <w:spacing w:after="0"/>
              <w:jc w:val="center"/>
              <w:rPr>
                <w:sz w:val="20"/>
                <w:szCs w:val="20"/>
              </w:rPr>
            </w:pPr>
          </w:p>
        </w:tc>
        <w:tc>
          <w:tcPr>
            <w:tcW w:w="2989" w:type="dxa"/>
            <w:vAlign w:val="center"/>
          </w:tcPr>
          <w:p w14:paraId="3CB3EA20" w14:textId="241E5CE3" w:rsidR="00C334A3" w:rsidRPr="008863A6" w:rsidRDefault="00C334A3" w:rsidP="004A511F">
            <w:pPr>
              <w:spacing w:after="0"/>
              <w:jc w:val="center"/>
              <w:rPr>
                <w:sz w:val="20"/>
                <w:szCs w:val="20"/>
              </w:rPr>
            </w:pPr>
            <w:r w:rsidRPr="008863A6">
              <w:rPr>
                <w:sz w:val="20"/>
                <w:szCs w:val="20"/>
              </w:rPr>
              <w:t>Commentary on John</w:t>
            </w:r>
          </w:p>
        </w:tc>
        <w:tc>
          <w:tcPr>
            <w:tcW w:w="0" w:type="auto"/>
            <w:vAlign w:val="center"/>
          </w:tcPr>
          <w:p w14:paraId="5D29A404" w14:textId="3BDE2E0E" w:rsidR="00C334A3" w:rsidRPr="008863A6" w:rsidRDefault="00C334A3" w:rsidP="004A511F">
            <w:pPr>
              <w:spacing w:after="0"/>
              <w:jc w:val="center"/>
              <w:rPr>
                <w:sz w:val="20"/>
                <w:szCs w:val="20"/>
              </w:rPr>
            </w:pPr>
            <w:r w:rsidRPr="008863A6">
              <w:rPr>
                <w:sz w:val="20"/>
                <w:szCs w:val="20"/>
              </w:rPr>
              <w:t>9:352</w:t>
            </w:r>
          </w:p>
        </w:tc>
        <w:tc>
          <w:tcPr>
            <w:tcW w:w="0" w:type="auto"/>
            <w:vAlign w:val="center"/>
          </w:tcPr>
          <w:p w14:paraId="218617DA" w14:textId="5599B4C3" w:rsidR="00C334A3" w:rsidRPr="008863A6" w:rsidRDefault="00C334A3" w:rsidP="004A511F">
            <w:pPr>
              <w:spacing w:after="0"/>
              <w:jc w:val="center"/>
              <w:rPr>
                <w:sz w:val="20"/>
                <w:szCs w:val="20"/>
              </w:rPr>
            </w:pPr>
            <w:r w:rsidRPr="008863A6">
              <w:rPr>
                <w:sz w:val="20"/>
                <w:szCs w:val="20"/>
              </w:rPr>
              <w:t>“John’s earlier testimony”</w:t>
            </w:r>
          </w:p>
        </w:tc>
        <w:tc>
          <w:tcPr>
            <w:tcW w:w="0" w:type="auto"/>
            <w:vAlign w:val="center"/>
          </w:tcPr>
          <w:p w14:paraId="304DDD57" w14:textId="04B88957" w:rsidR="00C334A3" w:rsidRPr="008863A6" w:rsidRDefault="00C334A3" w:rsidP="004A511F">
            <w:pPr>
              <w:spacing w:after="0"/>
              <w:jc w:val="center"/>
              <w:rPr>
                <w:sz w:val="20"/>
                <w:szCs w:val="20"/>
              </w:rPr>
            </w:pPr>
            <w:r w:rsidRPr="008863A6">
              <w:rPr>
                <w:sz w:val="20"/>
                <w:szCs w:val="20"/>
              </w:rPr>
              <w:t>Jn. 1:16, 30</w:t>
            </w:r>
          </w:p>
        </w:tc>
      </w:tr>
      <w:tr w:rsidR="00C53E6B" w:rsidRPr="008863A6" w14:paraId="26738A60" w14:textId="77777777" w:rsidTr="004A511F">
        <w:tc>
          <w:tcPr>
            <w:tcW w:w="0" w:type="auto"/>
            <w:vAlign w:val="center"/>
          </w:tcPr>
          <w:p w14:paraId="1E644FF5" w14:textId="77777777" w:rsidR="00C334A3" w:rsidRPr="008863A6" w:rsidRDefault="00C334A3" w:rsidP="004A511F">
            <w:pPr>
              <w:spacing w:after="0"/>
              <w:jc w:val="center"/>
              <w:rPr>
                <w:sz w:val="20"/>
                <w:szCs w:val="20"/>
              </w:rPr>
            </w:pPr>
          </w:p>
        </w:tc>
        <w:tc>
          <w:tcPr>
            <w:tcW w:w="0" w:type="auto"/>
            <w:vAlign w:val="center"/>
          </w:tcPr>
          <w:p w14:paraId="095C354F" w14:textId="367982AE"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3175E03B" w14:textId="77777777" w:rsidR="00C334A3" w:rsidRPr="008863A6" w:rsidRDefault="00C334A3" w:rsidP="004A511F">
            <w:pPr>
              <w:spacing w:after="0"/>
              <w:jc w:val="center"/>
              <w:rPr>
                <w:sz w:val="20"/>
                <w:szCs w:val="20"/>
              </w:rPr>
            </w:pPr>
          </w:p>
        </w:tc>
        <w:tc>
          <w:tcPr>
            <w:tcW w:w="2989" w:type="dxa"/>
            <w:vAlign w:val="center"/>
          </w:tcPr>
          <w:p w14:paraId="12280AAF" w14:textId="6E973043" w:rsidR="00C334A3" w:rsidRPr="008863A6" w:rsidRDefault="00C334A3" w:rsidP="004A511F">
            <w:pPr>
              <w:spacing w:after="0"/>
              <w:jc w:val="center"/>
              <w:rPr>
                <w:sz w:val="20"/>
                <w:szCs w:val="20"/>
              </w:rPr>
            </w:pPr>
            <w:r w:rsidRPr="008863A6">
              <w:rPr>
                <w:sz w:val="20"/>
                <w:szCs w:val="20"/>
              </w:rPr>
              <w:t>Commentary on John</w:t>
            </w:r>
          </w:p>
        </w:tc>
        <w:tc>
          <w:tcPr>
            <w:tcW w:w="0" w:type="auto"/>
            <w:vAlign w:val="center"/>
          </w:tcPr>
          <w:p w14:paraId="252E877C" w14:textId="39237F7D" w:rsidR="00C334A3" w:rsidRPr="008863A6" w:rsidRDefault="00C334A3" w:rsidP="004A511F">
            <w:pPr>
              <w:spacing w:after="0"/>
              <w:jc w:val="center"/>
              <w:rPr>
                <w:sz w:val="20"/>
                <w:szCs w:val="20"/>
              </w:rPr>
            </w:pPr>
            <w:r w:rsidRPr="008863A6">
              <w:rPr>
                <w:sz w:val="20"/>
                <w:szCs w:val="20"/>
              </w:rPr>
              <w:t>9:362</w:t>
            </w:r>
          </w:p>
        </w:tc>
        <w:tc>
          <w:tcPr>
            <w:tcW w:w="0" w:type="auto"/>
            <w:vAlign w:val="center"/>
          </w:tcPr>
          <w:p w14:paraId="05106476" w14:textId="21DEAFB6" w:rsidR="00C334A3" w:rsidRPr="008863A6" w:rsidRDefault="00C334A3" w:rsidP="004A511F">
            <w:pPr>
              <w:spacing w:after="0"/>
              <w:jc w:val="center"/>
              <w:rPr>
                <w:sz w:val="20"/>
                <w:szCs w:val="20"/>
              </w:rPr>
            </w:pPr>
            <w:r w:rsidRPr="008863A6">
              <w:rPr>
                <w:sz w:val="20"/>
                <w:szCs w:val="20"/>
              </w:rPr>
              <w:t>“This is what the Baptist says in Matthew”</w:t>
            </w:r>
          </w:p>
        </w:tc>
        <w:tc>
          <w:tcPr>
            <w:tcW w:w="0" w:type="auto"/>
            <w:vAlign w:val="center"/>
          </w:tcPr>
          <w:p w14:paraId="60EAB01F" w14:textId="77078FA9" w:rsidR="00C334A3" w:rsidRPr="008863A6" w:rsidRDefault="00C334A3" w:rsidP="004A511F">
            <w:pPr>
              <w:spacing w:after="0"/>
              <w:jc w:val="center"/>
              <w:rPr>
                <w:sz w:val="20"/>
                <w:szCs w:val="20"/>
              </w:rPr>
            </w:pPr>
            <w:r w:rsidRPr="008863A6">
              <w:rPr>
                <w:sz w:val="20"/>
                <w:szCs w:val="20"/>
              </w:rPr>
              <w:t>Mt. 3:8</w:t>
            </w:r>
          </w:p>
        </w:tc>
      </w:tr>
      <w:tr w:rsidR="00C53E6B" w:rsidRPr="008863A6" w14:paraId="39279729" w14:textId="77777777" w:rsidTr="004A511F">
        <w:tc>
          <w:tcPr>
            <w:tcW w:w="0" w:type="auto"/>
            <w:vAlign w:val="center"/>
          </w:tcPr>
          <w:p w14:paraId="1D2B0950" w14:textId="77777777" w:rsidR="00C334A3" w:rsidRPr="008863A6" w:rsidRDefault="00C334A3" w:rsidP="004A511F">
            <w:pPr>
              <w:spacing w:after="0"/>
              <w:jc w:val="center"/>
              <w:rPr>
                <w:sz w:val="20"/>
                <w:szCs w:val="20"/>
              </w:rPr>
            </w:pPr>
          </w:p>
        </w:tc>
        <w:tc>
          <w:tcPr>
            <w:tcW w:w="0" w:type="auto"/>
            <w:vAlign w:val="center"/>
          </w:tcPr>
          <w:p w14:paraId="17110EF1" w14:textId="08D0238F"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0476F4F8" w14:textId="77777777" w:rsidR="00C334A3" w:rsidRPr="008863A6" w:rsidRDefault="00C334A3" w:rsidP="004A511F">
            <w:pPr>
              <w:spacing w:after="0"/>
              <w:jc w:val="center"/>
              <w:rPr>
                <w:sz w:val="20"/>
                <w:szCs w:val="20"/>
              </w:rPr>
            </w:pPr>
          </w:p>
        </w:tc>
        <w:tc>
          <w:tcPr>
            <w:tcW w:w="2989" w:type="dxa"/>
            <w:vAlign w:val="center"/>
          </w:tcPr>
          <w:p w14:paraId="62A07129" w14:textId="33F0DA86" w:rsidR="00C334A3" w:rsidRPr="008863A6" w:rsidRDefault="00C334A3" w:rsidP="004A511F">
            <w:pPr>
              <w:spacing w:after="0"/>
              <w:jc w:val="center"/>
              <w:rPr>
                <w:sz w:val="20"/>
                <w:szCs w:val="20"/>
              </w:rPr>
            </w:pPr>
            <w:r w:rsidRPr="008863A6">
              <w:rPr>
                <w:sz w:val="20"/>
                <w:szCs w:val="20"/>
              </w:rPr>
              <w:t>Commentary on John</w:t>
            </w:r>
          </w:p>
        </w:tc>
        <w:tc>
          <w:tcPr>
            <w:tcW w:w="0" w:type="auto"/>
            <w:vAlign w:val="center"/>
          </w:tcPr>
          <w:p w14:paraId="40220C09" w14:textId="657F4AEE" w:rsidR="00C334A3" w:rsidRPr="008863A6" w:rsidRDefault="00C334A3" w:rsidP="004A511F">
            <w:pPr>
              <w:spacing w:after="0"/>
              <w:jc w:val="center"/>
              <w:rPr>
                <w:sz w:val="20"/>
                <w:szCs w:val="20"/>
              </w:rPr>
            </w:pPr>
            <w:r w:rsidRPr="008863A6">
              <w:rPr>
                <w:sz w:val="20"/>
                <w:szCs w:val="20"/>
              </w:rPr>
              <w:t>9:363</w:t>
            </w:r>
          </w:p>
        </w:tc>
        <w:tc>
          <w:tcPr>
            <w:tcW w:w="0" w:type="auto"/>
            <w:vAlign w:val="center"/>
          </w:tcPr>
          <w:p w14:paraId="75347C73" w14:textId="28D57B46" w:rsidR="00C334A3" w:rsidRPr="008863A6" w:rsidRDefault="00C334A3" w:rsidP="004A511F">
            <w:pPr>
              <w:spacing w:after="0"/>
              <w:jc w:val="center"/>
              <w:rPr>
                <w:sz w:val="20"/>
                <w:szCs w:val="20"/>
              </w:rPr>
            </w:pPr>
            <w:r w:rsidRPr="008863A6">
              <w:rPr>
                <w:sz w:val="20"/>
                <w:szCs w:val="20"/>
              </w:rPr>
              <w:t>“Mark writes”</w:t>
            </w:r>
          </w:p>
        </w:tc>
        <w:tc>
          <w:tcPr>
            <w:tcW w:w="0" w:type="auto"/>
            <w:vAlign w:val="center"/>
          </w:tcPr>
          <w:p w14:paraId="7997370B" w14:textId="66D765F8" w:rsidR="00C334A3" w:rsidRPr="008863A6" w:rsidRDefault="00C334A3" w:rsidP="004A511F">
            <w:pPr>
              <w:spacing w:after="0"/>
              <w:jc w:val="center"/>
              <w:rPr>
                <w:sz w:val="20"/>
                <w:szCs w:val="20"/>
              </w:rPr>
            </w:pPr>
            <w:r w:rsidRPr="008863A6">
              <w:rPr>
                <w:sz w:val="20"/>
                <w:szCs w:val="20"/>
              </w:rPr>
              <w:t>Mk. 1:3</w:t>
            </w:r>
          </w:p>
        </w:tc>
      </w:tr>
      <w:tr w:rsidR="00C53E6B" w:rsidRPr="008863A6" w14:paraId="59AF8B97" w14:textId="77777777" w:rsidTr="004A511F">
        <w:tc>
          <w:tcPr>
            <w:tcW w:w="0" w:type="auto"/>
            <w:vAlign w:val="center"/>
          </w:tcPr>
          <w:p w14:paraId="153FF2D5" w14:textId="77777777" w:rsidR="00C334A3" w:rsidRPr="008863A6" w:rsidRDefault="00C334A3" w:rsidP="004A511F">
            <w:pPr>
              <w:spacing w:after="0"/>
              <w:jc w:val="center"/>
              <w:rPr>
                <w:sz w:val="20"/>
                <w:szCs w:val="20"/>
              </w:rPr>
            </w:pPr>
          </w:p>
        </w:tc>
        <w:tc>
          <w:tcPr>
            <w:tcW w:w="0" w:type="auto"/>
            <w:vAlign w:val="center"/>
          </w:tcPr>
          <w:p w14:paraId="515383FC" w14:textId="79BA284D"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0BFB33A4" w14:textId="77777777" w:rsidR="00C334A3" w:rsidRPr="008863A6" w:rsidRDefault="00C334A3" w:rsidP="004A511F">
            <w:pPr>
              <w:spacing w:after="0"/>
              <w:jc w:val="center"/>
              <w:rPr>
                <w:sz w:val="20"/>
                <w:szCs w:val="20"/>
              </w:rPr>
            </w:pPr>
          </w:p>
        </w:tc>
        <w:tc>
          <w:tcPr>
            <w:tcW w:w="2989" w:type="dxa"/>
            <w:vAlign w:val="center"/>
          </w:tcPr>
          <w:p w14:paraId="3EF8CCEE" w14:textId="75A91C83" w:rsidR="00C334A3" w:rsidRPr="008863A6" w:rsidRDefault="00C334A3" w:rsidP="004A511F">
            <w:pPr>
              <w:spacing w:after="0"/>
              <w:jc w:val="center"/>
              <w:rPr>
                <w:sz w:val="20"/>
                <w:szCs w:val="20"/>
              </w:rPr>
            </w:pPr>
            <w:r w:rsidRPr="008863A6">
              <w:rPr>
                <w:sz w:val="20"/>
                <w:szCs w:val="20"/>
              </w:rPr>
              <w:t>Commentary on John</w:t>
            </w:r>
          </w:p>
        </w:tc>
        <w:tc>
          <w:tcPr>
            <w:tcW w:w="0" w:type="auto"/>
            <w:vAlign w:val="center"/>
          </w:tcPr>
          <w:p w14:paraId="69DAA2B2" w14:textId="73B7C83F" w:rsidR="00C334A3" w:rsidRPr="008863A6" w:rsidRDefault="00C334A3" w:rsidP="004A511F">
            <w:pPr>
              <w:spacing w:after="0"/>
              <w:jc w:val="center"/>
              <w:rPr>
                <w:sz w:val="20"/>
                <w:szCs w:val="20"/>
              </w:rPr>
            </w:pPr>
            <w:r w:rsidRPr="008863A6">
              <w:rPr>
                <w:sz w:val="20"/>
                <w:szCs w:val="20"/>
              </w:rPr>
              <w:t>9:364</w:t>
            </w:r>
          </w:p>
        </w:tc>
        <w:tc>
          <w:tcPr>
            <w:tcW w:w="0" w:type="auto"/>
            <w:vAlign w:val="center"/>
          </w:tcPr>
          <w:p w14:paraId="03A07783" w14:textId="6C8A0010" w:rsidR="00C334A3" w:rsidRPr="008863A6" w:rsidRDefault="00C334A3" w:rsidP="004A511F">
            <w:pPr>
              <w:spacing w:after="0"/>
              <w:jc w:val="center"/>
              <w:rPr>
                <w:sz w:val="20"/>
                <w:szCs w:val="20"/>
              </w:rPr>
            </w:pPr>
            <w:r w:rsidRPr="008863A6">
              <w:rPr>
                <w:sz w:val="20"/>
                <w:szCs w:val="20"/>
              </w:rPr>
              <w:t>“is said by Matthew”</w:t>
            </w:r>
          </w:p>
        </w:tc>
        <w:tc>
          <w:tcPr>
            <w:tcW w:w="0" w:type="auto"/>
            <w:vAlign w:val="center"/>
          </w:tcPr>
          <w:p w14:paraId="3E157ED5" w14:textId="0531444D" w:rsidR="00C334A3" w:rsidRPr="008863A6" w:rsidRDefault="00C334A3" w:rsidP="004A511F">
            <w:pPr>
              <w:spacing w:after="0"/>
              <w:jc w:val="center"/>
              <w:rPr>
                <w:sz w:val="20"/>
                <w:szCs w:val="20"/>
              </w:rPr>
            </w:pPr>
            <w:r w:rsidRPr="008863A6">
              <w:rPr>
                <w:sz w:val="20"/>
                <w:szCs w:val="20"/>
              </w:rPr>
              <w:t>Mt. 3:7</w:t>
            </w:r>
          </w:p>
        </w:tc>
      </w:tr>
      <w:tr w:rsidR="00C53E6B" w:rsidRPr="008863A6" w14:paraId="5D8B2BF9" w14:textId="77777777" w:rsidTr="004A511F">
        <w:tc>
          <w:tcPr>
            <w:tcW w:w="0" w:type="auto"/>
            <w:vAlign w:val="center"/>
          </w:tcPr>
          <w:p w14:paraId="0DF4B4CF" w14:textId="77777777" w:rsidR="00C334A3" w:rsidRPr="008863A6" w:rsidRDefault="00C334A3" w:rsidP="004A511F">
            <w:pPr>
              <w:spacing w:after="0"/>
              <w:jc w:val="center"/>
              <w:rPr>
                <w:sz w:val="20"/>
                <w:szCs w:val="20"/>
              </w:rPr>
            </w:pPr>
          </w:p>
        </w:tc>
        <w:tc>
          <w:tcPr>
            <w:tcW w:w="0" w:type="auto"/>
            <w:vAlign w:val="center"/>
          </w:tcPr>
          <w:p w14:paraId="7FC9285C" w14:textId="14E10DF3"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631E5658" w14:textId="77777777" w:rsidR="00C334A3" w:rsidRPr="008863A6" w:rsidRDefault="00C334A3" w:rsidP="004A511F">
            <w:pPr>
              <w:spacing w:after="0"/>
              <w:jc w:val="center"/>
              <w:rPr>
                <w:sz w:val="20"/>
                <w:szCs w:val="20"/>
              </w:rPr>
            </w:pPr>
          </w:p>
        </w:tc>
        <w:tc>
          <w:tcPr>
            <w:tcW w:w="2989" w:type="dxa"/>
            <w:vAlign w:val="center"/>
          </w:tcPr>
          <w:p w14:paraId="1DE350CD" w14:textId="18E0EA03" w:rsidR="00C334A3" w:rsidRPr="008863A6" w:rsidRDefault="00C334A3" w:rsidP="004A511F">
            <w:pPr>
              <w:spacing w:after="0"/>
              <w:jc w:val="center"/>
              <w:rPr>
                <w:sz w:val="20"/>
                <w:szCs w:val="20"/>
              </w:rPr>
            </w:pPr>
            <w:r w:rsidRPr="008863A6">
              <w:rPr>
                <w:sz w:val="20"/>
                <w:szCs w:val="20"/>
              </w:rPr>
              <w:t>Commentary on John</w:t>
            </w:r>
          </w:p>
        </w:tc>
        <w:tc>
          <w:tcPr>
            <w:tcW w:w="0" w:type="auto"/>
            <w:vAlign w:val="center"/>
          </w:tcPr>
          <w:p w14:paraId="349F925A" w14:textId="3D14D09C" w:rsidR="00C334A3" w:rsidRPr="008863A6" w:rsidRDefault="00C334A3" w:rsidP="004A511F">
            <w:pPr>
              <w:spacing w:after="0"/>
              <w:jc w:val="center"/>
              <w:rPr>
                <w:sz w:val="20"/>
                <w:szCs w:val="20"/>
              </w:rPr>
            </w:pPr>
            <w:r w:rsidRPr="008863A6">
              <w:rPr>
                <w:sz w:val="20"/>
                <w:szCs w:val="20"/>
              </w:rPr>
              <w:t>9:366</w:t>
            </w:r>
          </w:p>
        </w:tc>
        <w:tc>
          <w:tcPr>
            <w:tcW w:w="0" w:type="auto"/>
            <w:vAlign w:val="center"/>
          </w:tcPr>
          <w:p w14:paraId="68BE6447" w14:textId="332B7096" w:rsidR="00C334A3" w:rsidRPr="008863A6" w:rsidRDefault="00C334A3" w:rsidP="004A511F">
            <w:pPr>
              <w:spacing w:after="0"/>
              <w:jc w:val="center"/>
              <w:rPr>
                <w:sz w:val="20"/>
                <w:szCs w:val="20"/>
              </w:rPr>
            </w:pPr>
            <w:r w:rsidRPr="008863A6">
              <w:rPr>
                <w:sz w:val="20"/>
                <w:szCs w:val="20"/>
              </w:rPr>
              <w:t>“Mark again says”</w:t>
            </w:r>
          </w:p>
        </w:tc>
        <w:tc>
          <w:tcPr>
            <w:tcW w:w="0" w:type="auto"/>
            <w:vAlign w:val="center"/>
          </w:tcPr>
          <w:p w14:paraId="6B19F2F9" w14:textId="3342B35D" w:rsidR="00C334A3" w:rsidRPr="008863A6" w:rsidRDefault="00C334A3" w:rsidP="004A511F">
            <w:pPr>
              <w:spacing w:after="0"/>
              <w:jc w:val="center"/>
              <w:rPr>
                <w:sz w:val="20"/>
                <w:szCs w:val="20"/>
              </w:rPr>
            </w:pPr>
            <w:r w:rsidRPr="008863A6">
              <w:rPr>
                <w:sz w:val="20"/>
                <w:szCs w:val="20"/>
              </w:rPr>
              <w:t>Mk. 1:6-7</w:t>
            </w:r>
          </w:p>
        </w:tc>
      </w:tr>
      <w:tr w:rsidR="00C53E6B" w:rsidRPr="008863A6" w14:paraId="22C3F31C" w14:textId="77777777" w:rsidTr="004A511F">
        <w:tc>
          <w:tcPr>
            <w:tcW w:w="0" w:type="auto"/>
            <w:vAlign w:val="center"/>
          </w:tcPr>
          <w:p w14:paraId="7D94BBB1" w14:textId="77777777" w:rsidR="00C334A3" w:rsidRPr="008863A6" w:rsidRDefault="00C334A3" w:rsidP="004A511F">
            <w:pPr>
              <w:spacing w:after="0"/>
              <w:jc w:val="center"/>
              <w:rPr>
                <w:sz w:val="20"/>
                <w:szCs w:val="20"/>
              </w:rPr>
            </w:pPr>
          </w:p>
        </w:tc>
        <w:tc>
          <w:tcPr>
            <w:tcW w:w="0" w:type="auto"/>
            <w:vAlign w:val="center"/>
          </w:tcPr>
          <w:p w14:paraId="4DF16698" w14:textId="5A0F1662"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40F9A145" w14:textId="77777777" w:rsidR="00C334A3" w:rsidRPr="008863A6" w:rsidRDefault="00C334A3" w:rsidP="004A511F">
            <w:pPr>
              <w:spacing w:after="0"/>
              <w:jc w:val="center"/>
              <w:rPr>
                <w:sz w:val="20"/>
                <w:szCs w:val="20"/>
              </w:rPr>
            </w:pPr>
          </w:p>
        </w:tc>
        <w:tc>
          <w:tcPr>
            <w:tcW w:w="2989" w:type="dxa"/>
            <w:vAlign w:val="center"/>
          </w:tcPr>
          <w:p w14:paraId="43ACBBEB" w14:textId="0FDA8D97" w:rsidR="00C334A3" w:rsidRPr="008863A6" w:rsidRDefault="00C334A3" w:rsidP="004A511F">
            <w:pPr>
              <w:spacing w:after="0"/>
              <w:jc w:val="center"/>
              <w:rPr>
                <w:sz w:val="20"/>
                <w:szCs w:val="20"/>
              </w:rPr>
            </w:pPr>
            <w:r w:rsidRPr="008863A6">
              <w:rPr>
                <w:sz w:val="20"/>
                <w:szCs w:val="20"/>
              </w:rPr>
              <w:t>Commentary on John</w:t>
            </w:r>
          </w:p>
        </w:tc>
        <w:tc>
          <w:tcPr>
            <w:tcW w:w="0" w:type="auto"/>
            <w:vAlign w:val="center"/>
          </w:tcPr>
          <w:p w14:paraId="54B1F6C5" w14:textId="4E76811E" w:rsidR="00C334A3" w:rsidRPr="008863A6" w:rsidRDefault="00C334A3" w:rsidP="004A511F">
            <w:pPr>
              <w:spacing w:after="0"/>
              <w:jc w:val="center"/>
              <w:rPr>
                <w:sz w:val="20"/>
                <w:szCs w:val="20"/>
              </w:rPr>
            </w:pPr>
            <w:r w:rsidRPr="008863A6">
              <w:rPr>
                <w:sz w:val="20"/>
                <w:szCs w:val="20"/>
              </w:rPr>
              <w:t>9:366</w:t>
            </w:r>
          </w:p>
        </w:tc>
        <w:tc>
          <w:tcPr>
            <w:tcW w:w="0" w:type="auto"/>
            <w:vAlign w:val="center"/>
          </w:tcPr>
          <w:p w14:paraId="4A54B995" w14:textId="33443CA2" w:rsidR="00C334A3" w:rsidRPr="008863A6" w:rsidRDefault="00C334A3" w:rsidP="004A511F">
            <w:pPr>
              <w:spacing w:after="0"/>
              <w:jc w:val="center"/>
              <w:rPr>
                <w:sz w:val="20"/>
                <w:szCs w:val="20"/>
              </w:rPr>
            </w:pPr>
            <w:r w:rsidRPr="008863A6">
              <w:rPr>
                <w:sz w:val="20"/>
                <w:szCs w:val="20"/>
              </w:rPr>
              <w:t>“And Luke says”</w:t>
            </w:r>
          </w:p>
        </w:tc>
        <w:tc>
          <w:tcPr>
            <w:tcW w:w="0" w:type="auto"/>
            <w:vAlign w:val="center"/>
          </w:tcPr>
          <w:p w14:paraId="2F60770D" w14:textId="5BD6D96F" w:rsidR="00C334A3" w:rsidRPr="008863A6" w:rsidRDefault="00C334A3" w:rsidP="004A511F">
            <w:pPr>
              <w:spacing w:after="0"/>
              <w:jc w:val="center"/>
              <w:rPr>
                <w:sz w:val="20"/>
                <w:szCs w:val="20"/>
              </w:rPr>
            </w:pPr>
            <w:r w:rsidRPr="008863A6">
              <w:rPr>
                <w:sz w:val="20"/>
                <w:szCs w:val="20"/>
              </w:rPr>
              <w:t>Lk. 3:16</w:t>
            </w:r>
          </w:p>
        </w:tc>
      </w:tr>
      <w:tr w:rsidR="00C53E6B" w:rsidRPr="008863A6" w14:paraId="15ABD215" w14:textId="77777777" w:rsidTr="004A511F">
        <w:tc>
          <w:tcPr>
            <w:tcW w:w="0" w:type="auto"/>
            <w:vAlign w:val="center"/>
          </w:tcPr>
          <w:p w14:paraId="0B5611C3" w14:textId="77777777" w:rsidR="00C334A3" w:rsidRPr="008863A6" w:rsidRDefault="00C334A3" w:rsidP="004A511F">
            <w:pPr>
              <w:spacing w:after="0"/>
              <w:jc w:val="center"/>
              <w:rPr>
                <w:sz w:val="20"/>
                <w:szCs w:val="20"/>
              </w:rPr>
            </w:pPr>
          </w:p>
        </w:tc>
        <w:tc>
          <w:tcPr>
            <w:tcW w:w="0" w:type="auto"/>
            <w:vAlign w:val="center"/>
          </w:tcPr>
          <w:p w14:paraId="7FF42959" w14:textId="3F78FFF5"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54E32E6C" w14:textId="77777777" w:rsidR="00C334A3" w:rsidRPr="008863A6" w:rsidRDefault="00C334A3" w:rsidP="004A511F">
            <w:pPr>
              <w:spacing w:after="0"/>
              <w:jc w:val="center"/>
              <w:rPr>
                <w:sz w:val="20"/>
                <w:szCs w:val="20"/>
              </w:rPr>
            </w:pPr>
          </w:p>
        </w:tc>
        <w:tc>
          <w:tcPr>
            <w:tcW w:w="2989" w:type="dxa"/>
            <w:vAlign w:val="center"/>
          </w:tcPr>
          <w:p w14:paraId="2A78BF13" w14:textId="2219C742" w:rsidR="00C334A3" w:rsidRPr="008863A6" w:rsidRDefault="00C334A3" w:rsidP="004A511F">
            <w:pPr>
              <w:spacing w:after="0"/>
              <w:jc w:val="center"/>
              <w:rPr>
                <w:sz w:val="20"/>
                <w:szCs w:val="20"/>
              </w:rPr>
            </w:pPr>
            <w:r w:rsidRPr="008863A6">
              <w:rPr>
                <w:sz w:val="20"/>
                <w:szCs w:val="20"/>
              </w:rPr>
              <w:t>Commentary on John</w:t>
            </w:r>
          </w:p>
        </w:tc>
        <w:tc>
          <w:tcPr>
            <w:tcW w:w="0" w:type="auto"/>
            <w:vAlign w:val="center"/>
          </w:tcPr>
          <w:p w14:paraId="75470D92" w14:textId="400E39DD" w:rsidR="00C334A3" w:rsidRPr="008863A6" w:rsidRDefault="00C334A3" w:rsidP="004A511F">
            <w:pPr>
              <w:spacing w:after="0"/>
              <w:jc w:val="center"/>
              <w:rPr>
                <w:sz w:val="20"/>
                <w:szCs w:val="20"/>
              </w:rPr>
            </w:pPr>
            <w:r w:rsidRPr="008863A6">
              <w:rPr>
                <w:sz w:val="20"/>
                <w:szCs w:val="20"/>
              </w:rPr>
              <w:t>9:367</w:t>
            </w:r>
          </w:p>
        </w:tc>
        <w:tc>
          <w:tcPr>
            <w:tcW w:w="0" w:type="auto"/>
            <w:vAlign w:val="center"/>
          </w:tcPr>
          <w:p w14:paraId="41E099CB" w14:textId="2B8D017D"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6078CF0B" w14:textId="77777777" w:rsidR="00C334A3" w:rsidRPr="008863A6" w:rsidRDefault="00C334A3" w:rsidP="004A511F">
            <w:pPr>
              <w:spacing w:after="0"/>
              <w:jc w:val="center"/>
              <w:rPr>
                <w:sz w:val="20"/>
                <w:szCs w:val="20"/>
              </w:rPr>
            </w:pPr>
          </w:p>
        </w:tc>
      </w:tr>
      <w:tr w:rsidR="00C53E6B" w:rsidRPr="008863A6" w14:paraId="59F74A00" w14:textId="77777777" w:rsidTr="004A511F">
        <w:tc>
          <w:tcPr>
            <w:tcW w:w="0" w:type="auto"/>
            <w:vAlign w:val="center"/>
          </w:tcPr>
          <w:p w14:paraId="6B8AFEA4" w14:textId="77777777" w:rsidR="00C334A3" w:rsidRPr="008863A6" w:rsidRDefault="00C334A3" w:rsidP="004A511F">
            <w:pPr>
              <w:spacing w:after="0"/>
              <w:jc w:val="center"/>
              <w:rPr>
                <w:sz w:val="20"/>
                <w:szCs w:val="20"/>
              </w:rPr>
            </w:pPr>
          </w:p>
        </w:tc>
        <w:tc>
          <w:tcPr>
            <w:tcW w:w="0" w:type="auto"/>
            <w:vAlign w:val="center"/>
          </w:tcPr>
          <w:p w14:paraId="4E57C2B4" w14:textId="2AF8CA73"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17D5473D" w14:textId="77777777" w:rsidR="00C334A3" w:rsidRPr="008863A6" w:rsidRDefault="00C334A3" w:rsidP="004A511F">
            <w:pPr>
              <w:spacing w:after="0"/>
              <w:jc w:val="center"/>
              <w:rPr>
                <w:sz w:val="20"/>
                <w:szCs w:val="20"/>
              </w:rPr>
            </w:pPr>
          </w:p>
        </w:tc>
        <w:tc>
          <w:tcPr>
            <w:tcW w:w="2989" w:type="dxa"/>
            <w:vAlign w:val="center"/>
          </w:tcPr>
          <w:p w14:paraId="6C1AAC73" w14:textId="257B6CE7" w:rsidR="00C334A3" w:rsidRPr="008863A6" w:rsidRDefault="00C334A3" w:rsidP="004A511F">
            <w:pPr>
              <w:spacing w:after="0"/>
              <w:jc w:val="center"/>
              <w:rPr>
                <w:sz w:val="20"/>
                <w:szCs w:val="20"/>
              </w:rPr>
            </w:pPr>
            <w:r w:rsidRPr="008863A6">
              <w:rPr>
                <w:sz w:val="20"/>
                <w:szCs w:val="20"/>
              </w:rPr>
              <w:t>Commentary on John</w:t>
            </w:r>
          </w:p>
        </w:tc>
        <w:tc>
          <w:tcPr>
            <w:tcW w:w="0" w:type="auto"/>
            <w:vAlign w:val="center"/>
          </w:tcPr>
          <w:p w14:paraId="5656A7F2" w14:textId="0B0DAC91" w:rsidR="00C334A3" w:rsidRPr="008863A6" w:rsidRDefault="00C334A3" w:rsidP="004A511F">
            <w:pPr>
              <w:spacing w:after="0"/>
              <w:jc w:val="center"/>
              <w:rPr>
                <w:sz w:val="20"/>
                <w:szCs w:val="20"/>
              </w:rPr>
            </w:pPr>
            <w:r w:rsidRPr="008863A6">
              <w:rPr>
                <w:sz w:val="20"/>
                <w:szCs w:val="20"/>
              </w:rPr>
              <w:t>9:368</w:t>
            </w:r>
          </w:p>
        </w:tc>
        <w:tc>
          <w:tcPr>
            <w:tcW w:w="0" w:type="auto"/>
            <w:vAlign w:val="center"/>
          </w:tcPr>
          <w:p w14:paraId="5575C59B" w14:textId="26A1F791" w:rsidR="00C334A3" w:rsidRPr="008863A6" w:rsidRDefault="00C334A3" w:rsidP="004A511F">
            <w:pPr>
              <w:spacing w:after="0"/>
              <w:jc w:val="center"/>
              <w:rPr>
                <w:sz w:val="20"/>
                <w:szCs w:val="20"/>
              </w:rPr>
            </w:pPr>
            <w:r w:rsidRPr="008863A6">
              <w:rPr>
                <w:sz w:val="20"/>
                <w:szCs w:val="20"/>
              </w:rPr>
              <w:t>“John records”</w:t>
            </w:r>
          </w:p>
        </w:tc>
        <w:tc>
          <w:tcPr>
            <w:tcW w:w="0" w:type="auto"/>
            <w:vAlign w:val="center"/>
          </w:tcPr>
          <w:p w14:paraId="222AAB38" w14:textId="2EA334B1" w:rsidR="00C334A3" w:rsidRPr="008863A6" w:rsidRDefault="00C334A3" w:rsidP="004A511F">
            <w:pPr>
              <w:spacing w:after="0"/>
              <w:jc w:val="center"/>
              <w:rPr>
                <w:sz w:val="20"/>
                <w:szCs w:val="20"/>
              </w:rPr>
            </w:pPr>
            <w:r w:rsidRPr="008863A6">
              <w:rPr>
                <w:sz w:val="20"/>
                <w:szCs w:val="20"/>
              </w:rPr>
              <w:t>Jn. 1:27</w:t>
            </w:r>
          </w:p>
        </w:tc>
      </w:tr>
      <w:tr w:rsidR="00C53E6B" w:rsidRPr="008863A6" w14:paraId="0BD1A4A7" w14:textId="77777777" w:rsidTr="004A511F">
        <w:tc>
          <w:tcPr>
            <w:tcW w:w="0" w:type="auto"/>
            <w:vAlign w:val="center"/>
          </w:tcPr>
          <w:p w14:paraId="7A43AEEA" w14:textId="77777777" w:rsidR="00C334A3" w:rsidRPr="008863A6" w:rsidRDefault="00C334A3" w:rsidP="004A511F">
            <w:pPr>
              <w:spacing w:after="0"/>
              <w:jc w:val="center"/>
              <w:rPr>
                <w:sz w:val="20"/>
                <w:szCs w:val="20"/>
              </w:rPr>
            </w:pPr>
          </w:p>
        </w:tc>
        <w:tc>
          <w:tcPr>
            <w:tcW w:w="0" w:type="auto"/>
            <w:vAlign w:val="center"/>
          </w:tcPr>
          <w:p w14:paraId="119A4856" w14:textId="202CE31F"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66D5D27F" w14:textId="77777777" w:rsidR="00C334A3" w:rsidRPr="008863A6" w:rsidRDefault="00C334A3" w:rsidP="004A511F">
            <w:pPr>
              <w:spacing w:after="0"/>
              <w:jc w:val="center"/>
              <w:rPr>
                <w:sz w:val="20"/>
                <w:szCs w:val="20"/>
              </w:rPr>
            </w:pPr>
          </w:p>
        </w:tc>
        <w:tc>
          <w:tcPr>
            <w:tcW w:w="2989" w:type="dxa"/>
            <w:vAlign w:val="center"/>
          </w:tcPr>
          <w:p w14:paraId="33F94860" w14:textId="7511DB20" w:rsidR="00C334A3" w:rsidRPr="008863A6" w:rsidRDefault="00C334A3" w:rsidP="004A511F">
            <w:pPr>
              <w:spacing w:after="0"/>
              <w:jc w:val="center"/>
              <w:rPr>
                <w:sz w:val="20"/>
                <w:szCs w:val="20"/>
              </w:rPr>
            </w:pPr>
            <w:r w:rsidRPr="008863A6">
              <w:rPr>
                <w:sz w:val="20"/>
                <w:szCs w:val="20"/>
              </w:rPr>
              <w:t>Commentary on John</w:t>
            </w:r>
          </w:p>
        </w:tc>
        <w:tc>
          <w:tcPr>
            <w:tcW w:w="0" w:type="auto"/>
            <w:vAlign w:val="center"/>
          </w:tcPr>
          <w:p w14:paraId="7D5A5679" w14:textId="491043AD" w:rsidR="00C334A3" w:rsidRPr="008863A6" w:rsidRDefault="00C334A3" w:rsidP="004A511F">
            <w:pPr>
              <w:spacing w:after="0"/>
              <w:jc w:val="center"/>
              <w:rPr>
                <w:sz w:val="20"/>
                <w:szCs w:val="20"/>
              </w:rPr>
            </w:pPr>
            <w:r w:rsidRPr="008863A6">
              <w:rPr>
                <w:sz w:val="20"/>
                <w:szCs w:val="20"/>
              </w:rPr>
              <w:t>9:376</w:t>
            </w:r>
          </w:p>
        </w:tc>
        <w:tc>
          <w:tcPr>
            <w:tcW w:w="0" w:type="auto"/>
            <w:vAlign w:val="center"/>
          </w:tcPr>
          <w:p w14:paraId="0DB46ABA" w14:textId="100110CD" w:rsidR="00C334A3" w:rsidRPr="008863A6" w:rsidRDefault="00C334A3" w:rsidP="004A511F">
            <w:pPr>
              <w:spacing w:after="0"/>
              <w:jc w:val="center"/>
              <w:rPr>
                <w:sz w:val="20"/>
                <w:szCs w:val="20"/>
              </w:rPr>
            </w:pPr>
            <w:r w:rsidRPr="008863A6">
              <w:rPr>
                <w:sz w:val="20"/>
                <w:szCs w:val="20"/>
              </w:rPr>
              <w:t>“we learn this from Matthew who writes”</w:t>
            </w:r>
          </w:p>
        </w:tc>
        <w:tc>
          <w:tcPr>
            <w:tcW w:w="0" w:type="auto"/>
            <w:vAlign w:val="center"/>
          </w:tcPr>
          <w:p w14:paraId="5D6F2454" w14:textId="13EE50DB" w:rsidR="00C334A3" w:rsidRPr="008863A6" w:rsidRDefault="00C334A3" w:rsidP="004A511F">
            <w:pPr>
              <w:spacing w:after="0"/>
              <w:jc w:val="center"/>
              <w:rPr>
                <w:sz w:val="20"/>
                <w:szCs w:val="20"/>
              </w:rPr>
            </w:pPr>
            <w:r w:rsidRPr="008863A6">
              <w:rPr>
                <w:sz w:val="20"/>
                <w:szCs w:val="20"/>
              </w:rPr>
              <w:t>Mt. 3:13</w:t>
            </w:r>
          </w:p>
        </w:tc>
      </w:tr>
      <w:tr w:rsidR="00C53E6B" w:rsidRPr="008863A6" w14:paraId="26AB2198" w14:textId="77777777" w:rsidTr="004A511F">
        <w:tc>
          <w:tcPr>
            <w:tcW w:w="0" w:type="auto"/>
            <w:vAlign w:val="center"/>
          </w:tcPr>
          <w:p w14:paraId="5DD40E99" w14:textId="77777777" w:rsidR="00C334A3" w:rsidRPr="008863A6" w:rsidRDefault="00C334A3" w:rsidP="004A511F">
            <w:pPr>
              <w:spacing w:after="0"/>
              <w:jc w:val="center"/>
              <w:rPr>
                <w:sz w:val="20"/>
                <w:szCs w:val="20"/>
              </w:rPr>
            </w:pPr>
          </w:p>
        </w:tc>
        <w:tc>
          <w:tcPr>
            <w:tcW w:w="0" w:type="auto"/>
            <w:vAlign w:val="center"/>
          </w:tcPr>
          <w:p w14:paraId="2B40F4BA" w14:textId="25D0DD63"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75F941AF" w14:textId="77777777" w:rsidR="00C334A3" w:rsidRPr="008863A6" w:rsidRDefault="00C334A3" w:rsidP="004A511F">
            <w:pPr>
              <w:spacing w:after="0"/>
              <w:jc w:val="center"/>
              <w:rPr>
                <w:sz w:val="20"/>
                <w:szCs w:val="20"/>
              </w:rPr>
            </w:pPr>
          </w:p>
        </w:tc>
        <w:tc>
          <w:tcPr>
            <w:tcW w:w="2989" w:type="dxa"/>
            <w:vAlign w:val="center"/>
          </w:tcPr>
          <w:p w14:paraId="7659C6AA" w14:textId="58C9E2D9" w:rsidR="00C334A3" w:rsidRPr="008863A6" w:rsidRDefault="00C334A3" w:rsidP="004A511F">
            <w:pPr>
              <w:spacing w:after="0"/>
              <w:jc w:val="center"/>
              <w:rPr>
                <w:sz w:val="20"/>
                <w:szCs w:val="20"/>
              </w:rPr>
            </w:pPr>
            <w:r w:rsidRPr="008863A6">
              <w:rPr>
                <w:sz w:val="20"/>
                <w:szCs w:val="20"/>
              </w:rPr>
              <w:t>Commentary on John</w:t>
            </w:r>
          </w:p>
        </w:tc>
        <w:tc>
          <w:tcPr>
            <w:tcW w:w="0" w:type="auto"/>
            <w:vAlign w:val="center"/>
          </w:tcPr>
          <w:p w14:paraId="6D275DC4" w14:textId="1742F5E2" w:rsidR="00C334A3" w:rsidRPr="008863A6" w:rsidRDefault="00C334A3" w:rsidP="004A511F">
            <w:pPr>
              <w:spacing w:after="0"/>
              <w:jc w:val="center"/>
              <w:rPr>
                <w:sz w:val="20"/>
                <w:szCs w:val="20"/>
              </w:rPr>
            </w:pPr>
            <w:r w:rsidRPr="008863A6">
              <w:rPr>
                <w:sz w:val="20"/>
                <w:szCs w:val="20"/>
              </w:rPr>
              <w:t>9:381</w:t>
            </w:r>
          </w:p>
        </w:tc>
        <w:tc>
          <w:tcPr>
            <w:tcW w:w="0" w:type="auto"/>
            <w:vAlign w:val="center"/>
          </w:tcPr>
          <w:p w14:paraId="1A452BB4" w14:textId="58A7DBCE" w:rsidR="00C334A3" w:rsidRPr="008863A6" w:rsidRDefault="00C334A3" w:rsidP="004A511F">
            <w:pPr>
              <w:spacing w:after="0"/>
              <w:jc w:val="center"/>
              <w:rPr>
                <w:sz w:val="20"/>
                <w:szCs w:val="20"/>
              </w:rPr>
            </w:pPr>
            <w:r w:rsidRPr="008863A6">
              <w:rPr>
                <w:sz w:val="20"/>
                <w:szCs w:val="20"/>
              </w:rPr>
              <w:t>“Mark writes”</w:t>
            </w:r>
          </w:p>
        </w:tc>
        <w:tc>
          <w:tcPr>
            <w:tcW w:w="0" w:type="auto"/>
            <w:vAlign w:val="center"/>
          </w:tcPr>
          <w:p w14:paraId="6AAA69D6" w14:textId="28DBDC6D" w:rsidR="00C334A3" w:rsidRPr="008863A6" w:rsidRDefault="00C334A3" w:rsidP="004A511F">
            <w:pPr>
              <w:spacing w:after="0"/>
              <w:jc w:val="center"/>
              <w:rPr>
                <w:sz w:val="20"/>
                <w:szCs w:val="20"/>
              </w:rPr>
            </w:pPr>
            <w:r w:rsidRPr="008863A6">
              <w:rPr>
                <w:sz w:val="20"/>
                <w:szCs w:val="20"/>
              </w:rPr>
              <w:t>Mk. 1:21</w:t>
            </w:r>
          </w:p>
        </w:tc>
      </w:tr>
      <w:tr w:rsidR="00C53E6B" w:rsidRPr="008863A6" w14:paraId="511D6CF6" w14:textId="77777777" w:rsidTr="004A511F">
        <w:tc>
          <w:tcPr>
            <w:tcW w:w="0" w:type="auto"/>
            <w:vAlign w:val="center"/>
          </w:tcPr>
          <w:p w14:paraId="0A17B977" w14:textId="77777777" w:rsidR="00C334A3" w:rsidRPr="008863A6" w:rsidRDefault="00C334A3" w:rsidP="004A511F">
            <w:pPr>
              <w:spacing w:after="0"/>
              <w:jc w:val="center"/>
              <w:rPr>
                <w:sz w:val="20"/>
                <w:szCs w:val="20"/>
              </w:rPr>
            </w:pPr>
          </w:p>
        </w:tc>
        <w:tc>
          <w:tcPr>
            <w:tcW w:w="0" w:type="auto"/>
            <w:vAlign w:val="center"/>
          </w:tcPr>
          <w:p w14:paraId="4B32BCA8" w14:textId="19D1ABE8"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747C5C3C" w14:textId="77777777" w:rsidR="00C334A3" w:rsidRPr="008863A6" w:rsidRDefault="00C334A3" w:rsidP="004A511F">
            <w:pPr>
              <w:spacing w:after="0"/>
              <w:jc w:val="center"/>
              <w:rPr>
                <w:sz w:val="20"/>
                <w:szCs w:val="20"/>
              </w:rPr>
            </w:pPr>
          </w:p>
        </w:tc>
        <w:tc>
          <w:tcPr>
            <w:tcW w:w="2989" w:type="dxa"/>
            <w:vAlign w:val="center"/>
          </w:tcPr>
          <w:p w14:paraId="61EB5684" w14:textId="1BBC92B7" w:rsidR="00C334A3" w:rsidRPr="008863A6" w:rsidRDefault="00C334A3" w:rsidP="004A511F">
            <w:pPr>
              <w:spacing w:after="0"/>
              <w:jc w:val="center"/>
              <w:rPr>
                <w:sz w:val="20"/>
                <w:szCs w:val="20"/>
              </w:rPr>
            </w:pPr>
            <w:r w:rsidRPr="008863A6">
              <w:rPr>
                <w:sz w:val="20"/>
                <w:szCs w:val="20"/>
              </w:rPr>
              <w:t>Commentary on John</w:t>
            </w:r>
          </w:p>
        </w:tc>
        <w:tc>
          <w:tcPr>
            <w:tcW w:w="0" w:type="auto"/>
            <w:vAlign w:val="center"/>
          </w:tcPr>
          <w:p w14:paraId="1C62F560" w14:textId="2C552922" w:rsidR="00C334A3" w:rsidRPr="008863A6" w:rsidRDefault="00C334A3" w:rsidP="004A511F">
            <w:pPr>
              <w:spacing w:after="0"/>
              <w:jc w:val="center"/>
              <w:rPr>
                <w:sz w:val="20"/>
                <w:szCs w:val="20"/>
              </w:rPr>
            </w:pPr>
            <w:r w:rsidRPr="008863A6">
              <w:rPr>
                <w:sz w:val="20"/>
                <w:szCs w:val="20"/>
              </w:rPr>
              <w:t>9:382</w:t>
            </w:r>
          </w:p>
        </w:tc>
        <w:tc>
          <w:tcPr>
            <w:tcW w:w="0" w:type="auto"/>
            <w:vAlign w:val="center"/>
          </w:tcPr>
          <w:p w14:paraId="1B6C1B2D" w14:textId="5A17CF19" w:rsidR="00C334A3" w:rsidRPr="008863A6" w:rsidRDefault="00C334A3" w:rsidP="004A511F">
            <w:pPr>
              <w:spacing w:after="0"/>
              <w:jc w:val="center"/>
              <w:rPr>
                <w:sz w:val="20"/>
                <w:szCs w:val="20"/>
              </w:rPr>
            </w:pPr>
            <w:r w:rsidRPr="008863A6">
              <w:rPr>
                <w:sz w:val="20"/>
                <w:szCs w:val="20"/>
              </w:rPr>
              <w:t>“Then Luke gives”</w:t>
            </w:r>
          </w:p>
        </w:tc>
        <w:tc>
          <w:tcPr>
            <w:tcW w:w="0" w:type="auto"/>
            <w:vAlign w:val="center"/>
          </w:tcPr>
          <w:p w14:paraId="1D5B42C6" w14:textId="5E70D270" w:rsidR="00C334A3" w:rsidRPr="008863A6" w:rsidRDefault="00C334A3" w:rsidP="004A511F">
            <w:pPr>
              <w:spacing w:after="0"/>
              <w:jc w:val="center"/>
              <w:rPr>
                <w:sz w:val="20"/>
                <w:szCs w:val="20"/>
              </w:rPr>
            </w:pPr>
            <w:r w:rsidRPr="008863A6">
              <w:rPr>
                <w:sz w:val="20"/>
                <w:szCs w:val="20"/>
              </w:rPr>
              <w:t>Lk. 4:21</w:t>
            </w:r>
          </w:p>
        </w:tc>
      </w:tr>
      <w:tr w:rsidR="00C53E6B" w:rsidRPr="008863A6" w14:paraId="00845E9E" w14:textId="77777777" w:rsidTr="004A511F">
        <w:tc>
          <w:tcPr>
            <w:tcW w:w="0" w:type="auto"/>
            <w:vAlign w:val="center"/>
          </w:tcPr>
          <w:p w14:paraId="452A384E" w14:textId="77777777" w:rsidR="00C334A3" w:rsidRPr="008863A6" w:rsidRDefault="00C334A3" w:rsidP="004A511F">
            <w:pPr>
              <w:spacing w:after="0"/>
              <w:jc w:val="center"/>
              <w:rPr>
                <w:sz w:val="20"/>
                <w:szCs w:val="20"/>
              </w:rPr>
            </w:pPr>
          </w:p>
        </w:tc>
        <w:tc>
          <w:tcPr>
            <w:tcW w:w="0" w:type="auto"/>
            <w:vAlign w:val="center"/>
          </w:tcPr>
          <w:p w14:paraId="7FBEE2C5" w14:textId="7586DA64"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590EA8FC" w14:textId="77777777" w:rsidR="00C334A3" w:rsidRPr="008863A6" w:rsidRDefault="00C334A3" w:rsidP="004A511F">
            <w:pPr>
              <w:spacing w:after="0"/>
              <w:jc w:val="center"/>
              <w:rPr>
                <w:sz w:val="20"/>
                <w:szCs w:val="20"/>
              </w:rPr>
            </w:pPr>
          </w:p>
        </w:tc>
        <w:tc>
          <w:tcPr>
            <w:tcW w:w="2989" w:type="dxa"/>
            <w:vAlign w:val="center"/>
          </w:tcPr>
          <w:p w14:paraId="2275AA7C" w14:textId="51751BCC" w:rsidR="00C334A3" w:rsidRPr="008863A6" w:rsidRDefault="00C334A3" w:rsidP="004A511F">
            <w:pPr>
              <w:spacing w:after="0"/>
              <w:jc w:val="center"/>
              <w:rPr>
                <w:sz w:val="20"/>
                <w:szCs w:val="20"/>
              </w:rPr>
            </w:pPr>
            <w:r w:rsidRPr="008863A6">
              <w:rPr>
                <w:sz w:val="20"/>
                <w:szCs w:val="20"/>
              </w:rPr>
              <w:t>Commentary on John</w:t>
            </w:r>
          </w:p>
        </w:tc>
        <w:tc>
          <w:tcPr>
            <w:tcW w:w="0" w:type="auto"/>
            <w:vAlign w:val="center"/>
          </w:tcPr>
          <w:p w14:paraId="171A0FD8" w14:textId="14B8497D" w:rsidR="00C334A3" w:rsidRPr="008863A6" w:rsidRDefault="00C334A3" w:rsidP="004A511F">
            <w:pPr>
              <w:spacing w:after="0"/>
              <w:jc w:val="center"/>
              <w:rPr>
                <w:sz w:val="20"/>
                <w:szCs w:val="20"/>
              </w:rPr>
            </w:pPr>
            <w:r w:rsidRPr="008863A6">
              <w:rPr>
                <w:sz w:val="20"/>
                <w:szCs w:val="20"/>
              </w:rPr>
              <w:t>9:386</w:t>
            </w:r>
          </w:p>
        </w:tc>
        <w:tc>
          <w:tcPr>
            <w:tcW w:w="0" w:type="auto"/>
            <w:vAlign w:val="center"/>
          </w:tcPr>
          <w:p w14:paraId="5DDE9F2B" w14:textId="7CE7F4DB" w:rsidR="00C334A3" w:rsidRPr="008863A6" w:rsidRDefault="00C334A3" w:rsidP="004A511F">
            <w:pPr>
              <w:spacing w:after="0"/>
              <w:jc w:val="center"/>
              <w:rPr>
                <w:sz w:val="20"/>
                <w:szCs w:val="20"/>
              </w:rPr>
            </w:pPr>
            <w:r w:rsidRPr="008863A6">
              <w:rPr>
                <w:sz w:val="20"/>
                <w:szCs w:val="20"/>
              </w:rPr>
              <w:t>“Matthew says”</w:t>
            </w:r>
          </w:p>
        </w:tc>
        <w:tc>
          <w:tcPr>
            <w:tcW w:w="0" w:type="auto"/>
            <w:vAlign w:val="center"/>
          </w:tcPr>
          <w:p w14:paraId="408D1C52" w14:textId="69A97B74" w:rsidR="00C334A3" w:rsidRPr="008863A6" w:rsidRDefault="00C334A3" w:rsidP="004A511F">
            <w:pPr>
              <w:spacing w:after="0"/>
              <w:jc w:val="center"/>
              <w:rPr>
                <w:sz w:val="20"/>
                <w:szCs w:val="20"/>
              </w:rPr>
            </w:pPr>
            <w:r w:rsidRPr="008863A6">
              <w:rPr>
                <w:sz w:val="20"/>
                <w:szCs w:val="20"/>
              </w:rPr>
              <w:t>Mt. 4:13-17</w:t>
            </w:r>
          </w:p>
        </w:tc>
      </w:tr>
      <w:tr w:rsidR="00C53E6B" w:rsidRPr="008863A6" w14:paraId="0D5EB28C" w14:textId="77777777" w:rsidTr="004A511F">
        <w:tc>
          <w:tcPr>
            <w:tcW w:w="0" w:type="auto"/>
            <w:vAlign w:val="center"/>
          </w:tcPr>
          <w:p w14:paraId="1651A9B8" w14:textId="77777777" w:rsidR="00C334A3" w:rsidRPr="008863A6" w:rsidRDefault="00C334A3" w:rsidP="004A511F">
            <w:pPr>
              <w:spacing w:after="0"/>
              <w:jc w:val="center"/>
              <w:rPr>
                <w:sz w:val="20"/>
                <w:szCs w:val="20"/>
              </w:rPr>
            </w:pPr>
          </w:p>
        </w:tc>
        <w:tc>
          <w:tcPr>
            <w:tcW w:w="0" w:type="auto"/>
            <w:vAlign w:val="center"/>
          </w:tcPr>
          <w:p w14:paraId="55E8B2BD" w14:textId="282AC499"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5B1DCDA8" w14:textId="77777777" w:rsidR="00C334A3" w:rsidRPr="008863A6" w:rsidRDefault="00C334A3" w:rsidP="004A511F">
            <w:pPr>
              <w:spacing w:after="0"/>
              <w:jc w:val="center"/>
              <w:rPr>
                <w:sz w:val="20"/>
                <w:szCs w:val="20"/>
              </w:rPr>
            </w:pPr>
          </w:p>
        </w:tc>
        <w:tc>
          <w:tcPr>
            <w:tcW w:w="2989" w:type="dxa"/>
            <w:vAlign w:val="center"/>
          </w:tcPr>
          <w:p w14:paraId="21678D6F" w14:textId="0BC4EE3D" w:rsidR="00C334A3" w:rsidRPr="008863A6" w:rsidRDefault="00C334A3" w:rsidP="004A511F">
            <w:pPr>
              <w:spacing w:after="0"/>
              <w:jc w:val="center"/>
              <w:rPr>
                <w:sz w:val="20"/>
                <w:szCs w:val="20"/>
              </w:rPr>
            </w:pPr>
            <w:r w:rsidRPr="008863A6">
              <w:rPr>
                <w:sz w:val="20"/>
                <w:szCs w:val="20"/>
              </w:rPr>
              <w:t>Commentary on John</w:t>
            </w:r>
          </w:p>
        </w:tc>
        <w:tc>
          <w:tcPr>
            <w:tcW w:w="0" w:type="auto"/>
            <w:vAlign w:val="center"/>
          </w:tcPr>
          <w:p w14:paraId="1CA9A847" w14:textId="0C2BF84E" w:rsidR="00C334A3" w:rsidRPr="008863A6" w:rsidRDefault="00C334A3" w:rsidP="004A511F">
            <w:pPr>
              <w:spacing w:after="0"/>
              <w:jc w:val="center"/>
              <w:rPr>
                <w:sz w:val="20"/>
                <w:szCs w:val="20"/>
              </w:rPr>
            </w:pPr>
            <w:r w:rsidRPr="008863A6">
              <w:rPr>
                <w:sz w:val="20"/>
                <w:szCs w:val="20"/>
              </w:rPr>
              <w:t>9:386</w:t>
            </w:r>
          </w:p>
        </w:tc>
        <w:tc>
          <w:tcPr>
            <w:tcW w:w="0" w:type="auto"/>
            <w:vAlign w:val="center"/>
          </w:tcPr>
          <w:p w14:paraId="33A9742D" w14:textId="4A48B987" w:rsidR="00C334A3" w:rsidRPr="008863A6" w:rsidRDefault="00C334A3" w:rsidP="004A511F">
            <w:pPr>
              <w:spacing w:after="0"/>
              <w:jc w:val="center"/>
              <w:rPr>
                <w:sz w:val="20"/>
                <w:szCs w:val="20"/>
              </w:rPr>
            </w:pPr>
            <w:r w:rsidRPr="008863A6">
              <w:rPr>
                <w:sz w:val="20"/>
                <w:szCs w:val="20"/>
              </w:rPr>
              <w:t>“Luke’s report”</w:t>
            </w:r>
          </w:p>
        </w:tc>
        <w:tc>
          <w:tcPr>
            <w:tcW w:w="0" w:type="auto"/>
            <w:vAlign w:val="center"/>
          </w:tcPr>
          <w:p w14:paraId="06DAA7A9" w14:textId="396C2E72" w:rsidR="00C334A3" w:rsidRPr="008863A6" w:rsidRDefault="00C334A3" w:rsidP="004A511F">
            <w:pPr>
              <w:spacing w:after="0"/>
              <w:jc w:val="center"/>
              <w:rPr>
                <w:sz w:val="20"/>
                <w:szCs w:val="20"/>
              </w:rPr>
            </w:pPr>
            <w:r w:rsidRPr="008863A6">
              <w:rPr>
                <w:sz w:val="20"/>
                <w:szCs w:val="20"/>
              </w:rPr>
              <w:t>Lk. 4:32-32</w:t>
            </w:r>
          </w:p>
        </w:tc>
      </w:tr>
      <w:tr w:rsidR="00C53E6B" w:rsidRPr="008863A6" w14:paraId="25A06C90" w14:textId="77777777" w:rsidTr="004A511F">
        <w:tc>
          <w:tcPr>
            <w:tcW w:w="0" w:type="auto"/>
            <w:vAlign w:val="center"/>
          </w:tcPr>
          <w:p w14:paraId="21A95BC6" w14:textId="77777777" w:rsidR="00C334A3" w:rsidRPr="008863A6" w:rsidRDefault="00C334A3" w:rsidP="004A511F">
            <w:pPr>
              <w:spacing w:after="0"/>
              <w:jc w:val="center"/>
              <w:rPr>
                <w:sz w:val="20"/>
                <w:szCs w:val="20"/>
              </w:rPr>
            </w:pPr>
          </w:p>
        </w:tc>
        <w:tc>
          <w:tcPr>
            <w:tcW w:w="0" w:type="auto"/>
            <w:vAlign w:val="center"/>
          </w:tcPr>
          <w:p w14:paraId="793270BA" w14:textId="2C26E745"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1F1B7972" w14:textId="77777777" w:rsidR="00C334A3" w:rsidRPr="008863A6" w:rsidRDefault="00C334A3" w:rsidP="004A511F">
            <w:pPr>
              <w:spacing w:after="0"/>
              <w:jc w:val="center"/>
              <w:rPr>
                <w:sz w:val="20"/>
                <w:szCs w:val="20"/>
              </w:rPr>
            </w:pPr>
          </w:p>
        </w:tc>
        <w:tc>
          <w:tcPr>
            <w:tcW w:w="2989" w:type="dxa"/>
            <w:vAlign w:val="center"/>
          </w:tcPr>
          <w:p w14:paraId="7C0ED736" w14:textId="6B831130" w:rsidR="00C334A3" w:rsidRPr="008863A6" w:rsidRDefault="00C334A3" w:rsidP="004A511F">
            <w:pPr>
              <w:spacing w:after="0"/>
              <w:jc w:val="center"/>
              <w:rPr>
                <w:sz w:val="20"/>
                <w:szCs w:val="20"/>
              </w:rPr>
            </w:pPr>
            <w:r w:rsidRPr="008863A6">
              <w:rPr>
                <w:sz w:val="20"/>
                <w:szCs w:val="20"/>
              </w:rPr>
              <w:t>Commentary on John</w:t>
            </w:r>
          </w:p>
        </w:tc>
        <w:tc>
          <w:tcPr>
            <w:tcW w:w="0" w:type="auto"/>
            <w:vAlign w:val="center"/>
          </w:tcPr>
          <w:p w14:paraId="606339C9" w14:textId="1E375773" w:rsidR="00C334A3" w:rsidRPr="008863A6" w:rsidRDefault="00C334A3" w:rsidP="004A511F">
            <w:pPr>
              <w:spacing w:after="0"/>
              <w:jc w:val="center"/>
              <w:rPr>
                <w:sz w:val="20"/>
                <w:szCs w:val="20"/>
              </w:rPr>
            </w:pPr>
            <w:r w:rsidRPr="008863A6">
              <w:rPr>
                <w:sz w:val="20"/>
                <w:szCs w:val="20"/>
              </w:rPr>
              <w:t>9:390</w:t>
            </w:r>
          </w:p>
        </w:tc>
        <w:tc>
          <w:tcPr>
            <w:tcW w:w="0" w:type="auto"/>
            <w:vAlign w:val="center"/>
          </w:tcPr>
          <w:p w14:paraId="59ACC7EF" w14:textId="4C2297BD" w:rsidR="00C334A3" w:rsidRPr="008863A6" w:rsidRDefault="00C334A3" w:rsidP="004A511F">
            <w:pPr>
              <w:spacing w:after="0"/>
              <w:jc w:val="center"/>
              <w:rPr>
                <w:sz w:val="20"/>
                <w:szCs w:val="20"/>
              </w:rPr>
            </w:pPr>
            <w:r w:rsidRPr="008863A6">
              <w:rPr>
                <w:sz w:val="20"/>
                <w:szCs w:val="20"/>
              </w:rPr>
              <w:t>“by John’s saying”</w:t>
            </w:r>
          </w:p>
        </w:tc>
        <w:tc>
          <w:tcPr>
            <w:tcW w:w="0" w:type="auto"/>
            <w:vAlign w:val="center"/>
          </w:tcPr>
          <w:p w14:paraId="547EF596" w14:textId="66241A01" w:rsidR="00C334A3" w:rsidRPr="008863A6" w:rsidRDefault="00C334A3" w:rsidP="004A511F">
            <w:pPr>
              <w:spacing w:after="0"/>
              <w:jc w:val="center"/>
              <w:rPr>
                <w:sz w:val="20"/>
                <w:szCs w:val="20"/>
              </w:rPr>
            </w:pPr>
            <w:r w:rsidRPr="008863A6">
              <w:rPr>
                <w:sz w:val="20"/>
                <w:szCs w:val="20"/>
              </w:rPr>
              <w:t>Jn. 6:51</w:t>
            </w:r>
          </w:p>
        </w:tc>
      </w:tr>
      <w:tr w:rsidR="00C53E6B" w:rsidRPr="008863A6" w14:paraId="182C3D0F" w14:textId="77777777" w:rsidTr="004A511F">
        <w:tc>
          <w:tcPr>
            <w:tcW w:w="0" w:type="auto"/>
            <w:vAlign w:val="center"/>
          </w:tcPr>
          <w:p w14:paraId="65B28117" w14:textId="77777777" w:rsidR="00C334A3" w:rsidRPr="008863A6" w:rsidRDefault="00C334A3" w:rsidP="004A511F">
            <w:pPr>
              <w:spacing w:after="0"/>
              <w:jc w:val="center"/>
              <w:rPr>
                <w:sz w:val="20"/>
                <w:szCs w:val="20"/>
              </w:rPr>
            </w:pPr>
          </w:p>
        </w:tc>
        <w:tc>
          <w:tcPr>
            <w:tcW w:w="0" w:type="auto"/>
            <w:vAlign w:val="center"/>
          </w:tcPr>
          <w:p w14:paraId="0C0F4F7D" w14:textId="7EF806F4"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426912C0" w14:textId="77777777" w:rsidR="00C334A3" w:rsidRPr="008863A6" w:rsidRDefault="00C334A3" w:rsidP="004A511F">
            <w:pPr>
              <w:spacing w:after="0"/>
              <w:jc w:val="center"/>
              <w:rPr>
                <w:sz w:val="20"/>
                <w:szCs w:val="20"/>
              </w:rPr>
            </w:pPr>
          </w:p>
        </w:tc>
        <w:tc>
          <w:tcPr>
            <w:tcW w:w="2989" w:type="dxa"/>
            <w:vAlign w:val="center"/>
          </w:tcPr>
          <w:p w14:paraId="54012D42" w14:textId="0C2FAE83" w:rsidR="00C334A3" w:rsidRPr="008863A6" w:rsidRDefault="00C334A3" w:rsidP="004A511F">
            <w:pPr>
              <w:spacing w:after="0"/>
              <w:jc w:val="center"/>
              <w:rPr>
                <w:sz w:val="20"/>
                <w:szCs w:val="20"/>
              </w:rPr>
            </w:pPr>
            <w:r w:rsidRPr="008863A6">
              <w:rPr>
                <w:sz w:val="20"/>
                <w:szCs w:val="20"/>
              </w:rPr>
              <w:t>Commentary on John</w:t>
            </w:r>
          </w:p>
        </w:tc>
        <w:tc>
          <w:tcPr>
            <w:tcW w:w="0" w:type="auto"/>
            <w:vAlign w:val="center"/>
          </w:tcPr>
          <w:p w14:paraId="4C323131" w14:textId="75AB34D7" w:rsidR="00C334A3" w:rsidRPr="008863A6" w:rsidRDefault="00C334A3" w:rsidP="004A511F">
            <w:pPr>
              <w:spacing w:after="0"/>
              <w:jc w:val="center"/>
              <w:rPr>
                <w:sz w:val="20"/>
                <w:szCs w:val="20"/>
              </w:rPr>
            </w:pPr>
            <w:r w:rsidRPr="008863A6">
              <w:rPr>
                <w:sz w:val="20"/>
                <w:szCs w:val="20"/>
              </w:rPr>
              <w:t>9:391</w:t>
            </w:r>
          </w:p>
        </w:tc>
        <w:tc>
          <w:tcPr>
            <w:tcW w:w="0" w:type="auto"/>
            <w:vAlign w:val="center"/>
          </w:tcPr>
          <w:p w14:paraId="3C95F413" w14:textId="72200C0E"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5FC15D7C" w14:textId="4AA9E208" w:rsidR="00C334A3" w:rsidRPr="008863A6" w:rsidRDefault="00C334A3" w:rsidP="004A511F">
            <w:pPr>
              <w:spacing w:after="0"/>
              <w:jc w:val="center"/>
              <w:rPr>
                <w:sz w:val="20"/>
                <w:szCs w:val="20"/>
              </w:rPr>
            </w:pPr>
            <w:r w:rsidRPr="008863A6">
              <w:rPr>
                <w:sz w:val="20"/>
                <w:szCs w:val="20"/>
              </w:rPr>
              <w:t>Jn. 2:</w:t>
            </w:r>
          </w:p>
        </w:tc>
      </w:tr>
      <w:tr w:rsidR="00C53E6B" w:rsidRPr="008863A6" w14:paraId="2EEF8A9A" w14:textId="77777777" w:rsidTr="004A511F">
        <w:tc>
          <w:tcPr>
            <w:tcW w:w="0" w:type="auto"/>
            <w:vAlign w:val="center"/>
          </w:tcPr>
          <w:p w14:paraId="6379FF78" w14:textId="77777777" w:rsidR="00C334A3" w:rsidRPr="008863A6" w:rsidRDefault="00C334A3" w:rsidP="004A511F">
            <w:pPr>
              <w:spacing w:after="0"/>
              <w:jc w:val="center"/>
              <w:rPr>
                <w:sz w:val="20"/>
                <w:szCs w:val="20"/>
              </w:rPr>
            </w:pPr>
          </w:p>
        </w:tc>
        <w:tc>
          <w:tcPr>
            <w:tcW w:w="0" w:type="auto"/>
            <w:vAlign w:val="center"/>
          </w:tcPr>
          <w:p w14:paraId="5A4A8F49" w14:textId="261E28C1"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7967C48C" w14:textId="77777777" w:rsidR="00C334A3" w:rsidRPr="008863A6" w:rsidRDefault="00C334A3" w:rsidP="004A511F">
            <w:pPr>
              <w:spacing w:after="0"/>
              <w:jc w:val="center"/>
              <w:rPr>
                <w:sz w:val="20"/>
                <w:szCs w:val="20"/>
              </w:rPr>
            </w:pPr>
          </w:p>
        </w:tc>
        <w:tc>
          <w:tcPr>
            <w:tcW w:w="2989" w:type="dxa"/>
            <w:vAlign w:val="center"/>
          </w:tcPr>
          <w:p w14:paraId="1CEC37AE" w14:textId="6E0E2EEE" w:rsidR="00C334A3" w:rsidRPr="008863A6" w:rsidRDefault="00C334A3" w:rsidP="004A511F">
            <w:pPr>
              <w:spacing w:after="0"/>
              <w:jc w:val="center"/>
              <w:rPr>
                <w:sz w:val="20"/>
                <w:szCs w:val="20"/>
              </w:rPr>
            </w:pPr>
            <w:r w:rsidRPr="008863A6">
              <w:rPr>
                <w:sz w:val="20"/>
                <w:szCs w:val="20"/>
              </w:rPr>
              <w:t>Commentary on John</w:t>
            </w:r>
          </w:p>
        </w:tc>
        <w:tc>
          <w:tcPr>
            <w:tcW w:w="0" w:type="auto"/>
            <w:vAlign w:val="center"/>
          </w:tcPr>
          <w:p w14:paraId="2D20DBC3" w14:textId="312B50DB" w:rsidR="00C334A3" w:rsidRPr="008863A6" w:rsidRDefault="00C334A3" w:rsidP="004A511F">
            <w:pPr>
              <w:spacing w:after="0"/>
              <w:jc w:val="center"/>
              <w:rPr>
                <w:sz w:val="20"/>
                <w:szCs w:val="20"/>
              </w:rPr>
            </w:pPr>
            <w:r w:rsidRPr="008863A6">
              <w:rPr>
                <w:sz w:val="20"/>
                <w:szCs w:val="20"/>
              </w:rPr>
              <w:t>9:396</w:t>
            </w:r>
          </w:p>
        </w:tc>
        <w:tc>
          <w:tcPr>
            <w:tcW w:w="0" w:type="auto"/>
            <w:vAlign w:val="center"/>
          </w:tcPr>
          <w:p w14:paraId="609BA19A" w14:textId="65C9A6B7" w:rsidR="00C334A3" w:rsidRPr="008863A6" w:rsidRDefault="00C334A3" w:rsidP="004A511F">
            <w:pPr>
              <w:spacing w:after="0"/>
              <w:jc w:val="center"/>
              <w:rPr>
                <w:sz w:val="20"/>
                <w:szCs w:val="20"/>
              </w:rPr>
            </w:pPr>
            <w:r w:rsidRPr="008863A6">
              <w:rPr>
                <w:sz w:val="20"/>
                <w:szCs w:val="20"/>
              </w:rPr>
              <w:t>“but Matthew says”</w:t>
            </w:r>
          </w:p>
        </w:tc>
        <w:tc>
          <w:tcPr>
            <w:tcW w:w="0" w:type="auto"/>
            <w:vAlign w:val="center"/>
          </w:tcPr>
          <w:p w14:paraId="4D938203" w14:textId="040DAD6D" w:rsidR="00C334A3" w:rsidRPr="008863A6" w:rsidRDefault="00C334A3" w:rsidP="004A511F">
            <w:pPr>
              <w:spacing w:after="0"/>
              <w:jc w:val="center"/>
              <w:rPr>
                <w:sz w:val="20"/>
                <w:szCs w:val="20"/>
              </w:rPr>
            </w:pPr>
            <w:r w:rsidRPr="008863A6">
              <w:rPr>
                <w:sz w:val="20"/>
                <w:szCs w:val="20"/>
              </w:rPr>
              <w:t>Mt. 21:12</w:t>
            </w:r>
          </w:p>
        </w:tc>
      </w:tr>
      <w:tr w:rsidR="00C53E6B" w:rsidRPr="008863A6" w14:paraId="79226FDE" w14:textId="77777777" w:rsidTr="004A511F">
        <w:tc>
          <w:tcPr>
            <w:tcW w:w="0" w:type="auto"/>
            <w:vAlign w:val="center"/>
          </w:tcPr>
          <w:p w14:paraId="2FAFC308" w14:textId="77777777" w:rsidR="00C334A3" w:rsidRPr="008863A6" w:rsidRDefault="00C334A3" w:rsidP="004A511F">
            <w:pPr>
              <w:spacing w:after="0"/>
              <w:jc w:val="center"/>
              <w:rPr>
                <w:sz w:val="20"/>
                <w:szCs w:val="20"/>
              </w:rPr>
            </w:pPr>
          </w:p>
        </w:tc>
        <w:tc>
          <w:tcPr>
            <w:tcW w:w="0" w:type="auto"/>
            <w:vAlign w:val="center"/>
          </w:tcPr>
          <w:p w14:paraId="04D9E0C1" w14:textId="650F1C40"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358FED3C" w14:textId="77777777" w:rsidR="00C334A3" w:rsidRPr="008863A6" w:rsidRDefault="00C334A3" w:rsidP="004A511F">
            <w:pPr>
              <w:spacing w:after="0"/>
              <w:jc w:val="center"/>
              <w:rPr>
                <w:sz w:val="20"/>
                <w:szCs w:val="20"/>
              </w:rPr>
            </w:pPr>
          </w:p>
        </w:tc>
        <w:tc>
          <w:tcPr>
            <w:tcW w:w="2989" w:type="dxa"/>
            <w:vAlign w:val="center"/>
          </w:tcPr>
          <w:p w14:paraId="6D8CD536" w14:textId="0FBBA197" w:rsidR="00C334A3" w:rsidRPr="008863A6" w:rsidRDefault="00C334A3" w:rsidP="004A511F">
            <w:pPr>
              <w:spacing w:after="0"/>
              <w:jc w:val="center"/>
              <w:rPr>
                <w:sz w:val="20"/>
                <w:szCs w:val="20"/>
              </w:rPr>
            </w:pPr>
            <w:r w:rsidRPr="008863A6">
              <w:rPr>
                <w:sz w:val="20"/>
                <w:szCs w:val="20"/>
              </w:rPr>
              <w:t>Commentary on John</w:t>
            </w:r>
          </w:p>
        </w:tc>
        <w:tc>
          <w:tcPr>
            <w:tcW w:w="0" w:type="auto"/>
            <w:vAlign w:val="center"/>
          </w:tcPr>
          <w:p w14:paraId="4EDC5E38" w14:textId="2C32C545" w:rsidR="00C334A3" w:rsidRPr="008863A6" w:rsidRDefault="00C334A3" w:rsidP="004A511F">
            <w:pPr>
              <w:spacing w:after="0"/>
              <w:jc w:val="center"/>
              <w:rPr>
                <w:sz w:val="20"/>
                <w:szCs w:val="20"/>
              </w:rPr>
            </w:pPr>
            <w:r w:rsidRPr="008863A6">
              <w:rPr>
                <w:sz w:val="20"/>
                <w:szCs w:val="20"/>
              </w:rPr>
              <w:t>9:396</w:t>
            </w:r>
          </w:p>
        </w:tc>
        <w:tc>
          <w:tcPr>
            <w:tcW w:w="0" w:type="auto"/>
            <w:vAlign w:val="center"/>
          </w:tcPr>
          <w:p w14:paraId="77176FDE" w14:textId="3667ED8C" w:rsidR="00C334A3" w:rsidRPr="008863A6" w:rsidRDefault="00C334A3" w:rsidP="004A511F">
            <w:pPr>
              <w:spacing w:after="0"/>
              <w:jc w:val="center"/>
              <w:rPr>
                <w:sz w:val="20"/>
                <w:szCs w:val="20"/>
              </w:rPr>
            </w:pPr>
            <w:r w:rsidRPr="008863A6">
              <w:rPr>
                <w:sz w:val="20"/>
                <w:szCs w:val="20"/>
              </w:rPr>
              <w:t>“In the Gospel of John”</w:t>
            </w:r>
          </w:p>
        </w:tc>
        <w:tc>
          <w:tcPr>
            <w:tcW w:w="0" w:type="auto"/>
            <w:vAlign w:val="center"/>
          </w:tcPr>
          <w:p w14:paraId="592B9C92" w14:textId="79D9FA19" w:rsidR="00C334A3" w:rsidRPr="008863A6" w:rsidRDefault="00C334A3" w:rsidP="004A511F">
            <w:pPr>
              <w:spacing w:after="0"/>
              <w:jc w:val="center"/>
              <w:rPr>
                <w:sz w:val="20"/>
                <w:szCs w:val="20"/>
              </w:rPr>
            </w:pPr>
            <w:r w:rsidRPr="008863A6">
              <w:rPr>
                <w:sz w:val="20"/>
                <w:szCs w:val="20"/>
              </w:rPr>
              <w:t>Jn. 2:13-17</w:t>
            </w:r>
          </w:p>
        </w:tc>
      </w:tr>
      <w:tr w:rsidR="00C53E6B" w:rsidRPr="008863A6" w14:paraId="31168C8D" w14:textId="77777777" w:rsidTr="004A511F">
        <w:tc>
          <w:tcPr>
            <w:tcW w:w="0" w:type="auto"/>
            <w:vAlign w:val="center"/>
          </w:tcPr>
          <w:p w14:paraId="1A848E68" w14:textId="77777777" w:rsidR="00C334A3" w:rsidRPr="008863A6" w:rsidRDefault="00C334A3" w:rsidP="004A511F">
            <w:pPr>
              <w:spacing w:after="0"/>
              <w:jc w:val="center"/>
              <w:rPr>
                <w:sz w:val="20"/>
                <w:szCs w:val="20"/>
              </w:rPr>
            </w:pPr>
          </w:p>
        </w:tc>
        <w:tc>
          <w:tcPr>
            <w:tcW w:w="0" w:type="auto"/>
            <w:vAlign w:val="center"/>
          </w:tcPr>
          <w:p w14:paraId="6A57EA58" w14:textId="4C7B941A"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49C62582" w14:textId="77777777" w:rsidR="00C334A3" w:rsidRPr="008863A6" w:rsidRDefault="00C334A3" w:rsidP="004A511F">
            <w:pPr>
              <w:spacing w:after="0"/>
              <w:jc w:val="center"/>
              <w:rPr>
                <w:sz w:val="20"/>
                <w:szCs w:val="20"/>
              </w:rPr>
            </w:pPr>
          </w:p>
        </w:tc>
        <w:tc>
          <w:tcPr>
            <w:tcW w:w="2989" w:type="dxa"/>
            <w:vAlign w:val="center"/>
          </w:tcPr>
          <w:p w14:paraId="5199C983" w14:textId="3BED8D2D" w:rsidR="00C334A3" w:rsidRPr="008863A6" w:rsidRDefault="00C334A3" w:rsidP="004A511F">
            <w:pPr>
              <w:spacing w:after="0"/>
              <w:jc w:val="center"/>
              <w:rPr>
                <w:sz w:val="20"/>
                <w:szCs w:val="20"/>
              </w:rPr>
            </w:pPr>
            <w:r w:rsidRPr="008863A6">
              <w:rPr>
                <w:sz w:val="20"/>
                <w:szCs w:val="20"/>
              </w:rPr>
              <w:t>Commentary on Matthew</w:t>
            </w:r>
          </w:p>
        </w:tc>
        <w:tc>
          <w:tcPr>
            <w:tcW w:w="0" w:type="auto"/>
            <w:vAlign w:val="center"/>
          </w:tcPr>
          <w:p w14:paraId="13D485E7" w14:textId="234DC81F" w:rsidR="00C334A3" w:rsidRPr="008863A6" w:rsidRDefault="00C334A3" w:rsidP="004A511F">
            <w:pPr>
              <w:spacing w:after="0"/>
              <w:jc w:val="center"/>
              <w:rPr>
                <w:sz w:val="20"/>
                <w:szCs w:val="20"/>
              </w:rPr>
            </w:pPr>
            <w:r w:rsidRPr="008863A6">
              <w:rPr>
                <w:sz w:val="20"/>
                <w:szCs w:val="20"/>
              </w:rPr>
              <w:t>9:398</w:t>
            </w:r>
          </w:p>
        </w:tc>
        <w:tc>
          <w:tcPr>
            <w:tcW w:w="0" w:type="auto"/>
            <w:vAlign w:val="center"/>
          </w:tcPr>
          <w:p w14:paraId="5B21A431" w14:textId="7A031FC1" w:rsidR="00C334A3" w:rsidRPr="008863A6" w:rsidRDefault="00C334A3" w:rsidP="004A511F">
            <w:pPr>
              <w:spacing w:after="0"/>
              <w:jc w:val="center"/>
              <w:rPr>
                <w:sz w:val="20"/>
                <w:szCs w:val="20"/>
              </w:rPr>
            </w:pPr>
            <w:r w:rsidRPr="008863A6">
              <w:rPr>
                <w:sz w:val="20"/>
                <w:szCs w:val="20"/>
              </w:rPr>
              <w:t>“in Matthew, Mark, and Luke”</w:t>
            </w:r>
          </w:p>
        </w:tc>
        <w:tc>
          <w:tcPr>
            <w:tcW w:w="0" w:type="auto"/>
            <w:vAlign w:val="center"/>
          </w:tcPr>
          <w:p w14:paraId="34A4CB43" w14:textId="64E62ECA" w:rsidR="00C334A3" w:rsidRPr="008863A6" w:rsidRDefault="00C334A3" w:rsidP="004A511F">
            <w:pPr>
              <w:spacing w:after="0"/>
              <w:jc w:val="center"/>
              <w:rPr>
                <w:sz w:val="20"/>
                <w:szCs w:val="20"/>
              </w:rPr>
            </w:pPr>
            <w:r w:rsidRPr="008863A6">
              <w:rPr>
                <w:sz w:val="20"/>
                <w:szCs w:val="20"/>
              </w:rPr>
              <w:t>Mt. 14:17; Mk. 6:38; Lk. 9:13</w:t>
            </w:r>
          </w:p>
        </w:tc>
      </w:tr>
      <w:tr w:rsidR="00C53E6B" w:rsidRPr="008863A6" w14:paraId="681C38BA" w14:textId="77777777" w:rsidTr="004A511F">
        <w:tc>
          <w:tcPr>
            <w:tcW w:w="0" w:type="auto"/>
            <w:vAlign w:val="center"/>
          </w:tcPr>
          <w:p w14:paraId="39D6C701" w14:textId="77777777" w:rsidR="00C334A3" w:rsidRPr="008863A6" w:rsidRDefault="00C334A3" w:rsidP="004A511F">
            <w:pPr>
              <w:spacing w:after="0"/>
              <w:jc w:val="center"/>
              <w:rPr>
                <w:sz w:val="20"/>
                <w:szCs w:val="20"/>
              </w:rPr>
            </w:pPr>
          </w:p>
        </w:tc>
        <w:tc>
          <w:tcPr>
            <w:tcW w:w="0" w:type="auto"/>
            <w:vAlign w:val="center"/>
          </w:tcPr>
          <w:p w14:paraId="7F9D570A" w14:textId="620ACABA"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52210721" w14:textId="77777777" w:rsidR="00C334A3" w:rsidRPr="008863A6" w:rsidRDefault="00C334A3" w:rsidP="004A511F">
            <w:pPr>
              <w:spacing w:after="0"/>
              <w:jc w:val="center"/>
              <w:rPr>
                <w:sz w:val="20"/>
                <w:szCs w:val="20"/>
              </w:rPr>
            </w:pPr>
          </w:p>
        </w:tc>
        <w:tc>
          <w:tcPr>
            <w:tcW w:w="2989" w:type="dxa"/>
            <w:vAlign w:val="center"/>
          </w:tcPr>
          <w:p w14:paraId="581B576D" w14:textId="53101C62" w:rsidR="00C334A3" w:rsidRPr="008863A6" w:rsidRDefault="00C334A3" w:rsidP="004A511F">
            <w:pPr>
              <w:spacing w:after="0"/>
              <w:jc w:val="center"/>
              <w:rPr>
                <w:sz w:val="20"/>
                <w:szCs w:val="20"/>
              </w:rPr>
            </w:pPr>
            <w:r w:rsidRPr="008863A6">
              <w:rPr>
                <w:sz w:val="20"/>
                <w:szCs w:val="20"/>
              </w:rPr>
              <w:t>Commentary on John</w:t>
            </w:r>
          </w:p>
        </w:tc>
        <w:tc>
          <w:tcPr>
            <w:tcW w:w="0" w:type="auto"/>
            <w:vAlign w:val="center"/>
          </w:tcPr>
          <w:p w14:paraId="2BF5D3A8" w14:textId="2C1DBB23" w:rsidR="00C334A3" w:rsidRPr="008863A6" w:rsidRDefault="00C334A3" w:rsidP="004A511F">
            <w:pPr>
              <w:spacing w:after="0"/>
              <w:jc w:val="center"/>
              <w:rPr>
                <w:sz w:val="20"/>
                <w:szCs w:val="20"/>
              </w:rPr>
            </w:pPr>
            <w:r w:rsidRPr="008863A6">
              <w:rPr>
                <w:sz w:val="20"/>
                <w:szCs w:val="20"/>
              </w:rPr>
              <w:t>9:396</w:t>
            </w:r>
          </w:p>
        </w:tc>
        <w:tc>
          <w:tcPr>
            <w:tcW w:w="0" w:type="auto"/>
            <w:vAlign w:val="center"/>
          </w:tcPr>
          <w:p w14:paraId="10C58C75" w14:textId="0BA0F7E6" w:rsidR="00C334A3" w:rsidRPr="008863A6" w:rsidRDefault="00C334A3" w:rsidP="004A511F">
            <w:pPr>
              <w:spacing w:after="0"/>
              <w:jc w:val="center"/>
              <w:rPr>
                <w:sz w:val="20"/>
                <w:szCs w:val="20"/>
              </w:rPr>
            </w:pPr>
            <w:r w:rsidRPr="008863A6">
              <w:rPr>
                <w:sz w:val="20"/>
                <w:szCs w:val="20"/>
              </w:rPr>
              <w:t>“For John says”</w:t>
            </w:r>
          </w:p>
        </w:tc>
        <w:tc>
          <w:tcPr>
            <w:tcW w:w="0" w:type="auto"/>
            <w:vAlign w:val="center"/>
          </w:tcPr>
          <w:p w14:paraId="05AA0F5E" w14:textId="3952DF4A" w:rsidR="00C334A3" w:rsidRPr="008863A6" w:rsidRDefault="00C334A3" w:rsidP="004A511F">
            <w:pPr>
              <w:spacing w:after="0"/>
              <w:jc w:val="center"/>
              <w:rPr>
                <w:sz w:val="20"/>
                <w:szCs w:val="20"/>
              </w:rPr>
            </w:pPr>
            <w:r w:rsidRPr="008863A6">
              <w:rPr>
                <w:sz w:val="20"/>
                <w:szCs w:val="20"/>
              </w:rPr>
              <w:t>Jn. 2:16</w:t>
            </w:r>
          </w:p>
        </w:tc>
      </w:tr>
      <w:tr w:rsidR="00C53E6B" w:rsidRPr="008863A6" w14:paraId="0DCE66CB" w14:textId="77777777" w:rsidTr="004A511F">
        <w:tc>
          <w:tcPr>
            <w:tcW w:w="0" w:type="auto"/>
            <w:vAlign w:val="center"/>
          </w:tcPr>
          <w:p w14:paraId="4E1E6E98" w14:textId="77777777" w:rsidR="00C334A3" w:rsidRPr="008863A6" w:rsidRDefault="00C334A3" w:rsidP="004A511F">
            <w:pPr>
              <w:spacing w:after="0"/>
              <w:jc w:val="center"/>
              <w:rPr>
                <w:sz w:val="20"/>
                <w:szCs w:val="20"/>
              </w:rPr>
            </w:pPr>
          </w:p>
        </w:tc>
        <w:tc>
          <w:tcPr>
            <w:tcW w:w="0" w:type="auto"/>
            <w:vAlign w:val="center"/>
          </w:tcPr>
          <w:p w14:paraId="0085A2D3" w14:textId="282D4250"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21C437D2" w14:textId="77777777" w:rsidR="00C334A3" w:rsidRPr="008863A6" w:rsidRDefault="00C334A3" w:rsidP="004A511F">
            <w:pPr>
              <w:spacing w:after="0"/>
              <w:jc w:val="center"/>
              <w:rPr>
                <w:sz w:val="20"/>
                <w:szCs w:val="20"/>
              </w:rPr>
            </w:pPr>
          </w:p>
        </w:tc>
        <w:tc>
          <w:tcPr>
            <w:tcW w:w="2989" w:type="dxa"/>
            <w:vAlign w:val="center"/>
          </w:tcPr>
          <w:p w14:paraId="7F9E2B7C" w14:textId="6B55BBC5" w:rsidR="00C334A3" w:rsidRPr="008863A6" w:rsidRDefault="00C334A3" w:rsidP="004A511F">
            <w:pPr>
              <w:spacing w:after="0"/>
              <w:jc w:val="center"/>
              <w:rPr>
                <w:sz w:val="20"/>
                <w:szCs w:val="20"/>
              </w:rPr>
            </w:pPr>
            <w:r w:rsidRPr="008863A6">
              <w:rPr>
                <w:sz w:val="20"/>
                <w:szCs w:val="20"/>
              </w:rPr>
              <w:t>Commentary on John</w:t>
            </w:r>
          </w:p>
        </w:tc>
        <w:tc>
          <w:tcPr>
            <w:tcW w:w="0" w:type="auto"/>
            <w:vAlign w:val="center"/>
          </w:tcPr>
          <w:p w14:paraId="71F7223A" w14:textId="5311640F" w:rsidR="00C334A3" w:rsidRPr="008863A6" w:rsidRDefault="00C334A3" w:rsidP="004A511F">
            <w:pPr>
              <w:spacing w:after="0"/>
              <w:jc w:val="center"/>
              <w:rPr>
                <w:sz w:val="20"/>
                <w:szCs w:val="20"/>
              </w:rPr>
            </w:pPr>
            <w:r w:rsidRPr="008863A6">
              <w:rPr>
                <w:sz w:val="20"/>
                <w:szCs w:val="20"/>
              </w:rPr>
              <w:t>9:398</w:t>
            </w:r>
          </w:p>
        </w:tc>
        <w:tc>
          <w:tcPr>
            <w:tcW w:w="0" w:type="auto"/>
            <w:vAlign w:val="center"/>
          </w:tcPr>
          <w:p w14:paraId="30E8FC23" w14:textId="5D387814" w:rsidR="00C334A3" w:rsidRPr="008863A6" w:rsidRDefault="00C334A3" w:rsidP="004A511F">
            <w:pPr>
              <w:spacing w:after="0"/>
              <w:jc w:val="center"/>
              <w:rPr>
                <w:sz w:val="20"/>
                <w:szCs w:val="20"/>
              </w:rPr>
            </w:pPr>
            <w:r w:rsidRPr="008863A6">
              <w:rPr>
                <w:sz w:val="20"/>
                <w:szCs w:val="20"/>
              </w:rPr>
              <w:t>“Matthew says”</w:t>
            </w:r>
          </w:p>
        </w:tc>
        <w:tc>
          <w:tcPr>
            <w:tcW w:w="0" w:type="auto"/>
            <w:vAlign w:val="center"/>
          </w:tcPr>
          <w:p w14:paraId="751DA84C" w14:textId="5A636EEE" w:rsidR="00C334A3" w:rsidRPr="008863A6" w:rsidRDefault="00C334A3" w:rsidP="004A511F">
            <w:pPr>
              <w:spacing w:after="0"/>
              <w:jc w:val="center"/>
              <w:rPr>
                <w:sz w:val="20"/>
                <w:szCs w:val="20"/>
              </w:rPr>
            </w:pPr>
            <w:r w:rsidRPr="008863A6">
              <w:rPr>
                <w:sz w:val="20"/>
                <w:szCs w:val="20"/>
              </w:rPr>
              <w:t>Mt. 21:1</w:t>
            </w:r>
          </w:p>
        </w:tc>
      </w:tr>
      <w:tr w:rsidR="00C53E6B" w:rsidRPr="008863A6" w14:paraId="02068D7A" w14:textId="77777777" w:rsidTr="004A511F">
        <w:tc>
          <w:tcPr>
            <w:tcW w:w="0" w:type="auto"/>
            <w:vAlign w:val="center"/>
          </w:tcPr>
          <w:p w14:paraId="50D97AD9" w14:textId="77777777" w:rsidR="00C334A3" w:rsidRPr="008863A6" w:rsidRDefault="00C334A3" w:rsidP="004A511F">
            <w:pPr>
              <w:spacing w:after="0"/>
              <w:jc w:val="center"/>
              <w:rPr>
                <w:sz w:val="20"/>
                <w:szCs w:val="20"/>
              </w:rPr>
            </w:pPr>
          </w:p>
        </w:tc>
        <w:tc>
          <w:tcPr>
            <w:tcW w:w="0" w:type="auto"/>
            <w:vAlign w:val="center"/>
          </w:tcPr>
          <w:p w14:paraId="424AC833" w14:textId="001F11D5"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49EF1F8C" w14:textId="77777777" w:rsidR="00C334A3" w:rsidRPr="008863A6" w:rsidRDefault="00C334A3" w:rsidP="004A511F">
            <w:pPr>
              <w:spacing w:after="0"/>
              <w:jc w:val="center"/>
              <w:rPr>
                <w:sz w:val="20"/>
                <w:szCs w:val="20"/>
              </w:rPr>
            </w:pPr>
          </w:p>
        </w:tc>
        <w:tc>
          <w:tcPr>
            <w:tcW w:w="2989" w:type="dxa"/>
            <w:vAlign w:val="center"/>
          </w:tcPr>
          <w:p w14:paraId="759A2196" w14:textId="42FBD1C6" w:rsidR="00C334A3" w:rsidRPr="008863A6" w:rsidRDefault="00C334A3" w:rsidP="004A511F">
            <w:pPr>
              <w:spacing w:after="0"/>
              <w:jc w:val="center"/>
              <w:rPr>
                <w:sz w:val="20"/>
                <w:szCs w:val="20"/>
              </w:rPr>
            </w:pPr>
            <w:r w:rsidRPr="008863A6">
              <w:rPr>
                <w:sz w:val="20"/>
                <w:szCs w:val="20"/>
              </w:rPr>
              <w:t>Commentary on John</w:t>
            </w:r>
          </w:p>
        </w:tc>
        <w:tc>
          <w:tcPr>
            <w:tcW w:w="0" w:type="auto"/>
            <w:vAlign w:val="center"/>
          </w:tcPr>
          <w:p w14:paraId="35076EA1" w14:textId="2D0DE178" w:rsidR="00C334A3" w:rsidRPr="008863A6" w:rsidRDefault="00C334A3" w:rsidP="004A511F">
            <w:pPr>
              <w:spacing w:after="0"/>
              <w:jc w:val="center"/>
              <w:rPr>
                <w:sz w:val="20"/>
                <w:szCs w:val="20"/>
              </w:rPr>
            </w:pPr>
            <w:r w:rsidRPr="008863A6">
              <w:rPr>
                <w:sz w:val="20"/>
                <w:szCs w:val="20"/>
              </w:rPr>
              <w:t>9:398</w:t>
            </w:r>
          </w:p>
        </w:tc>
        <w:tc>
          <w:tcPr>
            <w:tcW w:w="0" w:type="auto"/>
            <w:vAlign w:val="center"/>
          </w:tcPr>
          <w:p w14:paraId="792BE922" w14:textId="4A458648" w:rsidR="00C334A3" w:rsidRPr="008863A6" w:rsidRDefault="00C334A3" w:rsidP="004A511F">
            <w:pPr>
              <w:spacing w:after="0"/>
              <w:jc w:val="center"/>
              <w:rPr>
                <w:sz w:val="20"/>
                <w:szCs w:val="20"/>
              </w:rPr>
            </w:pPr>
            <w:r w:rsidRPr="008863A6">
              <w:rPr>
                <w:sz w:val="20"/>
                <w:szCs w:val="20"/>
              </w:rPr>
              <w:t>“Mark and Luke say”</w:t>
            </w:r>
          </w:p>
        </w:tc>
        <w:tc>
          <w:tcPr>
            <w:tcW w:w="0" w:type="auto"/>
            <w:vAlign w:val="center"/>
          </w:tcPr>
          <w:p w14:paraId="249BA49B" w14:textId="75B661D1" w:rsidR="00C334A3" w:rsidRPr="008863A6" w:rsidRDefault="00C334A3" w:rsidP="004A511F">
            <w:pPr>
              <w:spacing w:after="0"/>
              <w:jc w:val="center"/>
              <w:rPr>
                <w:sz w:val="20"/>
                <w:szCs w:val="20"/>
              </w:rPr>
            </w:pPr>
            <w:r w:rsidRPr="008863A6">
              <w:rPr>
                <w:sz w:val="20"/>
                <w:szCs w:val="20"/>
              </w:rPr>
              <w:t>Mk. 11:1-7; Lk. 19:29-35</w:t>
            </w:r>
          </w:p>
        </w:tc>
      </w:tr>
      <w:tr w:rsidR="00C53E6B" w:rsidRPr="008863A6" w14:paraId="260E7D1E" w14:textId="77777777" w:rsidTr="004A511F">
        <w:tc>
          <w:tcPr>
            <w:tcW w:w="0" w:type="auto"/>
            <w:vAlign w:val="center"/>
          </w:tcPr>
          <w:p w14:paraId="6F77F1DD" w14:textId="77777777" w:rsidR="00C334A3" w:rsidRPr="008863A6" w:rsidRDefault="00C334A3" w:rsidP="004A511F">
            <w:pPr>
              <w:spacing w:after="0"/>
              <w:jc w:val="center"/>
              <w:rPr>
                <w:sz w:val="20"/>
                <w:szCs w:val="20"/>
              </w:rPr>
            </w:pPr>
          </w:p>
        </w:tc>
        <w:tc>
          <w:tcPr>
            <w:tcW w:w="0" w:type="auto"/>
            <w:vAlign w:val="center"/>
          </w:tcPr>
          <w:p w14:paraId="6786A69D" w14:textId="57810ABC"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33B2D4A4" w14:textId="77777777" w:rsidR="00C334A3" w:rsidRPr="008863A6" w:rsidRDefault="00C334A3" w:rsidP="004A511F">
            <w:pPr>
              <w:spacing w:after="0"/>
              <w:jc w:val="center"/>
              <w:rPr>
                <w:sz w:val="20"/>
                <w:szCs w:val="20"/>
              </w:rPr>
            </w:pPr>
          </w:p>
        </w:tc>
        <w:tc>
          <w:tcPr>
            <w:tcW w:w="2989" w:type="dxa"/>
            <w:vAlign w:val="center"/>
          </w:tcPr>
          <w:p w14:paraId="6E9457DD" w14:textId="0C85B5A0" w:rsidR="00C334A3" w:rsidRPr="008863A6" w:rsidRDefault="00C334A3" w:rsidP="004A511F">
            <w:pPr>
              <w:spacing w:after="0"/>
              <w:jc w:val="center"/>
              <w:rPr>
                <w:sz w:val="20"/>
                <w:szCs w:val="20"/>
              </w:rPr>
            </w:pPr>
            <w:r w:rsidRPr="008863A6">
              <w:rPr>
                <w:sz w:val="20"/>
                <w:szCs w:val="20"/>
              </w:rPr>
              <w:t>Commentary on John</w:t>
            </w:r>
          </w:p>
        </w:tc>
        <w:tc>
          <w:tcPr>
            <w:tcW w:w="0" w:type="auto"/>
            <w:vAlign w:val="center"/>
          </w:tcPr>
          <w:p w14:paraId="4BFBB3A5" w14:textId="0095811D" w:rsidR="00C334A3" w:rsidRPr="008863A6" w:rsidRDefault="00C334A3" w:rsidP="004A511F">
            <w:pPr>
              <w:spacing w:after="0"/>
              <w:jc w:val="center"/>
              <w:rPr>
                <w:sz w:val="20"/>
                <w:szCs w:val="20"/>
              </w:rPr>
            </w:pPr>
            <w:r w:rsidRPr="008863A6">
              <w:rPr>
                <w:sz w:val="20"/>
                <w:szCs w:val="20"/>
              </w:rPr>
              <w:t>9:402</w:t>
            </w:r>
          </w:p>
        </w:tc>
        <w:tc>
          <w:tcPr>
            <w:tcW w:w="0" w:type="auto"/>
            <w:vAlign w:val="center"/>
          </w:tcPr>
          <w:p w14:paraId="12278C3F" w14:textId="18A471AA" w:rsidR="00C334A3" w:rsidRPr="008863A6" w:rsidRDefault="00C334A3" w:rsidP="004A511F">
            <w:pPr>
              <w:spacing w:after="0"/>
              <w:jc w:val="center"/>
              <w:rPr>
                <w:sz w:val="20"/>
                <w:szCs w:val="20"/>
              </w:rPr>
            </w:pPr>
            <w:r w:rsidRPr="008863A6">
              <w:rPr>
                <w:sz w:val="20"/>
                <w:szCs w:val="20"/>
              </w:rPr>
              <w:t>“Gospel according to Matthew and Mark”</w:t>
            </w:r>
          </w:p>
        </w:tc>
        <w:tc>
          <w:tcPr>
            <w:tcW w:w="0" w:type="auto"/>
            <w:vAlign w:val="center"/>
          </w:tcPr>
          <w:p w14:paraId="123C156C" w14:textId="6B278D67" w:rsidR="00C334A3" w:rsidRPr="008863A6" w:rsidRDefault="00C334A3" w:rsidP="004A511F">
            <w:pPr>
              <w:spacing w:after="0"/>
              <w:jc w:val="center"/>
              <w:rPr>
                <w:sz w:val="20"/>
                <w:szCs w:val="20"/>
              </w:rPr>
            </w:pPr>
            <w:r w:rsidRPr="008863A6">
              <w:rPr>
                <w:sz w:val="20"/>
                <w:szCs w:val="20"/>
              </w:rPr>
              <w:t>Mt. 26:61; Mk. 14:58</w:t>
            </w:r>
          </w:p>
        </w:tc>
      </w:tr>
      <w:tr w:rsidR="00C53E6B" w:rsidRPr="008863A6" w14:paraId="0E239B35" w14:textId="77777777" w:rsidTr="004A511F">
        <w:tc>
          <w:tcPr>
            <w:tcW w:w="0" w:type="auto"/>
            <w:vAlign w:val="center"/>
          </w:tcPr>
          <w:p w14:paraId="5DB1F60C" w14:textId="77777777" w:rsidR="00C334A3" w:rsidRPr="008863A6" w:rsidRDefault="00C334A3" w:rsidP="004A511F">
            <w:pPr>
              <w:spacing w:after="0"/>
              <w:jc w:val="center"/>
              <w:rPr>
                <w:sz w:val="20"/>
                <w:szCs w:val="20"/>
              </w:rPr>
            </w:pPr>
          </w:p>
        </w:tc>
        <w:tc>
          <w:tcPr>
            <w:tcW w:w="0" w:type="auto"/>
            <w:vAlign w:val="center"/>
          </w:tcPr>
          <w:p w14:paraId="0F390148" w14:textId="19FE58CA"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18F2CF3F" w14:textId="77777777" w:rsidR="00C334A3" w:rsidRPr="008863A6" w:rsidRDefault="00C334A3" w:rsidP="004A511F">
            <w:pPr>
              <w:spacing w:after="0"/>
              <w:jc w:val="center"/>
              <w:rPr>
                <w:sz w:val="20"/>
                <w:szCs w:val="20"/>
              </w:rPr>
            </w:pPr>
          </w:p>
        </w:tc>
        <w:tc>
          <w:tcPr>
            <w:tcW w:w="2989" w:type="dxa"/>
            <w:vAlign w:val="center"/>
          </w:tcPr>
          <w:p w14:paraId="36055E2F" w14:textId="4DA0FDBF" w:rsidR="00C334A3" w:rsidRPr="008863A6" w:rsidRDefault="00C334A3" w:rsidP="004A511F">
            <w:pPr>
              <w:spacing w:after="0"/>
              <w:jc w:val="center"/>
              <w:rPr>
                <w:sz w:val="20"/>
                <w:szCs w:val="20"/>
              </w:rPr>
            </w:pPr>
            <w:r w:rsidRPr="008863A6">
              <w:rPr>
                <w:sz w:val="20"/>
                <w:szCs w:val="20"/>
              </w:rPr>
              <w:t>Commentary on John</w:t>
            </w:r>
          </w:p>
        </w:tc>
        <w:tc>
          <w:tcPr>
            <w:tcW w:w="0" w:type="auto"/>
            <w:vAlign w:val="center"/>
          </w:tcPr>
          <w:p w14:paraId="06FAF0B1" w14:textId="183B1B31" w:rsidR="00C334A3" w:rsidRPr="008863A6" w:rsidRDefault="00C334A3" w:rsidP="004A511F">
            <w:pPr>
              <w:spacing w:after="0"/>
              <w:jc w:val="center"/>
              <w:rPr>
                <w:sz w:val="20"/>
                <w:szCs w:val="20"/>
              </w:rPr>
            </w:pPr>
            <w:r w:rsidRPr="008863A6">
              <w:rPr>
                <w:sz w:val="20"/>
                <w:szCs w:val="20"/>
              </w:rPr>
              <w:t>9:402</w:t>
            </w:r>
          </w:p>
        </w:tc>
        <w:tc>
          <w:tcPr>
            <w:tcW w:w="0" w:type="auto"/>
            <w:vAlign w:val="center"/>
          </w:tcPr>
          <w:p w14:paraId="63F071F1" w14:textId="3BEF7242" w:rsidR="00C334A3" w:rsidRPr="008863A6" w:rsidRDefault="00C334A3" w:rsidP="004A511F">
            <w:pPr>
              <w:spacing w:after="0"/>
              <w:jc w:val="center"/>
              <w:rPr>
                <w:sz w:val="20"/>
                <w:szCs w:val="20"/>
              </w:rPr>
            </w:pPr>
            <w:r w:rsidRPr="008863A6">
              <w:rPr>
                <w:sz w:val="20"/>
                <w:szCs w:val="20"/>
              </w:rPr>
              <w:t>“as Mark says”</w:t>
            </w:r>
          </w:p>
        </w:tc>
        <w:tc>
          <w:tcPr>
            <w:tcW w:w="0" w:type="auto"/>
            <w:vAlign w:val="center"/>
          </w:tcPr>
          <w:p w14:paraId="1A501ADF" w14:textId="3A8F464A" w:rsidR="00C334A3" w:rsidRPr="008863A6" w:rsidRDefault="00C334A3" w:rsidP="004A511F">
            <w:pPr>
              <w:spacing w:after="0"/>
              <w:jc w:val="center"/>
              <w:rPr>
                <w:sz w:val="20"/>
                <w:szCs w:val="20"/>
              </w:rPr>
            </w:pPr>
            <w:r w:rsidRPr="008863A6">
              <w:rPr>
                <w:sz w:val="20"/>
                <w:szCs w:val="20"/>
              </w:rPr>
              <w:t>Mk. 14:60</w:t>
            </w:r>
          </w:p>
        </w:tc>
      </w:tr>
      <w:tr w:rsidR="00C53E6B" w:rsidRPr="008863A6" w14:paraId="76B63AD5" w14:textId="77777777" w:rsidTr="004A511F">
        <w:tc>
          <w:tcPr>
            <w:tcW w:w="0" w:type="auto"/>
            <w:vAlign w:val="center"/>
          </w:tcPr>
          <w:p w14:paraId="29EFFA9A" w14:textId="77777777" w:rsidR="00C334A3" w:rsidRPr="008863A6" w:rsidRDefault="00C334A3" w:rsidP="004A511F">
            <w:pPr>
              <w:spacing w:after="0"/>
              <w:jc w:val="center"/>
              <w:rPr>
                <w:sz w:val="20"/>
                <w:szCs w:val="20"/>
              </w:rPr>
            </w:pPr>
          </w:p>
        </w:tc>
        <w:tc>
          <w:tcPr>
            <w:tcW w:w="0" w:type="auto"/>
            <w:vAlign w:val="center"/>
          </w:tcPr>
          <w:p w14:paraId="766D9F30" w14:textId="1A6D3A71"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6680EBF2" w14:textId="77777777" w:rsidR="00C334A3" w:rsidRPr="008863A6" w:rsidRDefault="00C334A3" w:rsidP="004A511F">
            <w:pPr>
              <w:spacing w:after="0"/>
              <w:jc w:val="center"/>
              <w:rPr>
                <w:sz w:val="20"/>
                <w:szCs w:val="20"/>
              </w:rPr>
            </w:pPr>
          </w:p>
        </w:tc>
        <w:tc>
          <w:tcPr>
            <w:tcW w:w="2989" w:type="dxa"/>
            <w:vAlign w:val="center"/>
          </w:tcPr>
          <w:p w14:paraId="7AE89853" w14:textId="6B67C007" w:rsidR="00C334A3" w:rsidRPr="008863A6" w:rsidRDefault="00C334A3" w:rsidP="004A511F">
            <w:pPr>
              <w:spacing w:after="0"/>
              <w:jc w:val="center"/>
              <w:rPr>
                <w:sz w:val="20"/>
                <w:szCs w:val="20"/>
              </w:rPr>
            </w:pPr>
            <w:r w:rsidRPr="008863A6">
              <w:rPr>
                <w:sz w:val="20"/>
                <w:szCs w:val="20"/>
              </w:rPr>
              <w:t>Commentary on Matthew</w:t>
            </w:r>
          </w:p>
        </w:tc>
        <w:tc>
          <w:tcPr>
            <w:tcW w:w="0" w:type="auto"/>
            <w:vAlign w:val="center"/>
          </w:tcPr>
          <w:p w14:paraId="48289A31" w14:textId="73956B7D" w:rsidR="00C334A3" w:rsidRPr="008863A6" w:rsidRDefault="00C334A3" w:rsidP="004A511F">
            <w:pPr>
              <w:spacing w:after="0"/>
              <w:jc w:val="center"/>
              <w:rPr>
                <w:sz w:val="20"/>
                <w:szCs w:val="20"/>
              </w:rPr>
            </w:pPr>
            <w:r w:rsidRPr="008863A6">
              <w:rPr>
                <w:sz w:val="20"/>
                <w:szCs w:val="20"/>
              </w:rPr>
              <w:t>9:412</w:t>
            </w:r>
          </w:p>
        </w:tc>
        <w:tc>
          <w:tcPr>
            <w:tcW w:w="0" w:type="auto"/>
            <w:vAlign w:val="center"/>
          </w:tcPr>
          <w:p w14:paraId="58B03552" w14:textId="55235106" w:rsidR="00C334A3" w:rsidRPr="008863A6" w:rsidRDefault="00C334A3" w:rsidP="004A511F">
            <w:pPr>
              <w:spacing w:after="0"/>
              <w:jc w:val="center"/>
              <w:rPr>
                <w:sz w:val="20"/>
                <w:szCs w:val="20"/>
              </w:rPr>
            </w:pPr>
            <w:r w:rsidRPr="008863A6">
              <w:rPr>
                <w:sz w:val="20"/>
                <w:szCs w:val="20"/>
              </w:rPr>
              <w:t>“Gospel according to Matthew”</w:t>
            </w:r>
          </w:p>
        </w:tc>
        <w:tc>
          <w:tcPr>
            <w:tcW w:w="0" w:type="auto"/>
            <w:vAlign w:val="center"/>
          </w:tcPr>
          <w:p w14:paraId="7AFA7DBA" w14:textId="77777777" w:rsidR="00C334A3" w:rsidRPr="008863A6" w:rsidRDefault="00C334A3" w:rsidP="004A511F">
            <w:pPr>
              <w:spacing w:after="0"/>
              <w:jc w:val="center"/>
              <w:rPr>
                <w:sz w:val="20"/>
                <w:szCs w:val="20"/>
              </w:rPr>
            </w:pPr>
          </w:p>
        </w:tc>
      </w:tr>
      <w:tr w:rsidR="00C53E6B" w:rsidRPr="008863A6" w14:paraId="0AE156BD" w14:textId="77777777" w:rsidTr="004A511F">
        <w:tc>
          <w:tcPr>
            <w:tcW w:w="0" w:type="auto"/>
            <w:vAlign w:val="center"/>
          </w:tcPr>
          <w:p w14:paraId="2B137904" w14:textId="77777777" w:rsidR="00C334A3" w:rsidRPr="008863A6" w:rsidRDefault="00C334A3" w:rsidP="004A511F">
            <w:pPr>
              <w:spacing w:after="0"/>
              <w:jc w:val="center"/>
              <w:rPr>
                <w:sz w:val="20"/>
                <w:szCs w:val="20"/>
              </w:rPr>
            </w:pPr>
          </w:p>
        </w:tc>
        <w:tc>
          <w:tcPr>
            <w:tcW w:w="0" w:type="auto"/>
            <w:vAlign w:val="center"/>
          </w:tcPr>
          <w:p w14:paraId="25166020" w14:textId="182384D1"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66728503" w14:textId="77777777" w:rsidR="00C334A3" w:rsidRPr="008863A6" w:rsidRDefault="00C334A3" w:rsidP="004A511F">
            <w:pPr>
              <w:spacing w:after="0"/>
              <w:jc w:val="center"/>
              <w:rPr>
                <w:sz w:val="20"/>
                <w:szCs w:val="20"/>
              </w:rPr>
            </w:pPr>
          </w:p>
        </w:tc>
        <w:tc>
          <w:tcPr>
            <w:tcW w:w="2989" w:type="dxa"/>
            <w:vAlign w:val="center"/>
          </w:tcPr>
          <w:p w14:paraId="5265B8AD" w14:textId="25AAF9DA" w:rsidR="00C334A3" w:rsidRPr="008863A6" w:rsidRDefault="00C334A3" w:rsidP="004A511F">
            <w:pPr>
              <w:spacing w:after="0"/>
              <w:jc w:val="center"/>
              <w:rPr>
                <w:sz w:val="20"/>
                <w:szCs w:val="20"/>
              </w:rPr>
            </w:pPr>
            <w:r w:rsidRPr="008863A6">
              <w:rPr>
                <w:sz w:val="20"/>
                <w:szCs w:val="20"/>
              </w:rPr>
              <w:t>Commentary on Matthew</w:t>
            </w:r>
          </w:p>
        </w:tc>
        <w:tc>
          <w:tcPr>
            <w:tcW w:w="0" w:type="auto"/>
            <w:vAlign w:val="center"/>
          </w:tcPr>
          <w:p w14:paraId="236AB6F7" w14:textId="1DD7E930" w:rsidR="00C334A3" w:rsidRPr="008863A6" w:rsidRDefault="00C334A3" w:rsidP="004A511F">
            <w:pPr>
              <w:spacing w:after="0"/>
              <w:jc w:val="center"/>
              <w:rPr>
                <w:sz w:val="20"/>
                <w:szCs w:val="20"/>
              </w:rPr>
            </w:pPr>
            <w:r w:rsidRPr="008863A6">
              <w:rPr>
                <w:sz w:val="20"/>
                <w:szCs w:val="20"/>
              </w:rPr>
              <w:t>9:414</w:t>
            </w:r>
          </w:p>
        </w:tc>
        <w:tc>
          <w:tcPr>
            <w:tcW w:w="0" w:type="auto"/>
            <w:vAlign w:val="center"/>
          </w:tcPr>
          <w:p w14:paraId="4FF9EDB5" w14:textId="25718760" w:rsidR="00C334A3" w:rsidRPr="008863A6" w:rsidRDefault="00C334A3" w:rsidP="004A511F">
            <w:pPr>
              <w:spacing w:after="0"/>
              <w:jc w:val="center"/>
              <w:rPr>
                <w:sz w:val="20"/>
                <w:szCs w:val="20"/>
              </w:rPr>
            </w:pPr>
            <w:r w:rsidRPr="008863A6">
              <w:rPr>
                <w:sz w:val="20"/>
                <w:szCs w:val="20"/>
              </w:rPr>
              <w:t>“Gospel according to John”</w:t>
            </w:r>
          </w:p>
        </w:tc>
        <w:tc>
          <w:tcPr>
            <w:tcW w:w="0" w:type="auto"/>
            <w:vAlign w:val="center"/>
          </w:tcPr>
          <w:p w14:paraId="422119A3" w14:textId="2B6E30CA" w:rsidR="00C334A3" w:rsidRPr="008863A6" w:rsidRDefault="00C334A3" w:rsidP="004A511F">
            <w:pPr>
              <w:spacing w:after="0"/>
              <w:jc w:val="center"/>
              <w:rPr>
                <w:sz w:val="20"/>
                <w:szCs w:val="20"/>
              </w:rPr>
            </w:pPr>
            <w:r w:rsidRPr="008863A6">
              <w:rPr>
                <w:sz w:val="20"/>
                <w:szCs w:val="20"/>
              </w:rPr>
              <w:t>Jn. 1:35, 40</w:t>
            </w:r>
          </w:p>
        </w:tc>
      </w:tr>
      <w:tr w:rsidR="00C53E6B" w:rsidRPr="008863A6" w14:paraId="3AD050F8" w14:textId="77777777" w:rsidTr="004A511F">
        <w:tc>
          <w:tcPr>
            <w:tcW w:w="0" w:type="auto"/>
            <w:vAlign w:val="center"/>
          </w:tcPr>
          <w:p w14:paraId="62C4AC9C" w14:textId="77777777" w:rsidR="00C334A3" w:rsidRPr="008863A6" w:rsidRDefault="00C334A3" w:rsidP="004A511F">
            <w:pPr>
              <w:spacing w:after="0"/>
              <w:jc w:val="center"/>
              <w:rPr>
                <w:sz w:val="20"/>
                <w:szCs w:val="20"/>
              </w:rPr>
            </w:pPr>
          </w:p>
        </w:tc>
        <w:tc>
          <w:tcPr>
            <w:tcW w:w="0" w:type="auto"/>
            <w:vAlign w:val="center"/>
          </w:tcPr>
          <w:p w14:paraId="2E1EB816" w14:textId="1241D04D"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6B88EE8B" w14:textId="77777777" w:rsidR="00C334A3" w:rsidRPr="008863A6" w:rsidRDefault="00C334A3" w:rsidP="004A511F">
            <w:pPr>
              <w:spacing w:after="0"/>
              <w:jc w:val="center"/>
              <w:rPr>
                <w:sz w:val="20"/>
                <w:szCs w:val="20"/>
              </w:rPr>
            </w:pPr>
          </w:p>
        </w:tc>
        <w:tc>
          <w:tcPr>
            <w:tcW w:w="2989" w:type="dxa"/>
            <w:vAlign w:val="center"/>
          </w:tcPr>
          <w:p w14:paraId="7F34406E" w14:textId="01E0CF40" w:rsidR="00C334A3" w:rsidRPr="008863A6" w:rsidRDefault="00C334A3" w:rsidP="004A511F">
            <w:pPr>
              <w:spacing w:after="0"/>
              <w:jc w:val="center"/>
              <w:rPr>
                <w:sz w:val="20"/>
                <w:szCs w:val="20"/>
              </w:rPr>
            </w:pPr>
            <w:r w:rsidRPr="008863A6">
              <w:rPr>
                <w:sz w:val="20"/>
                <w:szCs w:val="20"/>
              </w:rPr>
              <w:t>Commentary on Matthew</w:t>
            </w:r>
          </w:p>
        </w:tc>
        <w:tc>
          <w:tcPr>
            <w:tcW w:w="0" w:type="auto"/>
            <w:vAlign w:val="center"/>
          </w:tcPr>
          <w:p w14:paraId="1B2860FE" w14:textId="287B8359" w:rsidR="00C334A3" w:rsidRPr="008863A6" w:rsidRDefault="00C334A3" w:rsidP="004A511F">
            <w:pPr>
              <w:spacing w:after="0"/>
              <w:jc w:val="center"/>
              <w:rPr>
                <w:sz w:val="20"/>
                <w:szCs w:val="20"/>
              </w:rPr>
            </w:pPr>
            <w:r w:rsidRPr="008863A6">
              <w:rPr>
                <w:sz w:val="20"/>
                <w:szCs w:val="20"/>
              </w:rPr>
              <w:t>9:424</w:t>
            </w:r>
          </w:p>
        </w:tc>
        <w:tc>
          <w:tcPr>
            <w:tcW w:w="0" w:type="auto"/>
            <w:vAlign w:val="center"/>
          </w:tcPr>
          <w:p w14:paraId="1298B892" w14:textId="256AB08C" w:rsidR="00C334A3" w:rsidRPr="008863A6" w:rsidRDefault="00C334A3" w:rsidP="004A511F">
            <w:pPr>
              <w:spacing w:after="0"/>
              <w:jc w:val="center"/>
              <w:rPr>
                <w:sz w:val="20"/>
                <w:szCs w:val="20"/>
              </w:rPr>
            </w:pPr>
            <w:r w:rsidRPr="008863A6">
              <w:rPr>
                <w:sz w:val="20"/>
                <w:szCs w:val="20"/>
              </w:rPr>
              <w:t>“And Mark says”</w:t>
            </w:r>
          </w:p>
        </w:tc>
        <w:tc>
          <w:tcPr>
            <w:tcW w:w="0" w:type="auto"/>
            <w:vAlign w:val="center"/>
          </w:tcPr>
          <w:p w14:paraId="07ED6F37" w14:textId="0903B2B8" w:rsidR="00C334A3" w:rsidRPr="008863A6" w:rsidRDefault="00C334A3" w:rsidP="004A511F">
            <w:pPr>
              <w:spacing w:after="0"/>
              <w:jc w:val="center"/>
              <w:rPr>
                <w:sz w:val="20"/>
                <w:szCs w:val="20"/>
              </w:rPr>
            </w:pPr>
            <w:r w:rsidRPr="008863A6">
              <w:rPr>
                <w:sz w:val="20"/>
                <w:szCs w:val="20"/>
              </w:rPr>
              <w:t>Mk. 6:1</w:t>
            </w:r>
          </w:p>
        </w:tc>
      </w:tr>
      <w:tr w:rsidR="00C53E6B" w:rsidRPr="008863A6" w14:paraId="3BDD57C3" w14:textId="77777777" w:rsidTr="004A511F">
        <w:tc>
          <w:tcPr>
            <w:tcW w:w="0" w:type="auto"/>
            <w:vAlign w:val="center"/>
          </w:tcPr>
          <w:p w14:paraId="036701A9" w14:textId="77777777" w:rsidR="00C334A3" w:rsidRPr="008863A6" w:rsidRDefault="00C334A3" w:rsidP="004A511F">
            <w:pPr>
              <w:spacing w:after="0"/>
              <w:jc w:val="center"/>
              <w:rPr>
                <w:sz w:val="20"/>
                <w:szCs w:val="20"/>
              </w:rPr>
            </w:pPr>
          </w:p>
        </w:tc>
        <w:tc>
          <w:tcPr>
            <w:tcW w:w="0" w:type="auto"/>
            <w:vAlign w:val="center"/>
          </w:tcPr>
          <w:p w14:paraId="21B772C8" w14:textId="6DEBF7BC"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15BB39F3" w14:textId="77777777" w:rsidR="00C334A3" w:rsidRPr="008863A6" w:rsidRDefault="00C334A3" w:rsidP="004A511F">
            <w:pPr>
              <w:spacing w:after="0"/>
              <w:jc w:val="center"/>
              <w:rPr>
                <w:sz w:val="20"/>
                <w:szCs w:val="20"/>
              </w:rPr>
            </w:pPr>
          </w:p>
        </w:tc>
        <w:tc>
          <w:tcPr>
            <w:tcW w:w="2989" w:type="dxa"/>
            <w:vAlign w:val="center"/>
          </w:tcPr>
          <w:p w14:paraId="4AAAEA35" w14:textId="108BDEA9" w:rsidR="00C334A3" w:rsidRPr="008863A6" w:rsidRDefault="00C334A3" w:rsidP="004A511F">
            <w:pPr>
              <w:spacing w:after="0"/>
              <w:jc w:val="center"/>
              <w:rPr>
                <w:sz w:val="20"/>
                <w:szCs w:val="20"/>
              </w:rPr>
            </w:pPr>
            <w:r w:rsidRPr="008863A6">
              <w:rPr>
                <w:sz w:val="20"/>
                <w:szCs w:val="20"/>
              </w:rPr>
              <w:t>Commentary on Matthew</w:t>
            </w:r>
          </w:p>
        </w:tc>
        <w:tc>
          <w:tcPr>
            <w:tcW w:w="0" w:type="auto"/>
            <w:vAlign w:val="center"/>
          </w:tcPr>
          <w:p w14:paraId="19E7BF4F" w14:textId="60E9BA81" w:rsidR="00C334A3" w:rsidRPr="008863A6" w:rsidRDefault="00C334A3" w:rsidP="004A511F">
            <w:pPr>
              <w:spacing w:after="0"/>
              <w:jc w:val="center"/>
              <w:rPr>
                <w:sz w:val="20"/>
                <w:szCs w:val="20"/>
              </w:rPr>
            </w:pPr>
            <w:r w:rsidRPr="008863A6">
              <w:rPr>
                <w:sz w:val="20"/>
                <w:szCs w:val="20"/>
              </w:rPr>
              <w:t>9:424</w:t>
            </w:r>
          </w:p>
        </w:tc>
        <w:tc>
          <w:tcPr>
            <w:tcW w:w="0" w:type="auto"/>
            <w:vAlign w:val="center"/>
          </w:tcPr>
          <w:p w14:paraId="6AA2FB2F" w14:textId="01A4E126" w:rsidR="00C334A3" w:rsidRPr="008863A6" w:rsidRDefault="00C334A3" w:rsidP="004A511F">
            <w:pPr>
              <w:spacing w:after="0"/>
              <w:jc w:val="center"/>
              <w:rPr>
                <w:sz w:val="20"/>
                <w:szCs w:val="20"/>
              </w:rPr>
            </w:pPr>
            <w:r w:rsidRPr="008863A6">
              <w:rPr>
                <w:sz w:val="20"/>
                <w:szCs w:val="20"/>
              </w:rPr>
              <w:t>“as Mark wrote”</w:t>
            </w:r>
          </w:p>
        </w:tc>
        <w:tc>
          <w:tcPr>
            <w:tcW w:w="0" w:type="auto"/>
            <w:vAlign w:val="center"/>
          </w:tcPr>
          <w:p w14:paraId="098B30D7" w14:textId="2D564412" w:rsidR="00C334A3" w:rsidRPr="008863A6" w:rsidRDefault="00C334A3" w:rsidP="004A511F">
            <w:pPr>
              <w:spacing w:after="0"/>
              <w:jc w:val="center"/>
              <w:rPr>
                <w:sz w:val="20"/>
                <w:szCs w:val="20"/>
              </w:rPr>
            </w:pPr>
          </w:p>
        </w:tc>
      </w:tr>
      <w:tr w:rsidR="00C53E6B" w:rsidRPr="008863A6" w14:paraId="06D70F56" w14:textId="77777777" w:rsidTr="004A511F">
        <w:tc>
          <w:tcPr>
            <w:tcW w:w="0" w:type="auto"/>
            <w:vAlign w:val="center"/>
          </w:tcPr>
          <w:p w14:paraId="487ED54E" w14:textId="77777777" w:rsidR="00C334A3" w:rsidRPr="008863A6" w:rsidRDefault="00C334A3" w:rsidP="004A511F">
            <w:pPr>
              <w:spacing w:after="0"/>
              <w:jc w:val="center"/>
              <w:rPr>
                <w:sz w:val="20"/>
                <w:szCs w:val="20"/>
              </w:rPr>
            </w:pPr>
          </w:p>
        </w:tc>
        <w:tc>
          <w:tcPr>
            <w:tcW w:w="0" w:type="auto"/>
            <w:vAlign w:val="center"/>
          </w:tcPr>
          <w:p w14:paraId="44C9EB06" w14:textId="306346E7"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114A2F48" w14:textId="77777777" w:rsidR="00C334A3" w:rsidRPr="008863A6" w:rsidRDefault="00C334A3" w:rsidP="004A511F">
            <w:pPr>
              <w:spacing w:after="0"/>
              <w:jc w:val="center"/>
              <w:rPr>
                <w:sz w:val="20"/>
                <w:szCs w:val="20"/>
              </w:rPr>
            </w:pPr>
          </w:p>
        </w:tc>
        <w:tc>
          <w:tcPr>
            <w:tcW w:w="2989" w:type="dxa"/>
            <w:vAlign w:val="center"/>
          </w:tcPr>
          <w:p w14:paraId="6604986C" w14:textId="6BA3D139" w:rsidR="00C334A3" w:rsidRPr="008863A6" w:rsidRDefault="00C334A3" w:rsidP="004A511F">
            <w:pPr>
              <w:spacing w:after="0"/>
              <w:jc w:val="center"/>
              <w:rPr>
                <w:sz w:val="20"/>
                <w:szCs w:val="20"/>
              </w:rPr>
            </w:pPr>
            <w:r w:rsidRPr="008863A6">
              <w:rPr>
                <w:sz w:val="20"/>
                <w:szCs w:val="20"/>
              </w:rPr>
              <w:t>Commentary on Matthew</w:t>
            </w:r>
          </w:p>
        </w:tc>
        <w:tc>
          <w:tcPr>
            <w:tcW w:w="0" w:type="auto"/>
            <w:vAlign w:val="center"/>
          </w:tcPr>
          <w:p w14:paraId="59585B13" w14:textId="069E7896" w:rsidR="00C334A3" w:rsidRPr="008863A6" w:rsidRDefault="00C334A3" w:rsidP="004A511F">
            <w:pPr>
              <w:spacing w:after="0"/>
              <w:jc w:val="center"/>
              <w:rPr>
                <w:sz w:val="20"/>
                <w:szCs w:val="20"/>
              </w:rPr>
            </w:pPr>
            <w:r w:rsidRPr="008863A6">
              <w:rPr>
                <w:sz w:val="20"/>
                <w:szCs w:val="20"/>
              </w:rPr>
              <w:t>9:432</w:t>
            </w:r>
          </w:p>
        </w:tc>
        <w:tc>
          <w:tcPr>
            <w:tcW w:w="0" w:type="auto"/>
            <w:vAlign w:val="center"/>
          </w:tcPr>
          <w:p w14:paraId="2DAABAB3" w14:textId="0884D628" w:rsidR="00C334A3" w:rsidRPr="008863A6" w:rsidRDefault="00C334A3" w:rsidP="004A511F">
            <w:pPr>
              <w:spacing w:after="0"/>
              <w:jc w:val="center"/>
              <w:rPr>
                <w:sz w:val="20"/>
                <w:szCs w:val="20"/>
              </w:rPr>
            </w:pPr>
            <w:r w:rsidRPr="008863A6">
              <w:rPr>
                <w:sz w:val="20"/>
                <w:szCs w:val="20"/>
              </w:rPr>
              <w:t>“John alone says”</w:t>
            </w:r>
          </w:p>
        </w:tc>
        <w:tc>
          <w:tcPr>
            <w:tcW w:w="0" w:type="auto"/>
            <w:vAlign w:val="center"/>
          </w:tcPr>
          <w:p w14:paraId="09C933DB" w14:textId="6B1870D4" w:rsidR="00C334A3" w:rsidRPr="008863A6" w:rsidRDefault="00C334A3" w:rsidP="004A511F">
            <w:pPr>
              <w:spacing w:after="0"/>
              <w:jc w:val="center"/>
              <w:rPr>
                <w:sz w:val="20"/>
                <w:szCs w:val="20"/>
              </w:rPr>
            </w:pPr>
            <w:r w:rsidRPr="008863A6">
              <w:rPr>
                <w:sz w:val="20"/>
                <w:szCs w:val="20"/>
              </w:rPr>
              <w:t>Jn. 6:9</w:t>
            </w:r>
          </w:p>
        </w:tc>
      </w:tr>
      <w:tr w:rsidR="00C53E6B" w:rsidRPr="008863A6" w14:paraId="43962361" w14:textId="77777777" w:rsidTr="004A511F">
        <w:tc>
          <w:tcPr>
            <w:tcW w:w="0" w:type="auto"/>
            <w:vAlign w:val="center"/>
          </w:tcPr>
          <w:p w14:paraId="7FF64D24" w14:textId="77777777" w:rsidR="00C334A3" w:rsidRPr="008863A6" w:rsidRDefault="00C334A3" w:rsidP="004A511F">
            <w:pPr>
              <w:spacing w:after="0"/>
              <w:jc w:val="center"/>
              <w:rPr>
                <w:sz w:val="20"/>
                <w:szCs w:val="20"/>
              </w:rPr>
            </w:pPr>
          </w:p>
        </w:tc>
        <w:tc>
          <w:tcPr>
            <w:tcW w:w="0" w:type="auto"/>
            <w:vAlign w:val="center"/>
          </w:tcPr>
          <w:p w14:paraId="26FA561D" w14:textId="2D5E3311"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6CC67012" w14:textId="77777777" w:rsidR="00C334A3" w:rsidRPr="008863A6" w:rsidRDefault="00C334A3" w:rsidP="004A511F">
            <w:pPr>
              <w:spacing w:after="0"/>
              <w:jc w:val="center"/>
              <w:rPr>
                <w:sz w:val="20"/>
                <w:szCs w:val="20"/>
              </w:rPr>
            </w:pPr>
          </w:p>
        </w:tc>
        <w:tc>
          <w:tcPr>
            <w:tcW w:w="2989" w:type="dxa"/>
            <w:vAlign w:val="center"/>
          </w:tcPr>
          <w:p w14:paraId="13C66511" w14:textId="11D9D8DD" w:rsidR="00C334A3" w:rsidRPr="008863A6" w:rsidRDefault="00C334A3" w:rsidP="004A511F">
            <w:pPr>
              <w:spacing w:after="0"/>
              <w:jc w:val="center"/>
              <w:rPr>
                <w:sz w:val="20"/>
                <w:szCs w:val="20"/>
              </w:rPr>
            </w:pPr>
            <w:r w:rsidRPr="008863A6">
              <w:rPr>
                <w:sz w:val="20"/>
                <w:szCs w:val="20"/>
              </w:rPr>
              <w:t>Commentary on Matthew</w:t>
            </w:r>
          </w:p>
        </w:tc>
        <w:tc>
          <w:tcPr>
            <w:tcW w:w="0" w:type="auto"/>
            <w:vAlign w:val="center"/>
          </w:tcPr>
          <w:p w14:paraId="62118028" w14:textId="6D61526A" w:rsidR="00C334A3" w:rsidRPr="008863A6" w:rsidRDefault="00C334A3" w:rsidP="004A511F">
            <w:pPr>
              <w:spacing w:after="0"/>
              <w:jc w:val="center"/>
              <w:rPr>
                <w:sz w:val="20"/>
                <w:szCs w:val="20"/>
              </w:rPr>
            </w:pPr>
            <w:r w:rsidRPr="008863A6">
              <w:rPr>
                <w:sz w:val="20"/>
                <w:szCs w:val="20"/>
              </w:rPr>
              <w:t>9:432</w:t>
            </w:r>
          </w:p>
        </w:tc>
        <w:tc>
          <w:tcPr>
            <w:tcW w:w="0" w:type="auto"/>
            <w:vAlign w:val="center"/>
          </w:tcPr>
          <w:p w14:paraId="3D2000D6" w14:textId="49A39093" w:rsidR="00C334A3" w:rsidRPr="008863A6" w:rsidRDefault="00C334A3" w:rsidP="004A511F">
            <w:pPr>
              <w:spacing w:after="0"/>
              <w:jc w:val="center"/>
              <w:rPr>
                <w:sz w:val="20"/>
                <w:szCs w:val="20"/>
              </w:rPr>
            </w:pPr>
            <w:r w:rsidRPr="008863A6">
              <w:rPr>
                <w:sz w:val="20"/>
                <w:szCs w:val="20"/>
              </w:rPr>
              <w:t>“in Matthew, Mark, and Luke”</w:t>
            </w:r>
          </w:p>
        </w:tc>
        <w:tc>
          <w:tcPr>
            <w:tcW w:w="0" w:type="auto"/>
            <w:vAlign w:val="center"/>
          </w:tcPr>
          <w:p w14:paraId="0FCCEC69" w14:textId="22EE3464" w:rsidR="00C334A3" w:rsidRPr="008863A6" w:rsidRDefault="00C334A3" w:rsidP="004A511F">
            <w:pPr>
              <w:spacing w:after="0"/>
              <w:jc w:val="center"/>
              <w:rPr>
                <w:sz w:val="20"/>
                <w:szCs w:val="20"/>
              </w:rPr>
            </w:pPr>
            <w:r w:rsidRPr="008863A6">
              <w:rPr>
                <w:sz w:val="20"/>
                <w:szCs w:val="20"/>
              </w:rPr>
              <w:t>Mt. 14:17; Mk. 6:38; Lk. 9:13</w:t>
            </w:r>
          </w:p>
        </w:tc>
      </w:tr>
      <w:tr w:rsidR="00C53E6B" w:rsidRPr="008863A6" w14:paraId="184350AB" w14:textId="77777777" w:rsidTr="004A511F">
        <w:tc>
          <w:tcPr>
            <w:tcW w:w="0" w:type="auto"/>
            <w:vAlign w:val="center"/>
          </w:tcPr>
          <w:p w14:paraId="552ACB01" w14:textId="77777777" w:rsidR="00C334A3" w:rsidRPr="008863A6" w:rsidRDefault="00C334A3" w:rsidP="004A511F">
            <w:pPr>
              <w:spacing w:after="0"/>
              <w:jc w:val="center"/>
              <w:rPr>
                <w:sz w:val="20"/>
                <w:szCs w:val="20"/>
              </w:rPr>
            </w:pPr>
          </w:p>
        </w:tc>
        <w:tc>
          <w:tcPr>
            <w:tcW w:w="0" w:type="auto"/>
            <w:vAlign w:val="center"/>
          </w:tcPr>
          <w:p w14:paraId="65BACCEA" w14:textId="44B7A395"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4A5407E5" w14:textId="77777777" w:rsidR="00C334A3" w:rsidRPr="008863A6" w:rsidRDefault="00C334A3" w:rsidP="004A511F">
            <w:pPr>
              <w:spacing w:after="0"/>
              <w:jc w:val="center"/>
              <w:rPr>
                <w:sz w:val="20"/>
                <w:szCs w:val="20"/>
              </w:rPr>
            </w:pPr>
          </w:p>
        </w:tc>
        <w:tc>
          <w:tcPr>
            <w:tcW w:w="2989" w:type="dxa"/>
            <w:vAlign w:val="center"/>
          </w:tcPr>
          <w:p w14:paraId="14BFC2B2" w14:textId="540B583B" w:rsidR="00C334A3" w:rsidRPr="008863A6" w:rsidRDefault="00C334A3" w:rsidP="004A511F">
            <w:pPr>
              <w:spacing w:after="0"/>
              <w:jc w:val="center"/>
              <w:rPr>
                <w:sz w:val="20"/>
                <w:szCs w:val="20"/>
              </w:rPr>
            </w:pPr>
            <w:r w:rsidRPr="008863A6">
              <w:rPr>
                <w:sz w:val="20"/>
                <w:szCs w:val="20"/>
              </w:rPr>
              <w:t>Commentary on Matthew</w:t>
            </w:r>
          </w:p>
        </w:tc>
        <w:tc>
          <w:tcPr>
            <w:tcW w:w="0" w:type="auto"/>
            <w:vAlign w:val="center"/>
          </w:tcPr>
          <w:p w14:paraId="1B9CECB9" w14:textId="5244A5C0" w:rsidR="00C334A3" w:rsidRPr="008863A6" w:rsidRDefault="00C334A3" w:rsidP="004A511F">
            <w:pPr>
              <w:spacing w:after="0"/>
              <w:jc w:val="center"/>
              <w:rPr>
                <w:sz w:val="20"/>
                <w:szCs w:val="20"/>
              </w:rPr>
            </w:pPr>
            <w:r w:rsidRPr="008863A6">
              <w:rPr>
                <w:sz w:val="20"/>
                <w:szCs w:val="20"/>
              </w:rPr>
              <w:t>9:432</w:t>
            </w:r>
          </w:p>
        </w:tc>
        <w:tc>
          <w:tcPr>
            <w:tcW w:w="0" w:type="auto"/>
            <w:vAlign w:val="center"/>
          </w:tcPr>
          <w:p w14:paraId="6E3248AD" w14:textId="2E979A2E" w:rsidR="00C334A3" w:rsidRPr="008863A6" w:rsidRDefault="00C334A3" w:rsidP="004A511F">
            <w:pPr>
              <w:spacing w:after="0"/>
              <w:jc w:val="center"/>
              <w:rPr>
                <w:sz w:val="20"/>
                <w:szCs w:val="20"/>
              </w:rPr>
            </w:pPr>
            <w:r w:rsidRPr="008863A6">
              <w:rPr>
                <w:sz w:val="20"/>
                <w:szCs w:val="20"/>
              </w:rPr>
              <w:t>“in the Gospel of John”</w:t>
            </w:r>
          </w:p>
        </w:tc>
        <w:tc>
          <w:tcPr>
            <w:tcW w:w="0" w:type="auto"/>
            <w:vAlign w:val="center"/>
          </w:tcPr>
          <w:p w14:paraId="1A1AFC07" w14:textId="0902B1FA" w:rsidR="00C334A3" w:rsidRPr="008863A6" w:rsidRDefault="00C334A3" w:rsidP="004A511F">
            <w:pPr>
              <w:spacing w:after="0"/>
              <w:jc w:val="center"/>
              <w:rPr>
                <w:sz w:val="20"/>
                <w:szCs w:val="20"/>
              </w:rPr>
            </w:pPr>
            <w:r w:rsidRPr="008863A6">
              <w:rPr>
                <w:sz w:val="20"/>
                <w:szCs w:val="20"/>
              </w:rPr>
              <w:t>Jn. 6:9</w:t>
            </w:r>
          </w:p>
        </w:tc>
      </w:tr>
      <w:tr w:rsidR="00C53E6B" w:rsidRPr="008863A6" w14:paraId="09FC50C9" w14:textId="77777777" w:rsidTr="004A511F">
        <w:tc>
          <w:tcPr>
            <w:tcW w:w="0" w:type="auto"/>
            <w:vAlign w:val="center"/>
          </w:tcPr>
          <w:p w14:paraId="67BE7309" w14:textId="77777777" w:rsidR="00C334A3" w:rsidRPr="008863A6" w:rsidRDefault="00C334A3" w:rsidP="004A511F">
            <w:pPr>
              <w:spacing w:after="0"/>
              <w:jc w:val="center"/>
              <w:rPr>
                <w:sz w:val="20"/>
                <w:szCs w:val="20"/>
              </w:rPr>
            </w:pPr>
          </w:p>
        </w:tc>
        <w:tc>
          <w:tcPr>
            <w:tcW w:w="0" w:type="auto"/>
            <w:vAlign w:val="center"/>
          </w:tcPr>
          <w:p w14:paraId="10500799" w14:textId="47728070"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69403E90" w14:textId="77777777" w:rsidR="00C334A3" w:rsidRPr="008863A6" w:rsidRDefault="00C334A3" w:rsidP="004A511F">
            <w:pPr>
              <w:spacing w:after="0"/>
              <w:jc w:val="center"/>
              <w:rPr>
                <w:sz w:val="20"/>
                <w:szCs w:val="20"/>
              </w:rPr>
            </w:pPr>
          </w:p>
        </w:tc>
        <w:tc>
          <w:tcPr>
            <w:tcW w:w="2989" w:type="dxa"/>
            <w:vAlign w:val="center"/>
          </w:tcPr>
          <w:p w14:paraId="60AD0D2D" w14:textId="0EB62082" w:rsidR="00C334A3" w:rsidRPr="008863A6" w:rsidRDefault="00C334A3" w:rsidP="004A511F">
            <w:pPr>
              <w:spacing w:after="0"/>
              <w:jc w:val="center"/>
              <w:rPr>
                <w:sz w:val="20"/>
                <w:szCs w:val="20"/>
              </w:rPr>
            </w:pPr>
            <w:r w:rsidRPr="008863A6">
              <w:rPr>
                <w:sz w:val="20"/>
                <w:szCs w:val="20"/>
              </w:rPr>
              <w:t>Commentary on Matthew</w:t>
            </w:r>
          </w:p>
        </w:tc>
        <w:tc>
          <w:tcPr>
            <w:tcW w:w="0" w:type="auto"/>
            <w:vAlign w:val="center"/>
          </w:tcPr>
          <w:p w14:paraId="69DF62A5" w14:textId="7C09CA34" w:rsidR="00C334A3" w:rsidRPr="008863A6" w:rsidRDefault="00C334A3" w:rsidP="004A511F">
            <w:pPr>
              <w:spacing w:after="0"/>
              <w:jc w:val="center"/>
              <w:rPr>
                <w:sz w:val="20"/>
                <w:szCs w:val="20"/>
              </w:rPr>
            </w:pPr>
            <w:r w:rsidRPr="008863A6">
              <w:rPr>
                <w:sz w:val="20"/>
                <w:szCs w:val="20"/>
              </w:rPr>
              <w:t>9:432</w:t>
            </w:r>
          </w:p>
        </w:tc>
        <w:tc>
          <w:tcPr>
            <w:tcW w:w="0" w:type="auto"/>
            <w:vAlign w:val="center"/>
          </w:tcPr>
          <w:p w14:paraId="39D831FA" w14:textId="1E9F28D3" w:rsidR="00C334A3" w:rsidRPr="008863A6" w:rsidRDefault="00C334A3" w:rsidP="004A511F">
            <w:pPr>
              <w:spacing w:after="0"/>
              <w:jc w:val="center"/>
              <w:rPr>
                <w:sz w:val="20"/>
                <w:szCs w:val="20"/>
              </w:rPr>
            </w:pPr>
            <w:r w:rsidRPr="008863A6">
              <w:rPr>
                <w:sz w:val="20"/>
                <w:szCs w:val="20"/>
              </w:rPr>
              <w:t>“but say in John”</w:t>
            </w:r>
          </w:p>
        </w:tc>
        <w:tc>
          <w:tcPr>
            <w:tcW w:w="0" w:type="auto"/>
            <w:vAlign w:val="center"/>
          </w:tcPr>
          <w:p w14:paraId="36021C16" w14:textId="5AEDEAE9" w:rsidR="00C334A3" w:rsidRPr="008863A6" w:rsidRDefault="00C334A3" w:rsidP="004A511F">
            <w:pPr>
              <w:spacing w:after="0"/>
              <w:jc w:val="center"/>
              <w:rPr>
                <w:sz w:val="20"/>
                <w:szCs w:val="20"/>
              </w:rPr>
            </w:pPr>
            <w:r w:rsidRPr="008863A6">
              <w:rPr>
                <w:sz w:val="20"/>
                <w:szCs w:val="20"/>
              </w:rPr>
              <w:t>Jn. 6:9</w:t>
            </w:r>
          </w:p>
        </w:tc>
      </w:tr>
      <w:tr w:rsidR="00C53E6B" w:rsidRPr="008863A6" w14:paraId="762EFBF4" w14:textId="77777777" w:rsidTr="004A511F">
        <w:tc>
          <w:tcPr>
            <w:tcW w:w="0" w:type="auto"/>
            <w:vAlign w:val="center"/>
          </w:tcPr>
          <w:p w14:paraId="3CB41E09" w14:textId="77777777" w:rsidR="00C334A3" w:rsidRPr="008863A6" w:rsidRDefault="00C334A3" w:rsidP="004A511F">
            <w:pPr>
              <w:spacing w:after="0"/>
              <w:jc w:val="center"/>
              <w:rPr>
                <w:sz w:val="20"/>
                <w:szCs w:val="20"/>
              </w:rPr>
            </w:pPr>
          </w:p>
        </w:tc>
        <w:tc>
          <w:tcPr>
            <w:tcW w:w="0" w:type="auto"/>
            <w:vAlign w:val="center"/>
          </w:tcPr>
          <w:p w14:paraId="64F123D2" w14:textId="7D0251F6"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11F8265A" w14:textId="77777777" w:rsidR="00C334A3" w:rsidRPr="008863A6" w:rsidRDefault="00C334A3" w:rsidP="004A511F">
            <w:pPr>
              <w:spacing w:after="0"/>
              <w:jc w:val="center"/>
              <w:rPr>
                <w:sz w:val="20"/>
                <w:szCs w:val="20"/>
              </w:rPr>
            </w:pPr>
          </w:p>
        </w:tc>
        <w:tc>
          <w:tcPr>
            <w:tcW w:w="2989" w:type="dxa"/>
            <w:vAlign w:val="center"/>
          </w:tcPr>
          <w:p w14:paraId="77E41638" w14:textId="5D0F4AF1" w:rsidR="00C334A3" w:rsidRPr="008863A6" w:rsidRDefault="00C334A3" w:rsidP="004A511F">
            <w:pPr>
              <w:spacing w:after="0"/>
              <w:jc w:val="center"/>
              <w:rPr>
                <w:sz w:val="20"/>
                <w:szCs w:val="20"/>
              </w:rPr>
            </w:pPr>
            <w:r w:rsidRPr="008863A6">
              <w:rPr>
                <w:sz w:val="20"/>
                <w:szCs w:val="20"/>
              </w:rPr>
              <w:t>Commentary on Matthew</w:t>
            </w:r>
          </w:p>
        </w:tc>
        <w:tc>
          <w:tcPr>
            <w:tcW w:w="0" w:type="auto"/>
            <w:vAlign w:val="center"/>
          </w:tcPr>
          <w:p w14:paraId="04356626" w14:textId="2EBAF411" w:rsidR="00C334A3" w:rsidRPr="008863A6" w:rsidRDefault="00C334A3" w:rsidP="004A511F">
            <w:pPr>
              <w:spacing w:after="0"/>
              <w:jc w:val="center"/>
              <w:rPr>
                <w:sz w:val="20"/>
                <w:szCs w:val="20"/>
              </w:rPr>
            </w:pPr>
            <w:r w:rsidRPr="008863A6">
              <w:rPr>
                <w:sz w:val="20"/>
                <w:szCs w:val="20"/>
              </w:rPr>
              <w:t>9:433</w:t>
            </w:r>
          </w:p>
        </w:tc>
        <w:tc>
          <w:tcPr>
            <w:tcW w:w="0" w:type="auto"/>
            <w:vAlign w:val="center"/>
          </w:tcPr>
          <w:p w14:paraId="0F9C6067" w14:textId="5531F4F6" w:rsidR="00C334A3" w:rsidRPr="008863A6" w:rsidRDefault="00C334A3" w:rsidP="004A511F">
            <w:pPr>
              <w:spacing w:after="0"/>
              <w:jc w:val="center"/>
              <w:rPr>
                <w:sz w:val="20"/>
                <w:szCs w:val="20"/>
              </w:rPr>
            </w:pPr>
            <w:r w:rsidRPr="008863A6">
              <w:rPr>
                <w:sz w:val="20"/>
                <w:szCs w:val="20"/>
              </w:rPr>
              <w:t>“but Luke”</w:t>
            </w:r>
          </w:p>
        </w:tc>
        <w:tc>
          <w:tcPr>
            <w:tcW w:w="0" w:type="auto"/>
            <w:vAlign w:val="center"/>
          </w:tcPr>
          <w:p w14:paraId="7D2B036A" w14:textId="788F5176" w:rsidR="00C334A3" w:rsidRPr="008863A6" w:rsidRDefault="00C334A3" w:rsidP="004A511F">
            <w:pPr>
              <w:spacing w:after="0"/>
              <w:jc w:val="center"/>
              <w:rPr>
                <w:sz w:val="20"/>
                <w:szCs w:val="20"/>
              </w:rPr>
            </w:pPr>
            <w:r w:rsidRPr="008863A6">
              <w:rPr>
                <w:sz w:val="20"/>
                <w:szCs w:val="20"/>
              </w:rPr>
              <w:t>Lk. 9:14</w:t>
            </w:r>
          </w:p>
        </w:tc>
      </w:tr>
      <w:tr w:rsidR="00C53E6B" w:rsidRPr="008863A6" w14:paraId="51BD8400" w14:textId="77777777" w:rsidTr="004A511F">
        <w:tc>
          <w:tcPr>
            <w:tcW w:w="0" w:type="auto"/>
            <w:vAlign w:val="center"/>
          </w:tcPr>
          <w:p w14:paraId="6CEB6E3C" w14:textId="77777777" w:rsidR="00C334A3" w:rsidRPr="008863A6" w:rsidRDefault="00C334A3" w:rsidP="004A511F">
            <w:pPr>
              <w:spacing w:after="0"/>
              <w:jc w:val="center"/>
              <w:rPr>
                <w:sz w:val="20"/>
                <w:szCs w:val="20"/>
              </w:rPr>
            </w:pPr>
          </w:p>
        </w:tc>
        <w:tc>
          <w:tcPr>
            <w:tcW w:w="0" w:type="auto"/>
            <w:vAlign w:val="center"/>
          </w:tcPr>
          <w:p w14:paraId="1EF0E145" w14:textId="029C610F"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19FED615" w14:textId="77777777" w:rsidR="00C334A3" w:rsidRPr="008863A6" w:rsidRDefault="00C334A3" w:rsidP="004A511F">
            <w:pPr>
              <w:spacing w:after="0"/>
              <w:jc w:val="center"/>
              <w:rPr>
                <w:sz w:val="20"/>
                <w:szCs w:val="20"/>
              </w:rPr>
            </w:pPr>
          </w:p>
        </w:tc>
        <w:tc>
          <w:tcPr>
            <w:tcW w:w="2989" w:type="dxa"/>
            <w:vAlign w:val="center"/>
          </w:tcPr>
          <w:p w14:paraId="60679814" w14:textId="44443638" w:rsidR="00C334A3" w:rsidRPr="008863A6" w:rsidRDefault="00C334A3" w:rsidP="004A511F">
            <w:pPr>
              <w:spacing w:after="0"/>
              <w:jc w:val="center"/>
              <w:rPr>
                <w:sz w:val="20"/>
                <w:szCs w:val="20"/>
              </w:rPr>
            </w:pPr>
            <w:r w:rsidRPr="008863A6">
              <w:rPr>
                <w:sz w:val="20"/>
                <w:szCs w:val="20"/>
              </w:rPr>
              <w:t>Commentary on Matthew</w:t>
            </w:r>
          </w:p>
        </w:tc>
        <w:tc>
          <w:tcPr>
            <w:tcW w:w="0" w:type="auto"/>
            <w:vAlign w:val="center"/>
          </w:tcPr>
          <w:p w14:paraId="014216CE" w14:textId="07E0DDEA" w:rsidR="00C334A3" w:rsidRPr="008863A6" w:rsidRDefault="00C334A3" w:rsidP="004A511F">
            <w:pPr>
              <w:spacing w:after="0"/>
              <w:jc w:val="center"/>
              <w:rPr>
                <w:sz w:val="20"/>
                <w:szCs w:val="20"/>
              </w:rPr>
            </w:pPr>
            <w:r w:rsidRPr="008863A6">
              <w:rPr>
                <w:sz w:val="20"/>
                <w:szCs w:val="20"/>
              </w:rPr>
              <w:t>9:437</w:t>
            </w:r>
          </w:p>
        </w:tc>
        <w:tc>
          <w:tcPr>
            <w:tcW w:w="0" w:type="auto"/>
            <w:vAlign w:val="center"/>
          </w:tcPr>
          <w:p w14:paraId="5F7180A6" w14:textId="58ADFCC6" w:rsidR="00C334A3" w:rsidRPr="008863A6" w:rsidRDefault="00C334A3" w:rsidP="004A511F">
            <w:pPr>
              <w:spacing w:after="0"/>
              <w:jc w:val="center"/>
              <w:rPr>
                <w:sz w:val="20"/>
                <w:szCs w:val="20"/>
              </w:rPr>
            </w:pPr>
            <w:r w:rsidRPr="008863A6">
              <w:rPr>
                <w:sz w:val="20"/>
                <w:szCs w:val="20"/>
              </w:rPr>
              <w:t>“Matthew of necessity wrote”</w:t>
            </w:r>
          </w:p>
        </w:tc>
        <w:tc>
          <w:tcPr>
            <w:tcW w:w="0" w:type="auto"/>
            <w:vAlign w:val="center"/>
          </w:tcPr>
          <w:p w14:paraId="206159C4" w14:textId="25C71C8F" w:rsidR="00C334A3" w:rsidRPr="008863A6" w:rsidRDefault="00C334A3" w:rsidP="004A511F">
            <w:pPr>
              <w:spacing w:after="0"/>
              <w:jc w:val="center"/>
              <w:rPr>
                <w:sz w:val="20"/>
                <w:szCs w:val="20"/>
              </w:rPr>
            </w:pPr>
            <w:r w:rsidRPr="008863A6">
              <w:rPr>
                <w:sz w:val="20"/>
                <w:szCs w:val="20"/>
              </w:rPr>
              <w:t>Mt. 15:1-2</w:t>
            </w:r>
          </w:p>
        </w:tc>
      </w:tr>
      <w:tr w:rsidR="00C53E6B" w:rsidRPr="008863A6" w14:paraId="738A6BBC" w14:textId="77777777" w:rsidTr="004A511F">
        <w:tc>
          <w:tcPr>
            <w:tcW w:w="0" w:type="auto"/>
            <w:vAlign w:val="center"/>
          </w:tcPr>
          <w:p w14:paraId="5B18F56B" w14:textId="77777777" w:rsidR="00C334A3" w:rsidRPr="008863A6" w:rsidRDefault="00C334A3" w:rsidP="004A511F">
            <w:pPr>
              <w:spacing w:after="0"/>
              <w:jc w:val="center"/>
              <w:rPr>
                <w:sz w:val="20"/>
                <w:szCs w:val="20"/>
              </w:rPr>
            </w:pPr>
          </w:p>
        </w:tc>
        <w:tc>
          <w:tcPr>
            <w:tcW w:w="0" w:type="auto"/>
            <w:vAlign w:val="center"/>
          </w:tcPr>
          <w:p w14:paraId="678BE6EE" w14:textId="275CA3C4"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7D272939" w14:textId="77777777" w:rsidR="00C334A3" w:rsidRPr="008863A6" w:rsidRDefault="00C334A3" w:rsidP="004A511F">
            <w:pPr>
              <w:spacing w:after="0"/>
              <w:jc w:val="center"/>
              <w:rPr>
                <w:sz w:val="20"/>
                <w:szCs w:val="20"/>
              </w:rPr>
            </w:pPr>
          </w:p>
        </w:tc>
        <w:tc>
          <w:tcPr>
            <w:tcW w:w="2989" w:type="dxa"/>
            <w:vAlign w:val="center"/>
          </w:tcPr>
          <w:p w14:paraId="62657E12" w14:textId="28035BF7" w:rsidR="00C334A3" w:rsidRPr="008863A6" w:rsidRDefault="00C334A3" w:rsidP="004A511F">
            <w:pPr>
              <w:spacing w:after="0"/>
              <w:jc w:val="center"/>
              <w:rPr>
                <w:sz w:val="20"/>
                <w:szCs w:val="20"/>
              </w:rPr>
            </w:pPr>
            <w:r w:rsidRPr="008863A6">
              <w:rPr>
                <w:sz w:val="20"/>
                <w:szCs w:val="20"/>
              </w:rPr>
              <w:t>Commentary on Matthew</w:t>
            </w:r>
          </w:p>
        </w:tc>
        <w:tc>
          <w:tcPr>
            <w:tcW w:w="0" w:type="auto"/>
            <w:vAlign w:val="center"/>
          </w:tcPr>
          <w:p w14:paraId="6AA256DF" w14:textId="23EBCA54" w:rsidR="00C334A3" w:rsidRPr="008863A6" w:rsidRDefault="00C334A3" w:rsidP="004A511F">
            <w:pPr>
              <w:spacing w:after="0"/>
              <w:jc w:val="center"/>
              <w:rPr>
                <w:sz w:val="20"/>
                <w:szCs w:val="20"/>
              </w:rPr>
            </w:pPr>
            <w:r w:rsidRPr="008863A6">
              <w:rPr>
                <w:sz w:val="20"/>
                <w:szCs w:val="20"/>
              </w:rPr>
              <w:t>9:440</w:t>
            </w:r>
          </w:p>
        </w:tc>
        <w:tc>
          <w:tcPr>
            <w:tcW w:w="0" w:type="auto"/>
            <w:vAlign w:val="center"/>
          </w:tcPr>
          <w:p w14:paraId="70EB9D26" w14:textId="27BDC9D1" w:rsidR="00C334A3" w:rsidRPr="008863A6" w:rsidRDefault="00C334A3" w:rsidP="004A511F">
            <w:pPr>
              <w:spacing w:after="0"/>
              <w:jc w:val="center"/>
              <w:rPr>
                <w:sz w:val="20"/>
                <w:szCs w:val="20"/>
              </w:rPr>
            </w:pPr>
            <w:r w:rsidRPr="008863A6">
              <w:rPr>
                <w:sz w:val="20"/>
                <w:szCs w:val="20"/>
              </w:rPr>
              <w:t>“according to Mark”</w:t>
            </w:r>
          </w:p>
        </w:tc>
        <w:tc>
          <w:tcPr>
            <w:tcW w:w="0" w:type="auto"/>
            <w:vAlign w:val="center"/>
          </w:tcPr>
          <w:p w14:paraId="19F8A97A" w14:textId="36F40D79" w:rsidR="00C334A3" w:rsidRPr="008863A6" w:rsidRDefault="00C334A3" w:rsidP="004A511F">
            <w:pPr>
              <w:spacing w:after="0"/>
              <w:jc w:val="center"/>
              <w:rPr>
                <w:sz w:val="20"/>
                <w:szCs w:val="20"/>
              </w:rPr>
            </w:pPr>
            <w:r w:rsidRPr="008863A6">
              <w:rPr>
                <w:sz w:val="20"/>
                <w:szCs w:val="20"/>
              </w:rPr>
              <w:t>Mk. 7:19</w:t>
            </w:r>
          </w:p>
        </w:tc>
      </w:tr>
      <w:tr w:rsidR="00C53E6B" w:rsidRPr="008863A6" w14:paraId="1262D7CE" w14:textId="77777777" w:rsidTr="004A511F">
        <w:tc>
          <w:tcPr>
            <w:tcW w:w="0" w:type="auto"/>
            <w:vAlign w:val="center"/>
          </w:tcPr>
          <w:p w14:paraId="2AE26F6E" w14:textId="77777777" w:rsidR="00C334A3" w:rsidRPr="008863A6" w:rsidRDefault="00C334A3" w:rsidP="004A511F">
            <w:pPr>
              <w:spacing w:after="0"/>
              <w:jc w:val="center"/>
              <w:rPr>
                <w:sz w:val="20"/>
                <w:szCs w:val="20"/>
              </w:rPr>
            </w:pPr>
          </w:p>
        </w:tc>
        <w:tc>
          <w:tcPr>
            <w:tcW w:w="0" w:type="auto"/>
            <w:vAlign w:val="center"/>
          </w:tcPr>
          <w:p w14:paraId="4BD9A2A8" w14:textId="4BB5BDC9" w:rsidR="00C334A3" w:rsidRPr="008863A6" w:rsidRDefault="00C334A3" w:rsidP="004A511F">
            <w:pPr>
              <w:spacing w:after="0"/>
              <w:jc w:val="center"/>
              <w:rPr>
                <w:sz w:val="20"/>
                <w:szCs w:val="20"/>
              </w:rPr>
            </w:pPr>
            <w:r w:rsidRPr="008863A6">
              <w:rPr>
                <w:sz w:val="20"/>
                <w:szCs w:val="20"/>
              </w:rPr>
              <w:t>Origen</w:t>
            </w:r>
          </w:p>
        </w:tc>
        <w:tc>
          <w:tcPr>
            <w:tcW w:w="1397" w:type="dxa"/>
            <w:vAlign w:val="center"/>
          </w:tcPr>
          <w:p w14:paraId="7741DCBF" w14:textId="77777777" w:rsidR="00C334A3" w:rsidRPr="008863A6" w:rsidRDefault="00C334A3" w:rsidP="004A511F">
            <w:pPr>
              <w:spacing w:after="0"/>
              <w:jc w:val="center"/>
              <w:rPr>
                <w:sz w:val="20"/>
                <w:szCs w:val="20"/>
              </w:rPr>
            </w:pPr>
          </w:p>
        </w:tc>
        <w:tc>
          <w:tcPr>
            <w:tcW w:w="2989" w:type="dxa"/>
            <w:vAlign w:val="center"/>
          </w:tcPr>
          <w:p w14:paraId="34BE83CC" w14:textId="163EB844" w:rsidR="00C334A3" w:rsidRPr="008863A6" w:rsidRDefault="00C334A3" w:rsidP="004A511F">
            <w:pPr>
              <w:spacing w:after="0"/>
              <w:jc w:val="center"/>
              <w:rPr>
                <w:sz w:val="20"/>
                <w:szCs w:val="20"/>
              </w:rPr>
            </w:pPr>
            <w:r w:rsidRPr="008863A6">
              <w:rPr>
                <w:sz w:val="20"/>
                <w:szCs w:val="20"/>
              </w:rPr>
              <w:t>Commentary on Matthew</w:t>
            </w:r>
          </w:p>
        </w:tc>
        <w:tc>
          <w:tcPr>
            <w:tcW w:w="0" w:type="auto"/>
            <w:vAlign w:val="center"/>
          </w:tcPr>
          <w:p w14:paraId="0BD2FF0E" w14:textId="7F2FBFEC" w:rsidR="00C334A3" w:rsidRPr="008863A6" w:rsidRDefault="00C334A3" w:rsidP="004A511F">
            <w:pPr>
              <w:spacing w:after="0"/>
              <w:jc w:val="center"/>
              <w:rPr>
                <w:sz w:val="20"/>
                <w:szCs w:val="20"/>
              </w:rPr>
            </w:pPr>
            <w:r w:rsidRPr="008863A6">
              <w:rPr>
                <w:sz w:val="20"/>
                <w:szCs w:val="20"/>
              </w:rPr>
              <w:t>9:444</w:t>
            </w:r>
          </w:p>
        </w:tc>
        <w:tc>
          <w:tcPr>
            <w:tcW w:w="0" w:type="auto"/>
            <w:vAlign w:val="center"/>
          </w:tcPr>
          <w:p w14:paraId="388F7CAD" w14:textId="65E2BBEA" w:rsidR="00C334A3" w:rsidRPr="008863A6" w:rsidRDefault="00C334A3" w:rsidP="004A511F">
            <w:pPr>
              <w:spacing w:after="0"/>
              <w:jc w:val="center"/>
              <w:rPr>
                <w:sz w:val="20"/>
                <w:szCs w:val="20"/>
              </w:rPr>
            </w:pPr>
            <w:r w:rsidRPr="008863A6">
              <w:rPr>
                <w:sz w:val="20"/>
                <w:szCs w:val="20"/>
              </w:rPr>
              <w:t>“Mark says”</w:t>
            </w:r>
          </w:p>
        </w:tc>
        <w:tc>
          <w:tcPr>
            <w:tcW w:w="0" w:type="auto"/>
            <w:vAlign w:val="center"/>
          </w:tcPr>
          <w:p w14:paraId="73AEC259" w14:textId="464FF186" w:rsidR="00C334A3" w:rsidRPr="008863A6" w:rsidRDefault="00C334A3" w:rsidP="004A511F">
            <w:pPr>
              <w:spacing w:after="0"/>
              <w:jc w:val="center"/>
              <w:rPr>
                <w:sz w:val="20"/>
                <w:szCs w:val="20"/>
              </w:rPr>
            </w:pPr>
            <w:r w:rsidRPr="008863A6">
              <w:rPr>
                <w:sz w:val="20"/>
                <w:szCs w:val="20"/>
              </w:rPr>
              <w:t>Mk. 7:24</w:t>
            </w:r>
          </w:p>
        </w:tc>
      </w:tr>
      <w:tr w:rsidR="00C53E6B" w:rsidRPr="008863A6" w14:paraId="4FA33CF1" w14:textId="77777777" w:rsidTr="004A511F">
        <w:tc>
          <w:tcPr>
            <w:tcW w:w="0" w:type="auto"/>
            <w:vAlign w:val="center"/>
          </w:tcPr>
          <w:p w14:paraId="66A48DE9" w14:textId="77777777" w:rsidR="001F7022" w:rsidRPr="008863A6" w:rsidRDefault="001F7022" w:rsidP="004A511F">
            <w:pPr>
              <w:spacing w:after="0"/>
              <w:jc w:val="center"/>
              <w:rPr>
                <w:sz w:val="20"/>
                <w:szCs w:val="20"/>
              </w:rPr>
            </w:pPr>
          </w:p>
        </w:tc>
        <w:tc>
          <w:tcPr>
            <w:tcW w:w="0" w:type="auto"/>
            <w:vAlign w:val="center"/>
          </w:tcPr>
          <w:p w14:paraId="51E51682" w14:textId="74C9239D" w:rsidR="001F7022" w:rsidRPr="008863A6" w:rsidRDefault="001F7022" w:rsidP="004A511F">
            <w:pPr>
              <w:spacing w:after="0"/>
              <w:jc w:val="center"/>
              <w:rPr>
                <w:sz w:val="20"/>
                <w:szCs w:val="20"/>
              </w:rPr>
            </w:pPr>
            <w:r w:rsidRPr="008863A6">
              <w:rPr>
                <w:sz w:val="20"/>
                <w:szCs w:val="20"/>
              </w:rPr>
              <w:t>Origen</w:t>
            </w:r>
          </w:p>
        </w:tc>
        <w:tc>
          <w:tcPr>
            <w:tcW w:w="1397" w:type="dxa"/>
            <w:vAlign w:val="center"/>
          </w:tcPr>
          <w:p w14:paraId="5C9D6486" w14:textId="77777777" w:rsidR="001F7022" w:rsidRPr="008863A6" w:rsidRDefault="001F7022" w:rsidP="004A511F">
            <w:pPr>
              <w:spacing w:after="0"/>
              <w:jc w:val="center"/>
              <w:rPr>
                <w:sz w:val="20"/>
                <w:szCs w:val="20"/>
              </w:rPr>
            </w:pPr>
          </w:p>
        </w:tc>
        <w:tc>
          <w:tcPr>
            <w:tcW w:w="2989" w:type="dxa"/>
            <w:vAlign w:val="center"/>
          </w:tcPr>
          <w:p w14:paraId="1D2646B8" w14:textId="636826DC" w:rsidR="001F7022" w:rsidRPr="008863A6" w:rsidRDefault="001F7022" w:rsidP="004A511F">
            <w:pPr>
              <w:spacing w:after="0"/>
              <w:jc w:val="center"/>
              <w:rPr>
                <w:sz w:val="20"/>
                <w:szCs w:val="20"/>
              </w:rPr>
            </w:pPr>
            <w:r w:rsidRPr="008863A6">
              <w:rPr>
                <w:sz w:val="20"/>
                <w:szCs w:val="20"/>
              </w:rPr>
              <w:t>Commentary on Matthew</w:t>
            </w:r>
          </w:p>
        </w:tc>
        <w:tc>
          <w:tcPr>
            <w:tcW w:w="0" w:type="auto"/>
            <w:vAlign w:val="center"/>
          </w:tcPr>
          <w:p w14:paraId="6073B2BF" w14:textId="6DF24585" w:rsidR="001F7022" w:rsidRPr="008863A6" w:rsidRDefault="001F7022" w:rsidP="004A511F">
            <w:pPr>
              <w:spacing w:after="0"/>
              <w:jc w:val="center"/>
              <w:rPr>
                <w:sz w:val="20"/>
                <w:szCs w:val="20"/>
              </w:rPr>
            </w:pPr>
            <w:r w:rsidRPr="008863A6">
              <w:rPr>
                <w:sz w:val="20"/>
                <w:szCs w:val="20"/>
              </w:rPr>
              <w:t>9:445</w:t>
            </w:r>
          </w:p>
        </w:tc>
        <w:tc>
          <w:tcPr>
            <w:tcW w:w="0" w:type="auto"/>
            <w:vAlign w:val="center"/>
          </w:tcPr>
          <w:p w14:paraId="519D222D" w14:textId="1553C13C" w:rsidR="001F7022" w:rsidRPr="008863A6" w:rsidRDefault="001F7022" w:rsidP="004A511F">
            <w:pPr>
              <w:spacing w:after="0"/>
              <w:jc w:val="center"/>
              <w:rPr>
                <w:sz w:val="20"/>
                <w:szCs w:val="20"/>
              </w:rPr>
            </w:pPr>
            <w:r w:rsidRPr="008863A6">
              <w:rPr>
                <w:sz w:val="20"/>
                <w:szCs w:val="20"/>
              </w:rPr>
              <w:t>“according to Mark”</w:t>
            </w:r>
          </w:p>
        </w:tc>
        <w:tc>
          <w:tcPr>
            <w:tcW w:w="0" w:type="auto"/>
            <w:vAlign w:val="center"/>
          </w:tcPr>
          <w:p w14:paraId="1434FB8E" w14:textId="5B7BA88F" w:rsidR="001F7022" w:rsidRPr="008863A6" w:rsidRDefault="001F7022" w:rsidP="004A511F">
            <w:pPr>
              <w:spacing w:after="0"/>
              <w:jc w:val="center"/>
              <w:rPr>
                <w:sz w:val="20"/>
                <w:szCs w:val="20"/>
              </w:rPr>
            </w:pPr>
            <w:r w:rsidRPr="008863A6">
              <w:rPr>
                <w:sz w:val="20"/>
                <w:szCs w:val="20"/>
              </w:rPr>
              <w:t>Mk. 7:24</w:t>
            </w:r>
          </w:p>
        </w:tc>
      </w:tr>
      <w:tr w:rsidR="00C53E6B" w:rsidRPr="008863A6" w14:paraId="637635DD" w14:textId="77777777" w:rsidTr="004A511F">
        <w:tc>
          <w:tcPr>
            <w:tcW w:w="0" w:type="auto"/>
            <w:vAlign w:val="center"/>
          </w:tcPr>
          <w:p w14:paraId="475CBB44" w14:textId="77777777" w:rsidR="001F7022" w:rsidRPr="008863A6" w:rsidRDefault="001F7022" w:rsidP="004A511F">
            <w:pPr>
              <w:spacing w:after="0"/>
              <w:jc w:val="center"/>
              <w:rPr>
                <w:sz w:val="20"/>
                <w:szCs w:val="20"/>
              </w:rPr>
            </w:pPr>
          </w:p>
        </w:tc>
        <w:tc>
          <w:tcPr>
            <w:tcW w:w="0" w:type="auto"/>
            <w:vAlign w:val="center"/>
          </w:tcPr>
          <w:p w14:paraId="4B89089A" w14:textId="03F182A4" w:rsidR="001F7022" w:rsidRPr="008863A6" w:rsidRDefault="001F7022" w:rsidP="004A511F">
            <w:pPr>
              <w:spacing w:after="0"/>
              <w:jc w:val="center"/>
              <w:rPr>
                <w:sz w:val="20"/>
                <w:szCs w:val="20"/>
              </w:rPr>
            </w:pPr>
            <w:r w:rsidRPr="008863A6">
              <w:rPr>
                <w:sz w:val="20"/>
                <w:szCs w:val="20"/>
              </w:rPr>
              <w:t>Origen</w:t>
            </w:r>
          </w:p>
        </w:tc>
        <w:tc>
          <w:tcPr>
            <w:tcW w:w="1397" w:type="dxa"/>
            <w:vAlign w:val="center"/>
          </w:tcPr>
          <w:p w14:paraId="631BE12C" w14:textId="77777777" w:rsidR="001F7022" w:rsidRPr="008863A6" w:rsidRDefault="001F7022" w:rsidP="004A511F">
            <w:pPr>
              <w:spacing w:after="0"/>
              <w:jc w:val="center"/>
              <w:rPr>
                <w:sz w:val="20"/>
                <w:szCs w:val="20"/>
              </w:rPr>
            </w:pPr>
          </w:p>
        </w:tc>
        <w:tc>
          <w:tcPr>
            <w:tcW w:w="2989" w:type="dxa"/>
            <w:vAlign w:val="center"/>
          </w:tcPr>
          <w:p w14:paraId="3F9A3E09" w14:textId="632D82B3" w:rsidR="001F7022" w:rsidRPr="008863A6" w:rsidRDefault="001F7022" w:rsidP="004A511F">
            <w:pPr>
              <w:spacing w:after="0"/>
              <w:jc w:val="center"/>
              <w:rPr>
                <w:sz w:val="20"/>
                <w:szCs w:val="20"/>
              </w:rPr>
            </w:pPr>
            <w:r w:rsidRPr="008863A6">
              <w:rPr>
                <w:sz w:val="20"/>
                <w:szCs w:val="20"/>
              </w:rPr>
              <w:t>Commentary on Matthew</w:t>
            </w:r>
          </w:p>
        </w:tc>
        <w:tc>
          <w:tcPr>
            <w:tcW w:w="0" w:type="auto"/>
            <w:vAlign w:val="center"/>
          </w:tcPr>
          <w:p w14:paraId="1B4AAC13" w14:textId="63FC04E9" w:rsidR="001F7022" w:rsidRPr="008863A6" w:rsidRDefault="001F7022" w:rsidP="004A511F">
            <w:pPr>
              <w:spacing w:after="0"/>
              <w:jc w:val="center"/>
              <w:rPr>
                <w:sz w:val="20"/>
                <w:szCs w:val="20"/>
              </w:rPr>
            </w:pPr>
            <w:r w:rsidRPr="008863A6">
              <w:rPr>
                <w:sz w:val="20"/>
                <w:szCs w:val="20"/>
              </w:rPr>
              <w:t>9:448</w:t>
            </w:r>
          </w:p>
        </w:tc>
        <w:tc>
          <w:tcPr>
            <w:tcW w:w="0" w:type="auto"/>
            <w:vAlign w:val="center"/>
          </w:tcPr>
          <w:p w14:paraId="1AB80F59" w14:textId="27B2D5A2" w:rsidR="001F7022" w:rsidRPr="008863A6" w:rsidRDefault="001F7022" w:rsidP="004A511F">
            <w:pPr>
              <w:spacing w:after="0"/>
              <w:jc w:val="center"/>
              <w:rPr>
                <w:sz w:val="20"/>
                <w:szCs w:val="20"/>
              </w:rPr>
            </w:pPr>
            <w:r w:rsidRPr="008863A6">
              <w:rPr>
                <w:sz w:val="20"/>
                <w:szCs w:val="20"/>
              </w:rPr>
              <w:t>“For Luke also wrote”</w:t>
            </w:r>
          </w:p>
        </w:tc>
        <w:tc>
          <w:tcPr>
            <w:tcW w:w="0" w:type="auto"/>
            <w:vAlign w:val="center"/>
          </w:tcPr>
          <w:p w14:paraId="223196E3" w14:textId="21FC9556" w:rsidR="001F7022" w:rsidRPr="008863A6" w:rsidRDefault="001F7022" w:rsidP="004A511F">
            <w:pPr>
              <w:spacing w:after="0"/>
              <w:jc w:val="center"/>
              <w:rPr>
                <w:sz w:val="20"/>
                <w:szCs w:val="20"/>
              </w:rPr>
            </w:pPr>
            <w:r w:rsidRPr="008863A6">
              <w:rPr>
                <w:sz w:val="20"/>
                <w:szCs w:val="20"/>
              </w:rPr>
              <w:t>Lk. 9:14</w:t>
            </w:r>
          </w:p>
        </w:tc>
      </w:tr>
      <w:tr w:rsidR="00C53E6B" w:rsidRPr="008863A6" w14:paraId="18D55143" w14:textId="77777777" w:rsidTr="004A511F">
        <w:tc>
          <w:tcPr>
            <w:tcW w:w="0" w:type="auto"/>
            <w:vAlign w:val="center"/>
          </w:tcPr>
          <w:p w14:paraId="10522332" w14:textId="77777777" w:rsidR="001F7022" w:rsidRPr="008863A6" w:rsidRDefault="001F7022" w:rsidP="004A511F">
            <w:pPr>
              <w:spacing w:after="0"/>
              <w:jc w:val="center"/>
              <w:rPr>
                <w:sz w:val="20"/>
                <w:szCs w:val="20"/>
              </w:rPr>
            </w:pPr>
          </w:p>
        </w:tc>
        <w:tc>
          <w:tcPr>
            <w:tcW w:w="0" w:type="auto"/>
            <w:vAlign w:val="center"/>
          </w:tcPr>
          <w:p w14:paraId="3A1CF6E0" w14:textId="71F9CF3E" w:rsidR="001F7022" w:rsidRPr="008863A6" w:rsidRDefault="001F7022" w:rsidP="004A511F">
            <w:pPr>
              <w:spacing w:after="0"/>
              <w:jc w:val="center"/>
              <w:rPr>
                <w:sz w:val="20"/>
                <w:szCs w:val="20"/>
              </w:rPr>
            </w:pPr>
            <w:r w:rsidRPr="008863A6">
              <w:rPr>
                <w:sz w:val="20"/>
                <w:szCs w:val="20"/>
              </w:rPr>
              <w:t>Origen</w:t>
            </w:r>
          </w:p>
        </w:tc>
        <w:tc>
          <w:tcPr>
            <w:tcW w:w="1397" w:type="dxa"/>
            <w:vAlign w:val="center"/>
          </w:tcPr>
          <w:p w14:paraId="0437D4AF" w14:textId="77777777" w:rsidR="001F7022" w:rsidRPr="008863A6" w:rsidRDefault="001F7022" w:rsidP="004A511F">
            <w:pPr>
              <w:spacing w:after="0"/>
              <w:jc w:val="center"/>
              <w:rPr>
                <w:sz w:val="20"/>
                <w:szCs w:val="20"/>
              </w:rPr>
            </w:pPr>
          </w:p>
        </w:tc>
        <w:tc>
          <w:tcPr>
            <w:tcW w:w="2989" w:type="dxa"/>
            <w:vAlign w:val="center"/>
          </w:tcPr>
          <w:p w14:paraId="6CE6E0DD" w14:textId="179076E9" w:rsidR="001F7022" w:rsidRPr="008863A6" w:rsidRDefault="001F7022" w:rsidP="004A511F">
            <w:pPr>
              <w:spacing w:after="0"/>
              <w:jc w:val="center"/>
              <w:rPr>
                <w:sz w:val="20"/>
                <w:szCs w:val="20"/>
              </w:rPr>
            </w:pPr>
            <w:r w:rsidRPr="008863A6">
              <w:rPr>
                <w:sz w:val="20"/>
                <w:szCs w:val="20"/>
              </w:rPr>
              <w:t>Commentary on Matthew</w:t>
            </w:r>
          </w:p>
        </w:tc>
        <w:tc>
          <w:tcPr>
            <w:tcW w:w="0" w:type="auto"/>
            <w:vAlign w:val="center"/>
          </w:tcPr>
          <w:p w14:paraId="704D6D54" w14:textId="1C2E8603" w:rsidR="001F7022" w:rsidRPr="008863A6" w:rsidRDefault="001F7022" w:rsidP="004A511F">
            <w:pPr>
              <w:spacing w:after="0"/>
              <w:jc w:val="center"/>
              <w:rPr>
                <w:sz w:val="20"/>
                <w:szCs w:val="20"/>
              </w:rPr>
            </w:pPr>
            <w:r w:rsidRPr="008863A6">
              <w:rPr>
                <w:sz w:val="20"/>
                <w:szCs w:val="20"/>
              </w:rPr>
              <w:t>9:448</w:t>
            </w:r>
          </w:p>
        </w:tc>
        <w:tc>
          <w:tcPr>
            <w:tcW w:w="0" w:type="auto"/>
            <w:vAlign w:val="center"/>
          </w:tcPr>
          <w:p w14:paraId="656810D8" w14:textId="3FD7F1DD" w:rsidR="001F7022" w:rsidRPr="008863A6" w:rsidRDefault="001F7022" w:rsidP="004A511F">
            <w:pPr>
              <w:spacing w:after="0"/>
              <w:jc w:val="center"/>
              <w:rPr>
                <w:sz w:val="20"/>
                <w:szCs w:val="20"/>
              </w:rPr>
            </w:pPr>
            <w:r w:rsidRPr="008863A6">
              <w:rPr>
                <w:sz w:val="20"/>
                <w:szCs w:val="20"/>
              </w:rPr>
              <w:t>“Mark says”</w:t>
            </w:r>
          </w:p>
        </w:tc>
        <w:tc>
          <w:tcPr>
            <w:tcW w:w="0" w:type="auto"/>
            <w:vAlign w:val="center"/>
          </w:tcPr>
          <w:p w14:paraId="645B2CDF" w14:textId="5A667DC8" w:rsidR="001F7022" w:rsidRPr="008863A6" w:rsidRDefault="001F7022" w:rsidP="004A511F">
            <w:pPr>
              <w:spacing w:after="0"/>
              <w:jc w:val="center"/>
              <w:rPr>
                <w:sz w:val="20"/>
                <w:szCs w:val="20"/>
              </w:rPr>
            </w:pPr>
            <w:r w:rsidRPr="008863A6">
              <w:rPr>
                <w:sz w:val="20"/>
                <w:szCs w:val="20"/>
              </w:rPr>
              <w:t>Mk. 6:39</w:t>
            </w:r>
          </w:p>
        </w:tc>
      </w:tr>
      <w:tr w:rsidR="00C53E6B" w:rsidRPr="008863A6" w14:paraId="6DC0594A" w14:textId="77777777" w:rsidTr="004A511F">
        <w:tc>
          <w:tcPr>
            <w:tcW w:w="0" w:type="auto"/>
            <w:vAlign w:val="center"/>
          </w:tcPr>
          <w:p w14:paraId="48835520" w14:textId="77777777" w:rsidR="001F7022" w:rsidRPr="008863A6" w:rsidRDefault="001F7022" w:rsidP="004A511F">
            <w:pPr>
              <w:spacing w:after="0"/>
              <w:jc w:val="center"/>
              <w:rPr>
                <w:sz w:val="20"/>
                <w:szCs w:val="20"/>
              </w:rPr>
            </w:pPr>
          </w:p>
        </w:tc>
        <w:tc>
          <w:tcPr>
            <w:tcW w:w="0" w:type="auto"/>
            <w:vAlign w:val="center"/>
          </w:tcPr>
          <w:p w14:paraId="71658A6F" w14:textId="404AB86A" w:rsidR="001F7022" w:rsidRPr="008863A6" w:rsidRDefault="001F7022" w:rsidP="004A511F">
            <w:pPr>
              <w:spacing w:after="0"/>
              <w:jc w:val="center"/>
              <w:rPr>
                <w:sz w:val="20"/>
                <w:szCs w:val="20"/>
              </w:rPr>
            </w:pPr>
            <w:r w:rsidRPr="008863A6">
              <w:rPr>
                <w:sz w:val="20"/>
                <w:szCs w:val="20"/>
              </w:rPr>
              <w:t>Origen</w:t>
            </w:r>
          </w:p>
        </w:tc>
        <w:tc>
          <w:tcPr>
            <w:tcW w:w="1397" w:type="dxa"/>
            <w:vAlign w:val="center"/>
          </w:tcPr>
          <w:p w14:paraId="5F7CAE0C" w14:textId="77777777" w:rsidR="001F7022" w:rsidRPr="008863A6" w:rsidRDefault="001F7022" w:rsidP="004A511F">
            <w:pPr>
              <w:spacing w:after="0"/>
              <w:jc w:val="center"/>
              <w:rPr>
                <w:sz w:val="20"/>
                <w:szCs w:val="20"/>
              </w:rPr>
            </w:pPr>
          </w:p>
        </w:tc>
        <w:tc>
          <w:tcPr>
            <w:tcW w:w="2989" w:type="dxa"/>
            <w:vAlign w:val="center"/>
          </w:tcPr>
          <w:p w14:paraId="4D2DE796" w14:textId="0D919A1F" w:rsidR="001F7022" w:rsidRPr="008863A6" w:rsidRDefault="001F7022" w:rsidP="004A511F">
            <w:pPr>
              <w:spacing w:after="0"/>
              <w:jc w:val="center"/>
              <w:rPr>
                <w:sz w:val="20"/>
                <w:szCs w:val="20"/>
              </w:rPr>
            </w:pPr>
            <w:r w:rsidRPr="008863A6">
              <w:rPr>
                <w:sz w:val="20"/>
                <w:szCs w:val="20"/>
              </w:rPr>
              <w:t>Commentary on Matthew</w:t>
            </w:r>
          </w:p>
        </w:tc>
        <w:tc>
          <w:tcPr>
            <w:tcW w:w="0" w:type="auto"/>
            <w:vAlign w:val="center"/>
          </w:tcPr>
          <w:p w14:paraId="751A4E8A" w14:textId="25D2420C" w:rsidR="001F7022" w:rsidRPr="008863A6" w:rsidRDefault="001F7022" w:rsidP="004A511F">
            <w:pPr>
              <w:spacing w:after="0"/>
              <w:jc w:val="center"/>
              <w:rPr>
                <w:sz w:val="20"/>
                <w:szCs w:val="20"/>
              </w:rPr>
            </w:pPr>
            <w:r w:rsidRPr="008863A6">
              <w:rPr>
                <w:sz w:val="20"/>
                <w:szCs w:val="20"/>
              </w:rPr>
              <w:t>9:448</w:t>
            </w:r>
          </w:p>
        </w:tc>
        <w:tc>
          <w:tcPr>
            <w:tcW w:w="0" w:type="auto"/>
            <w:vAlign w:val="center"/>
          </w:tcPr>
          <w:p w14:paraId="0D43F74D" w14:textId="0E3C9556" w:rsidR="001F7022" w:rsidRPr="008863A6" w:rsidRDefault="001F7022" w:rsidP="004A511F">
            <w:pPr>
              <w:spacing w:after="0"/>
              <w:jc w:val="center"/>
              <w:rPr>
                <w:sz w:val="20"/>
                <w:szCs w:val="20"/>
              </w:rPr>
            </w:pPr>
            <w:r w:rsidRPr="008863A6">
              <w:rPr>
                <w:sz w:val="20"/>
                <w:szCs w:val="20"/>
              </w:rPr>
              <w:t>“in John who wrote”</w:t>
            </w:r>
          </w:p>
        </w:tc>
        <w:tc>
          <w:tcPr>
            <w:tcW w:w="0" w:type="auto"/>
            <w:vAlign w:val="center"/>
          </w:tcPr>
          <w:p w14:paraId="0372FF7F" w14:textId="4539C8F4" w:rsidR="001F7022" w:rsidRPr="008863A6" w:rsidRDefault="001F7022" w:rsidP="004A511F">
            <w:pPr>
              <w:spacing w:after="0"/>
              <w:jc w:val="center"/>
              <w:rPr>
                <w:sz w:val="20"/>
                <w:szCs w:val="20"/>
              </w:rPr>
            </w:pPr>
            <w:r w:rsidRPr="008863A6">
              <w:rPr>
                <w:sz w:val="20"/>
                <w:szCs w:val="20"/>
              </w:rPr>
              <w:t>Jn. 6:10</w:t>
            </w:r>
          </w:p>
        </w:tc>
      </w:tr>
      <w:tr w:rsidR="00C53E6B" w:rsidRPr="008863A6" w14:paraId="471D936B" w14:textId="77777777" w:rsidTr="004A511F">
        <w:tc>
          <w:tcPr>
            <w:tcW w:w="0" w:type="auto"/>
            <w:vAlign w:val="center"/>
          </w:tcPr>
          <w:p w14:paraId="298B7B12" w14:textId="77777777" w:rsidR="0092238B" w:rsidRPr="008863A6" w:rsidRDefault="0092238B" w:rsidP="004A511F">
            <w:pPr>
              <w:spacing w:after="0"/>
              <w:jc w:val="center"/>
              <w:rPr>
                <w:sz w:val="20"/>
                <w:szCs w:val="20"/>
              </w:rPr>
            </w:pPr>
          </w:p>
        </w:tc>
        <w:tc>
          <w:tcPr>
            <w:tcW w:w="0" w:type="auto"/>
            <w:vAlign w:val="center"/>
          </w:tcPr>
          <w:p w14:paraId="66FD32FC" w14:textId="5CD2863D" w:rsidR="0092238B" w:rsidRPr="008863A6" w:rsidRDefault="0092238B" w:rsidP="004A511F">
            <w:pPr>
              <w:spacing w:after="0"/>
              <w:jc w:val="center"/>
              <w:rPr>
                <w:sz w:val="20"/>
                <w:szCs w:val="20"/>
              </w:rPr>
            </w:pPr>
            <w:r w:rsidRPr="008863A6">
              <w:rPr>
                <w:sz w:val="20"/>
                <w:szCs w:val="20"/>
              </w:rPr>
              <w:t>Origen</w:t>
            </w:r>
          </w:p>
        </w:tc>
        <w:tc>
          <w:tcPr>
            <w:tcW w:w="1397" w:type="dxa"/>
            <w:vAlign w:val="center"/>
          </w:tcPr>
          <w:p w14:paraId="1A99D866" w14:textId="77777777" w:rsidR="0092238B" w:rsidRPr="008863A6" w:rsidRDefault="0092238B" w:rsidP="004A511F">
            <w:pPr>
              <w:spacing w:after="0"/>
              <w:jc w:val="center"/>
              <w:rPr>
                <w:sz w:val="20"/>
                <w:szCs w:val="20"/>
              </w:rPr>
            </w:pPr>
          </w:p>
        </w:tc>
        <w:tc>
          <w:tcPr>
            <w:tcW w:w="2989" w:type="dxa"/>
            <w:vAlign w:val="center"/>
          </w:tcPr>
          <w:p w14:paraId="1B0F7548" w14:textId="1374B299" w:rsidR="0092238B" w:rsidRPr="008863A6" w:rsidRDefault="0092238B" w:rsidP="004A511F">
            <w:pPr>
              <w:spacing w:after="0"/>
              <w:jc w:val="center"/>
              <w:rPr>
                <w:sz w:val="20"/>
                <w:szCs w:val="20"/>
              </w:rPr>
            </w:pPr>
            <w:r w:rsidRPr="008863A6">
              <w:rPr>
                <w:sz w:val="20"/>
                <w:szCs w:val="20"/>
              </w:rPr>
              <w:t>Commentary on Matthew</w:t>
            </w:r>
          </w:p>
        </w:tc>
        <w:tc>
          <w:tcPr>
            <w:tcW w:w="0" w:type="auto"/>
            <w:vAlign w:val="center"/>
          </w:tcPr>
          <w:p w14:paraId="3B1315C9" w14:textId="750806AD" w:rsidR="0092238B" w:rsidRPr="008863A6" w:rsidRDefault="0092238B" w:rsidP="004A511F">
            <w:pPr>
              <w:spacing w:after="0"/>
              <w:jc w:val="center"/>
              <w:rPr>
                <w:sz w:val="20"/>
                <w:szCs w:val="20"/>
              </w:rPr>
            </w:pPr>
            <w:r w:rsidRPr="008863A6">
              <w:rPr>
                <w:sz w:val="20"/>
                <w:szCs w:val="20"/>
              </w:rPr>
              <w:t>9:449</w:t>
            </w:r>
          </w:p>
        </w:tc>
        <w:tc>
          <w:tcPr>
            <w:tcW w:w="0" w:type="auto"/>
            <w:vAlign w:val="center"/>
          </w:tcPr>
          <w:p w14:paraId="6637968F" w14:textId="5CC5CA31" w:rsidR="0092238B" w:rsidRPr="008863A6" w:rsidRDefault="0092238B" w:rsidP="004A511F">
            <w:pPr>
              <w:spacing w:after="0"/>
              <w:jc w:val="center"/>
              <w:rPr>
                <w:sz w:val="20"/>
                <w:szCs w:val="20"/>
              </w:rPr>
            </w:pPr>
            <w:r w:rsidRPr="008863A6">
              <w:rPr>
                <w:sz w:val="20"/>
                <w:szCs w:val="20"/>
              </w:rPr>
              <w:t>“</w:t>
            </w:r>
            <w:r w:rsidR="004E03C8" w:rsidRPr="008863A6">
              <w:rPr>
                <w:sz w:val="20"/>
                <w:szCs w:val="20"/>
              </w:rPr>
              <w:t>according to John”</w:t>
            </w:r>
          </w:p>
        </w:tc>
        <w:tc>
          <w:tcPr>
            <w:tcW w:w="0" w:type="auto"/>
            <w:vAlign w:val="center"/>
          </w:tcPr>
          <w:p w14:paraId="7D97E448" w14:textId="67418EE0" w:rsidR="0092238B" w:rsidRPr="008863A6" w:rsidRDefault="004E03C8" w:rsidP="004A511F">
            <w:pPr>
              <w:spacing w:after="0"/>
              <w:jc w:val="center"/>
              <w:rPr>
                <w:sz w:val="20"/>
                <w:szCs w:val="20"/>
              </w:rPr>
            </w:pPr>
            <w:r w:rsidRPr="008863A6">
              <w:rPr>
                <w:sz w:val="20"/>
                <w:szCs w:val="20"/>
              </w:rPr>
              <w:t>Jn. 6:13</w:t>
            </w:r>
          </w:p>
        </w:tc>
      </w:tr>
      <w:tr w:rsidR="00C53E6B" w:rsidRPr="008863A6" w14:paraId="0F733EF7" w14:textId="77777777" w:rsidTr="004A511F">
        <w:tc>
          <w:tcPr>
            <w:tcW w:w="0" w:type="auto"/>
            <w:vAlign w:val="center"/>
          </w:tcPr>
          <w:p w14:paraId="19E9EDC0" w14:textId="77777777" w:rsidR="0092238B" w:rsidRPr="008863A6" w:rsidRDefault="0092238B" w:rsidP="004A511F">
            <w:pPr>
              <w:spacing w:after="0"/>
              <w:jc w:val="center"/>
              <w:rPr>
                <w:sz w:val="20"/>
                <w:szCs w:val="20"/>
              </w:rPr>
            </w:pPr>
          </w:p>
        </w:tc>
        <w:tc>
          <w:tcPr>
            <w:tcW w:w="0" w:type="auto"/>
            <w:vAlign w:val="center"/>
          </w:tcPr>
          <w:p w14:paraId="3E52929A" w14:textId="0644B891" w:rsidR="0092238B" w:rsidRPr="008863A6" w:rsidRDefault="0092238B" w:rsidP="004A511F">
            <w:pPr>
              <w:spacing w:after="0"/>
              <w:jc w:val="center"/>
              <w:rPr>
                <w:sz w:val="20"/>
                <w:szCs w:val="20"/>
              </w:rPr>
            </w:pPr>
            <w:r w:rsidRPr="008863A6">
              <w:rPr>
                <w:sz w:val="20"/>
                <w:szCs w:val="20"/>
              </w:rPr>
              <w:t>Origen</w:t>
            </w:r>
          </w:p>
        </w:tc>
        <w:tc>
          <w:tcPr>
            <w:tcW w:w="1397" w:type="dxa"/>
            <w:vAlign w:val="center"/>
          </w:tcPr>
          <w:p w14:paraId="00CEEC1A" w14:textId="77777777" w:rsidR="0092238B" w:rsidRPr="008863A6" w:rsidRDefault="0092238B" w:rsidP="004A511F">
            <w:pPr>
              <w:spacing w:after="0"/>
              <w:jc w:val="center"/>
              <w:rPr>
                <w:sz w:val="20"/>
                <w:szCs w:val="20"/>
              </w:rPr>
            </w:pPr>
          </w:p>
        </w:tc>
        <w:tc>
          <w:tcPr>
            <w:tcW w:w="2989" w:type="dxa"/>
            <w:vAlign w:val="center"/>
          </w:tcPr>
          <w:p w14:paraId="1D443FDE" w14:textId="15695178" w:rsidR="0092238B" w:rsidRPr="008863A6" w:rsidRDefault="0092238B" w:rsidP="004A511F">
            <w:pPr>
              <w:spacing w:after="0"/>
              <w:jc w:val="center"/>
              <w:rPr>
                <w:sz w:val="20"/>
                <w:szCs w:val="20"/>
              </w:rPr>
            </w:pPr>
            <w:r w:rsidRPr="008863A6">
              <w:rPr>
                <w:sz w:val="20"/>
                <w:szCs w:val="20"/>
              </w:rPr>
              <w:t>Commentary on Matthew</w:t>
            </w:r>
          </w:p>
        </w:tc>
        <w:tc>
          <w:tcPr>
            <w:tcW w:w="0" w:type="auto"/>
            <w:vAlign w:val="center"/>
          </w:tcPr>
          <w:p w14:paraId="5E52F7BF" w14:textId="1C125EA4" w:rsidR="0092238B" w:rsidRPr="008863A6" w:rsidRDefault="0092238B" w:rsidP="004A511F">
            <w:pPr>
              <w:spacing w:after="0"/>
              <w:jc w:val="center"/>
              <w:rPr>
                <w:sz w:val="20"/>
                <w:szCs w:val="20"/>
              </w:rPr>
            </w:pPr>
            <w:r w:rsidRPr="008863A6">
              <w:rPr>
                <w:sz w:val="20"/>
                <w:szCs w:val="20"/>
              </w:rPr>
              <w:t>9:456</w:t>
            </w:r>
          </w:p>
        </w:tc>
        <w:tc>
          <w:tcPr>
            <w:tcW w:w="0" w:type="auto"/>
            <w:vAlign w:val="center"/>
          </w:tcPr>
          <w:p w14:paraId="2FF74666" w14:textId="28ADF2B4" w:rsidR="0092238B" w:rsidRPr="008863A6" w:rsidRDefault="0092238B" w:rsidP="004A511F">
            <w:pPr>
              <w:spacing w:after="0"/>
              <w:jc w:val="center"/>
              <w:rPr>
                <w:sz w:val="20"/>
                <w:szCs w:val="20"/>
              </w:rPr>
            </w:pPr>
            <w:r w:rsidRPr="008863A6">
              <w:rPr>
                <w:sz w:val="20"/>
                <w:szCs w:val="20"/>
              </w:rPr>
              <w:t>“in the Gospel of John”</w:t>
            </w:r>
          </w:p>
        </w:tc>
        <w:tc>
          <w:tcPr>
            <w:tcW w:w="0" w:type="auto"/>
            <w:vAlign w:val="center"/>
          </w:tcPr>
          <w:p w14:paraId="3C547758" w14:textId="21A1B3E7" w:rsidR="0092238B" w:rsidRPr="008863A6" w:rsidRDefault="0092238B" w:rsidP="004A511F">
            <w:pPr>
              <w:spacing w:after="0"/>
              <w:jc w:val="center"/>
              <w:rPr>
                <w:sz w:val="20"/>
                <w:szCs w:val="20"/>
              </w:rPr>
            </w:pPr>
            <w:r w:rsidRPr="008863A6">
              <w:rPr>
                <w:sz w:val="20"/>
                <w:szCs w:val="20"/>
              </w:rPr>
              <w:t>Jn. 20:22</w:t>
            </w:r>
          </w:p>
        </w:tc>
      </w:tr>
      <w:tr w:rsidR="00C53E6B" w:rsidRPr="008863A6" w14:paraId="0D26957B" w14:textId="77777777" w:rsidTr="004A511F">
        <w:tc>
          <w:tcPr>
            <w:tcW w:w="0" w:type="auto"/>
            <w:vAlign w:val="center"/>
          </w:tcPr>
          <w:p w14:paraId="77B36D91" w14:textId="77777777" w:rsidR="0092238B" w:rsidRPr="008863A6" w:rsidRDefault="0092238B" w:rsidP="004A511F">
            <w:pPr>
              <w:spacing w:after="0"/>
              <w:jc w:val="center"/>
              <w:rPr>
                <w:sz w:val="20"/>
                <w:szCs w:val="20"/>
              </w:rPr>
            </w:pPr>
          </w:p>
        </w:tc>
        <w:tc>
          <w:tcPr>
            <w:tcW w:w="0" w:type="auto"/>
            <w:vAlign w:val="center"/>
          </w:tcPr>
          <w:p w14:paraId="397F3AC7" w14:textId="2EFD007A" w:rsidR="0092238B" w:rsidRPr="008863A6" w:rsidRDefault="0092238B" w:rsidP="004A511F">
            <w:pPr>
              <w:spacing w:after="0"/>
              <w:jc w:val="center"/>
              <w:rPr>
                <w:sz w:val="20"/>
                <w:szCs w:val="20"/>
              </w:rPr>
            </w:pPr>
            <w:r w:rsidRPr="008863A6">
              <w:rPr>
                <w:sz w:val="20"/>
                <w:szCs w:val="20"/>
              </w:rPr>
              <w:t>Origen</w:t>
            </w:r>
          </w:p>
        </w:tc>
        <w:tc>
          <w:tcPr>
            <w:tcW w:w="1397" w:type="dxa"/>
            <w:vAlign w:val="center"/>
          </w:tcPr>
          <w:p w14:paraId="60FEBBBC" w14:textId="77777777" w:rsidR="0092238B" w:rsidRPr="008863A6" w:rsidRDefault="0092238B" w:rsidP="004A511F">
            <w:pPr>
              <w:spacing w:after="0"/>
              <w:jc w:val="center"/>
              <w:rPr>
                <w:sz w:val="20"/>
                <w:szCs w:val="20"/>
              </w:rPr>
            </w:pPr>
          </w:p>
        </w:tc>
        <w:tc>
          <w:tcPr>
            <w:tcW w:w="2989" w:type="dxa"/>
            <w:vAlign w:val="center"/>
          </w:tcPr>
          <w:p w14:paraId="2774F42A" w14:textId="3B08065D" w:rsidR="0092238B" w:rsidRPr="008863A6" w:rsidRDefault="0092238B" w:rsidP="004A511F">
            <w:pPr>
              <w:spacing w:after="0"/>
              <w:jc w:val="center"/>
              <w:rPr>
                <w:sz w:val="20"/>
                <w:szCs w:val="20"/>
              </w:rPr>
            </w:pPr>
            <w:r w:rsidRPr="008863A6">
              <w:rPr>
                <w:sz w:val="20"/>
                <w:szCs w:val="20"/>
              </w:rPr>
              <w:t>Commentary on Matthew</w:t>
            </w:r>
          </w:p>
        </w:tc>
        <w:tc>
          <w:tcPr>
            <w:tcW w:w="0" w:type="auto"/>
            <w:vAlign w:val="center"/>
          </w:tcPr>
          <w:p w14:paraId="4CC7B311" w14:textId="0BEED70C" w:rsidR="0092238B" w:rsidRPr="008863A6" w:rsidRDefault="0092238B" w:rsidP="004A511F">
            <w:pPr>
              <w:spacing w:after="0"/>
              <w:jc w:val="center"/>
              <w:rPr>
                <w:sz w:val="20"/>
                <w:szCs w:val="20"/>
              </w:rPr>
            </w:pPr>
            <w:r w:rsidRPr="008863A6">
              <w:rPr>
                <w:sz w:val="20"/>
                <w:szCs w:val="20"/>
              </w:rPr>
              <w:t>9:457</w:t>
            </w:r>
          </w:p>
        </w:tc>
        <w:tc>
          <w:tcPr>
            <w:tcW w:w="0" w:type="auto"/>
            <w:vAlign w:val="center"/>
          </w:tcPr>
          <w:p w14:paraId="242D7BC7" w14:textId="069339F0" w:rsidR="0092238B" w:rsidRPr="008863A6" w:rsidRDefault="0092238B" w:rsidP="004A511F">
            <w:pPr>
              <w:spacing w:after="0"/>
              <w:jc w:val="center"/>
              <w:rPr>
                <w:sz w:val="20"/>
                <w:szCs w:val="20"/>
              </w:rPr>
            </w:pPr>
            <w:r w:rsidRPr="008863A6">
              <w:rPr>
                <w:sz w:val="20"/>
                <w:szCs w:val="20"/>
              </w:rPr>
              <w:t>“in the Gospel of Matthew”</w:t>
            </w:r>
          </w:p>
        </w:tc>
        <w:tc>
          <w:tcPr>
            <w:tcW w:w="0" w:type="auto"/>
            <w:vAlign w:val="center"/>
          </w:tcPr>
          <w:p w14:paraId="7FF24AA5" w14:textId="46C80F4E" w:rsidR="0092238B" w:rsidRPr="008863A6" w:rsidRDefault="0092238B" w:rsidP="004A511F">
            <w:pPr>
              <w:spacing w:after="0"/>
              <w:jc w:val="center"/>
              <w:rPr>
                <w:sz w:val="20"/>
                <w:szCs w:val="20"/>
              </w:rPr>
            </w:pPr>
            <w:r w:rsidRPr="008863A6">
              <w:rPr>
                <w:sz w:val="20"/>
                <w:szCs w:val="20"/>
              </w:rPr>
              <w:t>Mt. 7:14</w:t>
            </w:r>
          </w:p>
        </w:tc>
      </w:tr>
      <w:tr w:rsidR="00C53E6B" w:rsidRPr="008863A6" w14:paraId="7B44A06A" w14:textId="77777777" w:rsidTr="004A511F">
        <w:tc>
          <w:tcPr>
            <w:tcW w:w="0" w:type="auto"/>
            <w:vAlign w:val="center"/>
          </w:tcPr>
          <w:p w14:paraId="6D32CBFB" w14:textId="77777777" w:rsidR="0092238B" w:rsidRPr="008863A6" w:rsidRDefault="0092238B" w:rsidP="004A511F">
            <w:pPr>
              <w:spacing w:after="0"/>
              <w:jc w:val="center"/>
              <w:rPr>
                <w:sz w:val="20"/>
                <w:szCs w:val="20"/>
              </w:rPr>
            </w:pPr>
          </w:p>
        </w:tc>
        <w:tc>
          <w:tcPr>
            <w:tcW w:w="0" w:type="auto"/>
            <w:vAlign w:val="center"/>
          </w:tcPr>
          <w:p w14:paraId="50C8471B" w14:textId="6903B235" w:rsidR="0092238B" w:rsidRPr="008863A6" w:rsidRDefault="0092238B" w:rsidP="004A511F">
            <w:pPr>
              <w:spacing w:after="0"/>
              <w:jc w:val="center"/>
              <w:rPr>
                <w:sz w:val="20"/>
                <w:szCs w:val="20"/>
              </w:rPr>
            </w:pPr>
            <w:r w:rsidRPr="008863A6">
              <w:rPr>
                <w:sz w:val="20"/>
                <w:szCs w:val="20"/>
              </w:rPr>
              <w:t>Origen</w:t>
            </w:r>
          </w:p>
        </w:tc>
        <w:tc>
          <w:tcPr>
            <w:tcW w:w="1397" w:type="dxa"/>
            <w:vAlign w:val="center"/>
          </w:tcPr>
          <w:p w14:paraId="2E5CB871" w14:textId="77777777" w:rsidR="0092238B" w:rsidRPr="008863A6" w:rsidRDefault="0092238B" w:rsidP="004A511F">
            <w:pPr>
              <w:spacing w:after="0"/>
              <w:jc w:val="center"/>
              <w:rPr>
                <w:sz w:val="20"/>
                <w:szCs w:val="20"/>
              </w:rPr>
            </w:pPr>
          </w:p>
        </w:tc>
        <w:tc>
          <w:tcPr>
            <w:tcW w:w="2989" w:type="dxa"/>
            <w:vAlign w:val="center"/>
          </w:tcPr>
          <w:p w14:paraId="361C9487" w14:textId="4DD8776A" w:rsidR="0092238B" w:rsidRPr="008863A6" w:rsidRDefault="0092238B" w:rsidP="004A511F">
            <w:pPr>
              <w:spacing w:after="0"/>
              <w:jc w:val="center"/>
              <w:rPr>
                <w:sz w:val="20"/>
                <w:szCs w:val="20"/>
              </w:rPr>
            </w:pPr>
            <w:r w:rsidRPr="008863A6">
              <w:rPr>
                <w:sz w:val="20"/>
                <w:szCs w:val="20"/>
              </w:rPr>
              <w:t>Commentary on Matthew</w:t>
            </w:r>
          </w:p>
        </w:tc>
        <w:tc>
          <w:tcPr>
            <w:tcW w:w="0" w:type="auto"/>
            <w:vAlign w:val="center"/>
          </w:tcPr>
          <w:p w14:paraId="017AD1D8" w14:textId="046A0763" w:rsidR="0092238B" w:rsidRPr="008863A6" w:rsidRDefault="0092238B" w:rsidP="004A511F">
            <w:pPr>
              <w:spacing w:after="0"/>
              <w:jc w:val="center"/>
              <w:rPr>
                <w:sz w:val="20"/>
                <w:szCs w:val="20"/>
              </w:rPr>
            </w:pPr>
            <w:r w:rsidRPr="008863A6">
              <w:rPr>
                <w:sz w:val="20"/>
                <w:szCs w:val="20"/>
              </w:rPr>
              <w:t>9:459</w:t>
            </w:r>
          </w:p>
        </w:tc>
        <w:tc>
          <w:tcPr>
            <w:tcW w:w="0" w:type="auto"/>
            <w:vAlign w:val="center"/>
          </w:tcPr>
          <w:p w14:paraId="5FD0F3EE" w14:textId="6142E43D" w:rsidR="0092238B" w:rsidRPr="008863A6" w:rsidRDefault="0092238B" w:rsidP="004A511F">
            <w:pPr>
              <w:spacing w:after="0"/>
              <w:jc w:val="center"/>
              <w:rPr>
                <w:sz w:val="20"/>
                <w:szCs w:val="20"/>
              </w:rPr>
            </w:pPr>
            <w:r w:rsidRPr="008863A6">
              <w:rPr>
                <w:sz w:val="20"/>
                <w:szCs w:val="20"/>
              </w:rPr>
              <w:t>“Gospel according to Matthew”</w:t>
            </w:r>
          </w:p>
        </w:tc>
        <w:tc>
          <w:tcPr>
            <w:tcW w:w="0" w:type="auto"/>
            <w:vAlign w:val="center"/>
          </w:tcPr>
          <w:p w14:paraId="6E2ACE98" w14:textId="675F0B2A" w:rsidR="0092238B" w:rsidRPr="008863A6" w:rsidRDefault="0092238B" w:rsidP="004A511F">
            <w:pPr>
              <w:spacing w:after="0"/>
              <w:jc w:val="center"/>
              <w:rPr>
                <w:sz w:val="20"/>
                <w:szCs w:val="20"/>
              </w:rPr>
            </w:pPr>
            <w:r w:rsidRPr="008863A6">
              <w:rPr>
                <w:sz w:val="20"/>
                <w:szCs w:val="20"/>
              </w:rPr>
              <w:t>Mt. 16:15-16, 20</w:t>
            </w:r>
          </w:p>
        </w:tc>
      </w:tr>
      <w:tr w:rsidR="00C53E6B" w:rsidRPr="008863A6" w14:paraId="0B686ADE" w14:textId="77777777" w:rsidTr="004A511F">
        <w:tc>
          <w:tcPr>
            <w:tcW w:w="0" w:type="auto"/>
            <w:vAlign w:val="center"/>
          </w:tcPr>
          <w:p w14:paraId="4ABBB3A8" w14:textId="77777777" w:rsidR="0092238B" w:rsidRPr="008863A6" w:rsidRDefault="0092238B" w:rsidP="004A511F">
            <w:pPr>
              <w:spacing w:after="0"/>
              <w:jc w:val="center"/>
              <w:rPr>
                <w:sz w:val="20"/>
                <w:szCs w:val="20"/>
              </w:rPr>
            </w:pPr>
          </w:p>
        </w:tc>
        <w:tc>
          <w:tcPr>
            <w:tcW w:w="0" w:type="auto"/>
            <w:vAlign w:val="center"/>
          </w:tcPr>
          <w:p w14:paraId="1DE809FA" w14:textId="28F43AF9" w:rsidR="0092238B" w:rsidRPr="008863A6" w:rsidRDefault="0092238B" w:rsidP="004A511F">
            <w:pPr>
              <w:spacing w:after="0"/>
              <w:jc w:val="center"/>
              <w:rPr>
                <w:sz w:val="20"/>
                <w:szCs w:val="20"/>
              </w:rPr>
            </w:pPr>
            <w:r w:rsidRPr="008863A6">
              <w:rPr>
                <w:sz w:val="20"/>
                <w:szCs w:val="20"/>
              </w:rPr>
              <w:t>Origen</w:t>
            </w:r>
          </w:p>
        </w:tc>
        <w:tc>
          <w:tcPr>
            <w:tcW w:w="1397" w:type="dxa"/>
            <w:vAlign w:val="center"/>
          </w:tcPr>
          <w:p w14:paraId="69D37C68" w14:textId="77777777" w:rsidR="0092238B" w:rsidRPr="008863A6" w:rsidRDefault="0092238B" w:rsidP="004A511F">
            <w:pPr>
              <w:spacing w:after="0"/>
              <w:jc w:val="center"/>
              <w:rPr>
                <w:sz w:val="20"/>
                <w:szCs w:val="20"/>
              </w:rPr>
            </w:pPr>
          </w:p>
        </w:tc>
        <w:tc>
          <w:tcPr>
            <w:tcW w:w="2989" w:type="dxa"/>
            <w:vAlign w:val="center"/>
          </w:tcPr>
          <w:p w14:paraId="715891A6" w14:textId="3C8729B7" w:rsidR="0092238B" w:rsidRPr="008863A6" w:rsidRDefault="0092238B" w:rsidP="004A511F">
            <w:pPr>
              <w:spacing w:after="0"/>
              <w:jc w:val="center"/>
              <w:rPr>
                <w:sz w:val="20"/>
                <w:szCs w:val="20"/>
              </w:rPr>
            </w:pPr>
            <w:r w:rsidRPr="008863A6">
              <w:rPr>
                <w:sz w:val="20"/>
                <w:szCs w:val="20"/>
              </w:rPr>
              <w:t>Commentary on Matthew</w:t>
            </w:r>
          </w:p>
        </w:tc>
        <w:tc>
          <w:tcPr>
            <w:tcW w:w="0" w:type="auto"/>
            <w:vAlign w:val="center"/>
          </w:tcPr>
          <w:p w14:paraId="6DD86E69" w14:textId="2858215B" w:rsidR="0092238B" w:rsidRPr="008863A6" w:rsidRDefault="0092238B" w:rsidP="004A511F">
            <w:pPr>
              <w:spacing w:after="0"/>
              <w:jc w:val="center"/>
              <w:rPr>
                <w:sz w:val="20"/>
                <w:szCs w:val="20"/>
              </w:rPr>
            </w:pPr>
            <w:r w:rsidRPr="008863A6">
              <w:rPr>
                <w:sz w:val="20"/>
                <w:szCs w:val="20"/>
              </w:rPr>
              <w:t>9:459</w:t>
            </w:r>
          </w:p>
        </w:tc>
        <w:tc>
          <w:tcPr>
            <w:tcW w:w="0" w:type="auto"/>
            <w:vAlign w:val="center"/>
          </w:tcPr>
          <w:p w14:paraId="23109B92" w14:textId="58046BA9" w:rsidR="0092238B" w:rsidRPr="008863A6" w:rsidRDefault="0092238B" w:rsidP="004A511F">
            <w:pPr>
              <w:spacing w:after="0"/>
              <w:jc w:val="center"/>
              <w:rPr>
                <w:sz w:val="20"/>
                <w:szCs w:val="20"/>
              </w:rPr>
            </w:pPr>
            <w:r w:rsidRPr="008863A6">
              <w:rPr>
                <w:sz w:val="20"/>
                <w:szCs w:val="20"/>
              </w:rPr>
              <w:t>“Mark says”</w:t>
            </w:r>
          </w:p>
        </w:tc>
        <w:tc>
          <w:tcPr>
            <w:tcW w:w="0" w:type="auto"/>
            <w:vAlign w:val="center"/>
          </w:tcPr>
          <w:p w14:paraId="4F2CF965" w14:textId="3CA316CD" w:rsidR="0092238B" w:rsidRPr="008863A6" w:rsidRDefault="0092238B" w:rsidP="004A511F">
            <w:pPr>
              <w:spacing w:after="0"/>
              <w:jc w:val="center"/>
              <w:rPr>
                <w:sz w:val="20"/>
                <w:szCs w:val="20"/>
              </w:rPr>
            </w:pPr>
            <w:r w:rsidRPr="008863A6">
              <w:rPr>
                <w:sz w:val="20"/>
                <w:szCs w:val="20"/>
              </w:rPr>
              <w:t>Mk. 8:30</w:t>
            </w:r>
          </w:p>
        </w:tc>
      </w:tr>
      <w:tr w:rsidR="00C53E6B" w:rsidRPr="008863A6" w14:paraId="5F9B2CFF" w14:textId="77777777" w:rsidTr="004A511F">
        <w:tc>
          <w:tcPr>
            <w:tcW w:w="0" w:type="auto"/>
            <w:vAlign w:val="center"/>
          </w:tcPr>
          <w:p w14:paraId="7929FDC0" w14:textId="77777777" w:rsidR="0092238B" w:rsidRPr="008863A6" w:rsidRDefault="0092238B" w:rsidP="004A511F">
            <w:pPr>
              <w:spacing w:after="0"/>
              <w:jc w:val="center"/>
              <w:rPr>
                <w:sz w:val="20"/>
                <w:szCs w:val="20"/>
              </w:rPr>
            </w:pPr>
          </w:p>
        </w:tc>
        <w:tc>
          <w:tcPr>
            <w:tcW w:w="0" w:type="auto"/>
            <w:vAlign w:val="center"/>
          </w:tcPr>
          <w:p w14:paraId="5AF8B35F" w14:textId="1EDCABA4" w:rsidR="0092238B" w:rsidRPr="008863A6" w:rsidRDefault="0092238B" w:rsidP="004A511F">
            <w:pPr>
              <w:spacing w:after="0"/>
              <w:jc w:val="center"/>
              <w:rPr>
                <w:sz w:val="20"/>
                <w:szCs w:val="20"/>
              </w:rPr>
            </w:pPr>
            <w:r w:rsidRPr="008863A6">
              <w:rPr>
                <w:sz w:val="20"/>
                <w:szCs w:val="20"/>
              </w:rPr>
              <w:t>Origen</w:t>
            </w:r>
          </w:p>
        </w:tc>
        <w:tc>
          <w:tcPr>
            <w:tcW w:w="1397" w:type="dxa"/>
            <w:vAlign w:val="center"/>
          </w:tcPr>
          <w:p w14:paraId="120630D6" w14:textId="77777777" w:rsidR="0092238B" w:rsidRPr="008863A6" w:rsidRDefault="0092238B" w:rsidP="004A511F">
            <w:pPr>
              <w:spacing w:after="0"/>
              <w:jc w:val="center"/>
              <w:rPr>
                <w:sz w:val="20"/>
                <w:szCs w:val="20"/>
              </w:rPr>
            </w:pPr>
          </w:p>
        </w:tc>
        <w:tc>
          <w:tcPr>
            <w:tcW w:w="2989" w:type="dxa"/>
            <w:vAlign w:val="center"/>
          </w:tcPr>
          <w:p w14:paraId="128C35BF" w14:textId="12B17FC2" w:rsidR="0092238B" w:rsidRPr="008863A6" w:rsidRDefault="0092238B" w:rsidP="004A511F">
            <w:pPr>
              <w:spacing w:after="0"/>
              <w:jc w:val="center"/>
              <w:rPr>
                <w:sz w:val="20"/>
                <w:szCs w:val="20"/>
              </w:rPr>
            </w:pPr>
            <w:r w:rsidRPr="008863A6">
              <w:rPr>
                <w:sz w:val="20"/>
                <w:szCs w:val="20"/>
              </w:rPr>
              <w:t>Commentary on Matthew</w:t>
            </w:r>
          </w:p>
        </w:tc>
        <w:tc>
          <w:tcPr>
            <w:tcW w:w="0" w:type="auto"/>
            <w:vAlign w:val="center"/>
          </w:tcPr>
          <w:p w14:paraId="27F6961D" w14:textId="3B5B10F3" w:rsidR="0092238B" w:rsidRPr="008863A6" w:rsidRDefault="0092238B" w:rsidP="004A511F">
            <w:pPr>
              <w:spacing w:after="0"/>
              <w:jc w:val="center"/>
              <w:rPr>
                <w:sz w:val="20"/>
                <w:szCs w:val="20"/>
              </w:rPr>
            </w:pPr>
            <w:r w:rsidRPr="008863A6">
              <w:rPr>
                <w:sz w:val="20"/>
                <w:szCs w:val="20"/>
              </w:rPr>
              <w:t>9:463</w:t>
            </w:r>
          </w:p>
        </w:tc>
        <w:tc>
          <w:tcPr>
            <w:tcW w:w="0" w:type="auto"/>
            <w:vAlign w:val="center"/>
          </w:tcPr>
          <w:p w14:paraId="39E99314" w14:textId="61975F26" w:rsidR="0092238B" w:rsidRPr="008863A6" w:rsidRDefault="0092238B" w:rsidP="004A511F">
            <w:pPr>
              <w:spacing w:after="0"/>
              <w:jc w:val="center"/>
              <w:rPr>
                <w:sz w:val="20"/>
                <w:szCs w:val="20"/>
              </w:rPr>
            </w:pPr>
            <w:r w:rsidRPr="008863A6">
              <w:rPr>
                <w:sz w:val="20"/>
                <w:szCs w:val="20"/>
              </w:rPr>
              <w:t>“Gospel according to John”</w:t>
            </w:r>
          </w:p>
        </w:tc>
        <w:tc>
          <w:tcPr>
            <w:tcW w:w="0" w:type="auto"/>
            <w:vAlign w:val="center"/>
          </w:tcPr>
          <w:p w14:paraId="50BC371D" w14:textId="7E5AE1F4" w:rsidR="0092238B" w:rsidRPr="008863A6" w:rsidRDefault="0092238B" w:rsidP="004A511F">
            <w:pPr>
              <w:spacing w:after="0"/>
              <w:jc w:val="center"/>
              <w:rPr>
                <w:sz w:val="20"/>
                <w:szCs w:val="20"/>
              </w:rPr>
            </w:pPr>
            <w:r w:rsidRPr="008863A6">
              <w:rPr>
                <w:sz w:val="20"/>
                <w:szCs w:val="20"/>
              </w:rPr>
              <w:t>Jn. 1:38</w:t>
            </w:r>
          </w:p>
        </w:tc>
      </w:tr>
      <w:tr w:rsidR="00C53E6B" w:rsidRPr="008863A6" w14:paraId="769983F4" w14:textId="77777777" w:rsidTr="004A511F">
        <w:tc>
          <w:tcPr>
            <w:tcW w:w="0" w:type="auto"/>
            <w:vAlign w:val="center"/>
          </w:tcPr>
          <w:p w14:paraId="14C76937" w14:textId="77777777" w:rsidR="0092238B" w:rsidRPr="008863A6" w:rsidRDefault="0092238B" w:rsidP="004A511F">
            <w:pPr>
              <w:spacing w:after="0"/>
              <w:jc w:val="center"/>
              <w:rPr>
                <w:sz w:val="20"/>
                <w:szCs w:val="20"/>
              </w:rPr>
            </w:pPr>
          </w:p>
        </w:tc>
        <w:tc>
          <w:tcPr>
            <w:tcW w:w="0" w:type="auto"/>
            <w:vAlign w:val="center"/>
          </w:tcPr>
          <w:p w14:paraId="411C13AF" w14:textId="163571BC" w:rsidR="0092238B" w:rsidRPr="008863A6" w:rsidRDefault="0092238B" w:rsidP="004A511F">
            <w:pPr>
              <w:spacing w:after="0"/>
              <w:jc w:val="center"/>
              <w:rPr>
                <w:sz w:val="20"/>
                <w:szCs w:val="20"/>
              </w:rPr>
            </w:pPr>
            <w:r w:rsidRPr="008863A6">
              <w:rPr>
                <w:sz w:val="20"/>
                <w:szCs w:val="20"/>
              </w:rPr>
              <w:t>Origen</w:t>
            </w:r>
          </w:p>
        </w:tc>
        <w:tc>
          <w:tcPr>
            <w:tcW w:w="1397" w:type="dxa"/>
            <w:vAlign w:val="center"/>
          </w:tcPr>
          <w:p w14:paraId="6D2BFCF5" w14:textId="77777777" w:rsidR="0092238B" w:rsidRPr="008863A6" w:rsidRDefault="0092238B" w:rsidP="004A511F">
            <w:pPr>
              <w:spacing w:after="0"/>
              <w:jc w:val="center"/>
              <w:rPr>
                <w:sz w:val="20"/>
                <w:szCs w:val="20"/>
              </w:rPr>
            </w:pPr>
          </w:p>
        </w:tc>
        <w:tc>
          <w:tcPr>
            <w:tcW w:w="2989" w:type="dxa"/>
            <w:vAlign w:val="center"/>
          </w:tcPr>
          <w:p w14:paraId="4B9441C8" w14:textId="1B58F132" w:rsidR="0092238B" w:rsidRPr="008863A6" w:rsidRDefault="0092238B" w:rsidP="004A511F">
            <w:pPr>
              <w:spacing w:after="0"/>
              <w:jc w:val="center"/>
              <w:rPr>
                <w:sz w:val="20"/>
                <w:szCs w:val="20"/>
              </w:rPr>
            </w:pPr>
            <w:r w:rsidRPr="008863A6">
              <w:rPr>
                <w:sz w:val="20"/>
                <w:szCs w:val="20"/>
              </w:rPr>
              <w:t>Commentary on Matthew</w:t>
            </w:r>
          </w:p>
        </w:tc>
        <w:tc>
          <w:tcPr>
            <w:tcW w:w="0" w:type="auto"/>
            <w:vAlign w:val="center"/>
          </w:tcPr>
          <w:p w14:paraId="11AC7C63" w14:textId="3E29D1F9" w:rsidR="0092238B" w:rsidRPr="008863A6" w:rsidRDefault="0092238B" w:rsidP="004A511F">
            <w:pPr>
              <w:spacing w:after="0"/>
              <w:jc w:val="center"/>
              <w:rPr>
                <w:sz w:val="20"/>
                <w:szCs w:val="20"/>
              </w:rPr>
            </w:pPr>
            <w:r w:rsidRPr="008863A6">
              <w:rPr>
                <w:sz w:val="20"/>
                <w:szCs w:val="20"/>
              </w:rPr>
              <w:t>9:464</w:t>
            </w:r>
          </w:p>
        </w:tc>
        <w:tc>
          <w:tcPr>
            <w:tcW w:w="0" w:type="auto"/>
            <w:vAlign w:val="center"/>
          </w:tcPr>
          <w:p w14:paraId="212C9691" w14:textId="656909E2" w:rsidR="0092238B" w:rsidRPr="008863A6" w:rsidRDefault="0092238B" w:rsidP="004A511F">
            <w:pPr>
              <w:spacing w:after="0"/>
              <w:jc w:val="center"/>
              <w:rPr>
                <w:sz w:val="20"/>
                <w:szCs w:val="20"/>
              </w:rPr>
            </w:pPr>
            <w:r w:rsidRPr="008863A6">
              <w:rPr>
                <w:sz w:val="20"/>
                <w:szCs w:val="20"/>
              </w:rPr>
              <w:t>“that which is said in John”</w:t>
            </w:r>
          </w:p>
        </w:tc>
        <w:tc>
          <w:tcPr>
            <w:tcW w:w="0" w:type="auto"/>
            <w:vAlign w:val="center"/>
          </w:tcPr>
          <w:p w14:paraId="4698FFC8" w14:textId="09AD076F" w:rsidR="0092238B" w:rsidRPr="008863A6" w:rsidRDefault="0092238B" w:rsidP="004A511F">
            <w:pPr>
              <w:spacing w:after="0"/>
              <w:jc w:val="center"/>
              <w:rPr>
                <w:sz w:val="20"/>
                <w:szCs w:val="20"/>
              </w:rPr>
            </w:pPr>
            <w:r w:rsidRPr="008863A6">
              <w:rPr>
                <w:sz w:val="20"/>
                <w:szCs w:val="20"/>
              </w:rPr>
              <w:t>Jn. 19:17-18</w:t>
            </w:r>
          </w:p>
        </w:tc>
      </w:tr>
      <w:tr w:rsidR="00C53E6B" w:rsidRPr="008863A6" w14:paraId="29DE8168" w14:textId="77777777" w:rsidTr="004A511F">
        <w:tc>
          <w:tcPr>
            <w:tcW w:w="0" w:type="auto"/>
            <w:vAlign w:val="center"/>
          </w:tcPr>
          <w:p w14:paraId="17658029" w14:textId="77777777" w:rsidR="00A275D3" w:rsidRPr="008863A6" w:rsidRDefault="00A275D3" w:rsidP="004A511F">
            <w:pPr>
              <w:spacing w:after="0"/>
              <w:jc w:val="center"/>
              <w:rPr>
                <w:sz w:val="20"/>
                <w:szCs w:val="20"/>
              </w:rPr>
            </w:pPr>
          </w:p>
        </w:tc>
        <w:tc>
          <w:tcPr>
            <w:tcW w:w="0" w:type="auto"/>
            <w:vAlign w:val="center"/>
          </w:tcPr>
          <w:p w14:paraId="2BF25766" w14:textId="75C412CF" w:rsidR="00A275D3" w:rsidRPr="008863A6" w:rsidRDefault="00A275D3" w:rsidP="004A511F">
            <w:pPr>
              <w:spacing w:after="0"/>
              <w:jc w:val="center"/>
              <w:rPr>
                <w:sz w:val="20"/>
                <w:szCs w:val="20"/>
              </w:rPr>
            </w:pPr>
            <w:r w:rsidRPr="008863A6">
              <w:rPr>
                <w:sz w:val="20"/>
                <w:szCs w:val="20"/>
              </w:rPr>
              <w:t>Origen</w:t>
            </w:r>
          </w:p>
        </w:tc>
        <w:tc>
          <w:tcPr>
            <w:tcW w:w="1397" w:type="dxa"/>
            <w:vAlign w:val="center"/>
          </w:tcPr>
          <w:p w14:paraId="0B0FA7DE" w14:textId="77777777" w:rsidR="00A275D3" w:rsidRPr="008863A6" w:rsidRDefault="00A275D3" w:rsidP="004A511F">
            <w:pPr>
              <w:spacing w:after="0"/>
              <w:jc w:val="center"/>
              <w:rPr>
                <w:sz w:val="20"/>
                <w:szCs w:val="20"/>
              </w:rPr>
            </w:pPr>
          </w:p>
        </w:tc>
        <w:tc>
          <w:tcPr>
            <w:tcW w:w="2989" w:type="dxa"/>
            <w:vAlign w:val="center"/>
          </w:tcPr>
          <w:p w14:paraId="72A7B1E2" w14:textId="7E129505" w:rsidR="00A275D3" w:rsidRPr="008863A6" w:rsidRDefault="00A275D3" w:rsidP="004A511F">
            <w:pPr>
              <w:spacing w:after="0"/>
              <w:jc w:val="center"/>
              <w:rPr>
                <w:sz w:val="20"/>
                <w:szCs w:val="20"/>
              </w:rPr>
            </w:pPr>
            <w:r w:rsidRPr="008863A6">
              <w:rPr>
                <w:sz w:val="20"/>
                <w:szCs w:val="20"/>
              </w:rPr>
              <w:t>Commentary on Matthew</w:t>
            </w:r>
          </w:p>
        </w:tc>
        <w:tc>
          <w:tcPr>
            <w:tcW w:w="0" w:type="auto"/>
            <w:vAlign w:val="center"/>
          </w:tcPr>
          <w:p w14:paraId="26601AD2" w14:textId="29EBCA8B" w:rsidR="00A275D3" w:rsidRPr="008863A6" w:rsidRDefault="00A275D3" w:rsidP="004A511F">
            <w:pPr>
              <w:spacing w:after="0"/>
              <w:jc w:val="center"/>
              <w:rPr>
                <w:sz w:val="20"/>
                <w:szCs w:val="20"/>
              </w:rPr>
            </w:pPr>
            <w:r w:rsidRPr="008863A6">
              <w:rPr>
                <w:sz w:val="20"/>
                <w:szCs w:val="20"/>
              </w:rPr>
              <w:t>9:464</w:t>
            </w:r>
          </w:p>
        </w:tc>
        <w:tc>
          <w:tcPr>
            <w:tcW w:w="0" w:type="auto"/>
            <w:vAlign w:val="center"/>
          </w:tcPr>
          <w:p w14:paraId="4FF1BD89" w14:textId="619C2843" w:rsidR="00A275D3" w:rsidRPr="008863A6" w:rsidRDefault="00A275D3" w:rsidP="004A511F">
            <w:pPr>
              <w:spacing w:after="0"/>
              <w:jc w:val="center"/>
              <w:rPr>
                <w:sz w:val="20"/>
                <w:szCs w:val="20"/>
              </w:rPr>
            </w:pPr>
            <w:r w:rsidRPr="008863A6">
              <w:rPr>
                <w:sz w:val="20"/>
                <w:szCs w:val="20"/>
              </w:rPr>
              <w:t>“according to John”</w:t>
            </w:r>
          </w:p>
        </w:tc>
        <w:tc>
          <w:tcPr>
            <w:tcW w:w="0" w:type="auto"/>
            <w:vAlign w:val="center"/>
          </w:tcPr>
          <w:p w14:paraId="0801030B" w14:textId="46B475B2" w:rsidR="00A275D3" w:rsidRPr="008863A6" w:rsidRDefault="00A275D3" w:rsidP="004A511F">
            <w:pPr>
              <w:spacing w:after="0"/>
              <w:jc w:val="center"/>
              <w:rPr>
                <w:sz w:val="20"/>
                <w:szCs w:val="20"/>
              </w:rPr>
            </w:pPr>
            <w:r w:rsidRPr="008863A6">
              <w:rPr>
                <w:sz w:val="20"/>
                <w:szCs w:val="20"/>
              </w:rPr>
              <w:t>Jn. 19:17-18</w:t>
            </w:r>
          </w:p>
        </w:tc>
      </w:tr>
      <w:tr w:rsidR="00C53E6B" w:rsidRPr="008863A6" w14:paraId="5732BA06" w14:textId="77777777" w:rsidTr="004A511F">
        <w:tc>
          <w:tcPr>
            <w:tcW w:w="0" w:type="auto"/>
            <w:vAlign w:val="center"/>
          </w:tcPr>
          <w:p w14:paraId="755DAD98" w14:textId="77777777" w:rsidR="006D46EC" w:rsidRPr="008863A6" w:rsidRDefault="006D46EC" w:rsidP="004A511F">
            <w:pPr>
              <w:spacing w:after="0"/>
              <w:jc w:val="center"/>
              <w:rPr>
                <w:sz w:val="20"/>
                <w:szCs w:val="20"/>
              </w:rPr>
            </w:pPr>
          </w:p>
        </w:tc>
        <w:tc>
          <w:tcPr>
            <w:tcW w:w="0" w:type="auto"/>
            <w:vAlign w:val="center"/>
          </w:tcPr>
          <w:p w14:paraId="25D9A285" w14:textId="1397F001" w:rsidR="006D46EC" w:rsidRPr="008863A6" w:rsidRDefault="006D46EC" w:rsidP="004A511F">
            <w:pPr>
              <w:spacing w:after="0"/>
              <w:jc w:val="center"/>
              <w:rPr>
                <w:sz w:val="20"/>
                <w:szCs w:val="20"/>
              </w:rPr>
            </w:pPr>
            <w:r w:rsidRPr="008863A6">
              <w:rPr>
                <w:sz w:val="20"/>
                <w:szCs w:val="20"/>
              </w:rPr>
              <w:t>Origen</w:t>
            </w:r>
          </w:p>
        </w:tc>
        <w:tc>
          <w:tcPr>
            <w:tcW w:w="1397" w:type="dxa"/>
            <w:vAlign w:val="center"/>
          </w:tcPr>
          <w:p w14:paraId="293C9D5D" w14:textId="77777777" w:rsidR="006D46EC" w:rsidRPr="008863A6" w:rsidRDefault="006D46EC" w:rsidP="004A511F">
            <w:pPr>
              <w:spacing w:after="0"/>
              <w:jc w:val="center"/>
              <w:rPr>
                <w:sz w:val="20"/>
                <w:szCs w:val="20"/>
              </w:rPr>
            </w:pPr>
          </w:p>
        </w:tc>
        <w:tc>
          <w:tcPr>
            <w:tcW w:w="2989" w:type="dxa"/>
            <w:vAlign w:val="center"/>
          </w:tcPr>
          <w:p w14:paraId="156DB27C" w14:textId="46DF24D0" w:rsidR="006D46EC" w:rsidRPr="008863A6" w:rsidRDefault="006D46EC" w:rsidP="004A511F">
            <w:pPr>
              <w:spacing w:after="0"/>
              <w:jc w:val="center"/>
              <w:rPr>
                <w:sz w:val="20"/>
                <w:szCs w:val="20"/>
              </w:rPr>
            </w:pPr>
            <w:r w:rsidRPr="008863A6">
              <w:rPr>
                <w:sz w:val="20"/>
                <w:szCs w:val="20"/>
              </w:rPr>
              <w:t>Commentary on Matthew</w:t>
            </w:r>
          </w:p>
        </w:tc>
        <w:tc>
          <w:tcPr>
            <w:tcW w:w="0" w:type="auto"/>
            <w:vAlign w:val="center"/>
          </w:tcPr>
          <w:p w14:paraId="2C64ED47" w14:textId="79942038" w:rsidR="006D46EC" w:rsidRPr="008863A6" w:rsidRDefault="006D46EC" w:rsidP="004A511F">
            <w:pPr>
              <w:spacing w:after="0"/>
              <w:jc w:val="center"/>
              <w:rPr>
                <w:sz w:val="20"/>
                <w:szCs w:val="20"/>
              </w:rPr>
            </w:pPr>
            <w:r w:rsidRPr="008863A6">
              <w:rPr>
                <w:sz w:val="20"/>
                <w:szCs w:val="20"/>
              </w:rPr>
              <w:t>9:464</w:t>
            </w:r>
          </w:p>
        </w:tc>
        <w:tc>
          <w:tcPr>
            <w:tcW w:w="0" w:type="auto"/>
            <w:vAlign w:val="center"/>
          </w:tcPr>
          <w:p w14:paraId="36EF9968" w14:textId="165E93C0" w:rsidR="006D46EC" w:rsidRPr="008863A6" w:rsidRDefault="006D46EC" w:rsidP="004A511F">
            <w:pPr>
              <w:spacing w:after="0"/>
              <w:jc w:val="center"/>
              <w:rPr>
                <w:sz w:val="20"/>
                <w:szCs w:val="20"/>
              </w:rPr>
            </w:pPr>
            <w:r w:rsidRPr="008863A6">
              <w:rPr>
                <w:sz w:val="20"/>
                <w:szCs w:val="20"/>
              </w:rPr>
              <w:t>“according to Matthew and Mark and Luke”</w:t>
            </w:r>
          </w:p>
        </w:tc>
        <w:tc>
          <w:tcPr>
            <w:tcW w:w="0" w:type="auto"/>
            <w:vAlign w:val="center"/>
          </w:tcPr>
          <w:p w14:paraId="20DCF1BE" w14:textId="4AD3B1BD" w:rsidR="006D46EC" w:rsidRPr="008863A6" w:rsidRDefault="006D46EC" w:rsidP="004A511F">
            <w:pPr>
              <w:spacing w:after="0"/>
              <w:jc w:val="center"/>
              <w:rPr>
                <w:sz w:val="20"/>
                <w:szCs w:val="20"/>
              </w:rPr>
            </w:pPr>
            <w:r w:rsidRPr="008863A6">
              <w:rPr>
                <w:sz w:val="20"/>
                <w:szCs w:val="20"/>
              </w:rPr>
              <w:t>Mt. 27:32; Mk. 15:21; Lk. 23:26</w:t>
            </w:r>
          </w:p>
        </w:tc>
      </w:tr>
      <w:tr w:rsidR="00C53E6B" w:rsidRPr="008863A6" w14:paraId="26F86A5C" w14:textId="77777777" w:rsidTr="004A511F">
        <w:tc>
          <w:tcPr>
            <w:tcW w:w="0" w:type="auto"/>
            <w:vAlign w:val="center"/>
          </w:tcPr>
          <w:p w14:paraId="49A55D19" w14:textId="77777777" w:rsidR="006D46EC" w:rsidRPr="008863A6" w:rsidRDefault="006D46EC" w:rsidP="004A511F">
            <w:pPr>
              <w:spacing w:after="0"/>
              <w:jc w:val="center"/>
              <w:rPr>
                <w:sz w:val="20"/>
                <w:szCs w:val="20"/>
              </w:rPr>
            </w:pPr>
          </w:p>
        </w:tc>
        <w:tc>
          <w:tcPr>
            <w:tcW w:w="0" w:type="auto"/>
            <w:vAlign w:val="center"/>
          </w:tcPr>
          <w:p w14:paraId="67F16A9C" w14:textId="4E02E91E" w:rsidR="006D46EC" w:rsidRPr="008863A6" w:rsidRDefault="006D46EC" w:rsidP="004A511F">
            <w:pPr>
              <w:spacing w:after="0"/>
              <w:jc w:val="center"/>
              <w:rPr>
                <w:sz w:val="20"/>
                <w:szCs w:val="20"/>
              </w:rPr>
            </w:pPr>
            <w:r w:rsidRPr="008863A6">
              <w:rPr>
                <w:sz w:val="20"/>
                <w:szCs w:val="20"/>
              </w:rPr>
              <w:t>Origen</w:t>
            </w:r>
          </w:p>
        </w:tc>
        <w:tc>
          <w:tcPr>
            <w:tcW w:w="1397" w:type="dxa"/>
            <w:vAlign w:val="center"/>
          </w:tcPr>
          <w:p w14:paraId="3393DD68" w14:textId="77777777" w:rsidR="006D46EC" w:rsidRPr="008863A6" w:rsidRDefault="006D46EC" w:rsidP="004A511F">
            <w:pPr>
              <w:spacing w:after="0"/>
              <w:jc w:val="center"/>
              <w:rPr>
                <w:sz w:val="20"/>
                <w:szCs w:val="20"/>
              </w:rPr>
            </w:pPr>
          </w:p>
        </w:tc>
        <w:tc>
          <w:tcPr>
            <w:tcW w:w="2989" w:type="dxa"/>
            <w:vAlign w:val="center"/>
          </w:tcPr>
          <w:p w14:paraId="4AA1A67D" w14:textId="60B5FBCA" w:rsidR="006D46EC" w:rsidRPr="008863A6" w:rsidRDefault="006D46EC" w:rsidP="004A511F">
            <w:pPr>
              <w:spacing w:after="0"/>
              <w:jc w:val="center"/>
              <w:rPr>
                <w:sz w:val="20"/>
                <w:szCs w:val="20"/>
              </w:rPr>
            </w:pPr>
            <w:r w:rsidRPr="008863A6">
              <w:rPr>
                <w:sz w:val="20"/>
                <w:szCs w:val="20"/>
              </w:rPr>
              <w:t>Commentary on Matthew</w:t>
            </w:r>
          </w:p>
        </w:tc>
        <w:tc>
          <w:tcPr>
            <w:tcW w:w="0" w:type="auto"/>
            <w:vAlign w:val="center"/>
          </w:tcPr>
          <w:p w14:paraId="367CDCBB" w14:textId="408950B2" w:rsidR="006D46EC" w:rsidRPr="008863A6" w:rsidRDefault="006D46EC" w:rsidP="004A511F">
            <w:pPr>
              <w:spacing w:after="0"/>
              <w:jc w:val="center"/>
              <w:rPr>
                <w:sz w:val="20"/>
                <w:szCs w:val="20"/>
              </w:rPr>
            </w:pPr>
            <w:r w:rsidRPr="008863A6">
              <w:rPr>
                <w:sz w:val="20"/>
                <w:szCs w:val="20"/>
              </w:rPr>
              <w:t>9:466</w:t>
            </w:r>
          </w:p>
        </w:tc>
        <w:tc>
          <w:tcPr>
            <w:tcW w:w="0" w:type="auto"/>
            <w:vAlign w:val="center"/>
          </w:tcPr>
          <w:p w14:paraId="6F2CCB2C" w14:textId="6EE98E1C" w:rsidR="006D46EC" w:rsidRPr="008863A6" w:rsidRDefault="006D46EC" w:rsidP="004A511F">
            <w:pPr>
              <w:spacing w:after="0"/>
              <w:jc w:val="center"/>
              <w:rPr>
                <w:sz w:val="20"/>
                <w:szCs w:val="20"/>
              </w:rPr>
            </w:pPr>
            <w:r w:rsidRPr="008863A6">
              <w:rPr>
                <w:sz w:val="20"/>
                <w:szCs w:val="20"/>
              </w:rPr>
              <w:t>“Luke says”</w:t>
            </w:r>
          </w:p>
        </w:tc>
        <w:tc>
          <w:tcPr>
            <w:tcW w:w="0" w:type="auto"/>
            <w:vAlign w:val="center"/>
          </w:tcPr>
          <w:p w14:paraId="247B3DA3" w14:textId="10FDB306" w:rsidR="006D46EC" w:rsidRPr="008863A6" w:rsidRDefault="006D46EC" w:rsidP="004A511F">
            <w:pPr>
              <w:spacing w:after="0"/>
              <w:jc w:val="center"/>
              <w:rPr>
                <w:sz w:val="20"/>
                <w:szCs w:val="20"/>
              </w:rPr>
            </w:pPr>
            <w:r w:rsidRPr="008863A6">
              <w:rPr>
                <w:sz w:val="20"/>
                <w:szCs w:val="20"/>
              </w:rPr>
              <w:t>Lk. 9:28</w:t>
            </w:r>
          </w:p>
        </w:tc>
      </w:tr>
      <w:tr w:rsidR="00C53E6B" w:rsidRPr="008863A6" w14:paraId="547E8B34" w14:textId="77777777" w:rsidTr="004A511F">
        <w:tc>
          <w:tcPr>
            <w:tcW w:w="0" w:type="auto"/>
            <w:vAlign w:val="center"/>
          </w:tcPr>
          <w:p w14:paraId="7A1ED497" w14:textId="77777777" w:rsidR="006D46EC" w:rsidRPr="008863A6" w:rsidRDefault="006D46EC" w:rsidP="004A511F">
            <w:pPr>
              <w:spacing w:after="0"/>
              <w:jc w:val="center"/>
              <w:rPr>
                <w:sz w:val="20"/>
                <w:szCs w:val="20"/>
              </w:rPr>
            </w:pPr>
          </w:p>
        </w:tc>
        <w:tc>
          <w:tcPr>
            <w:tcW w:w="0" w:type="auto"/>
            <w:vAlign w:val="center"/>
          </w:tcPr>
          <w:p w14:paraId="0BCEA762" w14:textId="6FC9A18D" w:rsidR="006D46EC" w:rsidRPr="008863A6" w:rsidRDefault="006D46EC" w:rsidP="004A511F">
            <w:pPr>
              <w:spacing w:after="0"/>
              <w:jc w:val="center"/>
              <w:rPr>
                <w:sz w:val="20"/>
                <w:szCs w:val="20"/>
              </w:rPr>
            </w:pPr>
            <w:r w:rsidRPr="008863A6">
              <w:rPr>
                <w:sz w:val="20"/>
                <w:szCs w:val="20"/>
              </w:rPr>
              <w:t>Origen</w:t>
            </w:r>
          </w:p>
        </w:tc>
        <w:tc>
          <w:tcPr>
            <w:tcW w:w="1397" w:type="dxa"/>
            <w:vAlign w:val="center"/>
          </w:tcPr>
          <w:p w14:paraId="11F81E44" w14:textId="77777777" w:rsidR="006D46EC" w:rsidRPr="008863A6" w:rsidRDefault="006D46EC" w:rsidP="004A511F">
            <w:pPr>
              <w:spacing w:after="0"/>
              <w:jc w:val="center"/>
              <w:rPr>
                <w:sz w:val="20"/>
                <w:szCs w:val="20"/>
              </w:rPr>
            </w:pPr>
          </w:p>
        </w:tc>
        <w:tc>
          <w:tcPr>
            <w:tcW w:w="2989" w:type="dxa"/>
            <w:vAlign w:val="center"/>
          </w:tcPr>
          <w:p w14:paraId="76ADCB00" w14:textId="25479D27" w:rsidR="006D46EC" w:rsidRPr="008863A6" w:rsidRDefault="006D46EC" w:rsidP="004A511F">
            <w:pPr>
              <w:spacing w:after="0"/>
              <w:jc w:val="center"/>
              <w:rPr>
                <w:sz w:val="20"/>
                <w:szCs w:val="20"/>
              </w:rPr>
            </w:pPr>
            <w:r w:rsidRPr="008863A6">
              <w:rPr>
                <w:sz w:val="20"/>
                <w:szCs w:val="20"/>
              </w:rPr>
              <w:t>Commentary on Matthew</w:t>
            </w:r>
          </w:p>
        </w:tc>
        <w:tc>
          <w:tcPr>
            <w:tcW w:w="0" w:type="auto"/>
            <w:vAlign w:val="center"/>
          </w:tcPr>
          <w:p w14:paraId="0451B6F7" w14:textId="4764AF9E" w:rsidR="006D46EC" w:rsidRPr="008863A6" w:rsidRDefault="006D46EC" w:rsidP="004A511F">
            <w:pPr>
              <w:spacing w:after="0"/>
              <w:jc w:val="center"/>
              <w:rPr>
                <w:sz w:val="20"/>
                <w:szCs w:val="20"/>
              </w:rPr>
            </w:pPr>
            <w:r w:rsidRPr="008863A6">
              <w:rPr>
                <w:sz w:val="20"/>
                <w:szCs w:val="20"/>
              </w:rPr>
              <w:t>9:471</w:t>
            </w:r>
          </w:p>
        </w:tc>
        <w:tc>
          <w:tcPr>
            <w:tcW w:w="0" w:type="auto"/>
            <w:vAlign w:val="center"/>
          </w:tcPr>
          <w:p w14:paraId="4DE4CDDD" w14:textId="7CB2210D" w:rsidR="006D46EC" w:rsidRPr="008863A6" w:rsidRDefault="006D46EC" w:rsidP="004A511F">
            <w:pPr>
              <w:spacing w:after="0"/>
              <w:jc w:val="center"/>
              <w:rPr>
                <w:sz w:val="20"/>
                <w:szCs w:val="20"/>
              </w:rPr>
            </w:pPr>
            <w:r w:rsidRPr="008863A6">
              <w:rPr>
                <w:sz w:val="20"/>
                <w:szCs w:val="20"/>
              </w:rPr>
              <w:t>“but Luke”</w:t>
            </w:r>
          </w:p>
        </w:tc>
        <w:tc>
          <w:tcPr>
            <w:tcW w:w="0" w:type="auto"/>
            <w:vAlign w:val="center"/>
          </w:tcPr>
          <w:p w14:paraId="5DBA7099" w14:textId="58AAFC10" w:rsidR="006D46EC" w:rsidRPr="008863A6" w:rsidRDefault="006D46EC" w:rsidP="004A511F">
            <w:pPr>
              <w:spacing w:after="0"/>
              <w:jc w:val="center"/>
              <w:rPr>
                <w:sz w:val="20"/>
                <w:szCs w:val="20"/>
              </w:rPr>
            </w:pPr>
            <w:r w:rsidRPr="008863A6">
              <w:rPr>
                <w:sz w:val="20"/>
                <w:szCs w:val="20"/>
              </w:rPr>
              <w:t>Lk. 9:33</w:t>
            </w:r>
          </w:p>
        </w:tc>
      </w:tr>
      <w:tr w:rsidR="00C53E6B" w:rsidRPr="008863A6" w14:paraId="01571C61" w14:textId="77777777" w:rsidTr="004A511F">
        <w:tc>
          <w:tcPr>
            <w:tcW w:w="0" w:type="auto"/>
            <w:vAlign w:val="center"/>
          </w:tcPr>
          <w:p w14:paraId="253A091B" w14:textId="77777777" w:rsidR="006D46EC" w:rsidRPr="008863A6" w:rsidRDefault="006D46EC" w:rsidP="004A511F">
            <w:pPr>
              <w:spacing w:after="0"/>
              <w:jc w:val="center"/>
              <w:rPr>
                <w:sz w:val="20"/>
                <w:szCs w:val="20"/>
              </w:rPr>
            </w:pPr>
          </w:p>
        </w:tc>
        <w:tc>
          <w:tcPr>
            <w:tcW w:w="0" w:type="auto"/>
            <w:vAlign w:val="center"/>
          </w:tcPr>
          <w:p w14:paraId="3E7C1B23" w14:textId="6D52BC1F" w:rsidR="006D46EC" w:rsidRPr="008863A6" w:rsidRDefault="006D46EC" w:rsidP="004A511F">
            <w:pPr>
              <w:spacing w:after="0"/>
              <w:jc w:val="center"/>
              <w:rPr>
                <w:sz w:val="20"/>
                <w:szCs w:val="20"/>
              </w:rPr>
            </w:pPr>
            <w:r w:rsidRPr="008863A6">
              <w:rPr>
                <w:sz w:val="20"/>
                <w:szCs w:val="20"/>
              </w:rPr>
              <w:t>Origen</w:t>
            </w:r>
          </w:p>
        </w:tc>
        <w:tc>
          <w:tcPr>
            <w:tcW w:w="1397" w:type="dxa"/>
            <w:vAlign w:val="center"/>
          </w:tcPr>
          <w:p w14:paraId="3A29EEBF" w14:textId="77777777" w:rsidR="006D46EC" w:rsidRPr="008863A6" w:rsidRDefault="006D46EC" w:rsidP="004A511F">
            <w:pPr>
              <w:spacing w:after="0"/>
              <w:jc w:val="center"/>
              <w:rPr>
                <w:sz w:val="20"/>
                <w:szCs w:val="20"/>
              </w:rPr>
            </w:pPr>
          </w:p>
        </w:tc>
        <w:tc>
          <w:tcPr>
            <w:tcW w:w="2989" w:type="dxa"/>
            <w:vAlign w:val="center"/>
          </w:tcPr>
          <w:p w14:paraId="75B8F7D7" w14:textId="1A07E22E" w:rsidR="006D46EC" w:rsidRPr="008863A6" w:rsidRDefault="006D46EC" w:rsidP="004A511F">
            <w:pPr>
              <w:spacing w:after="0"/>
              <w:jc w:val="center"/>
              <w:rPr>
                <w:sz w:val="20"/>
                <w:szCs w:val="20"/>
              </w:rPr>
            </w:pPr>
            <w:r w:rsidRPr="008863A6">
              <w:rPr>
                <w:sz w:val="20"/>
                <w:szCs w:val="20"/>
              </w:rPr>
              <w:t>Commentary on Matthew</w:t>
            </w:r>
          </w:p>
        </w:tc>
        <w:tc>
          <w:tcPr>
            <w:tcW w:w="0" w:type="auto"/>
            <w:vAlign w:val="center"/>
          </w:tcPr>
          <w:p w14:paraId="5408E6DE" w14:textId="3B7CCE5C" w:rsidR="006D46EC" w:rsidRPr="008863A6" w:rsidRDefault="006D46EC" w:rsidP="004A511F">
            <w:pPr>
              <w:spacing w:after="0"/>
              <w:jc w:val="center"/>
              <w:rPr>
                <w:sz w:val="20"/>
                <w:szCs w:val="20"/>
              </w:rPr>
            </w:pPr>
            <w:r w:rsidRPr="008863A6">
              <w:rPr>
                <w:sz w:val="20"/>
                <w:szCs w:val="20"/>
              </w:rPr>
              <w:t>9:464</w:t>
            </w:r>
          </w:p>
        </w:tc>
        <w:tc>
          <w:tcPr>
            <w:tcW w:w="0" w:type="auto"/>
            <w:vAlign w:val="center"/>
          </w:tcPr>
          <w:p w14:paraId="748DC4E9" w14:textId="3E057C7C" w:rsidR="006D46EC" w:rsidRPr="008863A6" w:rsidRDefault="006D46EC" w:rsidP="004A511F">
            <w:pPr>
              <w:spacing w:after="0"/>
              <w:jc w:val="center"/>
              <w:rPr>
                <w:sz w:val="20"/>
                <w:szCs w:val="20"/>
              </w:rPr>
            </w:pPr>
            <w:r w:rsidRPr="008863A6">
              <w:rPr>
                <w:sz w:val="20"/>
                <w:szCs w:val="20"/>
              </w:rPr>
              <w:t>“that which is said in John”</w:t>
            </w:r>
          </w:p>
        </w:tc>
        <w:tc>
          <w:tcPr>
            <w:tcW w:w="0" w:type="auto"/>
            <w:vAlign w:val="center"/>
          </w:tcPr>
          <w:p w14:paraId="7DC81EEB" w14:textId="73856B73" w:rsidR="006D46EC" w:rsidRPr="008863A6" w:rsidRDefault="006D46EC" w:rsidP="004A511F">
            <w:pPr>
              <w:spacing w:after="0"/>
              <w:jc w:val="center"/>
              <w:rPr>
                <w:sz w:val="20"/>
                <w:szCs w:val="20"/>
              </w:rPr>
            </w:pPr>
            <w:r w:rsidRPr="008863A6">
              <w:rPr>
                <w:sz w:val="20"/>
                <w:szCs w:val="20"/>
              </w:rPr>
              <w:t>Jn. 19:17-18</w:t>
            </w:r>
          </w:p>
        </w:tc>
      </w:tr>
      <w:tr w:rsidR="00C53E6B" w:rsidRPr="008863A6" w14:paraId="2EF38881" w14:textId="77777777" w:rsidTr="004A511F">
        <w:tc>
          <w:tcPr>
            <w:tcW w:w="0" w:type="auto"/>
            <w:vAlign w:val="center"/>
          </w:tcPr>
          <w:p w14:paraId="3C6E2E85" w14:textId="77777777" w:rsidR="006D46EC" w:rsidRPr="008863A6" w:rsidRDefault="006D46EC" w:rsidP="004A511F">
            <w:pPr>
              <w:spacing w:after="0"/>
              <w:jc w:val="center"/>
              <w:rPr>
                <w:sz w:val="20"/>
                <w:szCs w:val="20"/>
              </w:rPr>
            </w:pPr>
          </w:p>
        </w:tc>
        <w:tc>
          <w:tcPr>
            <w:tcW w:w="0" w:type="auto"/>
            <w:vAlign w:val="center"/>
          </w:tcPr>
          <w:p w14:paraId="69FB880B" w14:textId="770F6AA0" w:rsidR="006D46EC" w:rsidRPr="008863A6" w:rsidRDefault="006D46EC" w:rsidP="004A511F">
            <w:pPr>
              <w:spacing w:after="0"/>
              <w:jc w:val="center"/>
              <w:rPr>
                <w:sz w:val="20"/>
                <w:szCs w:val="20"/>
              </w:rPr>
            </w:pPr>
            <w:r w:rsidRPr="008863A6">
              <w:rPr>
                <w:sz w:val="20"/>
                <w:szCs w:val="20"/>
              </w:rPr>
              <w:t>Origen</w:t>
            </w:r>
          </w:p>
        </w:tc>
        <w:tc>
          <w:tcPr>
            <w:tcW w:w="1397" w:type="dxa"/>
            <w:vAlign w:val="center"/>
          </w:tcPr>
          <w:p w14:paraId="719F0521" w14:textId="77777777" w:rsidR="006D46EC" w:rsidRPr="008863A6" w:rsidRDefault="006D46EC" w:rsidP="004A511F">
            <w:pPr>
              <w:spacing w:after="0"/>
              <w:jc w:val="center"/>
              <w:rPr>
                <w:sz w:val="20"/>
                <w:szCs w:val="20"/>
              </w:rPr>
            </w:pPr>
          </w:p>
        </w:tc>
        <w:tc>
          <w:tcPr>
            <w:tcW w:w="2989" w:type="dxa"/>
            <w:vAlign w:val="center"/>
          </w:tcPr>
          <w:p w14:paraId="7C94BBD8" w14:textId="6531A928" w:rsidR="006D46EC" w:rsidRPr="008863A6" w:rsidRDefault="006D46EC" w:rsidP="004A511F">
            <w:pPr>
              <w:spacing w:after="0"/>
              <w:jc w:val="center"/>
              <w:rPr>
                <w:sz w:val="20"/>
                <w:szCs w:val="20"/>
              </w:rPr>
            </w:pPr>
            <w:r w:rsidRPr="008863A6">
              <w:rPr>
                <w:sz w:val="20"/>
                <w:szCs w:val="20"/>
              </w:rPr>
              <w:t>Commentary on Matthew</w:t>
            </w:r>
          </w:p>
        </w:tc>
        <w:tc>
          <w:tcPr>
            <w:tcW w:w="0" w:type="auto"/>
            <w:vAlign w:val="center"/>
          </w:tcPr>
          <w:p w14:paraId="70F74D38" w14:textId="757DAC60" w:rsidR="006D46EC" w:rsidRPr="008863A6" w:rsidRDefault="006D46EC" w:rsidP="004A511F">
            <w:pPr>
              <w:spacing w:after="0"/>
              <w:jc w:val="center"/>
              <w:rPr>
                <w:sz w:val="20"/>
                <w:szCs w:val="20"/>
              </w:rPr>
            </w:pPr>
            <w:r w:rsidRPr="008863A6">
              <w:rPr>
                <w:sz w:val="20"/>
                <w:szCs w:val="20"/>
              </w:rPr>
              <w:t>9:466</w:t>
            </w:r>
          </w:p>
        </w:tc>
        <w:tc>
          <w:tcPr>
            <w:tcW w:w="0" w:type="auto"/>
            <w:vAlign w:val="center"/>
          </w:tcPr>
          <w:p w14:paraId="5A5A5201" w14:textId="5D185992" w:rsidR="006D46EC" w:rsidRPr="008863A6" w:rsidRDefault="006D46EC" w:rsidP="004A511F">
            <w:pPr>
              <w:spacing w:after="0"/>
              <w:jc w:val="center"/>
              <w:rPr>
                <w:sz w:val="20"/>
                <w:szCs w:val="20"/>
              </w:rPr>
            </w:pPr>
            <w:r w:rsidRPr="008863A6">
              <w:rPr>
                <w:sz w:val="20"/>
                <w:szCs w:val="20"/>
              </w:rPr>
              <w:t>“Luke says”</w:t>
            </w:r>
          </w:p>
        </w:tc>
        <w:tc>
          <w:tcPr>
            <w:tcW w:w="0" w:type="auto"/>
            <w:vAlign w:val="center"/>
          </w:tcPr>
          <w:p w14:paraId="5608E985" w14:textId="18AAEBDC" w:rsidR="006D46EC" w:rsidRPr="008863A6" w:rsidRDefault="006D46EC" w:rsidP="004A511F">
            <w:pPr>
              <w:spacing w:after="0"/>
              <w:jc w:val="center"/>
              <w:rPr>
                <w:sz w:val="20"/>
                <w:szCs w:val="20"/>
              </w:rPr>
            </w:pPr>
            <w:r w:rsidRPr="008863A6">
              <w:rPr>
                <w:sz w:val="20"/>
                <w:szCs w:val="20"/>
              </w:rPr>
              <w:t>Lk. 9:28</w:t>
            </w:r>
          </w:p>
        </w:tc>
      </w:tr>
      <w:tr w:rsidR="00C53E6B" w:rsidRPr="008863A6" w14:paraId="6D8F8485" w14:textId="77777777" w:rsidTr="004A511F">
        <w:tc>
          <w:tcPr>
            <w:tcW w:w="0" w:type="auto"/>
            <w:vAlign w:val="center"/>
          </w:tcPr>
          <w:p w14:paraId="16216B96" w14:textId="77777777" w:rsidR="00A54997" w:rsidRPr="008863A6" w:rsidRDefault="00A54997" w:rsidP="004A511F">
            <w:pPr>
              <w:spacing w:after="0"/>
              <w:jc w:val="center"/>
              <w:rPr>
                <w:sz w:val="20"/>
                <w:szCs w:val="20"/>
              </w:rPr>
            </w:pPr>
          </w:p>
        </w:tc>
        <w:tc>
          <w:tcPr>
            <w:tcW w:w="0" w:type="auto"/>
            <w:vAlign w:val="center"/>
          </w:tcPr>
          <w:p w14:paraId="1B291D01" w14:textId="5B4A2D66" w:rsidR="00A54997" w:rsidRPr="008863A6" w:rsidRDefault="00A54997" w:rsidP="004A511F">
            <w:pPr>
              <w:spacing w:after="0"/>
              <w:jc w:val="center"/>
              <w:rPr>
                <w:sz w:val="20"/>
                <w:szCs w:val="20"/>
              </w:rPr>
            </w:pPr>
            <w:r w:rsidRPr="008863A6">
              <w:rPr>
                <w:sz w:val="20"/>
                <w:szCs w:val="20"/>
              </w:rPr>
              <w:t>Origen</w:t>
            </w:r>
          </w:p>
        </w:tc>
        <w:tc>
          <w:tcPr>
            <w:tcW w:w="1397" w:type="dxa"/>
            <w:vAlign w:val="center"/>
          </w:tcPr>
          <w:p w14:paraId="134A7C18" w14:textId="77777777" w:rsidR="00A54997" w:rsidRPr="008863A6" w:rsidRDefault="00A54997" w:rsidP="004A511F">
            <w:pPr>
              <w:spacing w:after="0"/>
              <w:jc w:val="center"/>
              <w:rPr>
                <w:sz w:val="20"/>
                <w:szCs w:val="20"/>
              </w:rPr>
            </w:pPr>
          </w:p>
        </w:tc>
        <w:tc>
          <w:tcPr>
            <w:tcW w:w="2989" w:type="dxa"/>
            <w:vAlign w:val="center"/>
          </w:tcPr>
          <w:p w14:paraId="2B875832" w14:textId="47BC96DE" w:rsidR="00A54997" w:rsidRPr="008863A6" w:rsidRDefault="00A54997" w:rsidP="004A511F">
            <w:pPr>
              <w:spacing w:after="0"/>
              <w:jc w:val="center"/>
              <w:rPr>
                <w:sz w:val="20"/>
                <w:szCs w:val="20"/>
              </w:rPr>
            </w:pPr>
            <w:r w:rsidRPr="008863A6">
              <w:rPr>
                <w:sz w:val="20"/>
                <w:szCs w:val="20"/>
              </w:rPr>
              <w:t>Commentary on Matthew</w:t>
            </w:r>
          </w:p>
        </w:tc>
        <w:tc>
          <w:tcPr>
            <w:tcW w:w="0" w:type="auto"/>
            <w:vAlign w:val="center"/>
          </w:tcPr>
          <w:p w14:paraId="024F47D7" w14:textId="032D1F05" w:rsidR="00A54997" w:rsidRPr="008863A6" w:rsidRDefault="00A54997" w:rsidP="004A511F">
            <w:pPr>
              <w:spacing w:after="0"/>
              <w:jc w:val="center"/>
              <w:rPr>
                <w:sz w:val="20"/>
                <w:szCs w:val="20"/>
              </w:rPr>
            </w:pPr>
            <w:r w:rsidRPr="008863A6">
              <w:rPr>
                <w:sz w:val="20"/>
                <w:szCs w:val="20"/>
              </w:rPr>
              <w:t>9:469</w:t>
            </w:r>
          </w:p>
        </w:tc>
        <w:tc>
          <w:tcPr>
            <w:tcW w:w="0" w:type="auto"/>
            <w:vAlign w:val="center"/>
          </w:tcPr>
          <w:p w14:paraId="3683B622" w14:textId="0B01F42C" w:rsidR="00A54997" w:rsidRPr="008863A6" w:rsidRDefault="00A54997" w:rsidP="004A511F">
            <w:pPr>
              <w:spacing w:after="0"/>
              <w:jc w:val="center"/>
              <w:rPr>
                <w:sz w:val="20"/>
                <w:szCs w:val="20"/>
              </w:rPr>
            </w:pPr>
            <w:r w:rsidRPr="008863A6">
              <w:rPr>
                <w:sz w:val="20"/>
                <w:szCs w:val="20"/>
              </w:rPr>
              <w:t>“according to Matthew and Mark”</w:t>
            </w:r>
          </w:p>
        </w:tc>
        <w:tc>
          <w:tcPr>
            <w:tcW w:w="0" w:type="auto"/>
            <w:vAlign w:val="center"/>
          </w:tcPr>
          <w:p w14:paraId="75EF0493" w14:textId="58907FAA" w:rsidR="00A54997" w:rsidRPr="008863A6" w:rsidRDefault="00A54997" w:rsidP="004A511F">
            <w:pPr>
              <w:spacing w:after="0"/>
              <w:jc w:val="center"/>
              <w:rPr>
                <w:sz w:val="20"/>
                <w:szCs w:val="20"/>
              </w:rPr>
            </w:pPr>
            <w:r w:rsidRPr="008863A6">
              <w:rPr>
                <w:sz w:val="20"/>
                <w:szCs w:val="20"/>
              </w:rPr>
              <w:t>Mt. 17:1; Mk. 9:2</w:t>
            </w:r>
          </w:p>
        </w:tc>
      </w:tr>
      <w:tr w:rsidR="00C53E6B" w:rsidRPr="008863A6" w14:paraId="6D5B7020" w14:textId="77777777" w:rsidTr="004A511F">
        <w:tc>
          <w:tcPr>
            <w:tcW w:w="0" w:type="auto"/>
            <w:vAlign w:val="center"/>
          </w:tcPr>
          <w:p w14:paraId="0B01DE44" w14:textId="77777777" w:rsidR="00BA5CE8" w:rsidRPr="008863A6" w:rsidRDefault="00BA5CE8" w:rsidP="004A511F">
            <w:pPr>
              <w:spacing w:after="0"/>
              <w:jc w:val="center"/>
              <w:rPr>
                <w:sz w:val="20"/>
                <w:szCs w:val="20"/>
              </w:rPr>
            </w:pPr>
          </w:p>
        </w:tc>
        <w:tc>
          <w:tcPr>
            <w:tcW w:w="0" w:type="auto"/>
            <w:vAlign w:val="center"/>
          </w:tcPr>
          <w:p w14:paraId="61B89558" w14:textId="29BA1A3F" w:rsidR="00BA5CE8" w:rsidRPr="008863A6" w:rsidRDefault="00BA5CE8" w:rsidP="004A511F">
            <w:pPr>
              <w:spacing w:after="0"/>
              <w:jc w:val="center"/>
              <w:rPr>
                <w:sz w:val="20"/>
                <w:szCs w:val="20"/>
              </w:rPr>
            </w:pPr>
            <w:r w:rsidRPr="008863A6">
              <w:rPr>
                <w:sz w:val="20"/>
                <w:szCs w:val="20"/>
              </w:rPr>
              <w:t>Origen</w:t>
            </w:r>
          </w:p>
        </w:tc>
        <w:tc>
          <w:tcPr>
            <w:tcW w:w="1397" w:type="dxa"/>
            <w:vAlign w:val="center"/>
          </w:tcPr>
          <w:p w14:paraId="0146309E" w14:textId="77777777" w:rsidR="00BA5CE8" w:rsidRPr="008863A6" w:rsidRDefault="00BA5CE8" w:rsidP="004A511F">
            <w:pPr>
              <w:spacing w:after="0"/>
              <w:jc w:val="center"/>
              <w:rPr>
                <w:sz w:val="20"/>
                <w:szCs w:val="20"/>
              </w:rPr>
            </w:pPr>
          </w:p>
        </w:tc>
        <w:tc>
          <w:tcPr>
            <w:tcW w:w="2989" w:type="dxa"/>
            <w:vAlign w:val="center"/>
          </w:tcPr>
          <w:p w14:paraId="7CC3DEE2" w14:textId="638DB275" w:rsidR="00BA5CE8" w:rsidRPr="008863A6" w:rsidRDefault="00BA5CE8" w:rsidP="004A511F">
            <w:pPr>
              <w:spacing w:after="0"/>
              <w:jc w:val="center"/>
              <w:rPr>
                <w:sz w:val="20"/>
                <w:szCs w:val="20"/>
              </w:rPr>
            </w:pPr>
            <w:r w:rsidRPr="008863A6">
              <w:rPr>
                <w:sz w:val="20"/>
                <w:szCs w:val="20"/>
              </w:rPr>
              <w:t>Commentary on Matthew</w:t>
            </w:r>
          </w:p>
        </w:tc>
        <w:tc>
          <w:tcPr>
            <w:tcW w:w="0" w:type="auto"/>
            <w:vAlign w:val="center"/>
          </w:tcPr>
          <w:p w14:paraId="014A7ADE" w14:textId="385B269B" w:rsidR="00BA5CE8" w:rsidRPr="008863A6" w:rsidRDefault="00BA5CE8" w:rsidP="004A511F">
            <w:pPr>
              <w:spacing w:after="0"/>
              <w:jc w:val="center"/>
              <w:rPr>
                <w:sz w:val="20"/>
                <w:szCs w:val="20"/>
              </w:rPr>
            </w:pPr>
            <w:r w:rsidRPr="008863A6">
              <w:rPr>
                <w:sz w:val="20"/>
                <w:szCs w:val="20"/>
              </w:rPr>
              <w:t>9:470</w:t>
            </w:r>
          </w:p>
        </w:tc>
        <w:tc>
          <w:tcPr>
            <w:tcW w:w="0" w:type="auto"/>
            <w:vAlign w:val="center"/>
          </w:tcPr>
          <w:p w14:paraId="215851EB" w14:textId="5CBAC107" w:rsidR="00BA5CE8" w:rsidRPr="008863A6" w:rsidRDefault="00BA5CE8" w:rsidP="004A511F">
            <w:pPr>
              <w:spacing w:after="0"/>
              <w:jc w:val="center"/>
              <w:rPr>
                <w:sz w:val="20"/>
                <w:szCs w:val="20"/>
              </w:rPr>
            </w:pPr>
            <w:r w:rsidRPr="008863A6">
              <w:rPr>
                <w:sz w:val="20"/>
                <w:szCs w:val="20"/>
              </w:rPr>
              <w:t>“according to Luke”</w:t>
            </w:r>
          </w:p>
        </w:tc>
        <w:tc>
          <w:tcPr>
            <w:tcW w:w="0" w:type="auto"/>
            <w:vAlign w:val="center"/>
          </w:tcPr>
          <w:p w14:paraId="544B71D9" w14:textId="3D871EB8" w:rsidR="00BA5CE8" w:rsidRPr="008863A6" w:rsidRDefault="00BA5CE8" w:rsidP="004A511F">
            <w:pPr>
              <w:spacing w:after="0"/>
              <w:jc w:val="center"/>
              <w:rPr>
                <w:sz w:val="20"/>
                <w:szCs w:val="20"/>
              </w:rPr>
            </w:pPr>
            <w:r w:rsidRPr="008863A6">
              <w:rPr>
                <w:sz w:val="20"/>
                <w:szCs w:val="20"/>
              </w:rPr>
              <w:t>Lk. 9:30-31</w:t>
            </w:r>
          </w:p>
        </w:tc>
      </w:tr>
      <w:tr w:rsidR="00C53E6B" w:rsidRPr="008863A6" w14:paraId="5FF3FAFB" w14:textId="77777777" w:rsidTr="004A511F">
        <w:tc>
          <w:tcPr>
            <w:tcW w:w="0" w:type="auto"/>
            <w:vAlign w:val="center"/>
          </w:tcPr>
          <w:p w14:paraId="6B0D05D7" w14:textId="77777777" w:rsidR="004668A6" w:rsidRPr="008863A6" w:rsidRDefault="004668A6" w:rsidP="004A511F">
            <w:pPr>
              <w:spacing w:after="0"/>
              <w:jc w:val="center"/>
              <w:rPr>
                <w:sz w:val="20"/>
                <w:szCs w:val="20"/>
              </w:rPr>
            </w:pPr>
          </w:p>
        </w:tc>
        <w:tc>
          <w:tcPr>
            <w:tcW w:w="0" w:type="auto"/>
            <w:vAlign w:val="center"/>
          </w:tcPr>
          <w:p w14:paraId="6DA5EA23" w14:textId="5F5B5E7E" w:rsidR="004668A6" w:rsidRPr="008863A6" w:rsidRDefault="004668A6" w:rsidP="004A511F">
            <w:pPr>
              <w:spacing w:after="0"/>
              <w:jc w:val="center"/>
              <w:rPr>
                <w:sz w:val="20"/>
                <w:szCs w:val="20"/>
              </w:rPr>
            </w:pPr>
            <w:r w:rsidRPr="008863A6">
              <w:rPr>
                <w:sz w:val="20"/>
                <w:szCs w:val="20"/>
              </w:rPr>
              <w:t>Origen</w:t>
            </w:r>
          </w:p>
        </w:tc>
        <w:tc>
          <w:tcPr>
            <w:tcW w:w="1397" w:type="dxa"/>
            <w:vAlign w:val="center"/>
          </w:tcPr>
          <w:p w14:paraId="11142340" w14:textId="77777777" w:rsidR="004668A6" w:rsidRPr="008863A6" w:rsidRDefault="004668A6" w:rsidP="004A511F">
            <w:pPr>
              <w:spacing w:after="0"/>
              <w:jc w:val="center"/>
              <w:rPr>
                <w:sz w:val="20"/>
                <w:szCs w:val="20"/>
              </w:rPr>
            </w:pPr>
          </w:p>
        </w:tc>
        <w:tc>
          <w:tcPr>
            <w:tcW w:w="2989" w:type="dxa"/>
            <w:vAlign w:val="center"/>
          </w:tcPr>
          <w:p w14:paraId="4C98FC55" w14:textId="4F44E3B6" w:rsidR="004668A6" w:rsidRPr="008863A6" w:rsidRDefault="004668A6" w:rsidP="004A511F">
            <w:pPr>
              <w:spacing w:after="0"/>
              <w:jc w:val="center"/>
              <w:rPr>
                <w:sz w:val="20"/>
                <w:szCs w:val="20"/>
              </w:rPr>
            </w:pPr>
            <w:r w:rsidRPr="008863A6">
              <w:rPr>
                <w:sz w:val="20"/>
                <w:szCs w:val="20"/>
              </w:rPr>
              <w:t>Commentary on Matthew</w:t>
            </w:r>
          </w:p>
        </w:tc>
        <w:tc>
          <w:tcPr>
            <w:tcW w:w="0" w:type="auto"/>
            <w:vAlign w:val="center"/>
          </w:tcPr>
          <w:p w14:paraId="2415178E" w14:textId="20E09217" w:rsidR="004668A6" w:rsidRPr="008863A6" w:rsidRDefault="004668A6" w:rsidP="004A511F">
            <w:pPr>
              <w:spacing w:after="0"/>
              <w:jc w:val="center"/>
              <w:rPr>
                <w:sz w:val="20"/>
                <w:szCs w:val="20"/>
              </w:rPr>
            </w:pPr>
            <w:r w:rsidRPr="008863A6">
              <w:rPr>
                <w:sz w:val="20"/>
                <w:szCs w:val="20"/>
              </w:rPr>
              <w:t>9:470</w:t>
            </w:r>
          </w:p>
        </w:tc>
        <w:tc>
          <w:tcPr>
            <w:tcW w:w="0" w:type="auto"/>
            <w:vAlign w:val="center"/>
          </w:tcPr>
          <w:p w14:paraId="583571C9" w14:textId="17FFEAEA" w:rsidR="004668A6" w:rsidRPr="008863A6" w:rsidRDefault="004668A6" w:rsidP="004A511F">
            <w:pPr>
              <w:spacing w:after="0"/>
              <w:jc w:val="center"/>
              <w:rPr>
                <w:sz w:val="20"/>
                <w:szCs w:val="20"/>
              </w:rPr>
            </w:pPr>
            <w:r w:rsidRPr="008863A6">
              <w:rPr>
                <w:sz w:val="20"/>
                <w:szCs w:val="20"/>
              </w:rPr>
              <w:t>“according to Mark”</w:t>
            </w:r>
          </w:p>
        </w:tc>
        <w:tc>
          <w:tcPr>
            <w:tcW w:w="0" w:type="auto"/>
            <w:vAlign w:val="center"/>
          </w:tcPr>
          <w:p w14:paraId="155B05A3" w14:textId="440ACBC2" w:rsidR="004668A6" w:rsidRPr="008863A6" w:rsidRDefault="004668A6" w:rsidP="004A511F">
            <w:pPr>
              <w:spacing w:after="0"/>
              <w:jc w:val="center"/>
              <w:rPr>
                <w:sz w:val="20"/>
                <w:szCs w:val="20"/>
              </w:rPr>
            </w:pPr>
            <w:r w:rsidRPr="008863A6">
              <w:rPr>
                <w:sz w:val="20"/>
                <w:szCs w:val="20"/>
              </w:rPr>
              <w:t>Mk. 9:3</w:t>
            </w:r>
          </w:p>
        </w:tc>
      </w:tr>
      <w:tr w:rsidR="00C53E6B" w:rsidRPr="008863A6" w14:paraId="79FD8563" w14:textId="77777777" w:rsidTr="004A511F">
        <w:tc>
          <w:tcPr>
            <w:tcW w:w="0" w:type="auto"/>
            <w:vAlign w:val="center"/>
          </w:tcPr>
          <w:p w14:paraId="6097CEC9" w14:textId="77777777" w:rsidR="004668A6" w:rsidRPr="008863A6" w:rsidRDefault="004668A6" w:rsidP="004A511F">
            <w:pPr>
              <w:spacing w:after="0"/>
              <w:jc w:val="center"/>
              <w:rPr>
                <w:sz w:val="20"/>
                <w:szCs w:val="20"/>
              </w:rPr>
            </w:pPr>
          </w:p>
        </w:tc>
        <w:tc>
          <w:tcPr>
            <w:tcW w:w="0" w:type="auto"/>
            <w:vAlign w:val="center"/>
          </w:tcPr>
          <w:p w14:paraId="3AE4EABC" w14:textId="70271389" w:rsidR="004668A6" w:rsidRPr="008863A6" w:rsidRDefault="004668A6" w:rsidP="004A511F">
            <w:pPr>
              <w:spacing w:after="0"/>
              <w:jc w:val="center"/>
              <w:rPr>
                <w:sz w:val="20"/>
                <w:szCs w:val="20"/>
              </w:rPr>
            </w:pPr>
            <w:r w:rsidRPr="008863A6">
              <w:rPr>
                <w:sz w:val="20"/>
                <w:szCs w:val="20"/>
              </w:rPr>
              <w:t>Origen</w:t>
            </w:r>
          </w:p>
        </w:tc>
        <w:tc>
          <w:tcPr>
            <w:tcW w:w="1397" w:type="dxa"/>
            <w:vAlign w:val="center"/>
          </w:tcPr>
          <w:p w14:paraId="7B0DEF7B" w14:textId="77777777" w:rsidR="004668A6" w:rsidRPr="008863A6" w:rsidRDefault="004668A6" w:rsidP="004A511F">
            <w:pPr>
              <w:spacing w:after="0"/>
              <w:jc w:val="center"/>
              <w:rPr>
                <w:sz w:val="20"/>
                <w:szCs w:val="20"/>
              </w:rPr>
            </w:pPr>
          </w:p>
        </w:tc>
        <w:tc>
          <w:tcPr>
            <w:tcW w:w="2989" w:type="dxa"/>
            <w:vAlign w:val="center"/>
          </w:tcPr>
          <w:p w14:paraId="60A942EF" w14:textId="26256CF3" w:rsidR="004668A6" w:rsidRPr="008863A6" w:rsidRDefault="004668A6" w:rsidP="004A511F">
            <w:pPr>
              <w:spacing w:after="0"/>
              <w:jc w:val="center"/>
              <w:rPr>
                <w:sz w:val="20"/>
                <w:szCs w:val="20"/>
              </w:rPr>
            </w:pPr>
            <w:r w:rsidRPr="008863A6">
              <w:rPr>
                <w:sz w:val="20"/>
                <w:szCs w:val="20"/>
              </w:rPr>
              <w:t>Commentary on Matthew</w:t>
            </w:r>
          </w:p>
        </w:tc>
        <w:tc>
          <w:tcPr>
            <w:tcW w:w="0" w:type="auto"/>
            <w:vAlign w:val="center"/>
          </w:tcPr>
          <w:p w14:paraId="5879B166" w14:textId="04D17BA0" w:rsidR="004668A6" w:rsidRPr="008863A6" w:rsidRDefault="004668A6" w:rsidP="004A511F">
            <w:pPr>
              <w:spacing w:after="0"/>
              <w:jc w:val="center"/>
              <w:rPr>
                <w:sz w:val="20"/>
                <w:szCs w:val="20"/>
              </w:rPr>
            </w:pPr>
            <w:r w:rsidRPr="008863A6">
              <w:rPr>
                <w:sz w:val="20"/>
                <w:szCs w:val="20"/>
              </w:rPr>
              <w:t>9:471</w:t>
            </w:r>
          </w:p>
        </w:tc>
        <w:tc>
          <w:tcPr>
            <w:tcW w:w="0" w:type="auto"/>
            <w:vAlign w:val="center"/>
          </w:tcPr>
          <w:p w14:paraId="4F978972" w14:textId="73805854" w:rsidR="004668A6" w:rsidRPr="008863A6" w:rsidRDefault="004668A6" w:rsidP="004A511F">
            <w:pPr>
              <w:spacing w:after="0"/>
              <w:jc w:val="center"/>
              <w:rPr>
                <w:sz w:val="20"/>
                <w:szCs w:val="20"/>
              </w:rPr>
            </w:pPr>
            <w:r w:rsidRPr="008863A6">
              <w:rPr>
                <w:sz w:val="20"/>
                <w:szCs w:val="20"/>
              </w:rPr>
              <w:t>“but Luke”</w:t>
            </w:r>
          </w:p>
        </w:tc>
        <w:tc>
          <w:tcPr>
            <w:tcW w:w="0" w:type="auto"/>
            <w:vAlign w:val="center"/>
          </w:tcPr>
          <w:p w14:paraId="0380A9C4" w14:textId="1DC978FE" w:rsidR="004668A6" w:rsidRPr="008863A6" w:rsidRDefault="004668A6" w:rsidP="004A511F">
            <w:pPr>
              <w:spacing w:after="0"/>
              <w:jc w:val="center"/>
              <w:rPr>
                <w:sz w:val="20"/>
                <w:szCs w:val="20"/>
              </w:rPr>
            </w:pPr>
            <w:r w:rsidRPr="008863A6">
              <w:rPr>
                <w:sz w:val="20"/>
                <w:szCs w:val="20"/>
              </w:rPr>
              <w:t>Lk. 9:33</w:t>
            </w:r>
          </w:p>
        </w:tc>
      </w:tr>
      <w:tr w:rsidR="00C53E6B" w:rsidRPr="008863A6" w14:paraId="7EFDB231" w14:textId="77777777" w:rsidTr="004A511F">
        <w:tc>
          <w:tcPr>
            <w:tcW w:w="0" w:type="auto"/>
            <w:vAlign w:val="center"/>
          </w:tcPr>
          <w:p w14:paraId="77D3523D" w14:textId="77777777" w:rsidR="004668A6" w:rsidRPr="008863A6" w:rsidRDefault="004668A6" w:rsidP="004A511F">
            <w:pPr>
              <w:spacing w:after="0"/>
              <w:jc w:val="center"/>
              <w:rPr>
                <w:sz w:val="20"/>
                <w:szCs w:val="20"/>
              </w:rPr>
            </w:pPr>
          </w:p>
        </w:tc>
        <w:tc>
          <w:tcPr>
            <w:tcW w:w="0" w:type="auto"/>
            <w:vAlign w:val="center"/>
          </w:tcPr>
          <w:p w14:paraId="0106D770" w14:textId="6F967F6B" w:rsidR="004668A6" w:rsidRPr="008863A6" w:rsidRDefault="004668A6" w:rsidP="004A511F">
            <w:pPr>
              <w:spacing w:after="0"/>
              <w:jc w:val="center"/>
              <w:rPr>
                <w:sz w:val="20"/>
                <w:szCs w:val="20"/>
              </w:rPr>
            </w:pPr>
            <w:r w:rsidRPr="008863A6">
              <w:rPr>
                <w:sz w:val="20"/>
                <w:szCs w:val="20"/>
              </w:rPr>
              <w:t>Origen</w:t>
            </w:r>
          </w:p>
        </w:tc>
        <w:tc>
          <w:tcPr>
            <w:tcW w:w="1397" w:type="dxa"/>
            <w:vAlign w:val="center"/>
          </w:tcPr>
          <w:p w14:paraId="7E839F1A" w14:textId="77777777" w:rsidR="004668A6" w:rsidRPr="008863A6" w:rsidRDefault="004668A6" w:rsidP="004A511F">
            <w:pPr>
              <w:spacing w:after="0"/>
              <w:jc w:val="center"/>
              <w:rPr>
                <w:sz w:val="20"/>
                <w:szCs w:val="20"/>
              </w:rPr>
            </w:pPr>
          </w:p>
        </w:tc>
        <w:tc>
          <w:tcPr>
            <w:tcW w:w="2989" w:type="dxa"/>
            <w:vAlign w:val="center"/>
          </w:tcPr>
          <w:p w14:paraId="1A7BAA3A" w14:textId="7BA32FAB" w:rsidR="004668A6" w:rsidRPr="008863A6" w:rsidRDefault="004668A6" w:rsidP="004A511F">
            <w:pPr>
              <w:spacing w:after="0"/>
              <w:jc w:val="center"/>
              <w:rPr>
                <w:sz w:val="20"/>
                <w:szCs w:val="20"/>
              </w:rPr>
            </w:pPr>
            <w:r w:rsidRPr="008863A6">
              <w:rPr>
                <w:sz w:val="20"/>
                <w:szCs w:val="20"/>
              </w:rPr>
              <w:t>Commentary on Matthew</w:t>
            </w:r>
          </w:p>
        </w:tc>
        <w:tc>
          <w:tcPr>
            <w:tcW w:w="0" w:type="auto"/>
            <w:vAlign w:val="center"/>
          </w:tcPr>
          <w:p w14:paraId="153E22CD" w14:textId="33D0A951" w:rsidR="004668A6" w:rsidRPr="008863A6" w:rsidRDefault="004668A6" w:rsidP="004A511F">
            <w:pPr>
              <w:spacing w:after="0"/>
              <w:jc w:val="center"/>
              <w:rPr>
                <w:sz w:val="20"/>
                <w:szCs w:val="20"/>
              </w:rPr>
            </w:pPr>
            <w:r w:rsidRPr="008863A6">
              <w:rPr>
                <w:sz w:val="20"/>
                <w:szCs w:val="20"/>
              </w:rPr>
              <w:t>9:472</w:t>
            </w:r>
          </w:p>
        </w:tc>
        <w:tc>
          <w:tcPr>
            <w:tcW w:w="0" w:type="auto"/>
            <w:vAlign w:val="center"/>
          </w:tcPr>
          <w:p w14:paraId="0BC9E100" w14:textId="5A1E6B78" w:rsidR="004668A6" w:rsidRPr="008863A6" w:rsidRDefault="004668A6" w:rsidP="004A511F">
            <w:pPr>
              <w:spacing w:after="0"/>
              <w:jc w:val="center"/>
              <w:rPr>
                <w:sz w:val="20"/>
                <w:szCs w:val="20"/>
              </w:rPr>
            </w:pPr>
            <w:r w:rsidRPr="008863A6">
              <w:rPr>
                <w:sz w:val="20"/>
                <w:szCs w:val="20"/>
              </w:rPr>
              <w:t>“according to John”</w:t>
            </w:r>
          </w:p>
        </w:tc>
        <w:tc>
          <w:tcPr>
            <w:tcW w:w="0" w:type="auto"/>
            <w:vAlign w:val="center"/>
          </w:tcPr>
          <w:p w14:paraId="5AC97E43" w14:textId="3B3FA3CE" w:rsidR="004668A6" w:rsidRPr="008863A6" w:rsidRDefault="000B51E2" w:rsidP="004A511F">
            <w:pPr>
              <w:spacing w:after="0"/>
              <w:jc w:val="center"/>
              <w:rPr>
                <w:sz w:val="20"/>
                <w:szCs w:val="20"/>
              </w:rPr>
            </w:pPr>
            <w:r w:rsidRPr="008863A6">
              <w:rPr>
                <w:sz w:val="20"/>
                <w:szCs w:val="20"/>
              </w:rPr>
              <w:t>Jn. 8:44; 14:6</w:t>
            </w:r>
          </w:p>
        </w:tc>
      </w:tr>
      <w:tr w:rsidR="00C53E6B" w:rsidRPr="008863A6" w14:paraId="031AEE3F" w14:textId="77777777" w:rsidTr="004A511F">
        <w:tc>
          <w:tcPr>
            <w:tcW w:w="0" w:type="auto"/>
            <w:vAlign w:val="center"/>
          </w:tcPr>
          <w:p w14:paraId="1B9F1990" w14:textId="77777777" w:rsidR="004668A6" w:rsidRPr="008863A6" w:rsidRDefault="004668A6" w:rsidP="004A511F">
            <w:pPr>
              <w:spacing w:after="0"/>
              <w:jc w:val="center"/>
              <w:rPr>
                <w:sz w:val="20"/>
                <w:szCs w:val="20"/>
              </w:rPr>
            </w:pPr>
          </w:p>
        </w:tc>
        <w:tc>
          <w:tcPr>
            <w:tcW w:w="0" w:type="auto"/>
            <w:vAlign w:val="center"/>
          </w:tcPr>
          <w:p w14:paraId="41A45811" w14:textId="3D6C845E" w:rsidR="004668A6" w:rsidRPr="008863A6" w:rsidRDefault="004668A6" w:rsidP="004A511F">
            <w:pPr>
              <w:spacing w:after="0"/>
              <w:jc w:val="center"/>
              <w:rPr>
                <w:sz w:val="20"/>
                <w:szCs w:val="20"/>
              </w:rPr>
            </w:pPr>
            <w:r w:rsidRPr="008863A6">
              <w:rPr>
                <w:sz w:val="20"/>
                <w:szCs w:val="20"/>
              </w:rPr>
              <w:t>Origen</w:t>
            </w:r>
          </w:p>
        </w:tc>
        <w:tc>
          <w:tcPr>
            <w:tcW w:w="1397" w:type="dxa"/>
            <w:vAlign w:val="center"/>
          </w:tcPr>
          <w:p w14:paraId="58D36B33" w14:textId="77777777" w:rsidR="004668A6" w:rsidRPr="008863A6" w:rsidRDefault="004668A6" w:rsidP="004A511F">
            <w:pPr>
              <w:spacing w:after="0"/>
              <w:jc w:val="center"/>
              <w:rPr>
                <w:sz w:val="20"/>
                <w:szCs w:val="20"/>
              </w:rPr>
            </w:pPr>
          </w:p>
        </w:tc>
        <w:tc>
          <w:tcPr>
            <w:tcW w:w="2989" w:type="dxa"/>
            <w:vAlign w:val="center"/>
          </w:tcPr>
          <w:p w14:paraId="41C47A5D" w14:textId="071EEE7B" w:rsidR="004668A6" w:rsidRPr="008863A6" w:rsidRDefault="004668A6" w:rsidP="004A511F">
            <w:pPr>
              <w:spacing w:after="0"/>
              <w:jc w:val="center"/>
              <w:rPr>
                <w:sz w:val="20"/>
                <w:szCs w:val="20"/>
              </w:rPr>
            </w:pPr>
            <w:r w:rsidRPr="008863A6">
              <w:rPr>
                <w:sz w:val="20"/>
                <w:szCs w:val="20"/>
              </w:rPr>
              <w:t>Commentary on Matthew</w:t>
            </w:r>
          </w:p>
        </w:tc>
        <w:tc>
          <w:tcPr>
            <w:tcW w:w="0" w:type="auto"/>
            <w:vAlign w:val="center"/>
          </w:tcPr>
          <w:p w14:paraId="29971EC6" w14:textId="48AFA07A" w:rsidR="004668A6" w:rsidRPr="008863A6" w:rsidRDefault="004668A6" w:rsidP="004A511F">
            <w:pPr>
              <w:spacing w:after="0"/>
              <w:jc w:val="center"/>
              <w:rPr>
                <w:sz w:val="20"/>
                <w:szCs w:val="20"/>
              </w:rPr>
            </w:pPr>
            <w:r w:rsidRPr="008863A6">
              <w:rPr>
                <w:sz w:val="20"/>
                <w:szCs w:val="20"/>
              </w:rPr>
              <w:t>9:474</w:t>
            </w:r>
          </w:p>
        </w:tc>
        <w:tc>
          <w:tcPr>
            <w:tcW w:w="0" w:type="auto"/>
            <w:vAlign w:val="center"/>
          </w:tcPr>
          <w:p w14:paraId="2584555E" w14:textId="14AC4037" w:rsidR="004668A6" w:rsidRPr="008863A6" w:rsidRDefault="004668A6" w:rsidP="004A511F">
            <w:pPr>
              <w:spacing w:after="0"/>
              <w:jc w:val="center"/>
              <w:rPr>
                <w:sz w:val="20"/>
                <w:szCs w:val="20"/>
              </w:rPr>
            </w:pPr>
            <w:r w:rsidRPr="008863A6">
              <w:rPr>
                <w:sz w:val="20"/>
                <w:szCs w:val="20"/>
              </w:rPr>
              <w:t>“we find it thus said in Matthew”</w:t>
            </w:r>
          </w:p>
        </w:tc>
        <w:tc>
          <w:tcPr>
            <w:tcW w:w="0" w:type="auto"/>
            <w:vAlign w:val="center"/>
          </w:tcPr>
          <w:p w14:paraId="60CBBCE8" w14:textId="2F2833EE" w:rsidR="004668A6" w:rsidRPr="008863A6" w:rsidRDefault="004668A6" w:rsidP="004A511F">
            <w:pPr>
              <w:spacing w:after="0"/>
              <w:jc w:val="center"/>
              <w:rPr>
                <w:sz w:val="20"/>
                <w:szCs w:val="20"/>
              </w:rPr>
            </w:pPr>
            <w:r w:rsidRPr="008863A6">
              <w:rPr>
                <w:sz w:val="20"/>
                <w:szCs w:val="20"/>
              </w:rPr>
              <w:t>Mt. 24:37-39</w:t>
            </w:r>
          </w:p>
        </w:tc>
      </w:tr>
      <w:tr w:rsidR="00C53E6B" w:rsidRPr="008863A6" w14:paraId="2331D930" w14:textId="77777777" w:rsidTr="004A511F">
        <w:tc>
          <w:tcPr>
            <w:tcW w:w="0" w:type="auto"/>
            <w:vAlign w:val="center"/>
          </w:tcPr>
          <w:p w14:paraId="0EE0183C" w14:textId="77777777" w:rsidR="004668A6" w:rsidRPr="008863A6" w:rsidRDefault="004668A6" w:rsidP="004A511F">
            <w:pPr>
              <w:spacing w:after="0"/>
              <w:jc w:val="center"/>
              <w:rPr>
                <w:sz w:val="20"/>
                <w:szCs w:val="20"/>
              </w:rPr>
            </w:pPr>
          </w:p>
        </w:tc>
        <w:tc>
          <w:tcPr>
            <w:tcW w:w="0" w:type="auto"/>
            <w:vAlign w:val="center"/>
          </w:tcPr>
          <w:p w14:paraId="460E80F3" w14:textId="263DD2BC" w:rsidR="004668A6" w:rsidRPr="008863A6" w:rsidRDefault="004668A6" w:rsidP="004A511F">
            <w:pPr>
              <w:spacing w:after="0"/>
              <w:jc w:val="center"/>
              <w:rPr>
                <w:sz w:val="20"/>
                <w:szCs w:val="20"/>
              </w:rPr>
            </w:pPr>
            <w:r w:rsidRPr="008863A6">
              <w:rPr>
                <w:sz w:val="20"/>
                <w:szCs w:val="20"/>
              </w:rPr>
              <w:t>Origen</w:t>
            </w:r>
          </w:p>
        </w:tc>
        <w:tc>
          <w:tcPr>
            <w:tcW w:w="1397" w:type="dxa"/>
            <w:vAlign w:val="center"/>
          </w:tcPr>
          <w:p w14:paraId="3575CB3C" w14:textId="77777777" w:rsidR="004668A6" w:rsidRPr="008863A6" w:rsidRDefault="004668A6" w:rsidP="004A511F">
            <w:pPr>
              <w:spacing w:after="0"/>
              <w:jc w:val="center"/>
              <w:rPr>
                <w:sz w:val="20"/>
                <w:szCs w:val="20"/>
              </w:rPr>
            </w:pPr>
          </w:p>
        </w:tc>
        <w:tc>
          <w:tcPr>
            <w:tcW w:w="2989" w:type="dxa"/>
            <w:vAlign w:val="center"/>
          </w:tcPr>
          <w:p w14:paraId="0302984A" w14:textId="2CCA4439" w:rsidR="004668A6" w:rsidRPr="008863A6" w:rsidRDefault="004668A6" w:rsidP="004A511F">
            <w:pPr>
              <w:spacing w:after="0"/>
              <w:jc w:val="center"/>
              <w:rPr>
                <w:sz w:val="20"/>
                <w:szCs w:val="20"/>
              </w:rPr>
            </w:pPr>
            <w:r w:rsidRPr="008863A6">
              <w:rPr>
                <w:sz w:val="20"/>
                <w:szCs w:val="20"/>
              </w:rPr>
              <w:t>Commentary on Matthew</w:t>
            </w:r>
          </w:p>
        </w:tc>
        <w:tc>
          <w:tcPr>
            <w:tcW w:w="0" w:type="auto"/>
            <w:vAlign w:val="center"/>
          </w:tcPr>
          <w:p w14:paraId="1598FA0B" w14:textId="66A814F3" w:rsidR="004668A6" w:rsidRPr="008863A6" w:rsidRDefault="004668A6" w:rsidP="004A511F">
            <w:pPr>
              <w:spacing w:after="0"/>
              <w:jc w:val="center"/>
              <w:rPr>
                <w:sz w:val="20"/>
                <w:szCs w:val="20"/>
              </w:rPr>
            </w:pPr>
            <w:r w:rsidRPr="008863A6">
              <w:rPr>
                <w:sz w:val="20"/>
                <w:szCs w:val="20"/>
              </w:rPr>
              <w:t>9:486</w:t>
            </w:r>
          </w:p>
        </w:tc>
        <w:tc>
          <w:tcPr>
            <w:tcW w:w="0" w:type="auto"/>
            <w:vAlign w:val="center"/>
          </w:tcPr>
          <w:p w14:paraId="28BD4374" w14:textId="59388ABD" w:rsidR="004668A6" w:rsidRPr="008863A6" w:rsidRDefault="004668A6" w:rsidP="004A511F">
            <w:pPr>
              <w:spacing w:after="0"/>
              <w:jc w:val="center"/>
              <w:rPr>
                <w:sz w:val="20"/>
                <w:szCs w:val="20"/>
              </w:rPr>
            </w:pPr>
            <w:r w:rsidRPr="008863A6">
              <w:rPr>
                <w:sz w:val="20"/>
                <w:szCs w:val="20"/>
              </w:rPr>
              <w:t>“as Matthew and Mark have said”</w:t>
            </w:r>
          </w:p>
        </w:tc>
        <w:tc>
          <w:tcPr>
            <w:tcW w:w="0" w:type="auto"/>
            <w:vAlign w:val="center"/>
          </w:tcPr>
          <w:p w14:paraId="7FD1803E" w14:textId="692F540B" w:rsidR="004668A6" w:rsidRPr="008863A6" w:rsidRDefault="004668A6" w:rsidP="004A511F">
            <w:pPr>
              <w:spacing w:after="0"/>
              <w:jc w:val="center"/>
              <w:rPr>
                <w:sz w:val="20"/>
                <w:szCs w:val="20"/>
              </w:rPr>
            </w:pPr>
            <w:r w:rsidRPr="008863A6">
              <w:rPr>
                <w:sz w:val="20"/>
                <w:szCs w:val="20"/>
              </w:rPr>
              <w:t>Mt. 18:2; Mk. 9:36</w:t>
            </w:r>
          </w:p>
        </w:tc>
      </w:tr>
      <w:tr w:rsidR="00C53E6B" w:rsidRPr="008863A6" w14:paraId="1C67A0B5" w14:textId="77777777" w:rsidTr="004A511F">
        <w:tc>
          <w:tcPr>
            <w:tcW w:w="0" w:type="auto"/>
            <w:vAlign w:val="center"/>
          </w:tcPr>
          <w:p w14:paraId="42AD7CC1" w14:textId="77777777" w:rsidR="009C29B8" w:rsidRPr="008863A6" w:rsidRDefault="009C29B8" w:rsidP="004A511F">
            <w:pPr>
              <w:spacing w:after="0"/>
              <w:jc w:val="center"/>
              <w:rPr>
                <w:sz w:val="20"/>
                <w:szCs w:val="20"/>
              </w:rPr>
            </w:pPr>
          </w:p>
        </w:tc>
        <w:tc>
          <w:tcPr>
            <w:tcW w:w="0" w:type="auto"/>
            <w:vAlign w:val="center"/>
          </w:tcPr>
          <w:p w14:paraId="1497DD6B" w14:textId="31C68177" w:rsidR="009C29B8" w:rsidRPr="008863A6" w:rsidRDefault="009C29B8" w:rsidP="004A511F">
            <w:pPr>
              <w:spacing w:after="0"/>
              <w:jc w:val="center"/>
              <w:rPr>
                <w:sz w:val="20"/>
                <w:szCs w:val="20"/>
              </w:rPr>
            </w:pPr>
            <w:r w:rsidRPr="008863A6">
              <w:rPr>
                <w:sz w:val="20"/>
                <w:szCs w:val="20"/>
              </w:rPr>
              <w:t>Origen</w:t>
            </w:r>
          </w:p>
        </w:tc>
        <w:tc>
          <w:tcPr>
            <w:tcW w:w="1397" w:type="dxa"/>
            <w:vAlign w:val="center"/>
          </w:tcPr>
          <w:p w14:paraId="21161B87" w14:textId="77777777" w:rsidR="009C29B8" w:rsidRPr="008863A6" w:rsidRDefault="009C29B8" w:rsidP="004A511F">
            <w:pPr>
              <w:spacing w:after="0"/>
              <w:jc w:val="center"/>
              <w:rPr>
                <w:sz w:val="20"/>
                <w:szCs w:val="20"/>
              </w:rPr>
            </w:pPr>
          </w:p>
        </w:tc>
        <w:tc>
          <w:tcPr>
            <w:tcW w:w="2989" w:type="dxa"/>
            <w:vAlign w:val="center"/>
          </w:tcPr>
          <w:p w14:paraId="682AD2B9" w14:textId="27617C30" w:rsidR="009C29B8" w:rsidRPr="008863A6" w:rsidRDefault="009C29B8" w:rsidP="004A511F">
            <w:pPr>
              <w:spacing w:after="0"/>
              <w:jc w:val="center"/>
              <w:rPr>
                <w:sz w:val="20"/>
                <w:szCs w:val="20"/>
              </w:rPr>
            </w:pPr>
            <w:r w:rsidRPr="008863A6">
              <w:rPr>
                <w:sz w:val="20"/>
                <w:szCs w:val="20"/>
              </w:rPr>
              <w:t>Commentary on Matthew</w:t>
            </w:r>
          </w:p>
        </w:tc>
        <w:tc>
          <w:tcPr>
            <w:tcW w:w="0" w:type="auto"/>
            <w:vAlign w:val="center"/>
          </w:tcPr>
          <w:p w14:paraId="4DE2E463" w14:textId="61E5FBA0" w:rsidR="009C29B8" w:rsidRPr="008863A6" w:rsidRDefault="009C29B8" w:rsidP="004A511F">
            <w:pPr>
              <w:spacing w:after="0"/>
              <w:jc w:val="center"/>
              <w:rPr>
                <w:sz w:val="20"/>
                <w:szCs w:val="20"/>
              </w:rPr>
            </w:pPr>
            <w:r w:rsidRPr="008863A6">
              <w:rPr>
                <w:sz w:val="20"/>
                <w:szCs w:val="20"/>
              </w:rPr>
              <w:t>9:486</w:t>
            </w:r>
          </w:p>
        </w:tc>
        <w:tc>
          <w:tcPr>
            <w:tcW w:w="0" w:type="auto"/>
            <w:vAlign w:val="center"/>
          </w:tcPr>
          <w:p w14:paraId="14609A5C" w14:textId="0DDDFBA0" w:rsidR="009C29B8" w:rsidRPr="008863A6" w:rsidRDefault="009C29B8" w:rsidP="004A511F">
            <w:pPr>
              <w:spacing w:after="0"/>
              <w:jc w:val="center"/>
              <w:rPr>
                <w:sz w:val="20"/>
                <w:szCs w:val="20"/>
              </w:rPr>
            </w:pPr>
            <w:r w:rsidRPr="008863A6">
              <w:rPr>
                <w:sz w:val="20"/>
                <w:szCs w:val="20"/>
              </w:rPr>
              <w:t>“According to Luke”</w:t>
            </w:r>
          </w:p>
        </w:tc>
        <w:tc>
          <w:tcPr>
            <w:tcW w:w="0" w:type="auto"/>
            <w:vAlign w:val="center"/>
          </w:tcPr>
          <w:p w14:paraId="590E8094" w14:textId="047EA5E1" w:rsidR="009C29B8" w:rsidRPr="008863A6" w:rsidRDefault="009C29B8" w:rsidP="004A511F">
            <w:pPr>
              <w:spacing w:after="0"/>
              <w:jc w:val="center"/>
              <w:rPr>
                <w:sz w:val="20"/>
                <w:szCs w:val="20"/>
              </w:rPr>
            </w:pPr>
            <w:r w:rsidRPr="008863A6">
              <w:rPr>
                <w:sz w:val="20"/>
                <w:szCs w:val="20"/>
              </w:rPr>
              <w:t>Lk. 9:46</w:t>
            </w:r>
          </w:p>
        </w:tc>
      </w:tr>
      <w:tr w:rsidR="00C53E6B" w:rsidRPr="008863A6" w14:paraId="5CAD9899" w14:textId="77777777" w:rsidTr="004A511F">
        <w:tc>
          <w:tcPr>
            <w:tcW w:w="0" w:type="auto"/>
            <w:vAlign w:val="center"/>
          </w:tcPr>
          <w:p w14:paraId="63C5D218" w14:textId="77777777" w:rsidR="009C29B8" w:rsidRPr="008863A6" w:rsidRDefault="009C29B8" w:rsidP="004A511F">
            <w:pPr>
              <w:spacing w:after="0"/>
              <w:jc w:val="center"/>
              <w:rPr>
                <w:sz w:val="20"/>
                <w:szCs w:val="20"/>
              </w:rPr>
            </w:pPr>
          </w:p>
        </w:tc>
        <w:tc>
          <w:tcPr>
            <w:tcW w:w="0" w:type="auto"/>
            <w:vAlign w:val="center"/>
          </w:tcPr>
          <w:p w14:paraId="3719E180" w14:textId="751FBA9D" w:rsidR="009C29B8" w:rsidRPr="008863A6" w:rsidRDefault="009C29B8" w:rsidP="004A511F">
            <w:pPr>
              <w:spacing w:after="0"/>
              <w:jc w:val="center"/>
              <w:rPr>
                <w:sz w:val="20"/>
                <w:szCs w:val="20"/>
              </w:rPr>
            </w:pPr>
            <w:r w:rsidRPr="008863A6">
              <w:rPr>
                <w:sz w:val="20"/>
                <w:szCs w:val="20"/>
              </w:rPr>
              <w:t>Origen</w:t>
            </w:r>
          </w:p>
        </w:tc>
        <w:tc>
          <w:tcPr>
            <w:tcW w:w="1397" w:type="dxa"/>
            <w:vAlign w:val="center"/>
          </w:tcPr>
          <w:p w14:paraId="76ECABDC" w14:textId="77777777" w:rsidR="009C29B8" w:rsidRPr="008863A6" w:rsidRDefault="009C29B8" w:rsidP="004A511F">
            <w:pPr>
              <w:spacing w:after="0"/>
              <w:jc w:val="center"/>
              <w:rPr>
                <w:sz w:val="20"/>
                <w:szCs w:val="20"/>
              </w:rPr>
            </w:pPr>
          </w:p>
        </w:tc>
        <w:tc>
          <w:tcPr>
            <w:tcW w:w="2989" w:type="dxa"/>
            <w:vAlign w:val="center"/>
          </w:tcPr>
          <w:p w14:paraId="708A183F" w14:textId="5D47133E" w:rsidR="009C29B8" w:rsidRPr="008863A6" w:rsidRDefault="009C29B8" w:rsidP="004A511F">
            <w:pPr>
              <w:spacing w:after="0"/>
              <w:jc w:val="center"/>
              <w:rPr>
                <w:sz w:val="20"/>
                <w:szCs w:val="20"/>
              </w:rPr>
            </w:pPr>
            <w:r w:rsidRPr="008863A6">
              <w:rPr>
                <w:sz w:val="20"/>
                <w:szCs w:val="20"/>
              </w:rPr>
              <w:t>Commentary on Matthew</w:t>
            </w:r>
          </w:p>
        </w:tc>
        <w:tc>
          <w:tcPr>
            <w:tcW w:w="0" w:type="auto"/>
            <w:vAlign w:val="center"/>
          </w:tcPr>
          <w:p w14:paraId="7CD11681" w14:textId="21873653" w:rsidR="009C29B8" w:rsidRPr="008863A6" w:rsidRDefault="009C29B8" w:rsidP="004A511F">
            <w:pPr>
              <w:spacing w:after="0"/>
              <w:jc w:val="center"/>
              <w:rPr>
                <w:sz w:val="20"/>
                <w:szCs w:val="20"/>
              </w:rPr>
            </w:pPr>
            <w:r w:rsidRPr="008863A6">
              <w:rPr>
                <w:sz w:val="20"/>
                <w:szCs w:val="20"/>
              </w:rPr>
              <w:t>9:487</w:t>
            </w:r>
          </w:p>
        </w:tc>
        <w:tc>
          <w:tcPr>
            <w:tcW w:w="0" w:type="auto"/>
            <w:vAlign w:val="center"/>
          </w:tcPr>
          <w:p w14:paraId="7C59492C" w14:textId="1E698ACD" w:rsidR="009C29B8" w:rsidRPr="008863A6" w:rsidRDefault="009C29B8" w:rsidP="004A511F">
            <w:pPr>
              <w:spacing w:after="0"/>
              <w:jc w:val="center"/>
              <w:rPr>
                <w:sz w:val="20"/>
                <w:szCs w:val="20"/>
              </w:rPr>
            </w:pPr>
            <w:r w:rsidRPr="008863A6">
              <w:rPr>
                <w:sz w:val="20"/>
                <w:szCs w:val="20"/>
              </w:rPr>
              <w:t>“Gospel according to John”</w:t>
            </w:r>
          </w:p>
        </w:tc>
        <w:tc>
          <w:tcPr>
            <w:tcW w:w="0" w:type="auto"/>
            <w:vAlign w:val="center"/>
          </w:tcPr>
          <w:p w14:paraId="085915FF" w14:textId="010E3FE1" w:rsidR="009C29B8" w:rsidRPr="008863A6" w:rsidRDefault="009C29B8" w:rsidP="004A511F">
            <w:pPr>
              <w:spacing w:after="0"/>
              <w:jc w:val="center"/>
              <w:rPr>
                <w:sz w:val="20"/>
                <w:szCs w:val="20"/>
              </w:rPr>
            </w:pPr>
            <w:r w:rsidRPr="008863A6">
              <w:rPr>
                <w:sz w:val="20"/>
                <w:szCs w:val="20"/>
              </w:rPr>
              <w:t>Jn. 17:21, 23</w:t>
            </w:r>
          </w:p>
        </w:tc>
      </w:tr>
      <w:tr w:rsidR="00C53E6B" w:rsidRPr="008863A6" w14:paraId="660A15BF" w14:textId="77777777" w:rsidTr="004A511F">
        <w:tc>
          <w:tcPr>
            <w:tcW w:w="0" w:type="auto"/>
            <w:vAlign w:val="center"/>
          </w:tcPr>
          <w:p w14:paraId="2EADD1A8" w14:textId="77777777" w:rsidR="009C29B8" w:rsidRPr="008863A6" w:rsidRDefault="009C29B8" w:rsidP="004A511F">
            <w:pPr>
              <w:spacing w:after="0"/>
              <w:jc w:val="center"/>
              <w:rPr>
                <w:sz w:val="20"/>
                <w:szCs w:val="20"/>
              </w:rPr>
            </w:pPr>
          </w:p>
        </w:tc>
        <w:tc>
          <w:tcPr>
            <w:tcW w:w="0" w:type="auto"/>
            <w:vAlign w:val="center"/>
          </w:tcPr>
          <w:p w14:paraId="5D50D67F" w14:textId="682211A3" w:rsidR="009C29B8" w:rsidRPr="008863A6" w:rsidRDefault="009C29B8" w:rsidP="004A511F">
            <w:pPr>
              <w:spacing w:after="0"/>
              <w:jc w:val="center"/>
              <w:rPr>
                <w:sz w:val="20"/>
                <w:szCs w:val="20"/>
              </w:rPr>
            </w:pPr>
            <w:r w:rsidRPr="008863A6">
              <w:rPr>
                <w:sz w:val="20"/>
                <w:szCs w:val="20"/>
              </w:rPr>
              <w:t>Origen</w:t>
            </w:r>
          </w:p>
        </w:tc>
        <w:tc>
          <w:tcPr>
            <w:tcW w:w="1397" w:type="dxa"/>
            <w:vAlign w:val="center"/>
          </w:tcPr>
          <w:p w14:paraId="0141B662" w14:textId="77777777" w:rsidR="009C29B8" w:rsidRPr="008863A6" w:rsidRDefault="009C29B8" w:rsidP="004A511F">
            <w:pPr>
              <w:spacing w:after="0"/>
              <w:jc w:val="center"/>
              <w:rPr>
                <w:sz w:val="20"/>
                <w:szCs w:val="20"/>
              </w:rPr>
            </w:pPr>
          </w:p>
        </w:tc>
        <w:tc>
          <w:tcPr>
            <w:tcW w:w="2989" w:type="dxa"/>
            <w:vAlign w:val="center"/>
          </w:tcPr>
          <w:p w14:paraId="50FE84D3" w14:textId="7E0B7D44" w:rsidR="009C29B8" w:rsidRPr="008863A6" w:rsidRDefault="009C29B8" w:rsidP="004A511F">
            <w:pPr>
              <w:spacing w:after="0"/>
              <w:jc w:val="center"/>
              <w:rPr>
                <w:sz w:val="20"/>
                <w:szCs w:val="20"/>
              </w:rPr>
            </w:pPr>
            <w:r w:rsidRPr="008863A6">
              <w:rPr>
                <w:sz w:val="20"/>
                <w:szCs w:val="20"/>
              </w:rPr>
              <w:t>Commentary on Matthew</w:t>
            </w:r>
          </w:p>
        </w:tc>
        <w:tc>
          <w:tcPr>
            <w:tcW w:w="0" w:type="auto"/>
            <w:vAlign w:val="center"/>
          </w:tcPr>
          <w:p w14:paraId="4F3A6779" w14:textId="677F8B89" w:rsidR="009C29B8" w:rsidRPr="008863A6" w:rsidRDefault="009C29B8" w:rsidP="004A511F">
            <w:pPr>
              <w:spacing w:after="0"/>
              <w:jc w:val="center"/>
              <w:rPr>
                <w:sz w:val="20"/>
                <w:szCs w:val="20"/>
              </w:rPr>
            </w:pPr>
            <w:r w:rsidRPr="008863A6">
              <w:rPr>
                <w:sz w:val="20"/>
                <w:szCs w:val="20"/>
              </w:rPr>
              <w:t>9:502</w:t>
            </w:r>
          </w:p>
        </w:tc>
        <w:tc>
          <w:tcPr>
            <w:tcW w:w="0" w:type="auto"/>
            <w:vAlign w:val="center"/>
          </w:tcPr>
          <w:p w14:paraId="0EA06394" w14:textId="4EF6B4EF" w:rsidR="009C29B8" w:rsidRPr="008863A6" w:rsidRDefault="009C29B8" w:rsidP="004A511F">
            <w:pPr>
              <w:spacing w:after="0"/>
              <w:jc w:val="center"/>
              <w:rPr>
                <w:sz w:val="20"/>
                <w:szCs w:val="20"/>
              </w:rPr>
            </w:pPr>
            <w:r w:rsidRPr="008863A6">
              <w:rPr>
                <w:sz w:val="20"/>
                <w:szCs w:val="20"/>
              </w:rPr>
              <w:t>“Gospel according to Luke”</w:t>
            </w:r>
          </w:p>
        </w:tc>
        <w:tc>
          <w:tcPr>
            <w:tcW w:w="0" w:type="auto"/>
            <w:vAlign w:val="center"/>
          </w:tcPr>
          <w:p w14:paraId="3A18D758" w14:textId="4684EFFF" w:rsidR="009C29B8" w:rsidRPr="008863A6" w:rsidRDefault="009C29B8" w:rsidP="004A511F">
            <w:pPr>
              <w:spacing w:after="0"/>
              <w:jc w:val="center"/>
              <w:rPr>
                <w:sz w:val="20"/>
                <w:szCs w:val="20"/>
              </w:rPr>
            </w:pPr>
            <w:r w:rsidRPr="008863A6">
              <w:rPr>
                <w:sz w:val="20"/>
                <w:szCs w:val="20"/>
              </w:rPr>
              <w:t>Lk. 19:12-27</w:t>
            </w:r>
          </w:p>
        </w:tc>
      </w:tr>
      <w:tr w:rsidR="00C53E6B" w:rsidRPr="008863A6" w14:paraId="2C5465B8" w14:textId="77777777" w:rsidTr="004A511F">
        <w:tc>
          <w:tcPr>
            <w:tcW w:w="0" w:type="auto"/>
            <w:vAlign w:val="center"/>
          </w:tcPr>
          <w:p w14:paraId="2737584C" w14:textId="77777777" w:rsidR="001A04A8" w:rsidRPr="008863A6" w:rsidRDefault="001A04A8" w:rsidP="004A511F">
            <w:pPr>
              <w:spacing w:after="0"/>
              <w:jc w:val="center"/>
              <w:rPr>
                <w:sz w:val="20"/>
                <w:szCs w:val="20"/>
              </w:rPr>
            </w:pPr>
          </w:p>
        </w:tc>
        <w:tc>
          <w:tcPr>
            <w:tcW w:w="0" w:type="auto"/>
            <w:vAlign w:val="center"/>
          </w:tcPr>
          <w:p w14:paraId="11431130" w14:textId="79CBAB90" w:rsidR="001A04A8" w:rsidRPr="008863A6" w:rsidRDefault="001A04A8" w:rsidP="004A511F">
            <w:pPr>
              <w:spacing w:after="0"/>
              <w:jc w:val="center"/>
              <w:rPr>
                <w:sz w:val="20"/>
                <w:szCs w:val="20"/>
              </w:rPr>
            </w:pPr>
            <w:r w:rsidRPr="008863A6">
              <w:rPr>
                <w:sz w:val="20"/>
                <w:szCs w:val="20"/>
              </w:rPr>
              <w:t>Origen</w:t>
            </w:r>
          </w:p>
        </w:tc>
        <w:tc>
          <w:tcPr>
            <w:tcW w:w="1397" w:type="dxa"/>
            <w:vAlign w:val="center"/>
          </w:tcPr>
          <w:p w14:paraId="54F70D0B" w14:textId="77777777" w:rsidR="001A04A8" w:rsidRPr="008863A6" w:rsidRDefault="001A04A8" w:rsidP="004A511F">
            <w:pPr>
              <w:spacing w:after="0"/>
              <w:jc w:val="center"/>
              <w:rPr>
                <w:sz w:val="20"/>
                <w:szCs w:val="20"/>
              </w:rPr>
            </w:pPr>
          </w:p>
        </w:tc>
        <w:tc>
          <w:tcPr>
            <w:tcW w:w="2989" w:type="dxa"/>
            <w:vAlign w:val="center"/>
          </w:tcPr>
          <w:p w14:paraId="24BC3816" w14:textId="1581ACB4" w:rsidR="001A04A8" w:rsidRPr="008863A6" w:rsidRDefault="001A04A8" w:rsidP="004A511F">
            <w:pPr>
              <w:spacing w:after="0"/>
              <w:jc w:val="center"/>
              <w:rPr>
                <w:sz w:val="20"/>
                <w:szCs w:val="20"/>
              </w:rPr>
            </w:pPr>
            <w:r w:rsidRPr="008863A6">
              <w:rPr>
                <w:sz w:val="20"/>
                <w:szCs w:val="20"/>
              </w:rPr>
              <w:t>Commentary on Matthew</w:t>
            </w:r>
          </w:p>
        </w:tc>
        <w:tc>
          <w:tcPr>
            <w:tcW w:w="0" w:type="auto"/>
            <w:vAlign w:val="center"/>
          </w:tcPr>
          <w:p w14:paraId="63C07CB5" w14:textId="2ACB2379" w:rsidR="001A04A8" w:rsidRPr="008863A6" w:rsidRDefault="001A04A8" w:rsidP="004A511F">
            <w:pPr>
              <w:spacing w:after="0"/>
              <w:jc w:val="center"/>
              <w:rPr>
                <w:sz w:val="20"/>
                <w:szCs w:val="20"/>
              </w:rPr>
            </w:pPr>
            <w:r w:rsidRPr="008863A6">
              <w:rPr>
                <w:sz w:val="20"/>
                <w:szCs w:val="20"/>
              </w:rPr>
              <w:t>9:502</w:t>
            </w:r>
          </w:p>
        </w:tc>
        <w:tc>
          <w:tcPr>
            <w:tcW w:w="0" w:type="auto"/>
            <w:vAlign w:val="center"/>
          </w:tcPr>
          <w:p w14:paraId="6A7D07FD" w14:textId="726C7676" w:rsidR="001A04A8" w:rsidRPr="008863A6" w:rsidRDefault="001A04A8" w:rsidP="004A511F">
            <w:pPr>
              <w:spacing w:after="0"/>
              <w:jc w:val="center"/>
              <w:rPr>
                <w:sz w:val="20"/>
                <w:szCs w:val="20"/>
              </w:rPr>
            </w:pPr>
            <w:r w:rsidRPr="008863A6">
              <w:rPr>
                <w:sz w:val="20"/>
                <w:szCs w:val="20"/>
              </w:rPr>
              <w:t>“the parable according to Matthew”</w:t>
            </w:r>
          </w:p>
        </w:tc>
        <w:tc>
          <w:tcPr>
            <w:tcW w:w="0" w:type="auto"/>
            <w:vAlign w:val="center"/>
          </w:tcPr>
          <w:p w14:paraId="59A865C0" w14:textId="67DB0A52" w:rsidR="001A04A8" w:rsidRPr="008863A6" w:rsidRDefault="00C43FD5" w:rsidP="004A511F">
            <w:pPr>
              <w:spacing w:after="0"/>
              <w:jc w:val="center"/>
              <w:rPr>
                <w:sz w:val="20"/>
                <w:szCs w:val="20"/>
              </w:rPr>
            </w:pPr>
            <w:r w:rsidRPr="008863A6">
              <w:rPr>
                <w:sz w:val="20"/>
                <w:szCs w:val="20"/>
              </w:rPr>
              <w:t>Mt. 25:14, 30</w:t>
            </w:r>
          </w:p>
        </w:tc>
      </w:tr>
    </w:tbl>
    <w:p w14:paraId="20D2AE3C" w14:textId="77777777" w:rsidR="009D07A8" w:rsidRDefault="009D07A8" w:rsidP="000E2BE8">
      <w:pPr>
        <w:rPr>
          <w:b/>
          <w:bCs/>
        </w:rPr>
        <w:sectPr w:rsidR="009D07A8" w:rsidSect="00BF7328">
          <w:headerReference w:type="default" r:id="rId19"/>
          <w:footerReference w:type="default" r:id="rId20"/>
          <w:headerReference w:type="first" r:id="rId21"/>
          <w:footerReference w:type="first" r:id="rId22"/>
          <w:endnotePr>
            <w:numFmt w:val="decimal"/>
          </w:endnotePr>
          <w:pgSz w:w="15840" w:h="12240" w:orient="landscape" w:code="1"/>
          <w:pgMar w:top="1440" w:right="1440" w:bottom="1440" w:left="1440" w:header="720" w:footer="720" w:gutter="0"/>
          <w:cols w:space="720"/>
          <w:titlePg/>
          <w:docGrid w:linePitch="360"/>
        </w:sectPr>
      </w:pPr>
    </w:p>
    <w:p w14:paraId="4BBA4B3D" w14:textId="77777777" w:rsidR="001C737F" w:rsidRPr="001C737F" w:rsidRDefault="00982902" w:rsidP="004E2A3C">
      <w:pPr>
        <w:pStyle w:val="Title"/>
        <w:outlineLvl w:val="0"/>
        <w:rPr>
          <w:b w:val="0"/>
        </w:rPr>
      </w:pPr>
      <w:r>
        <w:lastRenderedPageBreak/>
        <w:t>Bibliography</w:t>
      </w:r>
    </w:p>
    <w:p w14:paraId="1C836199" w14:textId="1F84FBBD" w:rsidR="00624164" w:rsidRDefault="00624164" w:rsidP="00624164">
      <w:pPr>
        <w:pStyle w:val="Bibliography"/>
        <w:rPr>
          <w:noProof/>
        </w:rPr>
      </w:pPr>
      <w:r>
        <w:rPr>
          <w:b/>
          <w:bCs/>
        </w:rPr>
        <w:fldChar w:fldCharType="begin"/>
      </w:r>
      <w:r>
        <w:rPr>
          <w:b/>
          <w:bCs/>
        </w:rPr>
        <w:instrText xml:space="preserve"> BIBLIOGRAPHY  \l 1033 </w:instrText>
      </w:r>
      <w:r>
        <w:rPr>
          <w:b/>
          <w:bCs/>
        </w:rPr>
        <w:fldChar w:fldCharType="separate"/>
      </w:r>
      <w:r>
        <w:rPr>
          <w:noProof/>
        </w:rPr>
        <w:t>3 Bad Reasons to Doubt The Traditional Authorship of Matthew's Gospel. (2021, Jan 16). Retrieved June 27, 2023, from https://www.youtube.com/watch?v=-jacipwsH2U</w:t>
      </w:r>
    </w:p>
    <w:p w14:paraId="4CCAF563" w14:textId="064874D7" w:rsidR="00C877A2" w:rsidRDefault="00C877A2" w:rsidP="00C877A2">
      <w:r>
        <w:rPr>
          <w:i/>
          <w:iCs/>
        </w:rPr>
        <w:t>Ancient Christian Commentary on Scripture: Introduction and Biographic Information</w:t>
      </w:r>
      <w:r>
        <w:t>. (2005). InterVarsity Press.</w:t>
      </w:r>
    </w:p>
    <w:p w14:paraId="00E33C22" w14:textId="0CF0A3FB" w:rsidR="00626ED8" w:rsidRDefault="00626ED8" w:rsidP="00626ED8">
      <w:pPr>
        <w:pStyle w:val="BibliographyEntry"/>
        <w:ind w:left="720"/>
      </w:pPr>
      <w:r w:rsidRPr="00D15472">
        <w:t xml:space="preserve">Archer, G. L. (1982). </w:t>
      </w:r>
      <w:r w:rsidRPr="00D15472">
        <w:rPr>
          <w:i/>
          <w:iCs/>
        </w:rPr>
        <w:t>New International Encyclopedia of Bible Difficulties</w:t>
      </w:r>
      <w:r w:rsidRPr="00D15472">
        <w:t>. Zondervan Publishing House.</w:t>
      </w:r>
    </w:p>
    <w:p w14:paraId="7743ECE4" w14:textId="77777777" w:rsidR="00624164" w:rsidRDefault="00624164" w:rsidP="00624164">
      <w:pPr>
        <w:pStyle w:val="Bibliography"/>
        <w:rPr>
          <w:noProof/>
        </w:rPr>
      </w:pPr>
      <w:r>
        <w:rPr>
          <w:noProof/>
        </w:rPr>
        <w:t>Answering BAD Atheist Arguments Against The Gospels. (2023, February 20). Retrieved August 23, 2023, from https://www.youtube.com/watch?v=-7VOKlJyuww&amp;list=WL&amp;index=5&amp;t=5s</w:t>
      </w:r>
    </w:p>
    <w:p w14:paraId="03E3DD85" w14:textId="77777777" w:rsidR="00624164" w:rsidRDefault="00624164" w:rsidP="00624164">
      <w:pPr>
        <w:pStyle w:val="Bibliography"/>
        <w:rPr>
          <w:noProof/>
        </w:rPr>
      </w:pPr>
      <w:r>
        <w:rPr>
          <w:noProof/>
        </w:rPr>
        <w:t>Are the Gospels Really Anonymous? (2020, January 3). Retrieved August 30, 2023, from https://www.youtube.com/watch?v=wHFLUIU4mps&amp;list=WL&amp;index=28</w:t>
      </w:r>
    </w:p>
    <w:p w14:paraId="3873A580" w14:textId="77777777" w:rsidR="00A84734" w:rsidRPr="00A84734" w:rsidRDefault="00A84734" w:rsidP="00A84734">
      <w:pPr>
        <w:spacing w:after="120"/>
        <w:ind w:left="720" w:hanging="720"/>
        <w:rPr>
          <w:sz w:val="20"/>
          <w:szCs w:val="20"/>
        </w:rPr>
      </w:pPr>
      <w:r w:rsidRPr="00A84734">
        <w:rPr>
          <w:sz w:val="20"/>
          <w:szCs w:val="20"/>
        </w:rPr>
        <w:t xml:space="preserve">Bauckham, R. (2017). </w:t>
      </w:r>
      <w:r w:rsidRPr="00A84734">
        <w:rPr>
          <w:i/>
          <w:iCs/>
          <w:sz w:val="20"/>
          <w:szCs w:val="20"/>
        </w:rPr>
        <w:t>Jesus and the Eyewitnesses: The Gospels as Eyewitness Testimony</w:t>
      </w:r>
      <w:r w:rsidRPr="00A84734">
        <w:rPr>
          <w:sz w:val="20"/>
          <w:szCs w:val="20"/>
        </w:rPr>
        <w:t xml:space="preserve"> (Second Edition). William B. Eerdmans Publishing Company.</w:t>
      </w:r>
    </w:p>
    <w:p w14:paraId="57B5E000" w14:textId="77777777" w:rsidR="00624164" w:rsidRDefault="00624164" w:rsidP="00624164">
      <w:pPr>
        <w:pStyle w:val="Bibliography"/>
        <w:rPr>
          <w:noProof/>
        </w:rPr>
      </w:pPr>
      <w:r>
        <w:rPr>
          <w:noProof/>
        </w:rPr>
        <w:t>Baker, M. (2021, September 10). Who Wrote The Bible? Episode 5: The Gospels &amp; Acts. Retrieved August 22, 2023, from https://www.youtube.com/watch?v=Z6PrrnhAKFQ&amp;t=22s</w:t>
      </w:r>
    </w:p>
    <w:p w14:paraId="775F520A" w14:textId="77777777" w:rsidR="00624164" w:rsidRDefault="00624164" w:rsidP="00624164">
      <w:pPr>
        <w:pStyle w:val="Bibliography"/>
        <w:rPr>
          <w:noProof/>
        </w:rPr>
      </w:pPr>
      <w:r>
        <w:rPr>
          <w:noProof/>
        </w:rPr>
        <w:t xml:space="preserve">Baum, A. D. (2014). Bart D. Ehrman: Forgery and Counterforgery: The Use of Litarary Deceit in Early Christian Polemics. </w:t>
      </w:r>
      <w:r>
        <w:rPr>
          <w:i/>
          <w:iCs/>
          <w:noProof/>
        </w:rPr>
        <w:t>Novum Testamentum</w:t>
      </w:r>
      <w:r>
        <w:rPr>
          <w:noProof/>
        </w:rPr>
        <w:t>(56), 428-431.</w:t>
      </w:r>
    </w:p>
    <w:p w14:paraId="1EDB3502" w14:textId="5C954A0A" w:rsidR="00624164" w:rsidRDefault="002E6130" w:rsidP="002E6130">
      <w:pPr>
        <w:rPr>
          <w:noProof/>
        </w:rPr>
      </w:pPr>
      <w:r>
        <w:t xml:space="preserve">__________ </w:t>
      </w:r>
      <w:r w:rsidR="00624164">
        <w:rPr>
          <w:noProof/>
        </w:rPr>
        <w:t xml:space="preserve">(2017). Content and Form: Authorship Attribution and Pseudonymity in Ancient Speeches, Letters, Lectures, and Translations -- A Rejoinder to Bart Ehrman. </w:t>
      </w:r>
      <w:r w:rsidR="00624164">
        <w:rPr>
          <w:i/>
          <w:iCs/>
          <w:noProof/>
        </w:rPr>
        <w:t>Journal of Biblical Literature, 136</w:t>
      </w:r>
      <w:r w:rsidR="0069201B">
        <w:rPr>
          <w:i/>
          <w:iCs/>
          <w:noProof/>
        </w:rPr>
        <w:t xml:space="preserve"> </w:t>
      </w:r>
      <w:r w:rsidR="00624164">
        <w:rPr>
          <w:noProof/>
        </w:rPr>
        <w:t>(2), 381-403. doi:http://dx.doi.org/10.15699/jbl.1362.2017.200369</w:t>
      </w:r>
    </w:p>
    <w:p w14:paraId="5A8D4C71" w14:textId="77777777" w:rsidR="00624164" w:rsidRDefault="00624164" w:rsidP="00624164">
      <w:pPr>
        <w:pStyle w:val="Bibliography"/>
        <w:rPr>
          <w:noProof/>
        </w:rPr>
      </w:pPr>
      <w:r>
        <w:rPr>
          <w:noProof/>
        </w:rPr>
        <w:t xml:space="preserve">Bernard Orchard and Harold Riley. (n.d.). </w:t>
      </w:r>
      <w:r>
        <w:rPr>
          <w:i/>
          <w:iCs/>
          <w:noProof/>
        </w:rPr>
        <w:t>The Order of the Synoptics: Why Three Synoptic Gospels?</w:t>
      </w:r>
      <w:r>
        <w:rPr>
          <w:noProof/>
        </w:rPr>
        <w:t xml:space="preserve"> </w:t>
      </w:r>
    </w:p>
    <w:p w14:paraId="79BA6629" w14:textId="77777777" w:rsidR="00624164" w:rsidRDefault="00624164" w:rsidP="00624164">
      <w:pPr>
        <w:pStyle w:val="Bibliography"/>
        <w:rPr>
          <w:noProof/>
        </w:rPr>
      </w:pPr>
      <w:r>
        <w:rPr>
          <w:noProof/>
        </w:rPr>
        <w:t>Bernier, D. J. (2022). When Were The Gospels Written: Dr. Jonathan Bernier Makes a Case for Early Dates. (L. Jones, Interviewer) Retrieved May 26, 2023, from https://www.youtube.com/watch?v=k24ZNTaaoAU&amp;list=WL&amp;index=1</w:t>
      </w:r>
    </w:p>
    <w:p w14:paraId="7EEE2E4C" w14:textId="2391A1EB" w:rsidR="00624164" w:rsidRDefault="00624164" w:rsidP="00624164">
      <w:pPr>
        <w:pStyle w:val="Bibliography"/>
        <w:rPr>
          <w:noProof/>
        </w:rPr>
      </w:pPr>
      <w:r>
        <w:rPr>
          <w:noProof/>
        </w:rPr>
        <w:t xml:space="preserve">Bernier, J. (n.d.). </w:t>
      </w:r>
      <w:r>
        <w:rPr>
          <w:i/>
          <w:iCs/>
          <w:noProof/>
        </w:rPr>
        <w:t>Rethinking The Dates Of The New Testament.</w:t>
      </w:r>
    </w:p>
    <w:p w14:paraId="2AA8D724" w14:textId="74F5BC0B" w:rsidR="00CA3256" w:rsidRDefault="00CA3256" w:rsidP="00890A32">
      <w:pPr>
        <w:spacing w:after="120"/>
        <w:ind w:left="720" w:hanging="720"/>
        <w:rPr>
          <w:sz w:val="20"/>
          <w:szCs w:val="20"/>
        </w:rPr>
      </w:pPr>
      <w:r w:rsidRPr="00CA3256">
        <w:rPr>
          <w:sz w:val="20"/>
          <w:szCs w:val="20"/>
        </w:rPr>
        <w:t xml:space="preserve">Blomberg, C. L. (2022). </w:t>
      </w:r>
      <w:r w:rsidRPr="00CA3256">
        <w:rPr>
          <w:i/>
          <w:iCs/>
          <w:sz w:val="20"/>
          <w:szCs w:val="20"/>
        </w:rPr>
        <w:t>Jesus and the Gospels: An Introduction and Survey</w:t>
      </w:r>
      <w:r w:rsidRPr="00CA3256">
        <w:rPr>
          <w:sz w:val="20"/>
          <w:szCs w:val="20"/>
        </w:rPr>
        <w:t xml:space="preserve"> (Third Edition</w:t>
      </w:r>
      <w:r w:rsidR="00E47038">
        <w:rPr>
          <w:sz w:val="20"/>
          <w:szCs w:val="20"/>
        </w:rPr>
        <w:t>)</w:t>
      </w:r>
      <w:r w:rsidRPr="00CA3256">
        <w:rPr>
          <w:sz w:val="20"/>
          <w:szCs w:val="20"/>
        </w:rPr>
        <w:t>. B&amp;H Academic.</w:t>
      </w:r>
    </w:p>
    <w:p w14:paraId="2A523953" w14:textId="21C990DA" w:rsidR="00CA3256" w:rsidRPr="00CA3256" w:rsidRDefault="002B606A" w:rsidP="002B606A">
      <w:pPr>
        <w:spacing w:after="120"/>
        <w:ind w:left="720" w:hanging="720"/>
        <w:rPr>
          <w:sz w:val="20"/>
          <w:szCs w:val="20"/>
        </w:rPr>
      </w:pPr>
      <w:r>
        <w:rPr>
          <w:sz w:val="20"/>
          <w:szCs w:val="20"/>
        </w:rPr>
        <w:t xml:space="preserve">__________ </w:t>
      </w:r>
      <w:r w:rsidR="00CA3256" w:rsidRPr="00CA3256">
        <w:rPr>
          <w:sz w:val="20"/>
          <w:szCs w:val="20"/>
        </w:rPr>
        <w:t xml:space="preserve">(2007). </w:t>
      </w:r>
      <w:r w:rsidR="00CA3256" w:rsidRPr="00CA3256">
        <w:rPr>
          <w:i/>
          <w:iCs/>
          <w:sz w:val="20"/>
          <w:szCs w:val="20"/>
        </w:rPr>
        <w:t>The Historical Reliability of the Gospels</w:t>
      </w:r>
      <w:r w:rsidR="00CA3256" w:rsidRPr="00CA3256">
        <w:rPr>
          <w:sz w:val="20"/>
          <w:szCs w:val="20"/>
        </w:rPr>
        <w:t xml:space="preserve"> (Second Edition). IVP Academic: An Imprint of InterVarsity Press; Apollos.</w:t>
      </w:r>
    </w:p>
    <w:p w14:paraId="00F794C7" w14:textId="77777777" w:rsidR="001060E8" w:rsidRDefault="001060E8" w:rsidP="00230166">
      <w:pPr>
        <w:pStyle w:val="BibliographyEntry"/>
        <w:ind w:left="720"/>
      </w:pPr>
      <w:r w:rsidRPr="00D15472">
        <w:t xml:space="preserve">Bock, D. L. (2014). </w:t>
      </w:r>
      <w:r w:rsidRPr="00D15472">
        <w:rPr>
          <w:i/>
          <w:iCs/>
        </w:rPr>
        <w:t>NT211 Introducing the Gospels and Acts: Their Background, Nature, and Purpose</w:t>
      </w:r>
      <w:r w:rsidRPr="00D15472">
        <w:t>. Lexham Press.</w:t>
      </w:r>
    </w:p>
    <w:p w14:paraId="1273201C" w14:textId="77777777" w:rsidR="00624164" w:rsidRDefault="00624164" w:rsidP="00624164">
      <w:pPr>
        <w:pStyle w:val="Bibliography"/>
        <w:rPr>
          <w:noProof/>
        </w:rPr>
      </w:pPr>
      <w:r>
        <w:rPr>
          <w:noProof/>
        </w:rPr>
        <w:t>Boyce, D. S. (2022, June 16). The Authorship of the Gospels. (W. Huff, Interviewer) Retrieved October 27, 2023, from https://www.youtube.com/watch?v=hRZ6XewUYxc&amp;list=PLN3Zj4aAD48Os62FdMd_vSO2_ilioiXq7&amp;index=9</w:t>
      </w:r>
    </w:p>
    <w:p w14:paraId="2AC0DEBB" w14:textId="444D1823" w:rsidR="00745B1B" w:rsidRDefault="00745B1B" w:rsidP="00745B1B">
      <w:pPr>
        <w:pStyle w:val="BibliographyEntry"/>
        <w:ind w:left="720"/>
      </w:pPr>
      <w:r w:rsidRPr="00D15472">
        <w:t xml:space="preserve">Boyd, G. A., &amp; Boyd, E. K. (2008). </w:t>
      </w:r>
      <w:r w:rsidRPr="00D15472">
        <w:rPr>
          <w:i/>
          <w:iCs/>
        </w:rPr>
        <w:t>Letters from a Skeptic: A Son Wrestles with His Father’s Questions about Christianity</w:t>
      </w:r>
      <w:r w:rsidRPr="00D15472">
        <w:t>. David C. Cook.</w:t>
      </w:r>
    </w:p>
    <w:p w14:paraId="65A38772" w14:textId="77777777" w:rsidR="00624164" w:rsidRDefault="00624164" w:rsidP="00624164">
      <w:pPr>
        <w:pStyle w:val="Bibliography"/>
        <w:rPr>
          <w:noProof/>
        </w:rPr>
      </w:pPr>
      <w:r>
        <w:rPr>
          <w:noProof/>
        </w:rPr>
        <w:t>Bruce, F. F. (n.d.). On Dating The New Testament. Retrieved December 22, 2023, from https://www.alliancenet.org/eternitymagazine/on-dating-the-new-testament</w:t>
      </w:r>
    </w:p>
    <w:p w14:paraId="75490C05" w14:textId="66F722CA" w:rsidR="00247C4F" w:rsidRDefault="00247C4F" w:rsidP="00247C4F">
      <w:pPr>
        <w:pStyle w:val="BibliographyEntry"/>
        <w:ind w:left="720"/>
      </w:pPr>
      <w:r>
        <w:t>__________</w:t>
      </w:r>
      <w:r w:rsidRPr="00D15472">
        <w:t xml:space="preserve"> (1988). </w:t>
      </w:r>
      <w:r w:rsidRPr="00D15472">
        <w:rPr>
          <w:i/>
          <w:iCs/>
        </w:rPr>
        <w:t>The</w:t>
      </w:r>
      <w:r>
        <w:rPr>
          <w:i/>
          <w:iCs/>
        </w:rPr>
        <w:t xml:space="preserve"> C</w:t>
      </w:r>
      <w:r w:rsidRPr="00D15472">
        <w:rPr>
          <w:i/>
          <w:iCs/>
        </w:rPr>
        <w:t xml:space="preserve">anon of </w:t>
      </w:r>
      <w:r>
        <w:rPr>
          <w:i/>
          <w:iCs/>
        </w:rPr>
        <w:t>S</w:t>
      </w:r>
      <w:r w:rsidRPr="00D15472">
        <w:rPr>
          <w:i/>
          <w:iCs/>
        </w:rPr>
        <w:t>cripture</w:t>
      </w:r>
      <w:r w:rsidRPr="00D15472">
        <w:t>. Inter-Varsity Press.</w:t>
      </w:r>
    </w:p>
    <w:p w14:paraId="0E5F1A39" w14:textId="31FE9F5D" w:rsidR="00247C4F" w:rsidRDefault="00247C4F" w:rsidP="00247C4F">
      <w:pPr>
        <w:pStyle w:val="BibliographyEntry"/>
        <w:ind w:left="720"/>
      </w:pPr>
      <w:r>
        <w:t>__________</w:t>
      </w:r>
      <w:r w:rsidRPr="00D15472">
        <w:t xml:space="preserve"> (2018). </w:t>
      </w:r>
      <w:r w:rsidRPr="00D15472">
        <w:rPr>
          <w:i/>
          <w:iCs/>
        </w:rPr>
        <w:t>The New Testament Documents: Are They Reliable?</w:t>
      </w:r>
      <w:r w:rsidRPr="00D15472">
        <w:t xml:space="preserve"> Kingsley Books.</w:t>
      </w:r>
    </w:p>
    <w:p w14:paraId="4D8FFFDF" w14:textId="77777777" w:rsidR="00624164" w:rsidRDefault="00624164" w:rsidP="00624164">
      <w:pPr>
        <w:pStyle w:val="Bibliography"/>
        <w:rPr>
          <w:noProof/>
        </w:rPr>
      </w:pPr>
      <w:r>
        <w:rPr>
          <w:noProof/>
        </w:rPr>
        <w:t xml:space="preserve">Bryant, D. (2012, June 1). </w:t>
      </w:r>
      <w:r>
        <w:rPr>
          <w:i/>
          <w:iCs/>
          <w:noProof/>
        </w:rPr>
        <w:t>Bart Ehreman's Forged: Next Verse Same as the First.</w:t>
      </w:r>
      <w:r>
        <w:rPr>
          <w:noProof/>
        </w:rPr>
        <w:t xml:space="preserve"> Retrieved August 9, 2023, from Apologectics Press.</w:t>
      </w:r>
    </w:p>
    <w:p w14:paraId="2F132A28" w14:textId="407B79A0" w:rsidR="00DF4A18" w:rsidRDefault="00DF4A18" w:rsidP="00DF4A18">
      <w:pPr>
        <w:pStyle w:val="BibliographyEntry"/>
        <w:ind w:left="720"/>
      </w:pPr>
      <w:r w:rsidRPr="00D15472">
        <w:t xml:space="preserve">Cabal, T., Brand, C. O., Clendenen, E. R., Copan, P., Moreland, J. P., &amp; Powell, D. (2007). </w:t>
      </w:r>
      <w:r w:rsidRPr="00D15472">
        <w:rPr>
          <w:i/>
          <w:iCs/>
        </w:rPr>
        <w:t>The Apologetics Study Bible: Real Questions, Straight Answers, Stronger Faith</w:t>
      </w:r>
      <w:r w:rsidRPr="00D15472">
        <w:t>. Holman Bible Publishers.</w:t>
      </w:r>
    </w:p>
    <w:p w14:paraId="0D45114F" w14:textId="77777777" w:rsidR="00DF4A18" w:rsidRDefault="00DF4A18" w:rsidP="00DF4A18">
      <w:pPr>
        <w:pStyle w:val="BibliographyEntry"/>
        <w:ind w:left="720"/>
      </w:pPr>
      <w:r w:rsidRPr="00D15472">
        <w:lastRenderedPageBreak/>
        <w:t xml:space="preserve">Carmignac, J., &amp; LaSor, W. S. (1979–1988). Muppim. In G. W. Bromiley (Ed.), </w:t>
      </w:r>
      <w:r w:rsidRPr="00D15472">
        <w:rPr>
          <w:i/>
          <w:iCs/>
        </w:rPr>
        <w:t>The International Standard Bible Encyclopedia, Revised</w:t>
      </w:r>
      <w:r w:rsidRPr="00D15472">
        <w:t xml:space="preserve"> (Vol. 3, p. 433). Wm. B. Eerdmans.</w:t>
      </w:r>
    </w:p>
    <w:p w14:paraId="4EC53F89" w14:textId="77777777" w:rsidR="00C444EB" w:rsidRPr="00D15472" w:rsidRDefault="00C444EB" w:rsidP="00C444EB">
      <w:pPr>
        <w:pStyle w:val="BibliographyEntry"/>
        <w:ind w:left="720"/>
      </w:pPr>
      <w:r w:rsidRPr="00D15472">
        <w:t xml:space="preserve">Clement of Rome. (1885). The First Epistle of Clement to the Corinthians. In A. Roberts, J. Donaldson, &amp; A. C. Coxe (Eds.), </w:t>
      </w:r>
      <w:r w:rsidRPr="00D15472">
        <w:rPr>
          <w:i/>
          <w:iCs/>
        </w:rPr>
        <w:t>The Apostolic Fathers with Justin Martyr and Irenaeus</w:t>
      </w:r>
      <w:r w:rsidRPr="00D15472">
        <w:t xml:space="preserve"> (Vol. 1, p. 17). Christian Literature Company.</w:t>
      </w:r>
    </w:p>
    <w:p w14:paraId="2DB5AFD5" w14:textId="00A0B48F" w:rsidR="00DF4A18" w:rsidRDefault="00DF4A18" w:rsidP="00DF4A18">
      <w:pPr>
        <w:pStyle w:val="BibliographyEntry"/>
        <w:ind w:left="720"/>
      </w:pPr>
      <w:r w:rsidRPr="00D15472">
        <w:t xml:space="preserve">Comfort, P. (2005). </w:t>
      </w:r>
      <w:r w:rsidRPr="00D15472">
        <w:rPr>
          <w:i/>
          <w:iCs/>
        </w:rPr>
        <w:t xml:space="preserve">Encountering the </w:t>
      </w:r>
      <w:r w:rsidR="0044591C" w:rsidRPr="00D15472">
        <w:rPr>
          <w:i/>
          <w:iCs/>
        </w:rPr>
        <w:t>Manuscripts</w:t>
      </w:r>
      <w:r w:rsidRPr="00D15472">
        <w:rPr>
          <w:i/>
          <w:iCs/>
        </w:rPr>
        <w:t xml:space="preserve">: an </w:t>
      </w:r>
      <w:r w:rsidR="0044591C" w:rsidRPr="0044591C">
        <w:rPr>
          <w:i/>
          <w:iCs/>
          <w:sz w:val="18"/>
          <w:szCs w:val="18"/>
        </w:rPr>
        <w:t>Introduction</w:t>
      </w:r>
      <w:r w:rsidR="0044591C" w:rsidRPr="00D15472">
        <w:rPr>
          <w:i/>
          <w:iCs/>
        </w:rPr>
        <w:t xml:space="preserve"> </w:t>
      </w:r>
      <w:r w:rsidRPr="00D15472">
        <w:rPr>
          <w:i/>
          <w:iCs/>
        </w:rPr>
        <w:t xml:space="preserve">to New Testament </w:t>
      </w:r>
      <w:r w:rsidR="0044591C" w:rsidRPr="00D15472">
        <w:rPr>
          <w:i/>
          <w:iCs/>
        </w:rPr>
        <w:t xml:space="preserve">Paleography </w:t>
      </w:r>
      <w:r w:rsidRPr="00D15472">
        <w:rPr>
          <w:i/>
          <w:iCs/>
        </w:rPr>
        <w:t xml:space="preserve">&amp; </w:t>
      </w:r>
      <w:r w:rsidR="0044591C" w:rsidRPr="00D15472">
        <w:rPr>
          <w:i/>
          <w:iCs/>
        </w:rPr>
        <w:t>Textual Criticism</w:t>
      </w:r>
      <w:r w:rsidRPr="00D15472">
        <w:t>. Broadman &amp; Holman.</w:t>
      </w:r>
    </w:p>
    <w:p w14:paraId="2E2757B2" w14:textId="79224C4D" w:rsidR="00DF4A18" w:rsidRDefault="00DF4A18" w:rsidP="00DF4A18">
      <w:pPr>
        <w:pStyle w:val="BibliographyEntry"/>
        <w:ind w:left="720"/>
      </w:pPr>
      <w:r w:rsidRPr="00D15472">
        <w:t xml:space="preserve">Craig, W. L. (1994). </w:t>
      </w:r>
      <w:r w:rsidRPr="00D15472">
        <w:rPr>
          <w:i/>
          <w:iCs/>
        </w:rPr>
        <w:t xml:space="preserve">Reasonable </w:t>
      </w:r>
      <w:r w:rsidR="0051469D" w:rsidRPr="00D15472">
        <w:rPr>
          <w:i/>
          <w:iCs/>
        </w:rPr>
        <w:t xml:space="preserve">Faith </w:t>
      </w:r>
      <w:r w:rsidRPr="00D15472">
        <w:rPr>
          <w:i/>
          <w:iCs/>
        </w:rPr>
        <w:t xml:space="preserve">: Christian </w:t>
      </w:r>
      <w:r w:rsidR="0051469D" w:rsidRPr="00D15472">
        <w:rPr>
          <w:i/>
          <w:iCs/>
        </w:rPr>
        <w:t xml:space="preserve">Truth </w:t>
      </w:r>
      <w:r w:rsidRPr="00D15472">
        <w:rPr>
          <w:i/>
          <w:iCs/>
        </w:rPr>
        <w:t xml:space="preserve">and </w:t>
      </w:r>
      <w:r w:rsidR="0051469D" w:rsidRPr="00D15472">
        <w:rPr>
          <w:i/>
          <w:iCs/>
        </w:rPr>
        <w:t>Apologetics</w:t>
      </w:r>
      <w:r w:rsidR="0051469D" w:rsidRPr="00D15472">
        <w:t xml:space="preserve"> </w:t>
      </w:r>
      <w:r w:rsidRPr="00D15472">
        <w:t>(Rev. ed.). Crossway Books.</w:t>
      </w:r>
    </w:p>
    <w:p w14:paraId="2857F796" w14:textId="77777777" w:rsidR="00624164" w:rsidRDefault="00624164" w:rsidP="00624164">
      <w:pPr>
        <w:pStyle w:val="Bibliography"/>
        <w:rPr>
          <w:noProof/>
        </w:rPr>
      </w:pPr>
      <w:r>
        <w:rPr>
          <w:noProof/>
        </w:rPr>
        <w:t>Darrell Bock and Bart Ehrman. (2010, August 6). Was The New Testament Forged? Retrieved August 10, 2023, from https://www.youtube.com/watch?v=lH6nrYvOTxU&amp;t=4874s</w:t>
      </w:r>
    </w:p>
    <w:p w14:paraId="51C20CB5" w14:textId="77777777" w:rsidR="00624164" w:rsidRDefault="00624164" w:rsidP="00624164">
      <w:pPr>
        <w:pStyle w:val="Bibliography"/>
        <w:rPr>
          <w:noProof/>
        </w:rPr>
      </w:pPr>
      <w:r>
        <w:rPr>
          <w:noProof/>
        </w:rPr>
        <w:t xml:space="preserve">Davis, G. (1997-2020). </w:t>
      </w:r>
      <w:r>
        <w:rPr>
          <w:i/>
          <w:iCs/>
          <w:noProof/>
        </w:rPr>
        <w:t>The Development of the Canon of the New Testament</w:t>
      </w:r>
      <w:r>
        <w:rPr>
          <w:noProof/>
        </w:rPr>
        <w:t>. Retrieved June 26, 2023, from http://www.ntcanon.org/table.shtml</w:t>
      </w:r>
    </w:p>
    <w:p w14:paraId="1C6E6614" w14:textId="77777777" w:rsidR="00624164" w:rsidRDefault="00624164" w:rsidP="00624164">
      <w:pPr>
        <w:pStyle w:val="Bibliography"/>
        <w:rPr>
          <w:noProof/>
        </w:rPr>
      </w:pPr>
      <w:r>
        <w:rPr>
          <w:noProof/>
        </w:rPr>
        <w:t xml:space="preserve">Dawkins, R. (2008). </w:t>
      </w:r>
      <w:r>
        <w:rPr>
          <w:i/>
          <w:iCs/>
          <w:noProof/>
        </w:rPr>
        <w:t>The God Delusion.</w:t>
      </w:r>
      <w:r>
        <w:rPr>
          <w:noProof/>
        </w:rPr>
        <w:t xml:space="preserve"> New York, NY: First Mariner Books.</w:t>
      </w:r>
    </w:p>
    <w:p w14:paraId="700C3647" w14:textId="77777777" w:rsidR="004C5313" w:rsidRDefault="004C5313" w:rsidP="004C5313">
      <w:pPr>
        <w:pStyle w:val="BibliographyEntry"/>
        <w:ind w:left="720"/>
      </w:pPr>
      <w:r w:rsidRPr="00D15472">
        <w:t xml:space="preserve">Dicken, F. E. (2016). Luke. In J. D. Barry, D. Bomar, D. R. Brown, R. Klippenstein, D. Mangum, C. Sinclair Wolcott, L. Wentz, E. Ritzema, &amp; W. Widder (Eds.), </w:t>
      </w:r>
      <w:r w:rsidRPr="00D15472">
        <w:rPr>
          <w:i/>
          <w:iCs/>
        </w:rPr>
        <w:t>The Lexham Bible Dictionary</w:t>
      </w:r>
      <w:r w:rsidRPr="00D15472">
        <w:t>. Lexham Press.</w:t>
      </w:r>
    </w:p>
    <w:p w14:paraId="524EDD70" w14:textId="77777777" w:rsidR="00624164" w:rsidRDefault="00624164" w:rsidP="00624164">
      <w:pPr>
        <w:pStyle w:val="Bibliography"/>
        <w:rPr>
          <w:noProof/>
        </w:rPr>
      </w:pPr>
      <w:r>
        <w:rPr>
          <w:noProof/>
        </w:rPr>
        <w:t>Does the Bible Contain Contradictions? (2021, Jan. 13). Retrieved June 17, 2023, from https://www.youtube.com/watch?v=x07heEs5Rs0&amp;list=WL&amp;index=5</w:t>
      </w:r>
    </w:p>
    <w:p w14:paraId="3691F92A" w14:textId="77777777" w:rsidR="00624164" w:rsidRDefault="00624164" w:rsidP="00624164">
      <w:pPr>
        <w:pStyle w:val="Bibliography"/>
        <w:rPr>
          <w:noProof/>
        </w:rPr>
      </w:pPr>
      <w:r>
        <w:rPr>
          <w:noProof/>
        </w:rPr>
        <w:t xml:space="preserve">Dungan. (n.d.). </w:t>
      </w:r>
      <w:r>
        <w:rPr>
          <w:i/>
          <w:iCs/>
          <w:noProof/>
        </w:rPr>
        <w:t>The Sayings Of Jesus In The Churches Of Paul.</w:t>
      </w:r>
      <w:r>
        <w:rPr>
          <w:noProof/>
        </w:rPr>
        <w:t xml:space="preserve"> </w:t>
      </w:r>
    </w:p>
    <w:p w14:paraId="2C116CF9" w14:textId="540D2F92" w:rsidR="00624164" w:rsidRDefault="004C5313" w:rsidP="00624164">
      <w:pPr>
        <w:pStyle w:val="Bibliography"/>
        <w:rPr>
          <w:noProof/>
        </w:rPr>
      </w:pPr>
      <w:r>
        <w:rPr>
          <w:noProof/>
        </w:rPr>
        <w:t>__________</w:t>
      </w:r>
      <w:r w:rsidR="00624164">
        <w:rPr>
          <w:noProof/>
        </w:rPr>
        <w:t xml:space="preserve"> (2011, March 23). Forged. Retrieved August 10, 2023, from https://www.youtube.com/watch?v=tRrq3s3P3Pw</w:t>
      </w:r>
    </w:p>
    <w:p w14:paraId="338E5224" w14:textId="7A95874B" w:rsidR="00624164" w:rsidRDefault="004C5313" w:rsidP="00624164">
      <w:pPr>
        <w:pStyle w:val="Bibliography"/>
        <w:rPr>
          <w:noProof/>
        </w:rPr>
      </w:pPr>
      <w:r>
        <w:rPr>
          <w:noProof/>
        </w:rPr>
        <w:t>__________</w:t>
      </w:r>
      <w:r w:rsidR="00624164">
        <w:rPr>
          <w:noProof/>
        </w:rPr>
        <w:t xml:space="preserve"> (2011). </w:t>
      </w:r>
      <w:r w:rsidR="00624164">
        <w:rPr>
          <w:i/>
          <w:iCs/>
          <w:noProof/>
        </w:rPr>
        <w:t>Forged: Writing in the Name of God -- Why the Bible's Authors Are Not Who We Think They Are.</w:t>
      </w:r>
      <w:r w:rsidR="00624164">
        <w:rPr>
          <w:noProof/>
        </w:rPr>
        <w:t xml:space="preserve"> New York, NY: HarperCollins Publishers Inc.</w:t>
      </w:r>
    </w:p>
    <w:p w14:paraId="75F20611" w14:textId="02F64E1C" w:rsidR="00624164" w:rsidRDefault="004C5313" w:rsidP="00624164">
      <w:pPr>
        <w:pStyle w:val="Bibliography"/>
        <w:rPr>
          <w:noProof/>
        </w:rPr>
      </w:pPr>
      <w:r>
        <w:rPr>
          <w:noProof/>
        </w:rPr>
        <w:t>__________</w:t>
      </w:r>
      <w:r w:rsidR="00624164">
        <w:rPr>
          <w:noProof/>
        </w:rPr>
        <w:t xml:space="preserve"> (2014). </w:t>
      </w:r>
      <w:r w:rsidR="00624164">
        <w:rPr>
          <w:i/>
          <w:iCs/>
          <w:noProof/>
        </w:rPr>
        <w:t xml:space="preserve">How Jesus Became God: </w:t>
      </w:r>
      <w:r w:rsidR="00535C8E">
        <w:rPr>
          <w:i/>
          <w:iCs/>
          <w:noProof/>
        </w:rPr>
        <w:t>T</w:t>
      </w:r>
      <w:r w:rsidR="00624164">
        <w:rPr>
          <w:i/>
          <w:iCs/>
          <w:noProof/>
        </w:rPr>
        <w:t>he Exaltation of a Jewish Preacher from Galilee.</w:t>
      </w:r>
      <w:r w:rsidR="00624164">
        <w:rPr>
          <w:noProof/>
        </w:rPr>
        <w:t xml:space="preserve"> San Francisco: HarperOne.</w:t>
      </w:r>
    </w:p>
    <w:p w14:paraId="60DFB5F5" w14:textId="1F774E1C" w:rsidR="00624164" w:rsidRDefault="004C5313" w:rsidP="00624164">
      <w:pPr>
        <w:pStyle w:val="Bibliography"/>
        <w:rPr>
          <w:noProof/>
        </w:rPr>
      </w:pPr>
      <w:r>
        <w:rPr>
          <w:noProof/>
        </w:rPr>
        <w:t>__________</w:t>
      </w:r>
      <w:r w:rsidR="00624164">
        <w:rPr>
          <w:noProof/>
        </w:rPr>
        <w:t xml:space="preserve"> (2014). </w:t>
      </w:r>
      <w:r w:rsidR="00624164">
        <w:rPr>
          <w:i/>
          <w:iCs/>
          <w:noProof/>
        </w:rPr>
        <w:t>How Jesus Became God: The Exaltation of a Jewish Preacher from Galilee.</w:t>
      </w:r>
      <w:r w:rsidR="00624164">
        <w:rPr>
          <w:noProof/>
        </w:rPr>
        <w:t xml:space="preserve"> New York, NY: HarperCollins Publishers Inc.</w:t>
      </w:r>
    </w:p>
    <w:p w14:paraId="0154548B" w14:textId="168E963A" w:rsidR="00624164" w:rsidRDefault="004C5313" w:rsidP="00624164">
      <w:pPr>
        <w:pStyle w:val="Bibliography"/>
        <w:rPr>
          <w:noProof/>
        </w:rPr>
      </w:pPr>
      <w:r>
        <w:rPr>
          <w:noProof/>
        </w:rPr>
        <w:t>__________</w:t>
      </w:r>
      <w:r w:rsidR="00624164">
        <w:rPr>
          <w:noProof/>
        </w:rPr>
        <w:t xml:space="preserve"> (2016). </w:t>
      </w:r>
      <w:r w:rsidR="00624164">
        <w:rPr>
          <w:i/>
          <w:iCs/>
          <w:noProof/>
        </w:rPr>
        <w:t>Jesus Before The Gospels: How the Earliest Christians Remembered, Changed, and Invented Their Stories of the Savior.</w:t>
      </w:r>
      <w:r w:rsidR="00624164">
        <w:rPr>
          <w:noProof/>
        </w:rPr>
        <w:t xml:space="preserve"> New York, NY: HarperCollins Publishers Inc.</w:t>
      </w:r>
    </w:p>
    <w:p w14:paraId="2D5AE980" w14:textId="1E7A82E6" w:rsidR="00BA0DA4" w:rsidRDefault="00BA0DA4" w:rsidP="00BA0DA4">
      <w:pPr>
        <w:pStyle w:val="Bibliography"/>
        <w:rPr>
          <w:noProof/>
        </w:rPr>
      </w:pPr>
      <w:r>
        <w:rPr>
          <w:noProof/>
        </w:rPr>
        <w:t xml:space="preserve">Ehrman, B. (2009). </w:t>
      </w:r>
      <w:r>
        <w:rPr>
          <w:i/>
          <w:iCs/>
          <w:noProof/>
        </w:rPr>
        <w:t>Jesus Interrupted: Revealing the Hidden Contradictions in the Bible (</w:t>
      </w:r>
      <w:r w:rsidR="00E77FA4">
        <w:rPr>
          <w:i/>
          <w:iCs/>
          <w:noProof/>
        </w:rPr>
        <w:t xml:space="preserve">And </w:t>
      </w:r>
      <w:r>
        <w:rPr>
          <w:i/>
          <w:iCs/>
          <w:noProof/>
        </w:rPr>
        <w:t>Why We Don't Kow About Them).</w:t>
      </w:r>
      <w:r>
        <w:rPr>
          <w:noProof/>
        </w:rPr>
        <w:t xml:space="preserve"> New York, NY: HarperCollins e-books.</w:t>
      </w:r>
    </w:p>
    <w:p w14:paraId="488D5D36" w14:textId="69E31282" w:rsidR="007B2ADF" w:rsidRDefault="007B2ADF" w:rsidP="007B2ADF">
      <w:pPr>
        <w:pStyle w:val="BibliographyEntry"/>
        <w:ind w:left="720"/>
      </w:pPr>
      <w:r w:rsidRPr="00D15472">
        <w:t xml:space="preserve">Evans, C. A. (2020). </w:t>
      </w:r>
      <w:r w:rsidRPr="00D15472">
        <w:rPr>
          <w:i/>
          <w:iCs/>
        </w:rPr>
        <w:t>Jesus and the Manuscripts: What We Can Learn from the Oldest Texts</w:t>
      </w:r>
      <w:r w:rsidRPr="00D15472">
        <w:t>. Hendrickson Academic: An Imprint of Hendrickson Publishing Group.</w:t>
      </w:r>
    </w:p>
    <w:p w14:paraId="751C0405" w14:textId="6567E3BC" w:rsidR="00A76BCE" w:rsidRDefault="00A76BCE" w:rsidP="00A76BCE">
      <w:pPr>
        <w:pStyle w:val="BibliographyEntry"/>
        <w:ind w:left="720"/>
      </w:pPr>
      <w:r w:rsidRPr="00D15472">
        <w:t xml:space="preserve">Gamble, H. Y. (2019). The New Testament Canon: Recent Research and the Status Quaestionis. In L. M. McDonald &amp; J. A. Sanders (Eds.), </w:t>
      </w:r>
      <w:r w:rsidRPr="00D15472">
        <w:rPr>
          <w:i/>
          <w:iCs/>
        </w:rPr>
        <w:t>The Canon Debate</w:t>
      </w:r>
      <w:r w:rsidRPr="00D15472">
        <w:t>. Baker Academic: A Division of Baker Publishing Group.</w:t>
      </w:r>
    </w:p>
    <w:p w14:paraId="2479F184" w14:textId="77777777" w:rsidR="003C04EE" w:rsidRPr="00745B7B" w:rsidRDefault="003C04EE" w:rsidP="003C04EE">
      <w:pPr>
        <w:pStyle w:val="BibliographyEntry"/>
        <w:ind w:left="720"/>
        <w:rPr>
          <w:noProof/>
        </w:rPr>
      </w:pPr>
      <w:r w:rsidRPr="00745B7B">
        <w:rPr>
          <w:noProof/>
        </w:rPr>
        <w:t xml:space="preserve">Gathercole, Simon. "The Alleged Anonymity of the Canonical Gospels." </w:t>
      </w:r>
      <w:r w:rsidRPr="00745B7B">
        <w:rPr>
          <w:i/>
          <w:iCs/>
          <w:noProof/>
        </w:rPr>
        <w:t>The Journal of Theological Studies</w:t>
      </w:r>
      <w:r w:rsidRPr="00745B7B">
        <w:rPr>
          <w:noProof/>
        </w:rPr>
        <w:t xml:space="preserve"> 69.2 (2018): 447-476.</w:t>
      </w:r>
    </w:p>
    <w:p w14:paraId="7A708D82" w14:textId="67EEC234" w:rsidR="00624164" w:rsidRDefault="003C04EE" w:rsidP="00624164">
      <w:pPr>
        <w:pStyle w:val="Bibliography"/>
        <w:rPr>
          <w:noProof/>
        </w:rPr>
      </w:pPr>
      <w:r>
        <w:rPr>
          <w:noProof/>
        </w:rPr>
        <w:t>__________</w:t>
      </w:r>
      <w:r w:rsidR="00624164">
        <w:rPr>
          <w:noProof/>
        </w:rPr>
        <w:t xml:space="preserve"> (2013). The Titles of the Gospels in the Earliest New Testament Manuscripts. (W. d. Gruyter, Ed.) </w:t>
      </w:r>
      <w:r w:rsidR="00624164">
        <w:rPr>
          <w:i/>
          <w:iCs/>
          <w:noProof/>
        </w:rPr>
        <w:t>ZNW</w:t>
      </w:r>
      <w:r w:rsidR="00624164">
        <w:rPr>
          <w:noProof/>
        </w:rPr>
        <w:t>(104), 33-76. Retrieved November 11, 2023, from https://www.scribd.com/document/199279791/The-Titles-of-the-Gospels-in-the-Earliest-NT-Mss-Gathercole</w:t>
      </w:r>
    </w:p>
    <w:p w14:paraId="2D72C894" w14:textId="7BF8A25E" w:rsidR="00630E33" w:rsidRDefault="00630E33" w:rsidP="00630E33">
      <w:pPr>
        <w:pStyle w:val="BibliographyEntry"/>
        <w:ind w:left="720"/>
      </w:pPr>
      <w:r w:rsidRPr="00D15472">
        <w:t xml:space="preserve">Geisler, N. L. (1999). New Testament, Dating Of. In </w:t>
      </w:r>
      <w:r w:rsidRPr="00D15472">
        <w:rPr>
          <w:i/>
          <w:iCs/>
        </w:rPr>
        <w:t>Baker</w:t>
      </w:r>
      <w:r>
        <w:rPr>
          <w:i/>
          <w:iCs/>
        </w:rPr>
        <w:t xml:space="preserve"> E</w:t>
      </w:r>
      <w:r w:rsidRPr="00D15472">
        <w:rPr>
          <w:i/>
          <w:iCs/>
        </w:rPr>
        <w:t xml:space="preserve">ncyclopedia of Christian </w:t>
      </w:r>
      <w:r>
        <w:rPr>
          <w:i/>
          <w:iCs/>
        </w:rPr>
        <w:t>A</w:t>
      </w:r>
      <w:r w:rsidRPr="00D15472">
        <w:rPr>
          <w:i/>
          <w:iCs/>
        </w:rPr>
        <w:t>pologetics</w:t>
      </w:r>
      <w:r w:rsidRPr="00D15472">
        <w:t>. Baker Books.</w:t>
      </w:r>
    </w:p>
    <w:p w14:paraId="6BAEE5CE" w14:textId="0464AD02" w:rsidR="00F437F6" w:rsidRDefault="00F437F6" w:rsidP="00630E33">
      <w:pPr>
        <w:pStyle w:val="BibliographyEntry"/>
        <w:ind w:left="720"/>
      </w:pPr>
      <w:r>
        <w:t xml:space="preserve">Geisler, N. L., &amp; Nix, W. E. (2012). </w:t>
      </w:r>
      <w:r>
        <w:rPr>
          <w:i/>
          <w:iCs/>
        </w:rPr>
        <w:t>From God to Us: How We Got Our Bible</w:t>
      </w:r>
      <w:r>
        <w:t>. Moody Publishers.</w:t>
      </w:r>
    </w:p>
    <w:p w14:paraId="39C70E76" w14:textId="3459DD57" w:rsidR="00EA38F8" w:rsidRDefault="00EA38F8" w:rsidP="00EA38F8">
      <w:pPr>
        <w:pStyle w:val="BibliographyEntry"/>
        <w:ind w:left="720"/>
      </w:pPr>
      <w:r w:rsidRPr="00D15472">
        <w:t xml:space="preserve">Geisler, N. L., &amp; Turek, F. (2004). </w:t>
      </w:r>
      <w:r w:rsidRPr="00D15472">
        <w:rPr>
          <w:i/>
          <w:iCs/>
        </w:rPr>
        <w:t xml:space="preserve">I </w:t>
      </w:r>
      <w:r>
        <w:rPr>
          <w:i/>
          <w:iCs/>
        </w:rPr>
        <w:t>D</w:t>
      </w:r>
      <w:r w:rsidRPr="00D15472">
        <w:rPr>
          <w:i/>
          <w:iCs/>
        </w:rPr>
        <w:t xml:space="preserve">on’t </w:t>
      </w:r>
      <w:r>
        <w:rPr>
          <w:i/>
          <w:iCs/>
        </w:rPr>
        <w:t>H</w:t>
      </w:r>
      <w:r w:rsidRPr="00D15472">
        <w:rPr>
          <w:i/>
          <w:iCs/>
        </w:rPr>
        <w:t xml:space="preserve">ave </w:t>
      </w:r>
      <w:r>
        <w:rPr>
          <w:i/>
          <w:iCs/>
        </w:rPr>
        <w:t>E</w:t>
      </w:r>
      <w:r w:rsidRPr="00D15472">
        <w:rPr>
          <w:i/>
          <w:iCs/>
        </w:rPr>
        <w:t xml:space="preserve">nough </w:t>
      </w:r>
      <w:r>
        <w:rPr>
          <w:i/>
          <w:iCs/>
        </w:rPr>
        <w:t>Fa</w:t>
      </w:r>
      <w:r w:rsidRPr="00D15472">
        <w:rPr>
          <w:i/>
          <w:iCs/>
        </w:rPr>
        <w:t xml:space="preserve">ith to be an </w:t>
      </w:r>
      <w:r>
        <w:rPr>
          <w:i/>
          <w:iCs/>
        </w:rPr>
        <w:t>A</w:t>
      </w:r>
      <w:r w:rsidRPr="00D15472">
        <w:rPr>
          <w:i/>
          <w:iCs/>
        </w:rPr>
        <w:t>theist</w:t>
      </w:r>
      <w:r w:rsidRPr="00D15472">
        <w:t>. Crossway Books.</w:t>
      </w:r>
    </w:p>
    <w:p w14:paraId="39B78BA8" w14:textId="143E02AE" w:rsidR="00FE4AB5" w:rsidRDefault="00FE4AB5" w:rsidP="00FE4AB5">
      <w:pPr>
        <w:pStyle w:val="BibliographyEntry"/>
        <w:ind w:left="720"/>
      </w:pPr>
      <w:r w:rsidRPr="00D15472">
        <w:t>Got Questions Ministries. (2002</w:t>
      </w:r>
      <w:r>
        <w:t>-</w:t>
      </w:r>
      <w:r w:rsidRPr="00D15472">
        <w:t xml:space="preserve">2013). </w:t>
      </w:r>
      <w:r w:rsidRPr="00D15472">
        <w:rPr>
          <w:i/>
          <w:iCs/>
        </w:rPr>
        <w:t>Got Questions? Bible Questions Answered</w:t>
      </w:r>
      <w:r w:rsidRPr="00D15472">
        <w:t>. Logos Bible Software.</w:t>
      </w:r>
    </w:p>
    <w:p w14:paraId="486DE857" w14:textId="77777777" w:rsidR="00624164" w:rsidRDefault="00624164" w:rsidP="00624164">
      <w:pPr>
        <w:pStyle w:val="Bibliography"/>
        <w:rPr>
          <w:noProof/>
        </w:rPr>
      </w:pPr>
      <w:r>
        <w:rPr>
          <w:noProof/>
        </w:rPr>
        <w:lastRenderedPageBreak/>
        <w:t xml:space="preserve">Graieg, D. (2011). </w:t>
      </w:r>
      <w:r>
        <w:rPr>
          <w:i/>
          <w:iCs/>
          <w:noProof/>
        </w:rPr>
        <w:t>Review Of Forged By Ehrman.</w:t>
      </w:r>
      <w:r>
        <w:rPr>
          <w:noProof/>
        </w:rPr>
        <w:t xml:space="preserve"> Retrieved August 7, 2023, from https://www.academia.edu/10099266/A_Review_of_Forged_by_Ehrman</w:t>
      </w:r>
    </w:p>
    <w:p w14:paraId="682F0E36" w14:textId="58C2BBA2" w:rsidR="004730CE" w:rsidRDefault="004730CE" w:rsidP="004730CE">
      <w:pPr>
        <w:pStyle w:val="BibliographyEntry"/>
        <w:ind w:left="720"/>
      </w:pPr>
      <w:r w:rsidRPr="00D15472">
        <w:t xml:space="preserve">Habermas, G. R. (1996). </w:t>
      </w:r>
      <w:r w:rsidRPr="00D15472">
        <w:rPr>
          <w:i/>
          <w:iCs/>
        </w:rPr>
        <w:t>The Historical Jesus: Ancient Evidence for the Life of Christ</w:t>
      </w:r>
      <w:r w:rsidR="00907460">
        <w:t>.</w:t>
      </w:r>
      <w:r w:rsidRPr="00D15472">
        <w:t xml:space="preserve"> College Press Publishing Company.</w:t>
      </w:r>
    </w:p>
    <w:p w14:paraId="23E8278C" w14:textId="153806C9" w:rsidR="004F3263" w:rsidRDefault="004F3263" w:rsidP="004F3263">
      <w:pPr>
        <w:pStyle w:val="BibliographyEntry"/>
        <w:ind w:left="720"/>
      </w:pPr>
      <w:r w:rsidRPr="00D15472">
        <w:t xml:space="preserve">Hemer, C. J. (1990). </w:t>
      </w:r>
      <w:r w:rsidRPr="00D15472">
        <w:rPr>
          <w:i/>
          <w:iCs/>
        </w:rPr>
        <w:t>The Book of Acts in the Setting of Hellenistic History</w:t>
      </w:r>
      <w:r w:rsidRPr="00D15472">
        <w:t xml:space="preserve"> (C. H. Gempf, Ed.). Eisenbrauns.</w:t>
      </w:r>
    </w:p>
    <w:p w14:paraId="3B772B98" w14:textId="77777777" w:rsidR="00624164" w:rsidRDefault="00624164" w:rsidP="00624164">
      <w:pPr>
        <w:pStyle w:val="Bibliography"/>
        <w:rPr>
          <w:noProof/>
        </w:rPr>
      </w:pPr>
      <w:r>
        <w:rPr>
          <w:noProof/>
        </w:rPr>
        <w:t xml:space="preserve">Hengel, M. (2000). </w:t>
      </w:r>
      <w:r>
        <w:rPr>
          <w:i/>
          <w:iCs/>
          <w:noProof/>
        </w:rPr>
        <w:t>The Four Gospels And The One Gospel Of Jesus Christ.</w:t>
      </w:r>
      <w:r>
        <w:rPr>
          <w:noProof/>
        </w:rPr>
        <w:t xml:space="preserve"> </w:t>
      </w:r>
    </w:p>
    <w:p w14:paraId="65D045D3" w14:textId="77777777" w:rsidR="00624164" w:rsidRDefault="00624164" w:rsidP="00624164">
      <w:pPr>
        <w:pStyle w:val="Bibliography"/>
        <w:rPr>
          <w:noProof/>
        </w:rPr>
      </w:pPr>
      <w:r>
        <w:rPr>
          <w:noProof/>
        </w:rPr>
        <w:t xml:space="preserve">Hill, C. E. (n.d.). </w:t>
      </w:r>
      <w:r>
        <w:rPr>
          <w:i/>
          <w:iCs/>
          <w:noProof/>
        </w:rPr>
        <w:t>Who Chose the Gospels?: Probing the Great Gospel Conspiracy.</w:t>
      </w:r>
      <w:r>
        <w:rPr>
          <w:noProof/>
        </w:rPr>
        <w:t xml:space="preserve"> </w:t>
      </w:r>
    </w:p>
    <w:p w14:paraId="0213A72B" w14:textId="77777777" w:rsidR="00624164" w:rsidRDefault="00624164" w:rsidP="00624164">
      <w:pPr>
        <w:pStyle w:val="Bibliography"/>
        <w:rPr>
          <w:noProof/>
        </w:rPr>
      </w:pPr>
      <w:r>
        <w:rPr>
          <w:noProof/>
        </w:rPr>
        <w:t>Holding, J. P. (n.d.). Retrieved November 27, 2023, from https://www.tektonics.org/ntdocdef/mattdef.php</w:t>
      </w:r>
    </w:p>
    <w:p w14:paraId="4700C53B" w14:textId="42C19F70" w:rsidR="00624164" w:rsidRDefault="00907460" w:rsidP="00624164">
      <w:pPr>
        <w:pStyle w:val="Bibliography"/>
        <w:rPr>
          <w:noProof/>
        </w:rPr>
      </w:pPr>
      <w:r>
        <w:rPr>
          <w:noProof/>
        </w:rPr>
        <w:t>__________</w:t>
      </w:r>
      <w:r w:rsidR="00624164">
        <w:rPr>
          <w:noProof/>
        </w:rPr>
        <w:t xml:space="preserve"> (n.d.). </w:t>
      </w:r>
      <w:r w:rsidR="00624164">
        <w:rPr>
          <w:i/>
          <w:iCs/>
          <w:noProof/>
        </w:rPr>
        <w:t>Authorship of John's Gospel.</w:t>
      </w:r>
      <w:r w:rsidR="00624164">
        <w:rPr>
          <w:noProof/>
        </w:rPr>
        <w:t xml:space="preserve"> Retrieved November 28, 2023, from Tektonics: http://www.tektonics.org/ntdocdef/johndef.php</w:t>
      </w:r>
    </w:p>
    <w:p w14:paraId="039B5383" w14:textId="66DEFA8F" w:rsidR="00624164" w:rsidRDefault="00D02E43" w:rsidP="00624164">
      <w:pPr>
        <w:pStyle w:val="Bibliography"/>
        <w:rPr>
          <w:noProof/>
        </w:rPr>
      </w:pPr>
      <w:r>
        <w:rPr>
          <w:noProof/>
        </w:rPr>
        <w:t>__________</w:t>
      </w:r>
      <w:r w:rsidR="00624164">
        <w:rPr>
          <w:noProof/>
        </w:rPr>
        <w:t xml:space="preserve"> (n.d.). </w:t>
      </w:r>
      <w:r w:rsidR="00624164">
        <w:rPr>
          <w:i/>
          <w:iCs/>
          <w:noProof/>
        </w:rPr>
        <w:t>Authorship of Mark's Gospel.</w:t>
      </w:r>
      <w:r w:rsidR="00624164">
        <w:rPr>
          <w:noProof/>
        </w:rPr>
        <w:t xml:space="preserve"> Retrieved November 28, 2023, from Tektonics: https://www.tektonics.org/ntdocdef/markdef.php</w:t>
      </w:r>
    </w:p>
    <w:p w14:paraId="78DF825B" w14:textId="423B2277" w:rsidR="00624164" w:rsidRDefault="00D02E43" w:rsidP="00624164">
      <w:pPr>
        <w:pStyle w:val="Bibliography"/>
        <w:rPr>
          <w:noProof/>
        </w:rPr>
      </w:pPr>
      <w:r>
        <w:rPr>
          <w:noProof/>
        </w:rPr>
        <w:t>__________</w:t>
      </w:r>
      <w:r w:rsidR="00624164">
        <w:rPr>
          <w:noProof/>
        </w:rPr>
        <w:t xml:space="preserve"> (n.d.). </w:t>
      </w:r>
      <w:r w:rsidR="00624164">
        <w:rPr>
          <w:i/>
          <w:iCs/>
          <w:noProof/>
        </w:rPr>
        <w:t>Dates and Authorship of the Gospels.</w:t>
      </w:r>
      <w:r w:rsidR="00624164">
        <w:rPr>
          <w:noProof/>
        </w:rPr>
        <w:t xml:space="preserve"> Retrieved November 27, 2023, from Tektonics: https://www.tektonics.org/ntdocdef/gospdefhub.php</w:t>
      </w:r>
    </w:p>
    <w:p w14:paraId="3198DEFC" w14:textId="77777777" w:rsidR="00624164" w:rsidRDefault="00624164" w:rsidP="00624164">
      <w:pPr>
        <w:pStyle w:val="Bibliography"/>
        <w:rPr>
          <w:noProof/>
        </w:rPr>
      </w:pPr>
      <w:r>
        <w:rPr>
          <w:noProof/>
        </w:rPr>
        <w:t>Interlocking in the Gospels. (2021, Feb 4). Retrieved June 17, 2023</w:t>
      </w:r>
    </w:p>
    <w:p w14:paraId="50AF4230" w14:textId="77777777" w:rsidR="00624164" w:rsidRDefault="00624164" w:rsidP="00624164">
      <w:pPr>
        <w:pStyle w:val="Bibliography"/>
        <w:rPr>
          <w:noProof/>
        </w:rPr>
      </w:pPr>
      <w:r>
        <w:rPr>
          <w:noProof/>
        </w:rPr>
        <w:t>Is Papias Reliable? Answering Bart Ehrman asnd Richard Carrier. (2023, July 15). Retrieved August 28, 2023, from https://www.youtube.com/watch?v=uTTqGT-XDTM&amp;list=WL&amp;index=23</w:t>
      </w:r>
    </w:p>
    <w:p w14:paraId="6E8B00B4" w14:textId="77777777" w:rsidR="00624164" w:rsidRDefault="00624164" w:rsidP="00624164">
      <w:pPr>
        <w:pStyle w:val="Bibliography"/>
        <w:rPr>
          <w:noProof/>
        </w:rPr>
      </w:pPr>
      <w:r>
        <w:rPr>
          <w:noProof/>
        </w:rPr>
        <w:t>Jones, L. (2021, June 11). Evidence that the Gospels Came from Eyewitness Accounts. Retrieved June 8, 2023, from https://www.youtube.com/watch?v=uigfr33T0EY</w:t>
      </w:r>
    </w:p>
    <w:p w14:paraId="68514189" w14:textId="49C47B33" w:rsidR="00997081" w:rsidRDefault="00997081" w:rsidP="00997081">
      <w:pPr>
        <w:pStyle w:val="BibliographyEntry"/>
        <w:ind w:left="720"/>
      </w:pPr>
      <w:r w:rsidRPr="00D15472">
        <w:t xml:space="preserve">Josephus, F., &amp; Whiston, W. (1987). </w:t>
      </w:r>
      <w:r w:rsidRPr="00D15472">
        <w:rPr>
          <w:i/>
          <w:iCs/>
        </w:rPr>
        <w:t>The Works of Josephus: Complete and Unabridged</w:t>
      </w:r>
      <w:r w:rsidRPr="00D15472">
        <w:t>. Hendrickson.</w:t>
      </w:r>
    </w:p>
    <w:p w14:paraId="7C93BD59" w14:textId="05357369" w:rsidR="000C22EE" w:rsidRDefault="000C22EE" w:rsidP="000C22EE">
      <w:pPr>
        <w:pStyle w:val="BibliographyEntry"/>
        <w:ind w:left="720"/>
      </w:pPr>
      <w:r w:rsidRPr="00D15472">
        <w:t xml:space="preserve">Komoszewski, J. E., Sawyer, M. J., &amp; Wallace, D. B. (2006). </w:t>
      </w:r>
      <w:r w:rsidRPr="00D15472">
        <w:rPr>
          <w:i/>
          <w:iCs/>
        </w:rPr>
        <w:t>Reinventing Jesus: How Contemporary Skeptics Miss the Real Jesus and Mislead Popular Culture</w:t>
      </w:r>
      <w:r w:rsidRPr="00D15472">
        <w:t>. Kregel Publications.</w:t>
      </w:r>
    </w:p>
    <w:p w14:paraId="4AD40049" w14:textId="6FAD3DBE" w:rsidR="000C22EE" w:rsidRDefault="000C22EE" w:rsidP="000C22EE">
      <w:pPr>
        <w:pStyle w:val="BibliographyEntry"/>
        <w:ind w:left="720"/>
      </w:pPr>
      <w:r w:rsidRPr="00D15472">
        <w:t xml:space="preserve">Komoszewski, J. E., Sawyer, M. J., &amp; Wallace, D. B. (2006). </w:t>
      </w:r>
      <w:r w:rsidRPr="00D15472">
        <w:rPr>
          <w:i/>
          <w:iCs/>
        </w:rPr>
        <w:t>Reinventing Jesus: How Contemporary Skeptics Miss the Real Jesus and Mislead Popular Culture</w:t>
      </w:r>
      <w:r w:rsidRPr="00D15472">
        <w:t>. Kregel Publications.</w:t>
      </w:r>
    </w:p>
    <w:p w14:paraId="10E22E45" w14:textId="0FCDD79B" w:rsidR="00642CBC" w:rsidRDefault="00642CBC" w:rsidP="00642CBC">
      <w:pPr>
        <w:pStyle w:val="BibliographyEntry"/>
        <w:ind w:left="720"/>
      </w:pPr>
      <w:r w:rsidRPr="00D15472">
        <w:t xml:space="preserve">Licona, M. R. (2010). </w:t>
      </w:r>
      <w:r w:rsidRPr="00D15472">
        <w:rPr>
          <w:i/>
          <w:iCs/>
        </w:rPr>
        <w:t>The Resurrection of Jesus: A New Historiographical Approach</w:t>
      </w:r>
      <w:r w:rsidRPr="00D15472">
        <w:t>. IVP Academic; Apollos.</w:t>
      </w:r>
    </w:p>
    <w:p w14:paraId="65A6EE5A" w14:textId="77777777" w:rsidR="00624164" w:rsidRDefault="00624164" w:rsidP="00624164">
      <w:pPr>
        <w:pStyle w:val="Bibliography"/>
        <w:rPr>
          <w:noProof/>
        </w:rPr>
      </w:pPr>
      <w:r>
        <w:rPr>
          <w:noProof/>
        </w:rPr>
        <w:t xml:space="preserve">Licona, M. (2011). </w:t>
      </w:r>
      <w:r>
        <w:rPr>
          <w:i/>
          <w:iCs/>
          <w:noProof/>
        </w:rPr>
        <w:t>Review: Bart D. Ehrman, Forged: Writing in the Name of God -- Why The Bible's AuthorsAre Not Who We Think They Are.</w:t>
      </w:r>
      <w:r>
        <w:rPr>
          <w:noProof/>
        </w:rPr>
        <w:t xml:space="preserve"> Retrieved August 7, 2023, from https://www.risenjesus.com/review-of-bart-ehrmans-book-forged-writing-in-the-name-of-god</w:t>
      </w:r>
    </w:p>
    <w:p w14:paraId="5012E15D" w14:textId="77777777" w:rsidR="00624164" w:rsidRDefault="00624164" w:rsidP="00624164">
      <w:pPr>
        <w:pStyle w:val="Bibliography"/>
        <w:rPr>
          <w:noProof/>
        </w:rPr>
      </w:pPr>
      <w:r>
        <w:rPr>
          <w:noProof/>
        </w:rPr>
        <w:t>Manning, E. (2020, January 6). When Were The Gospels Written? Retrieved October 27, 2023, from https://www.youtube.com/watch?v=sYx6re1zTRg&amp;list=PLN3Zj4aAD48Os62FdMd_vSO2_ilioiXq7&amp;index=8</w:t>
      </w:r>
    </w:p>
    <w:p w14:paraId="07EA023B" w14:textId="6CF9D718" w:rsidR="0014531E" w:rsidRDefault="0014531E" w:rsidP="0014531E">
      <w:pPr>
        <w:pStyle w:val="BibliographyEntry"/>
        <w:ind w:left="720"/>
      </w:pPr>
      <w:r w:rsidRPr="00D15472">
        <w:t xml:space="preserve">Marshall, I. H. (1980). </w:t>
      </w:r>
      <w:r w:rsidRPr="00D15472">
        <w:rPr>
          <w:i/>
          <w:iCs/>
        </w:rPr>
        <w:t>Acts: an Introduction and Commentary</w:t>
      </w:r>
      <w:r w:rsidRPr="00D15472">
        <w:t>. InterVarsity Press.</w:t>
      </w:r>
    </w:p>
    <w:p w14:paraId="4850C03D" w14:textId="27E9D8C9" w:rsidR="00B14FF7" w:rsidRDefault="00B14FF7" w:rsidP="00B14FF7">
      <w:pPr>
        <w:pStyle w:val="BibliographyEntry"/>
        <w:ind w:left="720"/>
      </w:pPr>
      <w:r w:rsidRPr="00D15472">
        <w:t xml:space="preserve">McDowell, J. (2006). </w:t>
      </w:r>
      <w:r w:rsidRPr="00D15472">
        <w:rPr>
          <w:i/>
          <w:iCs/>
        </w:rPr>
        <w:t>Evidence for Christianity</w:t>
      </w:r>
      <w:r w:rsidRPr="00D15472">
        <w:t>. Thomas Nelson Publishers.</w:t>
      </w:r>
    </w:p>
    <w:p w14:paraId="5CEBB24F" w14:textId="458000B8" w:rsidR="00B14FF7" w:rsidRDefault="00B14FF7" w:rsidP="00B14FF7">
      <w:pPr>
        <w:pStyle w:val="BibliographyEntry"/>
        <w:ind w:left="720"/>
      </w:pPr>
      <w:r w:rsidRPr="00D15472">
        <w:t xml:space="preserve">McDowell, J., &amp; Stewart, D. D. (1993). </w:t>
      </w:r>
      <w:r w:rsidRPr="00D15472">
        <w:rPr>
          <w:i/>
          <w:iCs/>
        </w:rPr>
        <w:t xml:space="preserve">Answers to </w:t>
      </w:r>
      <w:r w:rsidR="005004A0" w:rsidRPr="00D15472">
        <w:rPr>
          <w:i/>
          <w:iCs/>
        </w:rPr>
        <w:t xml:space="preserve">Tough </w:t>
      </w:r>
      <w:r w:rsidRPr="00D15472">
        <w:rPr>
          <w:i/>
          <w:iCs/>
        </w:rPr>
        <w:t>Questions</w:t>
      </w:r>
      <w:r w:rsidRPr="00D15472">
        <w:t>. T. Nelson Publishers.</w:t>
      </w:r>
    </w:p>
    <w:p w14:paraId="7F5C917C" w14:textId="77777777" w:rsidR="00624164" w:rsidRDefault="00624164" w:rsidP="00624164">
      <w:pPr>
        <w:pStyle w:val="Bibliography"/>
        <w:rPr>
          <w:noProof/>
        </w:rPr>
      </w:pPr>
      <w:r>
        <w:rPr>
          <w:noProof/>
        </w:rPr>
        <w:t>McGrew, T. (2012, Feb 7). Who Wrote The Gospels? Retrieved June 27, 2023, from https://www.youtube.com/watch?v=gldvim1yjYM&amp;t=332s</w:t>
      </w:r>
    </w:p>
    <w:p w14:paraId="33503EA9" w14:textId="77777777" w:rsidR="004B6057" w:rsidRDefault="004B6057" w:rsidP="004B6057">
      <w:pPr>
        <w:pStyle w:val="BibliographyEntry"/>
        <w:ind w:left="720"/>
      </w:pPr>
      <w:r w:rsidRPr="00D15472">
        <w:t xml:space="preserve">Menzies, A., ed. (1897). </w:t>
      </w:r>
      <w:r w:rsidRPr="00D15472">
        <w:rPr>
          <w:i/>
          <w:iCs/>
        </w:rPr>
        <w:t>The Gospel of Peter, the Diatessaron of Tatian, the Apocalypse of Peter, the Visio Pauli, the Apocalypses of the Virgil and Sedrach, the Testament of Abraham, the Acts of Xanthippe and Polyxena, the Narrative of Zosimus, the Apology of Aristides, the Epistles of Clement (Complete Text), Origen’s Commentary on John, Books I-X, and Commentary on Matthew, Books I, II, and X-XIV</w:t>
      </w:r>
      <w:r w:rsidRPr="00D15472">
        <w:t xml:space="preserve"> (Vol. 9, p. i). Christian Literature Company.</w:t>
      </w:r>
    </w:p>
    <w:p w14:paraId="1D46470C" w14:textId="77777777" w:rsidR="00624164" w:rsidRDefault="00624164" w:rsidP="00624164">
      <w:pPr>
        <w:pStyle w:val="Bibliography"/>
        <w:rPr>
          <w:noProof/>
        </w:rPr>
      </w:pPr>
      <w:r>
        <w:rPr>
          <w:noProof/>
        </w:rPr>
        <w:t>Montgomery, J. W. (2011, May 11). Responding to Bart Ehrman's New Testament Forgery Theory. Retrieved August 10, 2023, from https://issuesetc.org/2011/05/17/12593/</w:t>
      </w:r>
    </w:p>
    <w:p w14:paraId="45B56F3D" w14:textId="08D3E380" w:rsidR="00965658" w:rsidRDefault="00965658" w:rsidP="00965658">
      <w:pPr>
        <w:pStyle w:val="BibliographyEntry"/>
        <w:ind w:left="720"/>
      </w:pPr>
      <w:r w:rsidRPr="00D15472">
        <w:lastRenderedPageBreak/>
        <w:t xml:space="preserve">Mounce, W. D. (2021). </w:t>
      </w:r>
      <w:r w:rsidRPr="00D15472">
        <w:rPr>
          <w:i/>
          <w:iCs/>
        </w:rPr>
        <w:t>Why I Trust the Bible: Answers to Real Questions and Doubts People Have about the Bible</w:t>
      </w:r>
      <w:r w:rsidRPr="00D15472">
        <w:t>. Zondervan Reflective.</w:t>
      </w:r>
    </w:p>
    <w:p w14:paraId="5C794310" w14:textId="6ACB045F" w:rsidR="00965658" w:rsidRDefault="00965658" w:rsidP="00965658">
      <w:pPr>
        <w:pStyle w:val="BibliographyEntry"/>
        <w:ind w:left="720"/>
      </w:pPr>
      <w:r w:rsidRPr="00D15472">
        <w:t xml:space="preserve">Neusner, J. (1988). </w:t>
      </w:r>
      <w:r w:rsidRPr="00D15472">
        <w:rPr>
          <w:i/>
          <w:iCs/>
        </w:rPr>
        <w:t>The Mishnah : A new Translation</w:t>
      </w:r>
      <w:r w:rsidRPr="00D15472">
        <w:t>. Yale University Press.</w:t>
      </w:r>
    </w:p>
    <w:p w14:paraId="446D5981" w14:textId="524DB9C1" w:rsidR="00562DFB" w:rsidRDefault="00562DFB" w:rsidP="00562DFB">
      <w:pPr>
        <w:pStyle w:val="BibliographyEntry"/>
        <w:ind w:left="720"/>
      </w:pPr>
      <w:r w:rsidRPr="00D15472">
        <w:t xml:space="preserve">Newton, J. (1992). Clement of Rome. In J. D. Douglas &amp; P. W. Comfort (Eds.), </w:t>
      </w:r>
      <w:r w:rsidRPr="00D15472">
        <w:rPr>
          <w:i/>
          <w:iCs/>
        </w:rPr>
        <w:t>Who’s Who in Christian history</w:t>
      </w:r>
      <w:r w:rsidRPr="00D15472">
        <w:t>. Tyndale House.</w:t>
      </w:r>
    </w:p>
    <w:p w14:paraId="2C205AB9" w14:textId="77777777" w:rsidR="00624164" w:rsidRDefault="00624164" w:rsidP="00624164">
      <w:pPr>
        <w:pStyle w:val="Bibliography"/>
        <w:rPr>
          <w:noProof/>
        </w:rPr>
      </w:pPr>
      <w:r>
        <w:rPr>
          <w:noProof/>
        </w:rPr>
        <w:t>Paul supports the Historical Data in the Gospels. (2021, Feb. 8). Retrieved June 17, 2023, from https://www.youtube.com/watch?v=_CCjEht8h24&amp;list=WL&amp;index=6</w:t>
      </w:r>
    </w:p>
    <w:p w14:paraId="68625CFD" w14:textId="2F7DBED4" w:rsidR="003B2220" w:rsidRDefault="003B2220" w:rsidP="003B2220">
      <w:pPr>
        <w:pStyle w:val="BibliographyEntry"/>
        <w:ind w:left="720"/>
      </w:pPr>
      <w:r w:rsidRPr="00D15472">
        <w:t xml:space="preserve">Perkins, P. (2007). </w:t>
      </w:r>
      <w:r w:rsidRPr="00D15472">
        <w:rPr>
          <w:i/>
          <w:iCs/>
        </w:rPr>
        <w:t>Introduction to the Synoptic Gospels</w:t>
      </w:r>
      <w:r w:rsidRPr="00D15472">
        <w:t>. William B. Eerdmans Publishing Company.</w:t>
      </w:r>
    </w:p>
    <w:p w14:paraId="704529FF" w14:textId="77777777" w:rsidR="00624164" w:rsidRDefault="00624164" w:rsidP="00624164">
      <w:pPr>
        <w:pStyle w:val="Bibliography"/>
        <w:rPr>
          <w:noProof/>
        </w:rPr>
      </w:pPr>
      <w:r>
        <w:rPr>
          <w:noProof/>
        </w:rPr>
        <w:t xml:space="preserve">Petrie, B. (2016). </w:t>
      </w:r>
      <w:r>
        <w:rPr>
          <w:i/>
          <w:iCs/>
          <w:noProof/>
        </w:rPr>
        <w:t>The Case for Jesus: The Biblical And Historical Evidence For Christ.</w:t>
      </w:r>
      <w:r>
        <w:rPr>
          <w:noProof/>
        </w:rPr>
        <w:t xml:space="preserve"> New York, NY: Image.</w:t>
      </w:r>
    </w:p>
    <w:p w14:paraId="00E0A58A" w14:textId="56E2F9EC" w:rsidR="002F3F1E" w:rsidRDefault="002F3F1E" w:rsidP="002F3F1E">
      <w:pPr>
        <w:pStyle w:val="BibliographyEntry"/>
        <w:ind w:left="720"/>
      </w:pPr>
      <w:r w:rsidRPr="00D15472">
        <w:t xml:space="preserve">Philo. (1929–1962). </w:t>
      </w:r>
      <w:r w:rsidRPr="00D15472">
        <w:rPr>
          <w:i/>
          <w:iCs/>
        </w:rPr>
        <w:t>Philo</w:t>
      </w:r>
      <w:r w:rsidRPr="00D15472">
        <w:t xml:space="preserve"> (F. H. Colson, G. H. Whitaker, &amp; J. W. Earp, Trans.; </w:t>
      </w:r>
      <w:r>
        <w:t>(</w:t>
      </w:r>
      <w:r w:rsidRPr="00D15472">
        <w:t>Vol. 7). William Heinemann Ltd; Harvard University Press.</w:t>
      </w:r>
    </w:p>
    <w:p w14:paraId="2868FDB8" w14:textId="77777777" w:rsidR="00624164" w:rsidRDefault="00624164" w:rsidP="00624164">
      <w:pPr>
        <w:pStyle w:val="Bibliography"/>
        <w:rPr>
          <w:noProof/>
        </w:rPr>
      </w:pPr>
      <w:r>
        <w:rPr>
          <w:noProof/>
        </w:rPr>
        <w:t xml:space="preserve">Pickup, M. (n.d.). </w:t>
      </w:r>
      <w:r>
        <w:rPr>
          <w:i/>
          <w:iCs/>
          <w:noProof/>
        </w:rPr>
        <w:t>Who Wrote The Gospels And How Do We Know?</w:t>
      </w:r>
      <w:r>
        <w:rPr>
          <w:noProof/>
        </w:rPr>
        <w:t xml:space="preserve"> </w:t>
      </w:r>
    </w:p>
    <w:p w14:paraId="5EDA4CD7" w14:textId="77777777" w:rsidR="00624164" w:rsidRDefault="00624164" w:rsidP="00624164">
      <w:pPr>
        <w:pStyle w:val="Bibliography"/>
        <w:rPr>
          <w:noProof/>
        </w:rPr>
      </w:pPr>
      <w:r>
        <w:rPr>
          <w:noProof/>
        </w:rPr>
        <w:t xml:space="preserve">Pitre, B. (2021, Feb 4). </w:t>
      </w:r>
      <w:r>
        <w:rPr>
          <w:i/>
          <w:iCs/>
          <w:noProof/>
        </w:rPr>
        <w:t>Augustine institute</w:t>
      </w:r>
      <w:r>
        <w:rPr>
          <w:noProof/>
        </w:rPr>
        <w:t>. Retrieved June 26, 2023, from https://www.youtube.com/watch?v=JboIg6ezWrs</w:t>
      </w:r>
    </w:p>
    <w:p w14:paraId="77C2BB81" w14:textId="77777777" w:rsidR="00624164" w:rsidRDefault="00624164" w:rsidP="00624164">
      <w:pPr>
        <w:pStyle w:val="Bibliography"/>
        <w:rPr>
          <w:noProof/>
        </w:rPr>
      </w:pPr>
      <w:r>
        <w:rPr>
          <w:noProof/>
        </w:rPr>
        <w:t>Pitre, B. (2021, February 4). Evidence For The 4 Evangelists: Who Wrote The Gospels? Retrieved October 27, 2023, from https://www.youtube.com/watch?v=JboIg6ezWrs&amp;list=PLN3Zj4aAD48Os62FdMd_vSO2_ilioiXq7&amp;index=19</w:t>
      </w:r>
    </w:p>
    <w:p w14:paraId="6C9F2CE1" w14:textId="77777777" w:rsidR="001E02D6" w:rsidRDefault="001E02D6" w:rsidP="001E02D6">
      <w:pPr>
        <w:pStyle w:val="BibliographyEntry"/>
        <w:ind w:left="720"/>
      </w:pPr>
      <w:r w:rsidRPr="00D15472">
        <w:t xml:space="preserve">Roberts, A., Donaldson, J., &amp; Coxe, A. C., eds. (1885). </w:t>
      </w:r>
      <w:r w:rsidRPr="00D15472">
        <w:rPr>
          <w:i/>
          <w:iCs/>
        </w:rPr>
        <w:t>Fathers of the Second Century: Hermas, Tatian, Athenagoras, Theophilus, and Clement of Alexandria (Entire)</w:t>
      </w:r>
      <w:r w:rsidRPr="00D15472">
        <w:t xml:space="preserve"> (Vol. 2). Christian Literature Company.</w:t>
      </w:r>
    </w:p>
    <w:p w14:paraId="31899DB0" w14:textId="77777777" w:rsidR="001E02D6" w:rsidRDefault="001E02D6" w:rsidP="001E02D6">
      <w:pPr>
        <w:pStyle w:val="BibliographyEntry"/>
        <w:ind w:left="720"/>
      </w:pPr>
      <w:r w:rsidRPr="00D15472">
        <w:t xml:space="preserve">Roberts, A., Donaldson, J., &amp; Coxe, A. C., eds. (1885). </w:t>
      </w:r>
      <w:r w:rsidRPr="00D15472">
        <w:rPr>
          <w:i/>
          <w:iCs/>
        </w:rPr>
        <w:t>Latin Christianity: Its Founder, Tertullian</w:t>
      </w:r>
      <w:r w:rsidRPr="00D15472">
        <w:t xml:space="preserve"> (Vol. 3, p. xi). Christian Literature Company.</w:t>
      </w:r>
    </w:p>
    <w:p w14:paraId="07733CC9" w14:textId="77777777" w:rsidR="001E02D6" w:rsidRDefault="001E02D6" w:rsidP="001E02D6">
      <w:pPr>
        <w:pStyle w:val="BibliographyEntry"/>
        <w:ind w:left="720"/>
      </w:pPr>
      <w:r w:rsidRPr="00D15472">
        <w:t xml:space="preserve">Roberts, A., Donaldson, J., &amp; Coxe, A. C., eds. (1885). </w:t>
      </w:r>
      <w:r w:rsidRPr="00D15472">
        <w:rPr>
          <w:i/>
          <w:iCs/>
        </w:rPr>
        <w:t>The Apostolic Fathers with Justin Martyr and Irenaeus</w:t>
      </w:r>
      <w:r w:rsidRPr="00D15472">
        <w:t xml:space="preserve"> (Vol. 1, p. ix). Christian Literature Company.</w:t>
      </w:r>
    </w:p>
    <w:p w14:paraId="6AEFA84F" w14:textId="77777777" w:rsidR="001E02D6" w:rsidRDefault="001E02D6" w:rsidP="001E02D6">
      <w:pPr>
        <w:pStyle w:val="BibliographyEntry"/>
        <w:ind w:left="720"/>
      </w:pPr>
      <w:r w:rsidRPr="00D15472">
        <w:t xml:space="preserve">Roberts, M. D. (2007). </w:t>
      </w:r>
      <w:r w:rsidRPr="00D15472">
        <w:rPr>
          <w:i/>
          <w:iCs/>
        </w:rPr>
        <w:t>Can we trust the gospels? investigating the reliability of matthew, mark, luke, and john</w:t>
      </w:r>
      <w:r w:rsidRPr="00D15472">
        <w:t xml:space="preserve"> (p. 15). Crossway.</w:t>
      </w:r>
    </w:p>
    <w:p w14:paraId="04A0372F" w14:textId="77777777" w:rsidR="00624164" w:rsidRDefault="00624164" w:rsidP="00624164">
      <w:pPr>
        <w:pStyle w:val="Bibliography"/>
        <w:rPr>
          <w:noProof/>
        </w:rPr>
      </w:pPr>
      <w:r>
        <w:rPr>
          <w:noProof/>
        </w:rPr>
        <w:t xml:space="preserve">Robinson, J. A. (n.d.). </w:t>
      </w:r>
      <w:r>
        <w:rPr>
          <w:i/>
          <w:iCs/>
          <w:noProof/>
        </w:rPr>
        <w:t>Redating The New Testament.</w:t>
      </w:r>
      <w:r>
        <w:rPr>
          <w:noProof/>
        </w:rPr>
        <w:t xml:space="preserve"> </w:t>
      </w:r>
    </w:p>
    <w:p w14:paraId="1171A82B" w14:textId="77777777" w:rsidR="00624164" w:rsidRDefault="00624164" w:rsidP="00624164">
      <w:pPr>
        <w:pStyle w:val="Bibliography"/>
        <w:rPr>
          <w:noProof/>
        </w:rPr>
      </w:pPr>
      <w:r>
        <w:rPr>
          <w:noProof/>
        </w:rPr>
        <w:t>Rochford, J. (2020, Dec. 2). Evidence for an Early Date of the Gospels. Retrieved June 15, 2023, from https://www.youtube.com/watch?v=u6-Fz5BduZQ&amp;list=WL&amp;index=10&amp;t=1338s</w:t>
      </w:r>
    </w:p>
    <w:p w14:paraId="504D45E6" w14:textId="4B1173E5" w:rsidR="00624164" w:rsidRDefault="00E34911" w:rsidP="00624164">
      <w:pPr>
        <w:pStyle w:val="Bibliography"/>
        <w:rPr>
          <w:noProof/>
        </w:rPr>
      </w:pPr>
      <w:r>
        <w:rPr>
          <w:noProof/>
        </w:rPr>
        <w:t>__________</w:t>
      </w:r>
      <w:r w:rsidR="00624164">
        <w:rPr>
          <w:noProof/>
        </w:rPr>
        <w:t xml:space="preserve"> (2020, Dec 21). Jesus Outside the New Testament. Retrieved June 21, 2023, from https://www.youtube.com/watch?v=1BM0f_OfHd8&amp;list=WL&amp;index=8</w:t>
      </w:r>
    </w:p>
    <w:p w14:paraId="3F7F5EF3" w14:textId="32772B45" w:rsidR="00624164" w:rsidRDefault="00E34911" w:rsidP="00624164">
      <w:pPr>
        <w:pStyle w:val="Bibliography"/>
        <w:rPr>
          <w:noProof/>
        </w:rPr>
      </w:pPr>
      <w:r>
        <w:rPr>
          <w:noProof/>
        </w:rPr>
        <w:t>__________</w:t>
      </w:r>
      <w:r w:rsidR="00624164">
        <w:rPr>
          <w:noProof/>
        </w:rPr>
        <w:t xml:space="preserve"> (2020, Dec. 7). Oral Tradition and the Gospels. Retrieved June 15, 2023, from https://www.youtube.com/watch?v=23JmnpflnhU&amp;list=WL&amp;index=9</w:t>
      </w:r>
    </w:p>
    <w:p w14:paraId="146A5451" w14:textId="3EAA852A" w:rsidR="00624164" w:rsidRDefault="00E34911" w:rsidP="00624164">
      <w:pPr>
        <w:pStyle w:val="Bibliography"/>
        <w:rPr>
          <w:noProof/>
        </w:rPr>
      </w:pPr>
      <w:r>
        <w:rPr>
          <w:noProof/>
        </w:rPr>
        <w:t>__________</w:t>
      </w:r>
      <w:r w:rsidR="00624164">
        <w:rPr>
          <w:noProof/>
        </w:rPr>
        <w:t>. (2020, Dec. 10). The Bibliographical Test for the New Testament. Retrieved June 16, 2023, from https://www.youtube.com/watch?v=GZkxxxqpgyU&amp;list=WL&amp;index=8</w:t>
      </w:r>
    </w:p>
    <w:p w14:paraId="4E315834" w14:textId="2BA00E1B" w:rsidR="00624164" w:rsidRDefault="00E34911" w:rsidP="00624164">
      <w:pPr>
        <w:pStyle w:val="Bibliography"/>
        <w:rPr>
          <w:noProof/>
        </w:rPr>
      </w:pPr>
      <w:r>
        <w:rPr>
          <w:noProof/>
        </w:rPr>
        <w:t>__________</w:t>
      </w:r>
      <w:r w:rsidR="00166FA7">
        <w:rPr>
          <w:noProof/>
        </w:rPr>
        <w:t xml:space="preserve"> </w:t>
      </w:r>
      <w:r w:rsidR="00624164">
        <w:rPr>
          <w:noProof/>
        </w:rPr>
        <w:t>(2020, Dec 23). Was Jesus Copied from Pagan Parallels? Retrieved June 26, 2023, from https://www.youtube.com/watch?v=5gPdwcCRIYU&amp;list=WL&amp;index=7&amp;t=304s</w:t>
      </w:r>
    </w:p>
    <w:p w14:paraId="5611A63F" w14:textId="74B39A14" w:rsidR="00624164" w:rsidRDefault="00166FA7" w:rsidP="00624164">
      <w:pPr>
        <w:pStyle w:val="Bibliography"/>
        <w:rPr>
          <w:noProof/>
        </w:rPr>
      </w:pPr>
      <w:r>
        <w:rPr>
          <w:noProof/>
        </w:rPr>
        <w:t>__________</w:t>
      </w:r>
      <w:r w:rsidR="00624164">
        <w:rPr>
          <w:noProof/>
        </w:rPr>
        <w:t xml:space="preserve"> (2020, Dec 23). Was Jesus Copied From Pagan Parallels? Retrieved June 24, 2023, from https://www.youtube.com/watch?v=5gPdwcCRIYU&amp;list=WL&amp;index=7&amp;t=5s</w:t>
      </w:r>
    </w:p>
    <w:p w14:paraId="7E23932D" w14:textId="200123DE" w:rsidR="00624164" w:rsidRDefault="00166FA7" w:rsidP="00624164">
      <w:pPr>
        <w:pStyle w:val="Bibliography"/>
        <w:rPr>
          <w:noProof/>
        </w:rPr>
      </w:pPr>
      <w:r>
        <w:rPr>
          <w:noProof/>
        </w:rPr>
        <w:t>__________</w:t>
      </w:r>
      <w:r w:rsidR="00624164">
        <w:rPr>
          <w:noProof/>
        </w:rPr>
        <w:t xml:space="preserve"> (2020, Oct. 19). Who Wrote The Four Gospels? Retrieved June 14, 2023</w:t>
      </w:r>
    </w:p>
    <w:p w14:paraId="35D232D0" w14:textId="3F557DEB" w:rsidR="00624164" w:rsidRDefault="00166FA7" w:rsidP="00624164">
      <w:pPr>
        <w:pStyle w:val="Bibliography"/>
        <w:rPr>
          <w:noProof/>
        </w:rPr>
      </w:pPr>
      <w:r>
        <w:rPr>
          <w:noProof/>
        </w:rPr>
        <w:t xml:space="preserve">__________ </w:t>
      </w:r>
      <w:r w:rsidR="00624164">
        <w:rPr>
          <w:noProof/>
        </w:rPr>
        <w:t>(2021, Jan 10). The Gospels and Archaeology. Retrieved June 19, 2023, from https://www.youtube.com/watch?v=JptHHYsWpsU&amp;list=WL&amp;index=10</w:t>
      </w:r>
    </w:p>
    <w:p w14:paraId="5BF42D01" w14:textId="77777777" w:rsidR="00624164" w:rsidRDefault="00624164" w:rsidP="00624164">
      <w:pPr>
        <w:pStyle w:val="Bibliography"/>
        <w:rPr>
          <w:noProof/>
        </w:rPr>
      </w:pPr>
      <w:r>
        <w:rPr>
          <w:noProof/>
        </w:rPr>
        <w:t>Rodgers, D. (2021). Who Wrote The Bible? Retrieved June 8, 2023, from https://www.youtube.com/watch?v=FvfjC-mDQqY</w:t>
      </w:r>
    </w:p>
    <w:p w14:paraId="416F583A" w14:textId="77777777" w:rsidR="00624164" w:rsidRDefault="00624164" w:rsidP="00624164">
      <w:pPr>
        <w:pStyle w:val="Bibliography"/>
        <w:rPr>
          <w:noProof/>
        </w:rPr>
      </w:pPr>
      <w:r>
        <w:rPr>
          <w:noProof/>
        </w:rPr>
        <w:lastRenderedPageBreak/>
        <w:t>Schroeder, B. (2018, Jan 10). Retrieved June 26, 2023, from https://www.youtube.com/watch?v=dJH8pdYT1nY&amp;t=541s</w:t>
      </w:r>
    </w:p>
    <w:p w14:paraId="6798933E" w14:textId="77777777" w:rsidR="00624164" w:rsidRDefault="00624164" w:rsidP="00624164">
      <w:pPr>
        <w:pStyle w:val="Bibliography"/>
        <w:rPr>
          <w:noProof/>
        </w:rPr>
      </w:pPr>
      <w:r>
        <w:rPr>
          <w:noProof/>
        </w:rPr>
        <w:t>Schroeder, B. (2020, October 28). When were the gospels written and who wrote them? Retrieved August 28, 2023, from https://www.youtube.com/watch?v=OnKvTxXw0PI&amp;list=WL&amp;index=33</w:t>
      </w:r>
    </w:p>
    <w:p w14:paraId="19E695AF" w14:textId="77777777" w:rsidR="008A5167" w:rsidRPr="00745B7B" w:rsidRDefault="008A5167" w:rsidP="008A5167">
      <w:pPr>
        <w:pStyle w:val="BibliographyEntry"/>
        <w:ind w:left="720"/>
        <w:rPr>
          <w:noProof/>
        </w:rPr>
      </w:pPr>
      <w:r w:rsidRPr="00745B7B">
        <w:t xml:space="preserve">Smith, William. </w:t>
      </w:r>
      <w:r w:rsidRPr="00745B7B">
        <w:rPr>
          <w:i/>
          <w:iCs/>
        </w:rPr>
        <w:t>Smith’s Bible Dictionary</w:t>
      </w:r>
      <w:r w:rsidRPr="00745B7B">
        <w:t>, Thomas Nelson, 1986.</w:t>
      </w:r>
    </w:p>
    <w:p w14:paraId="63559A1F" w14:textId="77777777" w:rsidR="00624164" w:rsidRDefault="00624164" w:rsidP="00624164">
      <w:pPr>
        <w:pStyle w:val="Bibliography"/>
        <w:rPr>
          <w:noProof/>
        </w:rPr>
      </w:pPr>
      <w:r>
        <w:rPr>
          <w:noProof/>
        </w:rPr>
        <w:t>Strawbridge, G. (n.d.). I, Tertius Who Write This: Answering Bart Ehrman's Forged.</w:t>
      </w:r>
    </w:p>
    <w:p w14:paraId="7CDFBEFE" w14:textId="7282EB4B" w:rsidR="00BD1F3F" w:rsidRDefault="00BD1F3F" w:rsidP="00BD1F3F">
      <w:pPr>
        <w:pStyle w:val="BibliographyEntry"/>
        <w:ind w:left="720"/>
      </w:pPr>
      <w:r w:rsidRPr="00D15472">
        <w:t xml:space="preserve">Story, D. (1997). </w:t>
      </w:r>
      <w:r w:rsidRPr="00D15472">
        <w:rPr>
          <w:i/>
          <w:iCs/>
        </w:rPr>
        <w:t>Defending your Faith</w:t>
      </w:r>
      <w:r w:rsidRPr="00D15472">
        <w:t>. Kregel Publications.</w:t>
      </w:r>
    </w:p>
    <w:p w14:paraId="2EAF017F" w14:textId="29396A24" w:rsidR="00BD1F3F" w:rsidRDefault="00BD1F3F" w:rsidP="00BD1F3F">
      <w:pPr>
        <w:pStyle w:val="BibliographyEntry"/>
        <w:ind w:left="720"/>
      </w:pPr>
      <w:r w:rsidRPr="00D15472">
        <w:t xml:space="preserve">Tertullian. (1885). The Five Books against Marcion. In A. Roberts, J. Donaldson, &amp; A. C. Coxe (Eds.), &amp; P. Holmes (Trans.), </w:t>
      </w:r>
      <w:r w:rsidRPr="00D15472">
        <w:rPr>
          <w:i/>
          <w:iCs/>
        </w:rPr>
        <w:t>Latin Christianity: Its Founder, Tertullian</w:t>
      </w:r>
      <w:r w:rsidRPr="00D15472">
        <w:t xml:space="preserve"> (Vol. 3). Christian Literature Company.</w:t>
      </w:r>
    </w:p>
    <w:p w14:paraId="62BC8118" w14:textId="4AE581F7" w:rsidR="00233CB5" w:rsidRDefault="00233CB5" w:rsidP="00233CB5">
      <w:pPr>
        <w:pStyle w:val="BibliographyEntry"/>
        <w:ind w:left="720"/>
      </w:pPr>
      <w:r w:rsidRPr="00D15472">
        <w:t xml:space="preserve">Theodoret of Cyrus. (1892). Letters of the Blessed Theodoret, Bishop of Cyrus. In P. Schaff &amp; H. Wace (Eds.), &amp; B. Jackson (Trans.), </w:t>
      </w:r>
      <w:r w:rsidRPr="00D15472">
        <w:rPr>
          <w:i/>
          <w:iCs/>
        </w:rPr>
        <w:t>Theodoret, Jerome, Gennadius, Rufinus: Historical Writings, etc.</w:t>
      </w:r>
      <w:r w:rsidRPr="00D15472">
        <w:t xml:space="preserve"> (Vol. 3). Christian Literature Company.</w:t>
      </w:r>
    </w:p>
    <w:p w14:paraId="660686FA" w14:textId="77777777" w:rsidR="00624164" w:rsidRDefault="00624164" w:rsidP="00624164">
      <w:pPr>
        <w:pStyle w:val="Bibliography"/>
        <w:rPr>
          <w:noProof/>
        </w:rPr>
      </w:pPr>
      <w:r>
        <w:rPr>
          <w:noProof/>
        </w:rPr>
        <w:t>The Criteria of Authenticity. (2021, Jan. 24). Retrieved June 16, 2023, from https://www.youtube.com/watch?v=ZYoON27wqW4&amp;list=WL&amp;index=7</w:t>
      </w:r>
    </w:p>
    <w:p w14:paraId="23751E5B" w14:textId="77777777" w:rsidR="00624164" w:rsidRDefault="00624164" w:rsidP="00624164">
      <w:pPr>
        <w:pStyle w:val="Bibliography"/>
        <w:rPr>
          <w:noProof/>
        </w:rPr>
      </w:pPr>
      <w:r>
        <w:rPr>
          <w:noProof/>
        </w:rPr>
        <w:t>The Gospels Were NOT Anonymous (Evidence). (2022, December 27). Retrieved November 3, 2023, from https://www.youtube.com/watch?v=GZbgW_0ELnk&amp;list=PLN3Zj4aAD48Os62FdMd_vSO2_ilioiXq7&amp;index=30</w:t>
      </w:r>
    </w:p>
    <w:p w14:paraId="5F1A545C" w14:textId="77777777" w:rsidR="00624164" w:rsidRDefault="00624164" w:rsidP="00624164">
      <w:pPr>
        <w:pStyle w:val="Bibliography"/>
        <w:rPr>
          <w:noProof/>
        </w:rPr>
      </w:pPr>
      <w:r>
        <w:rPr>
          <w:i/>
          <w:iCs/>
          <w:noProof/>
        </w:rPr>
        <w:t>The Muratorian Fragment</w:t>
      </w:r>
      <w:r>
        <w:rPr>
          <w:noProof/>
        </w:rPr>
        <w:t>. (n.d.). Retrieved June 26, 2023, from Early Christian Writings: http://www.earlychristianwritings.com/text/muratorian-metzger.html</w:t>
      </w:r>
    </w:p>
    <w:p w14:paraId="10233C52" w14:textId="77777777" w:rsidR="00624164" w:rsidRDefault="00624164" w:rsidP="00624164">
      <w:pPr>
        <w:pStyle w:val="Bibliography"/>
        <w:rPr>
          <w:noProof/>
        </w:rPr>
      </w:pPr>
      <w:r>
        <w:rPr>
          <w:noProof/>
        </w:rPr>
        <w:t>The Reliability of the New Testament (Authorship &amp; Dating). (2015, June 19). Retrieved October 28, 2023, from https://www.youtube.com/watch?v=_l0Say2wMw0&amp;list=PLN3Zj4aAD48Os62FdMd_vSO2_ilioiXq7&amp;index=16&amp;t=9s</w:t>
      </w:r>
    </w:p>
    <w:p w14:paraId="32CDC2AC" w14:textId="77777777" w:rsidR="00624164" w:rsidRDefault="00624164" w:rsidP="00624164">
      <w:pPr>
        <w:pStyle w:val="Bibliography"/>
        <w:rPr>
          <w:noProof/>
        </w:rPr>
      </w:pPr>
      <w:r>
        <w:rPr>
          <w:noProof/>
        </w:rPr>
        <w:t xml:space="preserve">Wallace, D. (n.d.). </w:t>
      </w:r>
      <w:r>
        <w:rPr>
          <w:i/>
          <w:iCs/>
          <w:noProof/>
        </w:rPr>
        <w:t>Book Review of Bart Ehrman's "Forged".</w:t>
      </w:r>
      <w:r>
        <w:rPr>
          <w:noProof/>
        </w:rPr>
        <w:t xml:space="preserve"> </w:t>
      </w:r>
    </w:p>
    <w:p w14:paraId="1AB212C2" w14:textId="77777777" w:rsidR="00624164" w:rsidRDefault="00624164" w:rsidP="00624164">
      <w:pPr>
        <w:pStyle w:val="Bibliography"/>
        <w:rPr>
          <w:noProof/>
        </w:rPr>
      </w:pPr>
      <w:r>
        <w:rPr>
          <w:noProof/>
        </w:rPr>
        <w:t>Wallace, J. W. (2014, July 16). Are the Gospels Eyewitness Accounts? Retrieved August 28, 2023, from https://www.youtube.com/watch?v=sN-3g2rJmP4&amp;list=WL&amp;index=32</w:t>
      </w:r>
    </w:p>
    <w:p w14:paraId="3C8660E3" w14:textId="6E29D95C" w:rsidR="00624164" w:rsidRDefault="00062E8C" w:rsidP="00624164">
      <w:pPr>
        <w:pStyle w:val="Bibliography"/>
        <w:rPr>
          <w:noProof/>
        </w:rPr>
      </w:pPr>
      <w:r>
        <w:rPr>
          <w:noProof/>
        </w:rPr>
        <w:t>__________</w:t>
      </w:r>
      <w:r w:rsidR="00624164">
        <w:rPr>
          <w:noProof/>
        </w:rPr>
        <w:t xml:space="preserve"> (2015, November 10). Why We Know the New Testament Gospels Were Written Early. Retrieved October 28, 2023, from https://www.youtube.com/watch?v=9CUVjg888m0&amp;list=PLN3Zj4aAD48Os62FdMd_vSO2_ilioiXq7&amp;index=26</w:t>
      </w:r>
    </w:p>
    <w:p w14:paraId="0A3FB817" w14:textId="218B4216" w:rsidR="00624164" w:rsidRDefault="00062E8C" w:rsidP="00624164">
      <w:pPr>
        <w:pStyle w:val="Bibliography"/>
        <w:rPr>
          <w:noProof/>
        </w:rPr>
      </w:pPr>
      <w:r>
        <w:rPr>
          <w:noProof/>
        </w:rPr>
        <w:t xml:space="preserve">__________ </w:t>
      </w:r>
      <w:r w:rsidR="00624164">
        <w:rPr>
          <w:noProof/>
        </w:rPr>
        <w:t xml:space="preserve">(2023). </w:t>
      </w:r>
      <w:r w:rsidR="00624164">
        <w:rPr>
          <w:i/>
          <w:iCs/>
          <w:noProof/>
        </w:rPr>
        <w:t>Cold-Case Christianity</w:t>
      </w:r>
      <w:r w:rsidR="00624164">
        <w:rPr>
          <w:noProof/>
        </w:rPr>
        <w:t xml:space="preserve"> (Updated &amp; Expanded Edition ed.). Colorado Springs, CO: David C. Cook.</w:t>
      </w:r>
    </w:p>
    <w:p w14:paraId="4985F2BE" w14:textId="77777777" w:rsidR="00624164" w:rsidRDefault="00624164" w:rsidP="00624164">
      <w:pPr>
        <w:pStyle w:val="Bibliography"/>
        <w:rPr>
          <w:noProof/>
        </w:rPr>
      </w:pPr>
      <w:r>
        <w:rPr>
          <w:noProof/>
        </w:rPr>
        <w:t xml:space="preserve">Wenham, J. (n.d.). </w:t>
      </w:r>
      <w:r>
        <w:rPr>
          <w:i/>
          <w:iCs/>
          <w:noProof/>
        </w:rPr>
        <w:t>Redating Matthew, Mark &amp; Luke.</w:t>
      </w:r>
      <w:r>
        <w:rPr>
          <w:noProof/>
        </w:rPr>
        <w:t xml:space="preserve"> </w:t>
      </w:r>
    </w:p>
    <w:p w14:paraId="32BE3931" w14:textId="77777777" w:rsidR="00624164" w:rsidRDefault="00624164" w:rsidP="00624164">
      <w:pPr>
        <w:pStyle w:val="Bibliography"/>
        <w:rPr>
          <w:noProof/>
        </w:rPr>
      </w:pPr>
      <w:r>
        <w:rPr>
          <w:noProof/>
        </w:rPr>
        <w:t>Were the Gospels Originally Anonymous? A Response to @NontraditonalCatholic. (2023, July 24). Retrieved August 23, 2023, from https://www.youtube.com/watch?v=7GwXa9Cppvw&amp;list=WL&amp;index=22</w:t>
      </w:r>
    </w:p>
    <w:p w14:paraId="46A4E24B" w14:textId="77777777" w:rsidR="00624164" w:rsidRDefault="00624164" w:rsidP="00624164">
      <w:pPr>
        <w:pStyle w:val="Bibliography"/>
        <w:rPr>
          <w:noProof/>
        </w:rPr>
      </w:pPr>
      <w:r>
        <w:rPr>
          <w:noProof/>
        </w:rPr>
        <w:t>When Were The Gospels Written? (2021, July 30). Retrieved October 27, 2023, from https://www.youtube.com/watch?v=vsUBojWaxZs&amp;list=PLN3Zj4aAD48Os62FdMd_vSO2_ilioiXq7&amp;index=1</w:t>
      </w:r>
    </w:p>
    <w:p w14:paraId="3E8A3AC0" w14:textId="77777777" w:rsidR="00624164" w:rsidRDefault="00624164" w:rsidP="00624164">
      <w:pPr>
        <w:pStyle w:val="Bibliography"/>
        <w:rPr>
          <w:noProof/>
        </w:rPr>
      </w:pPr>
      <w:r>
        <w:rPr>
          <w:noProof/>
        </w:rPr>
        <w:t>White, J. (2023, April 6). Dr. James White Exposes Bart Ehrman's Biblical Fallacies. Retrieved June 26, 2023, from Apologia Utah: https://www.youtube.com/watch?v=jD7kMRoLJkU</w:t>
      </w:r>
    </w:p>
    <w:p w14:paraId="57FCB9FB" w14:textId="77777777" w:rsidR="00624164" w:rsidRDefault="00624164" w:rsidP="00624164">
      <w:pPr>
        <w:pStyle w:val="Bibliography"/>
        <w:rPr>
          <w:noProof/>
        </w:rPr>
      </w:pPr>
      <w:r>
        <w:rPr>
          <w:noProof/>
        </w:rPr>
        <w:t>Whittington, K. (2023, July 5). DEBATE: Are the Gospels Anonymous? Retrieved August 25, 2023, from https://www.youtube.com/watch?v=q8r_bRY24NQ&amp;t=4408s</w:t>
      </w:r>
    </w:p>
    <w:p w14:paraId="1577B10C" w14:textId="77777777" w:rsidR="00624164" w:rsidRDefault="00624164" w:rsidP="00624164">
      <w:pPr>
        <w:pStyle w:val="Bibliography"/>
        <w:rPr>
          <w:noProof/>
        </w:rPr>
      </w:pPr>
      <w:r>
        <w:rPr>
          <w:noProof/>
        </w:rPr>
        <w:t>Who Was Papias' Source?: Exploring The Identity Of John The Elder. (2023, July 14). Retrieved August 23, 2023, from https://www.youtube.com/watch?v=fnwnyQwORYk&amp;list=WL&amp;index=20</w:t>
      </w:r>
    </w:p>
    <w:p w14:paraId="2BCFCB30" w14:textId="77777777" w:rsidR="00624164" w:rsidRDefault="00624164" w:rsidP="00624164">
      <w:pPr>
        <w:pStyle w:val="Bibliography"/>
        <w:rPr>
          <w:noProof/>
        </w:rPr>
      </w:pPr>
      <w:r>
        <w:rPr>
          <w:noProof/>
        </w:rPr>
        <w:t>Who Wrote the Bible? Episode 5: The Gospels. (2021, Sept 10). Retrieved June 26, 2023, from https://www.youtube.com/watch?v=Z6PrrnhAKFQ</w:t>
      </w:r>
    </w:p>
    <w:p w14:paraId="5DB2C242" w14:textId="77777777" w:rsidR="00624164" w:rsidRDefault="00624164" w:rsidP="00624164">
      <w:pPr>
        <w:pStyle w:val="Bibliography"/>
        <w:rPr>
          <w:noProof/>
        </w:rPr>
      </w:pPr>
      <w:r>
        <w:rPr>
          <w:i/>
          <w:iCs/>
          <w:noProof/>
        </w:rPr>
        <w:lastRenderedPageBreak/>
        <w:t>Who Wrote the Gospels? 6 Ancient Sources Tell Us</w:t>
      </w:r>
      <w:r>
        <w:rPr>
          <w:noProof/>
        </w:rPr>
        <w:t>. (2021, Jan 5). Retrieved June 26, 2023</w:t>
      </w:r>
    </w:p>
    <w:p w14:paraId="2DD3454E" w14:textId="77777777" w:rsidR="00624164" w:rsidRDefault="00624164" w:rsidP="00624164">
      <w:pPr>
        <w:pStyle w:val="Bibliography"/>
        <w:rPr>
          <w:noProof/>
        </w:rPr>
      </w:pPr>
      <w:r>
        <w:rPr>
          <w:noProof/>
        </w:rPr>
        <w:t>Who Wrote The Gospels? (2023, Feb 24). Retrieved June 26, 2023</w:t>
      </w:r>
    </w:p>
    <w:p w14:paraId="343512AC" w14:textId="0D30F9A3" w:rsidR="005120CD" w:rsidRDefault="005120CD" w:rsidP="005120CD">
      <w:pPr>
        <w:pStyle w:val="BibliographyEntry"/>
        <w:ind w:left="720"/>
      </w:pPr>
      <w:r w:rsidRPr="00D15472">
        <w:t xml:space="preserve">Williams, P. J. (2018). </w:t>
      </w:r>
      <w:r w:rsidRPr="00D15472">
        <w:rPr>
          <w:i/>
          <w:iCs/>
        </w:rPr>
        <w:t>Can We Trust the Gospels?</w:t>
      </w:r>
      <w:r w:rsidRPr="00D15472">
        <w:t xml:space="preserve"> Crossway.</w:t>
      </w:r>
    </w:p>
    <w:p w14:paraId="1D168752" w14:textId="6C81203A" w:rsidR="00624164" w:rsidRDefault="00252503" w:rsidP="00624164">
      <w:pPr>
        <w:pStyle w:val="Bibliography"/>
        <w:rPr>
          <w:noProof/>
        </w:rPr>
      </w:pPr>
      <w:r>
        <w:rPr>
          <w:noProof/>
        </w:rPr>
        <w:t xml:space="preserve">__________ </w:t>
      </w:r>
      <w:r w:rsidR="00624164">
        <w:rPr>
          <w:noProof/>
        </w:rPr>
        <w:t>(2011, April 3). New Evidences the Gospels were Based on Eyewitness Accounts. Retrieved Novembeb 2, 2023, from https://www.youtube.com/watch?v=r5Ylt1pBMm8&amp;list=PLN3Zj4aAD48Os62FdMd_vSO2_ilioiXq7&amp;index=10</w:t>
      </w:r>
    </w:p>
    <w:p w14:paraId="0452214B" w14:textId="434CAB3E" w:rsidR="00624164" w:rsidRDefault="00D87BBD" w:rsidP="00624164">
      <w:pPr>
        <w:pStyle w:val="Bibliography"/>
        <w:rPr>
          <w:noProof/>
        </w:rPr>
      </w:pPr>
      <w:r>
        <w:rPr>
          <w:noProof/>
        </w:rPr>
        <w:t>__________</w:t>
      </w:r>
      <w:r w:rsidR="00624164">
        <w:rPr>
          <w:noProof/>
        </w:rPr>
        <w:t xml:space="preserve"> (2023, February 11). Are The Gospels Historically Accurate? Retrieved June 9, 2023, from https://www.youtube.com/watch?v=5SaweVrQk40&amp;list=WL&amp;index=4&amp;t=6s</w:t>
      </w:r>
    </w:p>
    <w:p w14:paraId="3A327376" w14:textId="77777777" w:rsidR="005428ED" w:rsidRDefault="005428ED" w:rsidP="005428ED">
      <w:pPr>
        <w:pStyle w:val="BibliographyEntry"/>
        <w:ind w:left="720"/>
      </w:pPr>
      <w:r w:rsidRPr="00D15472">
        <w:t xml:space="preserve">Xenophon. (1922). </w:t>
      </w:r>
      <w:r w:rsidRPr="00D15472">
        <w:rPr>
          <w:i/>
          <w:iCs/>
        </w:rPr>
        <w:t>Xenophon in Seven Volumes, 3</w:t>
      </w:r>
      <w:r w:rsidRPr="00D15472">
        <w:t xml:space="preserve"> (C. L. Brownson, Trans.). Harvard University Press, Cambridge, MA; William Heinemann, Ltd., London.</w:t>
      </w:r>
    </w:p>
    <w:p w14:paraId="5DD3FF2E" w14:textId="77777777" w:rsidR="00624164" w:rsidRDefault="00624164" w:rsidP="00624164">
      <w:pPr>
        <w:pStyle w:val="Bibliography"/>
        <w:rPr>
          <w:noProof/>
        </w:rPr>
      </w:pPr>
      <w:r>
        <w:rPr>
          <w:noProof/>
        </w:rPr>
        <w:t>Winger, M. (2016, Sept. 26). The REAL story of the New Testament: Evidence for the Bible pt13. Retrieved June 12, 2023, from https://www.youtube.com/watch?v=3kaVKSnLJhk&amp;list=PLZ3iRMLYFlHuhA0RPKZFHVcjIMN_-F596&amp;index=13</w:t>
      </w:r>
    </w:p>
    <w:p w14:paraId="28F165BF" w14:textId="77777777" w:rsidR="00624164" w:rsidRDefault="00624164" w:rsidP="00624164">
      <w:pPr>
        <w:pStyle w:val="Bibliography"/>
        <w:rPr>
          <w:noProof/>
        </w:rPr>
      </w:pPr>
      <w:r>
        <w:rPr>
          <w:noProof/>
        </w:rPr>
        <w:t>Winger, M. (2019, April 29). Who Wrote Mark's Gospel? Retrieved October 28, 2023, from https://www.youtube.com/watch?v=7c7jWg60N_0&amp;list=PLN3Zj4aAD48Os62FdMd_vSO2_ilioiXq7&amp;index=11</w:t>
      </w:r>
    </w:p>
    <w:p w14:paraId="4FD928A7" w14:textId="77777777" w:rsidR="00624164" w:rsidRDefault="00624164" w:rsidP="00624164">
      <w:pPr>
        <w:pStyle w:val="Bibliography"/>
        <w:rPr>
          <w:noProof/>
        </w:rPr>
      </w:pPr>
      <w:r>
        <w:rPr>
          <w:noProof/>
        </w:rPr>
        <w:t xml:space="preserve">Witherington, B. (2011, March 30). </w:t>
      </w:r>
      <w:r>
        <w:rPr>
          <w:i/>
          <w:iCs/>
          <w:noProof/>
        </w:rPr>
        <w:t>Forged - Bart Ehrman's New Salvo.</w:t>
      </w:r>
      <w:r>
        <w:rPr>
          <w:noProof/>
        </w:rPr>
        <w:t xml:space="preserve"> Retrieved from Patheos: http://www.patheos.com/blogs/bibleandculture/2011/03/30/forged-bart-ehrmans-new-salvo-the-introductin-2/</w:t>
      </w:r>
    </w:p>
    <w:p w14:paraId="58F96775" w14:textId="77777777" w:rsidR="00624164" w:rsidRDefault="00624164" w:rsidP="00624164">
      <w:pPr>
        <w:pStyle w:val="Bibliography"/>
        <w:rPr>
          <w:noProof/>
        </w:rPr>
      </w:pPr>
      <w:r>
        <w:rPr>
          <w:noProof/>
        </w:rPr>
        <w:t xml:space="preserve">Zacharias, D. (2016, August 16). </w:t>
      </w:r>
      <w:r>
        <w:rPr>
          <w:i/>
          <w:iCs/>
          <w:noProof/>
        </w:rPr>
        <w:t>"Arguments For A Pre-70 CE Dating Of Matthew's Gospel</w:t>
      </w:r>
      <w:r>
        <w:rPr>
          <w:noProof/>
        </w:rPr>
        <w:t>. Retrieved February 16, 2024, from https://www.dannyzacharias.net/blog/2016/8/16/arguments-for-a-pre-70-ce-dating-of-matthews-gospel</w:t>
      </w:r>
    </w:p>
    <w:p w14:paraId="44E54B3C" w14:textId="77777777" w:rsidR="001C737F" w:rsidRPr="001C737F" w:rsidRDefault="00624164" w:rsidP="00DC00C4">
      <w:pPr>
        <w:outlineLvl w:val="0"/>
        <w:rPr>
          <w:bCs/>
        </w:rPr>
      </w:pPr>
      <w:r>
        <w:rPr>
          <w:b/>
          <w:bCs/>
        </w:rPr>
        <w:fldChar w:fldCharType="end"/>
      </w:r>
    </w:p>
    <w:p w14:paraId="47980F5B" w14:textId="7302D6B5" w:rsidR="00982902" w:rsidRDefault="00982902" w:rsidP="00DC00C4">
      <w:pPr>
        <w:outlineLvl w:val="0"/>
        <w:rPr>
          <w:b/>
          <w:bCs/>
        </w:rPr>
      </w:pPr>
    </w:p>
    <w:sectPr w:rsidR="00982902" w:rsidSect="00BF7328">
      <w:headerReference w:type="default" r:id="rId23"/>
      <w:footerReference w:type="default" r:id="rId24"/>
      <w:headerReference w:type="first" r:id="rId25"/>
      <w:footerReference w:type="first" r:id="rId26"/>
      <w:endnotePr>
        <w:numFmt w:val="decimal"/>
      </w:end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0FB7B" w14:textId="77777777" w:rsidR="00BF7328" w:rsidRDefault="00BF7328"/>
  </w:endnote>
  <w:endnote w:type="continuationSeparator" w:id="0">
    <w:p w14:paraId="1430BADF" w14:textId="77777777" w:rsidR="00BF7328" w:rsidRDefault="00BF7328">
      <w:r>
        <w:continuationSeparator/>
      </w:r>
    </w:p>
    <w:p w14:paraId="2C7DC17F" w14:textId="77777777" w:rsidR="00BF7328" w:rsidRDefault="00BF7328"/>
  </w:endnote>
  <w:endnote w:type="continuationNotice" w:id="1">
    <w:p w14:paraId="76834D32" w14:textId="77777777" w:rsidR="00BF7328" w:rsidRDefault="00BF73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76E8" w14:textId="77777777" w:rsidR="001C737F" w:rsidRPr="001C737F" w:rsidRDefault="001C737F">
    <w:pPr>
      <w:pStyle w:val="Footer"/>
      <w:rPr>
        <w:b w:val="0"/>
        <w:i w:val="0"/>
      </w:rPr>
    </w:pPr>
  </w:p>
  <w:p w14:paraId="4C0B4742" w14:textId="77777777" w:rsidR="000A27D8" w:rsidRDefault="000A2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1ED4" w14:textId="683DB2F0" w:rsidR="001232C7" w:rsidRPr="00F52190" w:rsidRDefault="001232C7" w:rsidP="0044483F">
    <w:pPr>
      <w:pStyle w:val="Footer"/>
      <w:tabs>
        <w:tab w:val="clear" w:pos="4608"/>
        <w:tab w:val="center" w:pos="4680"/>
      </w:tabs>
      <w:rPr>
        <w:b w:val="0"/>
        <w:i w:val="0"/>
      </w:rPr>
    </w:pPr>
    <w:r>
      <w:tab/>
      <w:t>The 20</w:t>
    </w:r>
    <w:r w:rsidR="00C44013">
      <w:t>2</w:t>
    </w:r>
    <w:r w:rsidR="003F5C52">
      <w:t>4</w:t>
    </w:r>
    <w:r w:rsidR="00C44013">
      <w:t xml:space="preserve"> </w:t>
    </w:r>
    <w:r>
      <w:t>SITS Conference</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55F6" w14:textId="639E22F4" w:rsidR="00633F06" w:rsidRPr="005E0361" w:rsidRDefault="00633F06" w:rsidP="004D06DF">
    <w:pPr>
      <w:pStyle w:val="Footer"/>
      <w:rPr>
        <w:b w:val="0"/>
        <w:i w:val="0"/>
      </w:rPr>
    </w:pPr>
    <w:r w:rsidRPr="00F9410C">
      <w:tab/>
      <w:t>The 20</w:t>
    </w:r>
    <w:r w:rsidR="00C44013" w:rsidRPr="00F9410C">
      <w:t>2</w:t>
    </w:r>
    <w:r w:rsidR="002A6AAD">
      <w:t>4</w:t>
    </w:r>
    <w:r w:rsidRPr="00F9410C">
      <w:t xml:space="preserve"> SITS Conference</w:t>
    </w:r>
    <w:r w:rsidRPr="00F9410C">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92065" w14:textId="4D3F8313" w:rsidR="00396B21" w:rsidRPr="00832FAA" w:rsidRDefault="00396B21" w:rsidP="00A17769">
    <w:pPr>
      <w:pStyle w:val="Footer"/>
      <w:tabs>
        <w:tab w:val="clear" w:pos="4608"/>
        <w:tab w:val="clear" w:pos="9360"/>
        <w:tab w:val="center" w:pos="6480"/>
        <w:tab w:val="right" w:pos="12960"/>
      </w:tabs>
      <w:rPr>
        <w:b w:val="0"/>
        <w:i w:val="0"/>
      </w:rPr>
    </w:pPr>
    <w:r>
      <w:tab/>
      <w:t>The 2024 SITS Conference</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87D8" w14:textId="270D30D4" w:rsidR="001C737F" w:rsidRPr="001C737F" w:rsidRDefault="003A3701" w:rsidP="0044483F">
    <w:pPr>
      <w:pStyle w:val="Footer"/>
      <w:tabs>
        <w:tab w:val="clear" w:pos="4608"/>
        <w:tab w:val="clear" w:pos="9360"/>
        <w:tab w:val="center" w:pos="6480"/>
      </w:tabs>
      <w:rPr>
        <w:b w:val="0"/>
        <w:i w:val="0"/>
      </w:rPr>
    </w:pPr>
    <w:r w:rsidRPr="00F9410C">
      <w:tab/>
      <w:t>The 202</w:t>
    </w:r>
    <w:r>
      <w:t>4</w:t>
    </w:r>
    <w:r w:rsidRPr="00F9410C">
      <w:t xml:space="preserve"> SITS Conference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8097" w14:textId="30C041DA" w:rsidR="00A73B20" w:rsidRPr="00BF4A2C" w:rsidRDefault="00A73B20" w:rsidP="00A73B20">
    <w:pPr>
      <w:pStyle w:val="Footer"/>
      <w:tabs>
        <w:tab w:val="clear" w:pos="4608"/>
        <w:tab w:val="clear" w:pos="9360"/>
        <w:tab w:val="center" w:pos="4680"/>
      </w:tabs>
      <w:rPr>
        <w:b w:val="0"/>
        <w:i w:val="0"/>
      </w:rPr>
    </w:pPr>
    <w:r>
      <w:tab/>
      <w:t>The 2024 SITS Conference</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FE6A" w14:textId="77777777" w:rsidR="00832FAA" w:rsidRPr="001C737F" w:rsidRDefault="00832FAA" w:rsidP="00832FAA">
    <w:pPr>
      <w:pStyle w:val="Footer"/>
      <w:tabs>
        <w:tab w:val="clear" w:pos="4608"/>
        <w:tab w:val="clear" w:pos="9360"/>
        <w:tab w:val="center" w:pos="4680"/>
      </w:tabs>
      <w:rPr>
        <w:b w:val="0"/>
        <w:i w:val="0"/>
      </w:rPr>
    </w:pPr>
    <w:r w:rsidRPr="00F9410C">
      <w:tab/>
      <w:t>The 202</w:t>
    </w:r>
    <w:r>
      <w:t>4</w:t>
    </w:r>
    <w:r w:rsidRPr="00F9410C">
      <w:t xml:space="preserve"> SITS Conference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BE086" w14:textId="77777777" w:rsidR="00BF7328" w:rsidRDefault="00BF7328">
      <w:r>
        <w:separator/>
      </w:r>
    </w:p>
  </w:footnote>
  <w:footnote w:type="continuationSeparator" w:id="0">
    <w:p w14:paraId="7BD43D4D" w14:textId="77777777" w:rsidR="00BF7328" w:rsidRDefault="00BF7328">
      <w:r>
        <w:continuationSeparator/>
      </w:r>
    </w:p>
    <w:p w14:paraId="1840A58A" w14:textId="77777777" w:rsidR="00BF7328" w:rsidRDefault="00BF7328"/>
  </w:footnote>
  <w:footnote w:type="continuationNotice" w:id="1">
    <w:p w14:paraId="4E700BFA" w14:textId="77777777" w:rsidR="00BF7328" w:rsidRDefault="00BF7328">
      <w:pPr>
        <w:spacing w:after="0"/>
      </w:pPr>
    </w:p>
  </w:footnote>
  <w:footnote w:id="2">
    <w:p w14:paraId="3BF308FB" w14:textId="2B1AE02F" w:rsidR="00D73A2B" w:rsidRDefault="00D73A2B">
      <w:pPr>
        <w:pStyle w:val="FootnoteText"/>
      </w:pPr>
      <w:r>
        <w:rPr>
          <w:rStyle w:val="FootnoteReference"/>
        </w:rPr>
        <w:footnoteRef/>
      </w:r>
      <w:r>
        <w:t xml:space="preserve"> I am largely </w:t>
      </w:r>
      <w:r w:rsidR="00972239">
        <w:t>following the approach of Dr. Timothy McGrew in this section.</w:t>
      </w:r>
      <w:r w:rsidR="004B01A0">
        <w:t xml:space="preserve">  See his </w:t>
      </w:r>
      <w:r w:rsidR="001752A7">
        <w:t>YouTube</w:t>
      </w:r>
      <w:r w:rsidR="004B01A0">
        <w:t xml:space="preserve"> video, “</w:t>
      </w:r>
      <w:r w:rsidR="001752A7">
        <w:t>Who Wrote The Gospels.”</w:t>
      </w:r>
    </w:p>
  </w:footnote>
  <w:footnote w:id="3">
    <w:p w14:paraId="1041BF4A" w14:textId="77777777" w:rsidR="006B7DB4" w:rsidRPr="00514736" w:rsidRDefault="006B7DB4" w:rsidP="006B7DB4">
      <w:pPr>
        <w:pStyle w:val="FootnoteText"/>
      </w:pPr>
      <w:r>
        <w:rPr>
          <w:rStyle w:val="FootnoteReference"/>
        </w:rPr>
        <w:footnoteRef/>
      </w:r>
      <w:r>
        <w:t xml:space="preserve"> </w:t>
      </w:r>
      <w:r w:rsidRPr="001117AB">
        <w:rPr>
          <w:i/>
          <w:iCs/>
        </w:rPr>
        <w:t>Tertullian</w:t>
      </w:r>
      <w:r>
        <w:t>:  “</w:t>
      </w:r>
      <w:r>
        <w:rPr>
          <w:szCs w:val="28"/>
        </w:rPr>
        <w:t xml:space="preserve">Marcion, on the other hand, you must know, ascribes no author to his Gospel, as if it could not </w:t>
      </w:r>
      <w:proofErr w:type="gramStart"/>
      <w:r>
        <w:rPr>
          <w:szCs w:val="28"/>
        </w:rPr>
        <w:t>be</w:t>
      </w:r>
      <w:proofErr w:type="gramEnd"/>
      <w:r>
        <w:rPr>
          <w:szCs w:val="28"/>
        </w:rPr>
        <w:t xml:space="preserve"> allowed him to affix a title to that from which it was no crime (in his eyes) to subvert the very body. And here I might now make a </w:t>
      </w:r>
      <w:proofErr w:type="gramStart"/>
      <w:r>
        <w:rPr>
          <w:szCs w:val="28"/>
        </w:rPr>
        <w:t>stand, and</w:t>
      </w:r>
      <w:proofErr w:type="gramEnd"/>
      <w:r>
        <w:rPr>
          <w:szCs w:val="28"/>
        </w:rPr>
        <w:t xml:space="preserve"> contend that a work ought not to be </w:t>
      </w:r>
      <w:proofErr w:type="spellStart"/>
      <w:r>
        <w:rPr>
          <w:szCs w:val="28"/>
        </w:rPr>
        <w:t>recognised</w:t>
      </w:r>
      <w:proofErr w:type="spellEnd"/>
      <w:r>
        <w:rPr>
          <w:szCs w:val="28"/>
        </w:rPr>
        <w:t xml:space="preserve">, which holds not its head erect, which exhibits no consistency, which gives no promise of credibility from the fulness of its title and the just profession of its author.”  </w:t>
      </w:r>
      <w:r w:rsidRPr="00EF3F25">
        <w:rPr>
          <w:sz w:val="16"/>
          <w:szCs w:val="16"/>
        </w:rPr>
        <w:t>(</w:t>
      </w:r>
      <w:r w:rsidRPr="00EF3F25">
        <w:rPr>
          <w:i/>
          <w:iCs/>
          <w:sz w:val="16"/>
          <w:szCs w:val="16"/>
        </w:rPr>
        <w:t>The Five Books Against Marcion</w:t>
      </w:r>
      <w:r w:rsidRPr="00EF3F25">
        <w:rPr>
          <w:sz w:val="16"/>
          <w:szCs w:val="16"/>
        </w:rPr>
        <w:t xml:space="preserve">, 4:2, </w:t>
      </w:r>
      <w:proofErr w:type="spellStart"/>
      <w:r w:rsidRPr="00EF3F25">
        <w:rPr>
          <w:sz w:val="16"/>
          <w:szCs w:val="16"/>
        </w:rPr>
        <w:t>ANF</w:t>
      </w:r>
      <w:proofErr w:type="spellEnd"/>
      <w:r w:rsidRPr="00EF3F25">
        <w:rPr>
          <w:sz w:val="16"/>
          <w:szCs w:val="16"/>
        </w:rPr>
        <w:t>, 1885, 3:347)</w:t>
      </w:r>
    </w:p>
  </w:footnote>
  <w:footnote w:id="4">
    <w:p w14:paraId="37AB0B1A" w14:textId="776EEDBE" w:rsidR="00284D3E" w:rsidRPr="00F77163" w:rsidRDefault="00284D3E">
      <w:pPr>
        <w:pStyle w:val="FootnoteText"/>
      </w:pPr>
      <w:r>
        <w:rPr>
          <w:rStyle w:val="FootnoteReference"/>
        </w:rPr>
        <w:footnoteRef/>
      </w:r>
      <w:r>
        <w:t xml:space="preserve"> Dates taken primarily from </w:t>
      </w:r>
      <w:r>
        <w:rPr>
          <w:i/>
          <w:iCs/>
        </w:rPr>
        <w:t>Who’s Who In Church History</w:t>
      </w:r>
      <w:r w:rsidR="00F77163">
        <w:t xml:space="preserve">.  </w:t>
      </w:r>
      <w:r w:rsidR="00A41B06">
        <w:t>Different sources supply slightly different dates.</w:t>
      </w:r>
    </w:p>
  </w:footnote>
  <w:footnote w:id="5">
    <w:p w14:paraId="0FE1ECF2" w14:textId="7AD9AA48" w:rsidR="00DB3E1B" w:rsidRDefault="00DB3E1B">
      <w:pPr>
        <w:pStyle w:val="FootnoteText"/>
      </w:pPr>
      <w:r>
        <w:rPr>
          <w:rStyle w:val="FootnoteReference"/>
        </w:rPr>
        <w:footnoteRef/>
      </w:r>
      <w:r>
        <w:t xml:space="preserve"> Justin </w:t>
      </w:r>
      <w:r w:rsidR="00460D82">
        <w:t xml:space="preserve">mistakenly attributes some quotations to the wrong </w:t>
      </w:r>
      <w:r w:rsidR="00EE32B0">
        <w:t xml:space="preserve">author  </w:t>
      </w:r>
      <w:r w:rsidR="00EE32B0" w:rsidRPr="004010E1">
        <w:rPr>
          <w:sz w:val="16"/>
          <w:szCs w:val="16"/>
        </w:rPr>
        <w:t xml:space="preserve">(See </w:t>
      </w:r>
      <w:proofErr w:type="spellStart"/>
      <w:r w:rsidR="00EE32B0" w:rsidRPr="004010E1">
        <w:rPr>
          <w:sz w:val="16"/>
          <w:szCs w:val="16"/>
        </w:rPr>
        <w:t>ANF</w:t>
      </w:r>
      <w:proofErr w:type="spellEnd"/>
      <w:r w:rsidR="00EE32B0" w:rsidRPr="004010E1">
        <w:rPr>
          <w:sz w:val="16"/>
          <w:szCs w:val="16"/>
        </w:rPr>
        <w:t>, 1:</w:t>
      </w:r>
      <w:r w:rsidR="00ED7D81" w:rsidRPr="004010E1">
        <w:rPr>
          <w:sz w:val="16"/>
          <w:szCs w:val="16"/>
        </w:rPr>
        <w:t xml:space="preserve">175, n. </w:t>
      </w:r>
      <w:r w:rsidR="007947FF" w:rsidRPr="004010E1">
        <w:rPr>
          <w:sz w:val="16"/>
          <w:szCs w:val="16"/>
        </w:rPr>
        <w:t xml:space="preserve">2; </w:t>
      </w:r>
      <w:r w:rsidR="00EE32B0" w:rsidRPr="004010E1">
        <w:rPr>
          <w:sz w:val="16"/>
          <w:szCs w:val="16"/>
        </w:rPr>
        <w:t xml:space="preserve">180, n. 3; </w:t>
      </w:r>
      <w:r w:rsidR="0041308E" w:rsidRPr="004010E1">
        <w:rPr>
          <w:sz w:val="16"/>
          <w:szCs w:val="16"/>
        </w:rPr>
        <w:t>181, n.</w:t>
      </w:r>
      <w:r w:rsidR="00E0292E" w:rsidRPr="004010E1">
        <w:rPr>
          <w:sz w:val="16"/>
          <w:szCs w:val="16"/>
        </w:rPr>
        <w:t xml:space="preserve"> 2; </w:t>
      </w:r>
      <w:r w:rsidR="007E0C6C" w:rsidRPr="004010E1">
        <w:rPr>
          <w:sz w:val="16"/>
          <w:szCs w:val="16"/>
        </w:rPr>
        <w:t>200, n. 4</w:t>
      </w:r>
      <w:r w:rsidR="007947FF" w:rsidRPr="004010E1">
        <w:rPr>
          <w:sz w:val="16"/>
          <w:szCs w:val="16"/>
        </w:rPr>
        <w:t>)</w:t>
      </w:r>
      <w:r w:rsidR="007947FF">
        <w:t>.</w:t>
      </w:r>
    </w:p>
  </w:footnote>
  <w:footnote w:id="6">
    <w:p w14:paraId="17D9FD6B" w14:textId="4A8B2B72" w:rsidR="008E278B" w:rsidRDefault="008E278B">
      <w:pPr>
        <w:pStyle w:val="FootnoteText"/>
      </w:pPr>
      <w:r>
        <w:rPr>
          <w:rStyle w:val="FootnoteReference"/>
        </w:rPr>
        <w:footnoteRef/>
      </w:r>
      <w:r>
        <w:t xml:space="preserve"> </w:t>
      </w:r>
      <w:r w:rsidR="00C635AD">
        <w:t xml:space="preserve">See “The Development of the Canon of the New Testament” for more </w:t>
      </w:r>
      <w:r w:rsidR="00363AB8">
        <w:t xml:space="preserve">patristic </w:t>
      </w:r>
      <w:r w:rsidR="00024B17">
        <w:t>quotations or allusions to the New Testament  (</w:t>
      </w:r>
      <w:hyperlink r:id="rId1" w:history="1">
        <w:r w:rsidR="00024B17" w:rsidRPr="003A4E69">
          <w:rPr>
            <w:rStyle w:val="Hyperlink"/>
          </w:rPr>
          <w:t>http://www.ntcanon.org/table.shtml</w:t>
        </w:r>
      </w:hyperlink>
      <w:r w:rsidR="00024B17">
        <w:t xml:space="preserve"> )</w:t>
      </w:r>
    </w:p>
  </w:footnote>
  <w:footnote w:id="7">
    <w:p w14:paraId="0775B5FA" w14:textId="0B483681" w:rsidR="008F6959" w:rsidRPr="00D51B00" w:rsidRDefault="008F6959" w:rsidP="008F6959">
      <w:pPr>
        <w:pStyle w:val="FootnoteText"/>
      </w:pPr>
      <w:r>
        <w:rPr>
          <w:rStyle w:val="FootnoteReference"/>
        </w:rPr>
        <w:footnoteRef/>
      </w:r>
      <w:r>
        <w:t xml:space="preserve"> The tradition that Matthew wrote a Gospel in the Hebrew language is repeated in Irenaeus (</w:t>
      </w:r>
      <w:r>
        <w:rPr>
          <w:i/>
          <w:iCs/>
        </w:rPr>
        <w:t>Against Heresies</w:t>
      </w:r>
      <w:r>
        <w:t xml:space="preserve"> 1:26:2; 3:1:1), </w:t>
      </w:r>
      <w:proofErr w:type="spellStart"/>
      <w:r>
        <w:t>Pantaenus</w:t>
      </w:r>
      <w:proofErr w:type="spellEnd"/>
      <w:r>
        <w:t xml:space="preserve"> (via Eusebius, “Church History,” 5:10:3), Hippolytus (</w:t>
      </w:r>
      <w:r>
        <w:rPr>
          <w:i/>
          <w:iCs/>
        </w:rPr>
        <w:t xml:space="preserve">De </w:t>
      </w:r>
      <w:proofErr w:type="spellStart"/>
      <w:r>
        <w:rPr>
          <w:i/>
          <w:iCs/>
        </w:rPr>
        <w:t>Duodecim</w:t>
      </w:r>
      <w:proofErr w:type="spellEnd"/>
      <w:r>
        <w:rPr>
          <w:i/>
          <w:iCs/>
        </w:rPr>
        <w:t xml:space="preserve"> Apostolis</w:t>
      </w:r>
      <w:r>
        <w:t xml:space="preserve"> via Jerome “Lives of Illustrious Men,” 36:2), and Origen (via Eusebius, “Church History,” 6:25:4).</w:t>
      </w:r>
    </w:p>
  </w:footnote>
  <w:footnote w:id="8">
    <w:p w14:paraId="254CB5C6" w14:textId="5E99A11C" w:rsidR="00081088" w:rsidRDefault="00081088">
      <w:pPr>
        <w:pStyle w:val="FootnoteText"/>
      </w:pPr>
      <w:r>
        <w:rPr>
          <w:rStyle w:val="FootnoteReference"/>
        </w:rPr>
        <w:footnoteRef/>
      </w:r>
      <w:r>
        <w:t xml:space="preserve"> Since </w:t>
      </w:r>
      <w:r w:rsidR="00CF0277">
        <w:t>the writers of the four NT Gospels are not named in the respective texts, internal evidence</w:t>
      </w:r>
      <w:r w:rsidR="00174772">
        <w:t xml:space="preserve"> cannot </w:t>
      </w:r>
      <w:proofErr w:type="gramStart"/>
      <w:r w:rsidR="00174772">
        <w:t>identify</w:t>
      </w:r>
      <w:proofErr w:type="gramEnd"/>
      <w:r w:rsidR="00174772">
        <w:t xml:space="preserve"> the original authors, but it can </w:t>
      </w:r>
      <w:r w:rsidR="00523FEC">
        <w:t xml:space="preserve">indirectly support </w:t>
      </w:r>
      <w:r w:rsidR="00B95ECC">
        <w:t>the external evidence for authorship</w:t>
      </w:r>
      <w:r w:rsidR="001531C4">
        <w:t xml:space="preserve"> if it is consistent with and not contradictory</w:t>
      </w:r>
      <w:r w:rsidR="00CF2111">
        <w:t xml:space="preserve"> to that evidence.</w:t>
      </w:r>
    </w:p>
  </w:footnote>
  <w:footnote w:id="9">
    <w:p w14:paraId="1355D19B" w14:textId="13928E1B" w:rsidR="00205590" w:rsidRDefault="00205590" w:rsidP="00DB19AF">
      <w:pPr>
        <w:pStyle w:val="FootnoteText"/>
      </w:pPr>
      <w:r>
        <w:rPr>
          <w:rStyle w:val="FootnoteReference"/>
        </w:rPr>
        <w:footnoteRef/>
      </w:r>
      <w:r>
        <w:t xml:space="preserve"> </w:t>
      </w:r>
      <w:r w:rsidR="00DB19AF">
        <w:t xml:space="preserve">“Support for </w:t>
      </w:r>
      <w:proofErr w:type="gramStart"/>
      <w:r w:rsidR="00DB19AF">
        <w:t>identifying</w:t>
      </w:r>
      <w:proofErr w:type="gramEnd"/>
      <w:r w:rsidR="00DB19AF">
        <w:t xml:space="preserve"> Bartholomew with Nathanael includes:</w:t>
      </w:r>
      <w:r w:rsidR="00984CA5">
        <w:br/>
      </w:r>
      <w:r w:rsidR="00EE388C">
        <w:t xml:space="preserve">   </w:t>
      </w:r>
      <w:r w:rsidR="00DB19AF">
        <w:t xml:space="preserve">  •  John 1 records Philip introducing Nathanael to Jesus and portrays the two as friends. Philip and Bartholomew’s</w:t>
      </w:r>
      <w:r w:rsidR="00BA2BCC">
        <w:br/>
        <w:t xml:space="preserve">       </w:t>
      </w:r>
      <w:r w:rsidR="00DB19AF">
        <w:t xml:space="preserve"> names appear next to one another in the Synoptic Gospels’ lists of apostles, suggesting an affiliation.</w:t>
      </w:r>
      <w:r w:rsidR="00EE388C">
        <w:br/>
      </w:r>
      <w:r w:rsidR="0028755D">
        <w:t xml:space="preserve"> </w:t>
      </w:r>
      <w:r w:rsidR="00EE388C">
        <w:t xml:space="preserve">  </w:t>
      </w:r>
      <w:r w:rsidR="00DB19AF">
        <w:t xml:space="preserve">  •  Because patronyms like Bartholomew were more commonly used as surnames, this view suggests the</w:t>
      </w:r>
      <w:r w:rsidR="00BA2BCC">
        <w:br/>
        <w:t xml:space="preserve">      </w:t>
      </w:r>
      <w:r w:rsidR="00DB19AF">
        <w:t xml:space="preserve"> disciple’s full name is Nathanael Bartholomew.</w:t>
      </w:r>
      <w:r w:rsidR="00EE388C">
        <w:br/>
      </w:r>
      <w:r w:rsidR="00DD5D6F">
        <w:t>“</w:t>
      </w:r>
      <w:r w:rsidR="00DB19AF">
        <w:t>If Bartholomew is not Nathanael, we have no other biblical information regarding Bartholomew.</w:t>
      </w:r>
      <w:r w:rsidR="00EE388C">
        <w:t xml:space="preserve">”  </w:t>
      </w:r>
      <w:r w:rsidR="00EE388C" w:rsidRPr="00670F7B">
        <w:rPr>
          <w:sz w:val="16"/>
          <w:szCs w:val="16"/>
        </w:rPr>
        <w:t>(</w:t>
      </w:r>
      <w:r w:rsidR="00670F7B" w:rsidRPr="00670F7B">
        <w:rPr>
          <w:i/>
          <w:iCs/>
          <w:sz w:val="16"/>
          <w:szCs w:val="16"/>
        </w:rPr>
        <w:t xml:space="preserve">The </w:t>
      </w:r>
      <w:proofErr w:type="spellStart"/>
      <w:r w:rsidR="00670F7B" w:rsidRPr="00670F7B">
        <w:rPr>
          <w:i/>
          <w:iCs/>
          <w:sz w:val="16"/>
          <w:szCs w:val="16"/>
        </w:rPr>
        <w:t>Lexham</w:t>
      </w:r>
      <w:proofErr w:type="spellEnd"/>
      <w:r w:rsidR="00670F7B" w:rsidRPr="00670F7B">
        <w:rPr>
          <w:i/>
          <w:iCs/>
          <w:sz w:val="16"/>
          <w:szCs w:val="16"/>
        </w:rPr>
        <w:t xml:space="preserve"> Bible Dictionary</w:t>
      </w:r>
      <w:r w:rsidR="00670F7B" w:rsidRPr="00670F7B">
        <w:rPr>
          <w:sz w:val="16"/>
          <w:szCs w:val="16"/>
        </w:rPr>
        <w:t>)</w:t>
      </w:r>
    </w:p>
  </w:footnote>
  <w:footnote w:id="10">
    <w:p w14:paraId="3FD8CB31" w14:textId="251E12C5" w:rsidR="00F03191" w:rsidRPr="00762239" w:rsidRDefault="00F03191">
      <w:pPr>
        <w:pStyle w:val="FootnoteText"/>
      </w:pPr>
      <w:r w:rsidRPr="00762239">
        <w:rPr>
          <w:rStyle w:val="FootnoteReference"/>
          <w:sz w:val="20"/>
        </w:rPr>
        <w:footnoteRef/>
      </w:r>
      <w:r w:rsidRPr="00762239">
        <w:t xml:space="preserve"> </w:t>
      </w:r>
      <w:r w:rsidRPr="00762239">
        <w:rPr>
          <w:i/>
          <w:iCs/>
        </w:rPr>
        <w:t>Mike Licona</w:t>
      </w:r>
      <w:r w:rsidRPr="00762239">
        <w:t xml:space="preserve">:  “There were many biographies written in antiquity. Plutarch was one of the most prolific biographers of that time, writing more than 60 biographies of which we still have 50. It is of importance to </w:t>
      </w:r>
      <w:proofErr w:type="gramStart"/>
      <w:r w:rsidRPr="00762239">
        <w:t>observe</w:t>
      </w:r>
      <w:proofErr w:type="gramEnd"/>
      <w:r w:rsidRPr="00762239">
        <w:t xml:space="preserve"> that Plutarch’s name is absent from all of his extant biographies, which are therefore anonymous like the four Gospels in the New Testament. Yet, modern historians are quite certain Plutarch wrote them. Most classical authors did not include their name. But the manuscript traditions </w:t>
      </w:r>
      <w:proofErr w:type="gramStart"/>
      <w:r w:rsidRPr="00762239">
        <w:t>pertaining to</w:t>
      </w:r>
      <w:proofErr w:type="gramEnd"/>
      <w:r w:rsidRPr="00762239">
        <w:t xml:space="preserve"> the authorship of Plutarch’s biographies are clear. Moreover, the </w:t>
      </w:r>
      <w:proofErr w:type="spellStart"/>
      <w:r w:rsidRPr="00762239">
        <w:t>Lamprias</w:t>
      </w:r>
      <w:proofErr w:type="spellEnd"/>
      <w:r w:rsidRPr="00762239">
        <w:t xml:space="preserve"> catalogue from the fourth century attributes them to Plutarch. Does this provide us with unimpeachable evidence that Plutarch wrote the biographies attributed to him? No. Is it reasonable to believe that Plutarch wrote them? You bet. The same may be said concerning the four Gospels in the New Testament. The traditions concerning the traditional authorship of the Gospels begin within 30 years of the final of the four to be written and continues without debate for centuries. Thus, Ehrman’s argument from the anonymity of the autographs of the four Gospels carries little if any weight.”  </w:t>
      </w:r>
      <w:r w:rsidRPr="00762239">
        <w:rPr>
          <w:sz w:val="16"/>
          <w:szCs w:val="16"/>
        </w:rPr>
        <w:t>(“Review,” 14)</w:t>
      </w:r>
    </w:p>
  </w:footnote>
  <w:footnote w:id="11">
    <w:p w14:paraId="1C8FD88F" w14:textId="77777777" w:rsidR="00E73954" w:rsidRDefault="00E73954" w:rsidP="00E73954">
      <w:pPr>
        <w:pStyle w:val="FootnoteText"/>
      </w:pPr>
      <w:r>
        <w:rPr>
          <w:rStyle w:val="FootnoteReference"/>
        </w:rPr>
        <w:footnoteRef/>
      </w:r>
      <w:r>
        <w:t xml:space="preserve"> </w:t>
      </w:r>
      <w:r w:rsidRPr="00156192">
        <w:rPr>
          <w:i/>
          <w:iCs/>
        </w:rPr>
        <w:t>Mike Licona</w:t>
      </w:r>
      <w:r w:rsidRPr="00F2100E">
        <w:t>:  “The actual first mention is quite a bit earlier. Papias was an early leader in the Christian Church who wrote five volumes titled the Expositions of the Saying of the Lord. These volumes have perished. But bits of texts from them have been preserved in the writings of other early Christians. Scholars debate when Papias wrote. Most place his Expositions around AD 120. But some scholars opt for a date a few decades earlier (c. AD 95-110). There is also debate concerning</w:t>
      </w:r>
      <w:r>
        <w:t xml:space="preserve"> </w:t>
      </w:r>
      <w:r w:rsidRPr="00F2100E">
        <w:t>how closely Papias was related to the apostles. Irenaeus (c. AD 180) says he knew the apostle John and Eusebius (c. AD 325) says he knew someone who knew the apostle John. In either case, Papias is very close to the time of the apostles. He is the first to inform us that Matthew was one of the twelve disciples, the tax-collector. Mark wrote his Gospel based on what he had received from the apostle Peter. And John’s Gospel was penned by John the apostle who had</w:t>
      </w:r>
      <w:r>
        <w:t xml:space="preserve"> </w:t>
      </w:r>
      <w:r w:rsidRPr="00F2100E">
        <w:t xml:space="preserve">leaned on Jesus during the Last Supper. The traditional authorship of Luke is first mentioned by Justin Martyr (Dialogues 103:19; c. AD 150).”  </w:t>
      </w:r>
      <w:r w:rsidRPr="00156192">
        <w:rPr>
          <w:sz w:val="16"/>
          <w:szCs w:val="16"/>
        </w:rPr>
        <w:t>(“Review,” 10-11)</w:t>
      </w:r>
    </w:p>
  </w:footnote>
  <w:footnote w:id="12">
    <w:p w14:paraId="66C090BD" w14:textId="77777777" w:rsidR="0062586E" w:rsidRDefault="0062586E" w:rsidP="0062586E">
      <w:pPr>
        <w:pStyle w:val="FootnoteText"/>
      </w:pPr>
      <w:r w:rsidRPr="00901E33">
        <w:rPr>
          <w:rStyle w:val="FootnoteReference"/>
          <w:vanish/>
        </w:rPr>
        <w:footnoteRef/>
      </w:r>
      <w:r>
        <w:t xml:space="preserve"> Bart Ehrman’s statement is misleading because the titles attached to the Gospels are only in two forms:  “The Gospel According To….” or “According to….” and all the titles in the Greek </w:t>
      </w:r>
      <w:proofErr w:type="spellStart"/>
      <w:r>
        <w:t>MSS</w:t>
      </w:r>
      <w:proofErr w:type="spellEnd"/>
      <w:r>
        <w:t xml:space="preserve"> attribute the Gospels to one of the “traditional authors.”  That means that there are not a “wide variety of (different) titles” as Dr. Ehrman claims.</w:t>
      </w:r>
    </w:p>
  </w:footnote>
  <w:footnote w:id="13">
    <w:p w14:paraId="6B85D0EC" w14:textId="77777777" w:rsidR="005975E1" w:rsidRDefault="005975E1" w:rsidP="005975E1">
      <w:pPr>
        <w:pStyle w:val="FootnoteText"/>
      </w:pPr>
      <w:r>
        <w:rPr>
          <w:rStyle w:val="FootnoteReference"/>
        </w:rPr>
        <w:footnoteRef/>
      </w:r>
      <w:r>
        <w:t xml:space="preserve"> This statement is just flat out wrong!  In Paul’s earliest and undisputed letters, he mentions several things about Jesus:  (1) He was prophesied by the OT  (Rom. 1:1-2); (2) He was of the seed of Abraham  (Gal. 3:16); (3) He was of the seed of David  (Rom. 1:3); (4) He was bo</w:t>
      </w:r>
      <w:r w:rsidRPr="005E0725">
        <w:t>rn of a woman  (Gal. 4:4)</w:t>
      </w:r>
      <w:r>
        <w:t xml:space="preserve">; (5) He had brothers  </w:t>
      </w:r>
      <w:r w:rsidRPr="00884D32">
        <w:t>(1 Cor. 9:5)</w:t>
      </w:r>
      <w:r>
        <w:t>; (6) He had twelve apostles  (1 Cor. 15:5, 7); (7) He preached to the Jews  (</w:t>
      </w:r>
      <w:r w:rsidRPr="005E0725">
        <w:t>1 Cor. 1:23)</w:t>
      </w:r>
      <w:r>
        <w:t xml:space="preserve">; (8) He taught that divorce is sinful  </w:t>
      </w:r>
      <w:r w:rsidRPr="005E0725">
        <w:t>(1 Cor. 7:10-11)</w:t>
      </w:r>
      <w:r>
        <w:t>; (9) He t</w:t>
      </w:r>
      <w:r w:rsidRPr="005E0725">
        <w:t xml:space="preserve">aught </w:t>
      </w:r>
      <w:r>
        <w:t xml:space="preserve">that </w:t>
      </w:r>
      <w:r w:rsidRPr="005E0725">
        <w:t xml:space="preserve">preachers should live of </w:t>
      </w:r>
      <w:r>
        <w:t xml:space="preserve">the </w:t>
      </w:r>
      <w:r w:rsidRPr="005E0725">
        <w:t>gospel  (1 Cor. 9:14</w:t>
      </w:r>
      <w:r>
        <w:t>; cf. Lk. 10:7</w:t>
      </w:r>
      <w:r w:rsidRPr="005E0725">
        <w:t>)</w:t>
      </w:r>
      <w:r>
        <w:t xml:space="preserve">; 10) He lived a sinless life  (2 Cor. 5:21); (11) He is “Lord”  (Rom. 7:25); (12) He is “God”  (Rom. 9:5); (13) He was the </w:t>
      </w:r>
      <w:r w:rsidRPr="00884D32">
        <w:t>Creator of all things  (1 Cor. 8:6)</w:t>
      </w:r>
      <w:r>
        <w:t xml:space="preserve">; (14) He instituted the Lord’s Supper  </w:t>
      </w:r>
      <w:r w:rsidRPr="00884D32">
        <w:t>(1 Cor. 10:16, 21; 11:23-25)</w:t>
      </w:r>
      <w:r>
        <w:t>; (15) He was b</w:t>
      </w:r>
      <w:r w:rsidRPr="005E0725">
        <w:t>etrayed  (1 Cor. 11:23)</w:t>
      </w:r>
      <w:r>
        <w:t xml:space="preserve">; (16) He was crucified  </w:t>
      </w:r>
      <w:r w:rsidRPr="00884D32">
        <w:t>(1 Cor. 2:2, 8)</w:t>
      </w:r>
      <w:r>
        <w:t xml:space="preserve">; (17) He was killed </w:t>
      </w:r>
      <w:r w:rsidRPr="005E0725">
        <w:t xml:space="preserve">by </w:t>
      </w:r>
      <w:r>
        <w:t xml:space="preserve">the </w:t>
      </w:r>
      <w:r w:rsidRPr="005E0725">
        <w:t>Jews  (1 Th. 2:14-15)</w:t>
      </w:r>
      <w:r>
        <w:t>; (18) He d</w:t>
      </w:r>
      <w:r w:rsidRPr="00172E28">
        <w:t xml:space="preserve">ied for </w:t>
      </w:r>
      <w:r>
        <w:t xml:space="preserve">the </w:t>
      </w:r>
      <w:r w:rsidRPr="00172E28">
        <w:t xml:space="preserve">ungodly </w:t>
      </w:r>
      <w:r>
        <w:t>to save them from sin</w:t>
      </w:r>
      <w:r w:rsidRPr="00172E28">
        <w:t xml:space="preserve"> (Rom. </w:t>
      </w:r>
      <w:r>
        <w:t xml:space="preserve">3:25; </w:t>
      </w:r>
      <w:r w:rsidRPr="00172E28">
        <w:t>5</w:t>
      </w:r>
      <w:r>
        <w:t>:6-8; 1 Cor 15:3; Gal 1:4); (19) He was buried  (1 Cor. 15:4); (20) He was ra</w:t>
      </w:r>
      <w:r w:rsidRPr="00172E28">
        <w:t>ised from dead  (Rom. 1:4; 4:24; 6:3-4, 9; 8:11; 1 Cor. 6:14; 2 Cor. 4:14; Gal. 1:1)</w:t>
      </w:r>
      <w:r>
        <w:t xml:space="preserve">; (21) He rose the third day  (1 Cor. 15:4); (22) He appeared to many after His resurrection  (1 Cor. 15:5-8); (23) He ascended into </w:t>
      </w:r>
      <w:r w:rsidRPr="00884D32">
        <w:t>heaven  (Rom. 8:34)</w:t>
      </w:r>
      <w:r>
        <w:t xml:space="preserve">; (24) He will return in the Second Coming  </w:t>
      </w:r>
      <w:r w:rsidRPr="00884D32">
        <w:t>(1 Cor. 1:7-8; 4:5; 1 Th. 1:10; 3:13; 4:14-17; 5:2, 23)</w:t>
      </w:r>
      <w:r>
        <w:t>; (25) He will judge all men  (</w:t>
      </w:r>
      <w:r w:rsidRPr="00172E28">
        <w:t>Rom. 2:16; 14:10; 2 Cor. 5:10)</w:t>
      </w:r>
      <w:r>
        <w:t>.</w:t>
      </w:r>
    </w:p>
  </w:footnote>
  <w:footnote w:id="14">
    <w:p w14:paraId="6E05A354" w14:textId="6562DD00" w:rsidR="00A270E9" w:rsidRPr="00A270E9" w:rsidRDefault="00A270E9">
      <w:pPr>
        <w:pStyle w:val="FootnoteText"/>
      </w:pPr>
      <w:r>
        <w:rPr>
          <w:rStyle w:val="FootnoteReference"/>
        </w:rPr>
        <w:footnoteRef/>
      </w:r>
      <w:r>
        <w:t xml:space="preserve"> See </w:t>
      </w:r>
      <w:r w:rsidRPr="00A270E9">
        <w:t xml:space="preserve">Clement of Alexandria, “Fragments of Clemens </w:t>
      </w:r>
      <w:proofErr w:type="spellStart"/>
      <w:r w:rsidRPr="00A270E9">
        <w:t>Alexandrinus</w:t>
      </w:r>
      <w:proofErr w:type="spellEnd"/>
      <w:r w:rsidRPr="00A270E9">
        <w:t xml:space="preserve">,” </w:t>
      </w:r>
      <w:proofErr w:type="spellStart"/>
      <w:r w:rsidRPr="00A270E9">
        <w:rPr>
          <w:i/>
          <w:iCs/>
        </w:rPr>
        <w:t>ANF</w:t>
      </w:r>
      <w:proofErr w:type="spellEnd"/>
      <w:r w:rsidRPr="00A270E9">
        <w:t xml:space="preserve">, 1885, 2:573; Eusebius, </w:t>
      </w:r>
      <w:r w:rsidRPr="00A270E9">
        <w:rPr>
          <w:bCs/>
        </w:rPr>
        <w:t xml:space="preserve">“The Church History of Eusebius,” 6:14:6, </w:t>
      </w:r>
      <w:proofErr w:type="spellStart"/>
      <w:r w:rsidRPr="00A270E9">
        <w:rPr>
          <w:bCs/>
        </w:rPr>
        <w:t>NPNF</w:t>
      </w:r>
      <w:proofErr w:type="spellEnd"/>
      <w:r w:rsidRPr="00A270E9">
        <w:rPr>
          <w:bCs/>
        </w:rPr>
        <w:t xml:space="preserve">, 1890, 2.1:261; </w:t>
      </w:r>
      <w:r w:rsidRPr="00A270E9">
        <w:t xml:space="preserve">Jerome, </w:t>
      </w:r>
      <w:r w:rsidRPr="00A270E9">
        <w:rPr>
          <w:bCs/>
        </w:rPr>
        <w:t xml:space="preserve">“Lives of Illustrious Men,” Chapter 8, </w:t>
      </w:r>
      <w:proofErr w:type="spellStart"/>
      <w:r w:rsidRPr="00A270E9">
        <w:rPr>
          <w:bCs/>
        </w:rPr>
        <w:t>NPNF</w:t>
      </w:r>
      <w:proofErr w:type="spellEnd"/>
      <w:r w:rsidRPr="00A270E9">
        <w:rPr>
          <w:bCs/>
        </w:rPr>
        <w:t>, 1892, 2.3:364</w:t>
      </w:r>
      <w:r w:rsidR="001666AC">
        <w:rPr>
          <w:bCs/>
        </w:rPr>
        <w:t>.</w:t>
      </w:r>
    </w:p>
  </w:footnote>
  <w:footnote w:id="15">
    <w:p w14:paraId="75D6452C" w14:textId="5BE01D7D" w:rsidR="001666AC" w:rsidRPr="001666AC" w:rsidRDefault="001666AC">
      <w:pPr>
        <w:pStyle w:val="FootnoteText"/>
      </w:pPr>
      <w:r w:rsidRPr="001666AC">
        <w:rPr>
          <w:rStyle w:val="FootnoteReference"/>
          <w:sz w:val="20"/>
        </w:rPr>
        <w:footnoteRef/>
      </w:r>
      <w:r w:rsidRPr="001666AC">
        <w:t xml:space="preserve"> See Irenaeus, “Against Heresies,” 3:3:1, </w:t>
      </w:r>
      <w:proofErr w:type="spellStart"/>
      <w:r w:rsidRPr="001666AC">
        <w:t>ANF</w:t>
      </w:r>
      <w:proofErr w:type="spellEnd"/>
      <w:r w:rsidRPr="001666AC">
        <w:t xml:space="preserve">, 1:414; Eusebius, “The Church History of Eusebius,” 5:8:2-4, </w:t>
      </w:r>
      <w:proofErr w:type="spellStart"/>
      <w:r w:rsidRPr="001666AC">
        <w:t>NPNF</w:t>
      </w:r>
      <w:proofErr w:type="spellEnd"/>
      <w:r w:rsidRPr="001666AC">
        <w:t>, 1890, 2:1:222</w:t>
      </w:r>
    </w:p>
  </w:footnote>
  <w:footnote w:id="16">
    <w:p w14:paraId="0A8F12A8" w14:textId="0FEADCFC" w:rsidR="00D85532" w:rsidRDefault="00D85532">
      <w:pPr>
        <w:pStyle w:val="FootnoteText"/>
      </w:pPr>
      <w:r>
        <w:rPr>
          <w:rStyle w:val="FootnoteReference"/>
        </w:rPr>
        <w:footnoteRef/>
      </w:r>
      <w:r>
        <w:t xml:space="preserve"> </w:t>
      </w:r>
      <w:r w:rsidRPr="00D85532">
        <w:t xml:space="preserve"> See Septuagint Online,  </w:t>
      </w:r>
      <w:hyperlink r:id="rId2" w:history="1">
        <w:r w:rsidRPr="006320B8">
          <w:rPr>
            <w:rStyle w:val="Hyperlink"/>
          </w:rPr>
          <w:t>https://www.kalvesmaki.com/LXX/NTChart.htm</w:t>
        </w:r>
      </w:hyperlink>
      <w:r>
        <w:t xml:space="preserve"> .</w:t>
      </w:r>
    </w:p>
  </w:footnote>
  <w:footnote w:id="17">
    <w:p w14:paraId="52BB391D" w14:textId="77777777" w:rsidR="008D70AB" w:rsidRDefault="008D70AB" w:rsidP="008D70AB">
      <w:pPr>
        <w:pStyle w:val="FootnoteText"/>
      </w:pPr>
      <w:r>
        <w:rPr>
          <w:rStyle w:val="FootnoteReference"/>
        </w:rPr>
        <w:footnoteRef/>
      </w:r>
      <w:r>
        <w:t xml:space="preserve"> </w:t>
      </w:r>
      <w:r w:rsidRPr="0089143F">
        <w:rPr>
          <w:rStyle w:val="Heading1Char"/>
          <w:sz w:val="20"/>
          <w:szCs w:val="20"/>
        </w:rPr>
        <w:t xml:space="preserve">Most of these passages list Paul’s companions, but they do not </w:t>
      </w:r>
      <w:proofErr w:type="gramStart"/>
      <w:r w:rsidRPr="0089143F">
        <w:rPr>
          <w:rStyle w:val="Heading1Char"/>
          <w:sz w:val="20"/>
          <w:szCs w:val="20"/>
        </w:rPr>
        <w:t>indicate</w:t>
      </w:r>
      <w:proofErr w:type="gramEnd"/>
      <w:r w:rsidRPr="0089143F">
        <w:rPr>
          <w:rStyle w:val="Heading1Char"/>
          <w:sz w:val="20"/>
          <w:szCs w:val="20"/>
        </w:rPr>
        <w:t xml:space="preserve"> if they assisted Paul in writing these various letters or if they did</w:t>
      </w:r>
      <w:r>
        <w:rPr>
          <w:rStyle w:val="Heading1Char"/>
          <w:sz w:val="20"/>
          <w:szCs w:val="20"/>
        </w:rPr>
        <w:t>,</w:t>
      </w:r>
      <w:r w:rsidRPr="0089143F">
        <w:rPr>
          <w:rStyle w:val="Heading1Char"/>
          <w:sz w:val="20"/>
          <w:szCs w:val="20"/>
        </w:rPr>
        <w:t xml:space="preserve"> to what extent</w:t>
      </w:r>
      <w:r>
        <w:rPr>
          <w:rStyle w:val="Heading1Char"/>
          <w:sz w:val="20"/>
          <w:szCs w:val="20"/>
        </w:rPr>
        <w:t xml:space="preserve">.  However, a few of these passages </w:t>
      </w:r>
      <w:proofErr w:type="gramStart"/>
      <w:r>
        <w:rPr>
          <w:rStyle w:val="Heading1Char"/>
          <w:sz w:val="20"/>
          <w:szCs w:val="20"/>
        </w:rPr>
        <w:t>indicate</w:t>
      </w:r>
      <w:proofErr w:type="gramEnd"/>
      <w:r>
        <w:rPr>
          <w:rStyle w:val="Heading1Char"/>
          <w:sz w:val="20"/>
          <w:szCs w:val="20"/>
        </w:rPr>
        <w:t xml:space="preserve"> that Paul and Peter used scribes  (cf. Rom. 16:22; 1 Cor. 16:21; Gal. 6:11; Col. 4:18; 2 Th. 3:17; 1 Pet. 5:12).</w:t>
      </w:r>
    </w:p>
  </w:footnote>
  <w:footnote w:id="18">
    <w:p w14:paraId="1AD19429" w14:textId="32D8AC68" w:rsidR="00CF0466" w:rsidRDefault="00CF0466">
      <w:pPr>
        <w:pStyle w:val="FootnoteText"/>
      </w:pPr>
      <w:r>
        <w:rPr>
          <w:rStyle w:val="FootnoteReference"/>
        </w:rPr>
        <w:footnoteRef/>
      </w:r>
      <w:r>
        <w:t xml:space="preserve"> See Dr. Timothy McGrew</w:t>
      </w:r>
      <w:r w:rsidR="00C8501B">
        <w:t xml:space="preserve">’s </w:t>
      </w:r>
      <w:r w:rsidR="001752A7">
        <w:t>YouTube</w:t>
      </w:r>
      <w:r w:rsidR="00C8501B">
        <w:t xml:space="preserve"> video, “04a Alleged Historical Errors in the Gospels</w:t>
      </w:r>
      <w:r w:rsidR="004B01A0">
        <w:t xml:space="preserve"> (Matthew &amp; Mark).</w:t>
      </w:r>
    </w:p>
  </w:footnote>
  <w:footnote w:id="19">
    <w:p w14:paraId="1B66BAF9" w14:textId="1F5BEF6E" w:rsidR="002029EA" w:rsidRDefault="002029EA">
      <w:pPr>
        <w:pStyle w:val="FootnoteText"/>
      </w:pPr>
      <w:r>
        <w:rPr>
          <w:rStyle w:val="FootnoteReference"/>
        </w:rPr>
        <w:footnoteRef/>
      </w:r>
      <w:r>
        <w:t xml:space="preserve"> Paul is a letter-writer  (</w:t>
      </w:r>
      <w:r w:rsidR="008940CF">
        <w:t xml:space="preserve">Rom. 16:22; 1 Cor. 5:9; </w:t>
      </w:r>
      <w:r>
        <w:t xml:space="preserve">2 Cor. 7:8; </w:t>
      </w:r>
      <w:r w:rsidR="004552D1">
        <w:t xml:space="preserve">Col. 4:16; 1 Th. 5:27; </w:t>
      </w:r>
      <w:r>
        <w:t>2 Th. 2:2</w:t>
      </w:r>
      <w:r w:rsidR="008C4D65">
        <w:t>, 15; 3:14, 17</w:t>
      </w:r>
      <w:r>
        <w:t>)</w:t>
      </w:r>
      <w:r w:rsidR="008C4D65">
        <w:t>.</w:t>
      </w:r>
    </w:p>
  </w:footnote>
  <w:footnote w:id="20">
    <w:p w14:paraId="496FD065" w14:textId="3187BCCF" w:rsidR="00AB1A4C" w:rsidRPr="00AE3125" w:rsidRDefault="00AB1A4C">
      <w:pPr>
        <w:pStyle w:val="FootnoteText"/>
      </w:pPr>
      <w:r>
        <w:rPr>
          <w:rStyle w:val="FootnoteReference"/>
        </w:rPr>
        <w:footnoteRef/>
      </w:r>
      <w:r>
        <w:t xml:space="preserve"> </w:t>
      </w:r>
      <w:r w:rsidR="00C75BB6">
        <w:t xml:space="preserve">For a more thorough discussion of the alleged </w:t>
      </w:r>
      <w:r w:rsidR="00477678">
        <w:t>discrepancies between the Paul of Acts and the Paul of the epistles, s</w:t>
      </w:r>
      <w:r>
        <w:t xml:space="preserve">ee </w:t>
      </w:r>
      <w:r w:rsidR="00AE3125">
        <w:t xml:space="preserve">Ben Witherington, III, </w:t>
      </w:r>
      <w:r w:rsidR="00AE3125">
        <w:rPr>
          <w:i/>
          <w:iCs/>
        </w:rPr>
        <w:t>The Acts of the Apostles:  A Social-Rhetorical Commentary</w:t>
      </w:r>
      <w:r w:rsidR="00AE3125">
        <w:t xml:space="preserve">, </w:t>
      </w:r>
      <w:r w:rsidR="00C75BB6">
        <w:t>430-438</w:t>
      </w:r>
      <w:r w:rsidR="00D21873">
        <w:t>.</w:t>
      </w:r>
    </w:p>
  </w:footnote>
  <w:footnote w:id="21">
    <w:p w14:paraId="51CD4AB4" w14:textId="6F43BEE9" w:rsidR="00D74B26" w:rsidRPr="00B35500" w:rsidRDefault="00D74B26">
      <w:pPr>
        <w:pStyle w:val="FootnoteText"/>
      </w:pPr>
      <w:r>
        <w:rPr>
          <w:rStyle w:val="FootnoteReference"/>
        </w:rPr>
        <w:footnoteRef/>
      </w:r>
      <w:r>
        <w:t xml:space="preserve"> </w:t>
      </w:r>
      <w:r w:rsidR="008D04E4" w:rsidRPr="00B35500">
        <w:t xml:space="preserve">For a brief list of reasons supporting Markan Priority, see Craig Blomberg, </w:t>
      </w:r>
      <w:r w:rsidR="008D04E4" w:rsidRPr="00B35500">
        <w:rPr>
          <w:i/>
          <w:iCs/>
        </w:rPr>
        <w:t>The Historical Reliability of the New Testament</w:t>
      </w:r>
      <w:r w:rsidR="008D04E4" w:rsidRPr="00B35500">
        <w:t xml:space="preserve">, </w:t>
      </w:r>
      <w:r w:rsidR="00B35500" w:rsidRPr="00B35500">
        <w:t>30-31.</w:t>
      </w:r>
    </w:p>
  </w:footnote>
  <w:footnote w:id="22">
    <w:p w14:paraId="2E3AFCAC" w14:textId="73408A61" w:rsidR="00713D20" w:rsidRDefault="00713D20">
      <w:pPr>
        <w:pStyle w:val="FootnoteText"/>
      </w:pPr>
      <w:r>
        <w:rPr>
          <w:rStyle w:val="FootnoteReference"/>
        </w:rPr>
        <w:footnoteRef/>
      </w:r>
      <w:r>
        <w:t xml:space="preserve"> </w:t>
      </w:r>
      <w:r w:rsidR="00422DAA">
        <w:t xml:space="preserve">See </w:t>
      </w:r>
      <w:r w:rsidR="00422DAA" w:rsidRPr="00422DAA">
        <w:t>Ex. 18:21; Josh. 24:14; 1 Sam. 12:24; 1 Ki. 2:4; 3:6; 2 Ki. 20:3; Pr. 15:1-2; 51:6; 86:11; 145:18; Pr. 3:3; 12:17; 23:23</w:t>
      </w:r>
      <w:r w:rsidR="00422DAA">
        <w:t xml:space="preserve">; </w:t>
      </w:r>
      <w:r w:rsidR="00422DAA" w:rsidRPr="00422DAA">
        <w:t>Jn. 3:19-21; 8:31-32, 40, 44-46; 14:6, 17; 16:13; 17:17, 19; 18:37; Acts 5:3-4; 26:25; Col. 3:9; Jas. 3:14</w:t>
      </w:r>
      <w:r w:rsidR="00422DAA">
        <w:t>.</w:t>
      </w:r>
    </w:p>
  </w:footnote>
  <w:footnote w:id="23">
    <w:p w14:paraId="55B8C172" w14:textId="77777777" w:rsidR="00393783" w:rsidRDefault="00393783" w:rsidP="00393783">
      <w:pPr>
        <w:pStyle w:val="FootnoteText"/>
      </w:pPr>
      <w:r>
        <w:rPr>
          <w:rStyle w:val="FootnoteReference"/>
        </w:rPr>
        <w:footnoteRef/>
      </w:r>
      <w:r>
        <w:t xml:space="preserve"> </w:t>
      </w:r>
      <w:r w:rsidRPr="00F2107D">
        <w:t xml:space="preserve">Clement of Alexandria, “Fragments of Clemens </w:t>
      </w:r>
      <w:proofErr w:type="spellStart"/>
      <w:r w:rsidRPr="00F2107D">
        <w:t>Alexandrinus</w:t>
      </w:r>
      <w:proofErr w:type="spellEnd"/>
      <w:r w:rsidRPr="00F2107D">
        <w:t xml:space="preserve">,” </w:t>
      </w:r>
      <w:proofErr w:type="spellStart"/>
      <w:r w:rsidRPr="00F2107D">
        <w:t>ANF</w:t>
      </w:r>
      <w:proofErr w:type="spellEnd"/>
      <w:r w:rsidRPr="00F2107D">
        <w:t xml:space="preserve">, 1885, 2:573; Eusebius, “The Church History of Eusebius,” 6:14:6, </w:t>
      </w:r>
      <w:proofErr w:type="spellStart"/>
      <w:r w:rsidRPr="00F2107D">
        <w:t>NPNF</w:t>
      </w:r>
      <w:proofErr w:type="spellEnd"/>
      <w:r w:rsidRPr="00F2107D">
        <w:t xml:space="preserve">, 1890, 2.1:261; Jerome, “Lives of Illustrious Men,” Chapter 8, </w:t>
      </w:r>
      <w:proofErr w:type="spellStart"/>
      <w:r w:rsidRPr="00F2107D">
        <w:t>NPNF</w:t>
      </w:r>
      <w:proofErr w:type="spellEnd"/>
      <w:r w:rsidRPr="00F2107D">
        <w:t>, 1892, 2.3:364)</w:t>
      </w:r>
    </w:p>
  </w:footnote>
  <w:footnote w:id="24">
    <w:p w14:paraId="6CE17709" w14:textId="13D193C6" w:rsidR="00FE22D1" w:rsidRDefault="00FE22D1">
      <w:pPr>
        <w:pStyle w:val="FootnoteText"/>
      </w:pPr>
      <w:r>
        <w:rPr>
          <w:rStyle w:val="FootnoteReference"/>
        </w:rPr>
        <w:footnoteRef/>
      </w:r>
      <w:r>
        <w:t xml:space="preserve"> </w:t>
      </w:r>
      <w:r w:rsidRPr="00FE22D1">
        <w:t xml:space="preserve">1 Clement 5:5-7, The Apostolic Fathers:  English Translations, 35;  Eusebius, Ecclesiastical History, 2:22:7, </w:t>
      </w:r>
      <w:proofErr w:type="spellStart"/>
      <w:r w:rsidRPr="00FE22D1">
        <w:t>NPNF</w:t>
      </w:r>
      <w:proofErr w:type="spellEnd"/>
      <w:r w:rsidRPr="00FE22D1">
        <w:t>, 2.1:124; Muratorian Fragment, 38-41</w:t>
      </w:r>
      <w:r>
        <w:t>.</w:t>
      </w:r>
    </w:p>
  </w:footnote>
  <w:footnote w:id="25">
    <w:p w14:paraId="71706C3F" w14:textId="66C98DE6" w:rsidR="00C53710" w:rsidRDefault="00C53710" w:rsidP="00C53710">
      <w:pPr>
        <w:pStyle w:val="FootnoteText"/>
      </w:pPr>
      <w:r>
        <w:rPr>
          <w:rStyle w:val="FootnoteReference"/>
        </w:rPr>
        <w:footnoteRef/>
      </w:r>
      <w:r>
        <w:t xml:space="preserve"> 1 Clement 5:5-7  (</w:t>
      </w:r>
      <w:proofErr w:type="spellStart"/>
      <w:r>
        <w:t>ANF</w:t>
      </w:r>
      <w:proofErr w:type="spellEnd"/>
      <w:r>
        <w:t xml:space="preserve">, 1:6); Ignatius, </w:t>
      </w:r>
      <w:r w:rsidRPr="00C53710">
        <w:rPr>
          <w:i/>
          <w:iCs/>
        </w:rPr>
        <w:t xml:space="preserve">Epistle to the </w:t>
      </w:r>
      <w:proofErr w:type="spellStart"/>
      <w:r w:rsidRPr="00C53710">
        <w:rPr>
          <w:i/>
          <w:iCs/>
        </w:rPr>
        <w:t>Tarsians</w:t>
      </w:r>
      <w:proofErr w:type="spellEnd"/>
      <w:r>
        <w:t>, 3  (</w:t>
      </w:r>
      <w:proofErr w:type="spellStart"/>
      <w:r>
        <w:t>ANF</w:t>
      </w:r>
      <w:proofErr w:type="spellEnd"/>
      <w:r>
        <w:t xml:space="preserve">, 1:107); Tertullian, </w:t>
      </w:r>
      <w:proofErr w:type="spellStart"/>
      <w:r w:rsidRPr="00C53710">
        <w:rPr>
          <w:i/>
          <w:iCs/>
        </w:rPr>
        <w:t>Scorpiace</w:t>
      </w:r>
      <w:proofErr w:type="spellEnd"/>
      <w:r>
        <w:t>, 15  (</w:t>
      </w:r>
      <w:proofErr w:type="spellStart"/>
      <w:r>
        <w:t>ANF</w:t>
      </w:r>
      <w:proofErr w:type="spellEnd"/>
      <w:r>
        <w:t xml:space="preserve">, 3:648); Eusebius, </w:t>
      </w:r>
      <w:r w:rsidRPr="00C53710">
        <w:rPr>
          <w:i/>
          <w:iCs/>
        </w:rPr>
        <w:t>Church History</w:t>
      </w:r>
      <w:r>
        <w:t>, 2:25:5-8  (</w:t>
      </w:r>
      <w:proofErr w:type="spellStart"/>
      <w:r>
        <w:t>NPNF</w:t>
      </w:r>
      <w:proofErr w:type="spellEnd"/>
      <w:r>
        <w:t>, 2.1:129-130); 3:1:2, (</w:t>
      </w:r>
      <w:proofErr w:type="spellStart"/>
      <w:r>
        <w:t>NPNF</w:t>
      </w:r>
      <w:proofErr w:type="spellEnd"/>
      <w:r>
        <w:t>, 2.1:132).</w:t>
      </w:r>
    </w:p>
  </w:footnote>
  <w:footnote w:id="26">
    <w:p w14:paraId="791B9080" w14:textId="4E8FA470" w:rsidR="00F5635A" w:rsidRDefault="00F5635A" w:rsidP="00F5635A">
      <w:pPr>
        <w:pStyle w:val="FootnoteText"/>
      </w:pPr>
      <w:r>
        <w:rPr>
          <w:rStyle w:val="FootnoteReference"/>
        </w:rPr>
        <w:footnoteRef/>
      </w:r>
      <w:r>
        <w:t xml:space="preserve"> 1 Clement 5:4  (</w:t>
      </w:r>
      <w:proofErr w:type="spellStart"/>
      <w:r>
        <w:t>ANF</w:t>
      </w:r>
      <w:proofErr w:type="spellEnd"/>
      <w:r>
        <w:t xml:space="preserve">, 1:6); Ignatius, </w:t>
      </w:r>
      <w:r w:rsidRPr="00F5635A">
        <w:rPr>
          <w:i/>
          <w:iCs/>
        </w:rPr>
        <w:t xml:space="preserve">Epistle to the </w:t>
      </w:r>
      <w:proofErr w:type="spellStart"/>
      <w:r w:rsidRPr="00F5635A">
        <w:rPr>
          <w:i/>
          <w:iCs/>
        </w:rPr>
        <w:t>Tarsians</w:t>
      </w:r>
      <w:proofErr w:type="spellEnd"/>
      <w:r>
        <w:t>, 3  (</w:t>
      </w:r>
      <w:proofErr w:type="spellStart"/>
      <w:r>
        <w:t>ANF</w:t>
      </w:r>
      <w:proofErr w:type="spellEnd"/>
      <w:r>
        <w:t xml:space="preserve">, 1:107); </w:t>
      </w:r>
      <w:r>
        <w:tab/>
        <w:t xml:space="preserve">Eusebius, </w:t>
      </w:r>
      <w:r w:rsidRPr="00F5635A">
        <w:rPr>
          <w:i/>
          <w:iCs/>
        </w:rPr>
        <w:t>Church History</w:t>
      </w:r>
      <w:r>
        <w:t>, 2:25:5-8  (</w:t>
      </w:r>
      <w:proofErr w:type="spellStart"/>
      <w:r>
        <w:t>NPNF</w:t>
      </w:r>
      <w:proofErr w:type="spellEnd"/>
      <w:r>
        <w:t>, 2.1:129-130); 3:1:2, (</w:t>
      </w:r>
      <w:proofErr w:type="spellStart"/>
      <w:r>
        <w:t>NPNF</w:t>
      </w:r>
      <w:proofErr w:type="spellEnd"/>
      <w:r>
        <w:t>, 2.1:132).</w:t>
      </w:r>
    </w:p>
  </w:footnote>
  <w:footnote w:id="27">
    <w:p w14:paraId="721A4738" w14:textId="5852E42B" w:rsidR="00F5635A" w:rsidRDefault="00F5635A" w:rsidP="00F5635A">
      <w:pPr>
        <w:pStyle w:val="FootnoteText"/>
      </w:pPr>
      <w:r>
        <w:rPr>
          <w:rStyle w:val="FootnoteReference"/>
        </w:rPr>
        <w:footnoteRef/>
      </w:r>
      <w:r>
        <w:t xml:space="preserve"> Josephus, </w:t>
      </w:r>
      <w:r w:rsidRPr="00F5635A">
        <w:rPr>
          <w:i/>
          <w:iCs/>
        </w:rPr>
        <w:t>Antiquities of the Jews</w:t>
      </w:r>
      <w:r>
        <w:t xml:space="preserve">, 20:9:1:(200)  (The Works of Josephus, 537); Eusebius, </w:t>
      </w:r>
      <w:r w:rsidRPr="00F5635A">
        <w:rPr>
          <w:i/>
          <w:iCs/>
        </w:rPr>
        <w:t>Church History</w:t>
      </w:r>
      <w:r>
        <w:t>, 2:23:1-3, 11-18  (</w:t>
      </w:r>
      <w:proofErr w:type="spellStart"/>
      <w:r>
        <w:t>NPNF</w:t>
      </w:r>
      <w:proofErr w:type="spellEnd"/>
      <w:r>
        <w:t>, 2.1:125-127).</w:t>
      </w:r>
    </w:p>
  </w:footnote>
  <w:footnote w:id="28">
    <w:p w14:paraId="2C946FD8" w14:textId="2DD562F4" w:rsidR="00593C73" w:rsidRDefault="00593C73" w:rsidP="001D355D">
      <w:pPr>
        <w:pStyle w:val="FootnoteText"/>
      </w:pPr>
      <w:r>
        <w:rPr>
          <w:rStyle w:val="FootnoteReference"/>
        </w:rPr>
        <w:footnoteRef/>
      </w:r>
      <w:r>
        <w:t xml:space="preserve"> </w:t>
      </w:r>
      <w:r w:rsidR="00CF7644">
        <w:t>P</w:t>
      </w:r>
      <w:r w:rsidR="00CF7644" w:rsidRPr="00CF7644">
        <w:rPr>
          <w:vertAlign w:val="superscript"/>
        </w:rPr>
        <w:t>1</w:t>
      </w:r>
      <w:r w:rsidR="00EA1934">
        <w:t xml:space="preserve"> does not </w:t>
      </w:r>
      <w:r w:rsidR="00230806">
        <w:t>have</w:t>
      </w:r>
      <w:r w:rsidR="00E032C0">
        <w:t xml:space="preserve"> a title at the beginning of the manuscript</w:t>
      </w:r>
      <w:r w:rsidR="008E2519">
        <w:t xml:space="preserve">.  Brant </w:t>
      </w:r>
      <w:r w:rsidR="002A7E17">
        <w:t>Pitre</w:t>
      </w:r>
      <w:r w:rsidR="008E2519">
        <w:t xml:space="preserve"> does not include</w:t>
      </w:r>
      <w:r w:rsidR="00356B80">
        <w:t xml:space="preserve"> this manuscript in his chart or mention this papyrus</w:t>
      </w:r>
      <w:r w:rsidR="00230806">
        <w:t xml:space="preserve"> as a possible exception</w:t>
      </w:r>
      <w:r w:rsidR="00750C7F">
        <w:t xml:space="preserve"> to </w:t>
      </w:r>
      <w:r w:rsidR="00305A6F">
        <w:t xml:space="preserve">the other manuscript evidence.  However, </w:t>
      </w:r>
      <w:r w:rsidR="00855428">
        <w:t>P</w:t>
      </w:r>
      <w:r w:rsidR="00855428" w:rsidRPr="00855428">
        <w:rPr>
          <w:vertAlign w:val="superscript"/>
        </w:rPr>
        <w:t>1</w:t>
      </w:r>
      <w:r w:rsidR="00305A6F">
        <w:t xml:space="preserve"> </w:t>
      </w:r>
      <w:r w:rsidR="00AA3054">
        <w:t xml:space="preserve">is only a fragment </w:t>
      </w:r>
      <w:proofErr w:type="gramStart"/>
      <w:r w:rsidR="00AA3054">
        <w:t>containing</w:t>
      </w:r>
      <w:proofErr w:type="gramEnd"/>
      <w:r w:rsidR="00AA3054">
        <w:t xml:space="preserve"> Mt. 1:1-9, 12, 14-20.  </w:t>
      </w:r>
      <w:r w:rsidR="004324C0">
        <w:t xml:space="preserve">It is not necessarily </w:t>
      </w:r>
      <w:r w:rsidR="001D355D">
        <w:t>an exception to the rule because a</w:t>
      </w:r>
      <w:r w:rsidR="0053273B">
        <w:t xml:space="preserve"> title might have been </w:t>
      </w:r>
      <w:r w:rsidR="00A531B2">
        <w:t>supplied at</w:t>
      </w:r>
      <w:r w:rsidR="0053273B">
        <w:t xml:space="preserve"> the end of the manuscript</w:t>
      </w:r>
      <w:r w:rsidR="008C50EC">
        <w:t xml:space="preserve"> as was the case with some </w:t>
      </w:r>
      <w:r w:rsidR="00D731BC">
        <w:t xml:space="preserve">other </w:t>
      </w:r>
      <w:r w:rsidR="008C50EC">
        <w:t>manuscripts</w:t>
      </w:r>
      <w:r w:rsidR="000A023E">
        <w:t>, or an external tag might have been attached to the scroll</w:t>
      </w:r>
      <w:r w:rsidR="008C50EC">
        <w:t>.</w:t>
      </w:r>
      <w:r w:rsidR="00A34C01">
        <w:t xml:space="preserve">  </w:t>
      </w:r>
      <w:r w:rsidR="00FA608A">
        <w:t xml:space="preserve">Simon Gathercole </w:t>
      </w:r>
      <w:r w:rsidR="0025626B">
        <w:t xml:space="preserve">supplies </w:t>
      </w:r>
      <w:r w:rsidR="00ED2556">
        <w:t xml:space="preserve">more detailed information about the </w:t>
      </w:r>
      <w:proofErr w:type="gramStart"/>
      <w:r w:rsidR="00ED2556">
        <w:t>initial</w:t>
      </w:r>
      <w:proofErr w:type="gramEnd"/>
      <w:r w:rsidR="00ED2556">
        <w:t xml:space="preserve"> and end</w:t>
      </w:r>
      <w:r w:rsidR="008E3CB7">
        <w:t>ing</w:t>
      </w:r>
      <w:r w:rsidR="00ED2556">
        <w:t xml:space="preserve"> titles</w:t>
      </w:r>
      <w:r w:rsidR="00B323B4">
        <w:t xml:space="preserve"> in the extant Greek MSS</w:t>
      </w:r>
      <w:r w:rsidR="00675E88">
        <w:t xml:space="preserve">.  </w:t>
      </w:r>
      <w:r w:rsidR="00675E88" w:rsidRPr="003C0C7A">
        <w:rPr>
          <w:sz w:val="16"/>
          <w:szCs w:val="16"/>
        </w:rPr>
        <w:t>(</w:t>
      </w:r>
      <w:r w:rsidR="00675E88" w:rsidRPr="003C0C7A">
        <w:rPr>
          <w:i/>
          <w:iCs/>
          <w:sz w:val="16"/>
          <w:szCs w:val="16"/>
        </w:rPr>
        <w:t>The Titles of the Gospels in the Earliest</w:t>
      </w:r>
      <w:r w:rsidR="00C30694" w:rsidRPr="003C0C7A">
        <w:rPr>
          <w:i/>
          <w:iCs/>
          <w:sz w:val="16"/>
          <w:szCs w:val="16"/>
        </w:rPr>
        <w:t xml:space="preserve"> New Testament Manuscripts</w:t>
      </w:r>
      <w:r w:rsidR="00675E88" w:rsidRPr="003C0C7A">
        <w:rPr>
          <w:sz w:val="16"/>
          <w:szCs w:val="16"/>
        </w:rPr>
        <w:t xml:space="preserve"> </w:t>
      </w:r>
      <w:r w:rsidR="00C30694" w:rsidRPr="003C0C7A">
        <w:rPr>
          <w:sz w:val="16"/>
          <w:szCs w:val="16"/>
        </w:rPr>
        <w:t>, 63, 65</w:t>
      </w:r>
      <w:r w:rsidR="00DC7A7F" w:rsidRPr="003C0C7A">
        <w:rPr>
          <w:sz w:val="16"/>
          <w:szCs w:val="16"/>
        </w:rPr>
        <w:t>-</w:t>
      </w:r>
      <w:r w:rsidR="003C0C7A" w:rsidRPr="003C0C7A">
        <w:rPr>
          <w:sz w:val="16"/>
          <w:szCs w:val="16"/>
        </w:rPr>
        <w:t>68</w:t>
      </w:r>
      <w:r w:rsidR="00500925">
        <w:rPr>
          <w:sz w:val="16"/>
          <w:szCs w:val="16"/>
        </w:rPr>
        <w:t>, 72-76</w:t>
      </w:r>
      <w:r w:rsidR="003C0C7A" w:rsidRPr="003C0C7A">
        <w:rPr>
          <w:sz w:val="16"/>
          <w:szCs w:val="16"/>
        </w:rPr>
        <w:t>)</w:t>
      </w:r>
    </w:p>
  </w:footnote>
  <w:footnote w:id="29">
    <w:p w14:paraId="744E9EC5" w14:textId="113EDDD7" w:rsidR="009E12C6" w:rsidRPr="00A87337" w:rsidRDefault="009E12C6">
      <w:pPr>
        <w:pStyle w:val="FootnoteText"/>
      </w:pPr>
      <w:r>
        <w:rPr>
          <w:rStyle w:val="FootnoteReference"/>
        </w:rPr>
        <w:footnoteRef/>
      </w:r>
      <w:r>
        <w:t xml:space="preserve"> Dates taken from </w:t>
      </w:r>
      <w:r w:rsidR="00A87337">
        <w:rPr>
          <w:i/>
          <w:iCs/>
        </w:rPr>
        <w:t>Ancient Christian Commentary on Scripture:  Introduction And Biographical Information</w:t>
      </w:r>
      <w:r w:rsidR="00A87337">
        <w:t xml:space="preserve">.  </w:t>
      </w:r>
      <w:r w:rsidR="00067E46">
        <w:t xml:space="preserve">Dates will differ slightly </w:t>
      </w:r>
      <w:r w:rsidR="00230E12">
        <w:t>in different sources.</w:t>
      </w:r>
    </w:p>
  </w:footnote>
  <w:footnote w:id="30">
    <w:p w14:paraId="1FEADCC2" w14:textId="04DC79F5" w:rsidR="006960E0" w:rsidRDefault="006960E0" w:rsidP="00CA7B2E">
      <w:pPr>
        <w:pStyle w:val="FootnoteText"/>
        <w:tabs>
          <w:tab w:val="center" w:pos="6480"/>
        </w:tabs>
      </w:pPr>
      <w:r>
        <w:rPr>
          <w:rStyle w:val="FootnoteReference"/>
        </w:rPr>
        <w:footnoteRef/>
      </w:r>
      <w:r>
        <w:t xml:space="preserve"> This is obviously an incorrect attribution.</w:t>
      </w:r>
    </w:p>
  </w:footnote>
  <w:footnote w:id="31">
    <w:p w14:paraId="09A8F619" w14:textId="77777777" w:rsidR="00210315" w:rsidRDefault="00210315" w:rsidP="00CD35BC">
      <w:pPr>
        <w:pStyle w:val="FootnoteText"/>
      </w:pPr>
      <w:r>
        <w:rPr>
          <w:rStyle w:val="FootnoteReference"/>
        </w:rPr>
        <w:footnoteRef/>
      </w:r>
      <w:r>
        <w:t xml:space="preserve"> This is obviously an incorrect attribution.</w:t>
      </w:r>
    </w:p>
  </w:footnote>
  <w:footnote w:id="32">
    <w:p w14:paraId="429A0146" w14:textId="05BE7EE2" w:rsidR="00C334A3" w:rsidRDefault="00C334A3">
      <w:pPr>
        <w:pStyle w:val="FootnoteText"/>
      </w:pPr>
      <w:r>
        <w:rPr>
          <w:rStyle w:val="FootnoteReference"/>
        </w:rPr>
        <w:footnoteRef/>
      </w:r>
      <w:r>
        <w:t xml:space="preserve"> The attribution is incorrect.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69ED" w14:textId="77777777" w:rsidR="000A27D8" w:rsidRDefault="000A2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43FF" w14:textId="36D2CCB2" w:rsidR="001F2C16" w:rsidRPr="005E0361" w:rsidRDefault="00F77A7F" w:rsidP="00F77A7F">
    <w:pPr>
      <w:pStyle w:val="Header"/>
      <w:rPr>
        <w:bCs/>
      </w:rPr>
    </w:pPr>
    <w:r w:rsidRPr="00F77A7F">
      <w:rPr>
        <w:b/>
        <w:bCs/>
      </w:rPr>
      <w:ptab w:relativeTo="margin" w:alignment="center" w:leader="none"/>
    </w:r>
    <w:r w:rsidRPr="00F77A7F">
      <w:rPr>
        <w:b/>
        <w:bCs/>
      </w:rPr>
      <w:t>Who Wrote The Gospels?</w:t>
    </w:r>
    <w:r w:rsidR="00F563A4">
      <w:rPr>
        <w:b/>
        <w:bCs/>
      </w:rPr>
      <w:tab/>
      <w:t>I:</w:t>
    </w:r>
    <w:r w:rsidR="00F563A4" w:rsidRPr="00F77A7F">
      <w:rPr>
        <w:b/>
        <w:bCs/>
      </w:rPr>
      <w:t xml:space="preserve"> </w:t>
    </w:r>
    <w:r w:rsidRPr="00F77A7F">
      <w:rPr>
        <w:b/>
        <w:bCs/>
      </w:rPr>
      <w:fldChar w:fldCharType="begin"/>
    </w:r>
    <w:r w:rsidRPr="00F77A7F">
      <w:rPr>
        <w:b/>
        <w:bCs/>
      </w:rPr>
      <w:instrText xml:space="preserve"> PAGE   \* MERGEFORMAT </w:instrText>
    </w:r>
    <w:r w:rsidRPr="00F77A7F">
      <w:rPr>
        <w:b/>
        <w:bCs/>
      </w:rPr>
      <w:fldChar w:fldCharType="separate"/>
    </w:r>
    <w:r w:rsidRPr="00F77A7F">
      <w:rPr>
        <w:b/>
        <w:bCs/>
        <w:noProof/>
      </w:rPr>
      <w:t>1</w:t>
    </w:r>
    <w:r w:rsidRPr="00F77A7F">
      <w:rPr>
        <w:b/>
        <w:bCs/>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B6C0" w14:textId="231FAC9D" w:rsidR="004E390E" w:rsidRPr="003C0F28" w:rsidRDefault="004E390E" w:rsidP="003C0F2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9FE5" w14:textId="417E7385" w:rsidR="008E47BE" w:rsidRPr="00DB6209" w:rsidRDefault="00237DBF" w:rsidP="00237DBF">
    <w:pPr>
      <w:pStyle w:val="Header"/>
      <w:tabs>
        <w:tab w:val="clear" w:pos="4644"/>
        <w:tab w:val="clear" w:pos="9360"/>
        <w:tab w:val="center" w:pos="6480"/>
        <w:tab w:val="right" w:pos="12960"/>
      </w:tabs>
      <w:rPr>
        <w:bCs/>
      </w:rPr>
    </w:pPr>
    <w:r>
      <w:rPr>
        <w:b/>
        <w:bCs/>
      </w:rPr>
      <w:tab/>
    </w:r>
    <w:r w:rsidR="008E47BE" w:rsidRPr="00D908B3">
      <w:rPr>
        <w:b/>
        <w:bCs/>
      </w:rPr>
      <w:t>Who Wrote The Gospels?</w:t>
    </w:r>
    <w:r w:rsidR="008E47BE" w:rsidRPr="00D908B3">
      <w:rPr>
        <w:b/>
        <w:bCs/>
      </w:rPr>
      <w:tab/>
    </w:r>
    <w:r w:rsidR="00712437">
      <w:rPr>
        <w:b/>
        <w:bCs/>
      </w:rPr>
      <w:t>I:</w:t>
    </w:r>
    <w:r w:rsidR="008E47BE" w:rsidRPr="00D908B3">
      <w:rPr>
        <w:b/>
        <w:bCs/>
      </w:rPr>
      <w:fldChar w:fldCharType="begin"/>
    </w:r>
    <w:r w:rsidR="008E47BE" w:rsidRPr="00D908B3">
      <w:rPr>
        <w:b/>
        <w:bCs/>
      </w:rPr>
      <w:instrText xml:space="preserve"> PAGE   \* MERGEFORMAT </w:instrText>
    </w:r>
    <w:r w:rsidR="008E47BE" w:rsidRPr="00D908B3">
      <w:rPr>
        <w:b/>
        <w:bCs/>
      </w:rPr>
      <w:fldChar w:fldCharType="separate"/>
    </w:r>
    <w:r w:rsidR="008E47BE" w:rsidRPr="00D908B3">
      <w:rPr>
        <w:b/>
        <w:bCs/>
        <w:noProof/>
      </w:rPr>
      <w:t>1</w:t>
    </w:r>
    <w:r w:rsidR="008E47BE" w:rsidRPr="00D908B3">
      <w:rPr>
        <w:b/>
        <w:bCs/>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6C68" w14:textId="5A2F6738" w:rsidR="006B3F19" w:rsidRPr="00DB6209" w:rsidRDefault="00F2461D" w:rsidP="00DB6209">
    <w:pPr>
      <w:pStyle w:val="Header"/>
      <w:tabs>
        <w:tab w:val="clear" w:pos="4644"/>
        <w:tab w:val="clear" w:pos="9360"/>
        <w:tab w:val="center" w:pos="6480"/>
        <w:tab w:val="right" w:pos="12960"/>
      </w:tabs>
      <w:rPr>
        <w:bCs/>
      </w:rPr>
    </w:pPr>
    <w:r w:rsidRPr="00F77A7F">
      <w:rPr>
        <w:b/>
        <w:bCs/>
      </w:rPr>
      <w:ptab w:relativeTo="margin" w:alignment="center" w:leader="none"/>
    </w:r>
    <w:r w:rsidRPr="00F77A7F">
      <w:rPr>
        <w:b/>
        <w:bCs/>
      </w:rPr>
      <w:t>Who Wrote The Gospels?</w:t>
    </w:r>
    <w:r w:rsidRPr="00F77A7F">
      <w:rPr>
        <w:b/>
        <w:bCs/>
      </w:rPr>
      <w:ptab w:relativeTo="margin" w:alignment="right" w:leader="none"/>
    </w:r>
    <w:r w:rsidR="00712437">
      <w:rPr>
        <w:b/>
        <w:bCs/>
      </w:rPr>
      <w:t>I:</w:t>
    </w:r>
    <w:r w:rsidRPr="00F77A7F">
      <w:rPr>
        <w:b/>
        <w:bCs/>
      </w:rPr>
      <w:fldChar w:fldCharType="begin"/>
    </w:r>
    <w:r w:rsidRPr="00F77A7F">
      <w:rPr>
        <w:b/>
        <w:bCs/>
      </w:rPr>
      <w:instrText xml:space="preserve"> PAGE   \* MERGEFORMAT </w:instrText>
    </w:r>
    <w:r w:rsidRPr="00F77A7F">
      <w:rPr>
        <w:b/>
        <w:bCs/>
      </w:rPr>
      <w:fldChar w:fldCharType="separate"/>
    </w:r>
    <w:r>
      <w:rPr>
        <w:b/>
        <w:bCs/>
      </w:rPr>
      <w:t>110</w:t>
    </w:r>
    <w:r w:rsidRPr="00F77A7F">
      <w:rPr>
        <w:b/>
        <w:bCs/>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AB76" w14:textId="2DE4D93A" w:rsidR="00281155" w:rsidRPr="00BF4A2C" w:rsidRDefault="00281155" w:rsidP="00281155">
    <w:pPr>
      <w:pStyle w:val="Header"/>
      <w:rPr>
        <w:bCs/>
      </w:rPr>
    </w:pPr>
    <w:r>
      <w:rPr>
        <w:b/>
        <w:bCs/>
      </w:rPr>
      <w:tab/>
    </w:r>
    <w:r w:rsidRPr="00D908B3">
      <w:rPr>
        <w:b/>
        <w:bCs/>
      </w:rPr>
      <w:t>Who Wrote The Gospels?</w:t>
    </w:r>
    <w:r w:rsidRPr="00D908B3">
      <w:rPr>
        <w:b/>
        <w:bCs/>
      </w:rPr>
      <w:tab/>
    </w:r>
    <w:r w:rsidR="00712437">
      <w:rPr>
        <w:b/>
        <w:bCs/>
      </w:rPr>
      <w:t>I:</w:t>
    </w:r>
    <w:r w:rsidRPr="00D908B3">
      <w:rPr>
        <w:b/>
        <w:bCs/>
      </w:rPr>
      <w:fldChar w:fldCharType="begin"/>
    </w:r>
    <w:r w:rsidRPr="00D908B3">
      <w:rPr>
        <w:b/>
        <w:bCs/>
      </w:rPr>
      <w:instrText xml:space="preserve"> PAGE   \* MERGEFORMAT </w:instrText>
    </w:r>
    <w:r w:rsidRPr="00D908B3">
      <w:rPr>
        <w:b/>
        <w:bCs/>
      </w:rPr>
      <w:fldChar w:fldCharType="separate"/>
    </w:r>
    <w:r w:rsidRPr="00D908B3">
      <w:rPr>
        <w:b/>
        <w:bCs/>
        <w:noProof/>
      </w:rPr>
      <w:t>1</w:t>
    </w:r>
    <w:r w:rsidRPr="00D908B3">
      <w:rPr>
        <w:b/>
        <w:bCs/>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4D6E" w14:textId="68D7B7D2" w:rsidR="00F13A45" w:rsidRPr="00832FAA" w:rsidRDefault="00F13A45" w:rsidP="00F13A45">
    <w:pPr>
      <w:pStyle w:val="Header"/>
      <w:rPr>
        <w:bCs/>
      </w:rPr>
    </w:pPr>
    <w:r w:rsidRPr="00F13A45">
      <w:rPr>
        <w:b/>
        <w:bCs/>
      </w:rPr>
      <w:ptab w:relativeTo="margin" w:alignment="center" w:leader="none"/>
    </w:r>
    <w:r w:rsidRPr="00F13A45">
      <w:rPr>
        <w:b/>
        <w:bCs/>
      </w:rPr>
      <w:t>Who Wrote The Gospels?</w:t>
    </w:r>
    <w:r w:rsidRPr="00F13A45">
      <w:rPr>
        <w:b/>
        <w:bCs/>
      </w:rPr>
      <w:ptab w:relativeTo="margin" w:alignment="right" w:leader="none"/>
    </w:r>
    <w:r w:rsidR="00712437">
      <w:rPr>
        <w:b/>
        <w:bCs/>
      </w:rPr>
      <w:t>I:</w:t>
    </w:r>
    <w:r w:rsidRPr="00F13A45">
      <w:rPr>
        <w:b/>
        <w:bCs/>
      </w:rPr>
      <w:fldChar w:fldCharType="begin"/>
    </w:r>
    <w:r w:rsidRPr="00F13A45">
      <w:rPr>
        <w:b/>
        <w:bCs/>
      </w:rPr>
      <w:instrText xml:space="preserve"> PAGE   \* MERGEFORMAT </w:instrText>
    </w:r>
    <w:r w:rsidRPr="00F13A45">
      <w:rPr>
        <w:b/>
        <w:bCs/>
      </w:rPr>
      <w:fldChar w:fldCharType="separate"/>
    </w:r>
    <w:r w:rsidRPr="00F13A45">
      <w:rPr>
        <w:b/>
        <w:bCs/>
        <w:noProof/>
      </w:rPr>
      <w:t>1</w:t>
    </w:r>
    <w:r w:rsidRPr="00F13A45">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3682"/>
    <w:multiLevelType w:val="multilevel"/>
    <w:tmpl w:val="B62094F2"/>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2"/>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iCs/>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 w15:restartNumberingAfterBreak="0">
    <w:nsid w:val="09E55214"/>
    <w:multiLevelType w:val="hybridMultilevel"/>
    <w:tmpl w:val="223C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25272"/>
    <w:multiLevelType w:val="hybridMultilevel"/>
    <w:tmpl w:val="3FF4D0E2"/>
    <w:lvl w:ilvl="0" w:tplc="2A66F958">
      <w:start w:val="1"/>
      <w:numFmt w:val="bullet"/>
      <w:lvlText w:val=""/>
      <w:lvlJc w:val="left"/>
      <w:pPr>
        <w:tabs>
          <w:tab w:val="num" w:pos="720"/>
        </w:tabs>
        <w:ind w:left="720" w:hanging="360"/>
      </w:pPr>
      <w:rPr>
        <w:rFonts w:ascii="Wingdings" w:hAnsi="Wingdings" w:hint="default"/>
      </w:rPr>
    </w:lvl>
    <w:lvl w:ilvl="1" w:tplc="489038B8" w:tentative="1">
      <w:start w:val="1"/>
      <w:numFmt w:val="bullet"/>
      <w:lvlText w:val=""/>
      <w:lvlJc w:val="left"/>
      <w:pPr>
        <w:tabs>
          <w:tab w:val="num" w:pos="1440"/>
        </w:tabs>
        <w:ind w:left="1440" w:hanging="360"/>
      </w:pPr>
      <w:rPr>
        <w:rFonts w:ascii="Wingdings" w:hAnsi="Wingdings" w:hint="default"/>
      </w:rPr>
    </w:lvl>
    <w:lvl w:ilvl="2" w:tplc="4406EA80" w:tentative="1">
      <w:start w:val="1"/>
      <w:numFmt w:val="bullet"/>
      <w:lvlText w:val=""/>
      <w:lvlJc w:val="left"/>
      <w:pPr>
        <w:tabs>
          <w:tab w:val="num" w:pos="2160"/>
        </w:tabs>
        <w:ind w:left="2160" w:hanging="360"/>
      </w:pPr>
      <w:rPr>
        <w:rFonts w:ascii="Wingdings" w:hAnsi="Wingdings" w:hint="default"/>
      </w:rPr>
    </w:lvl>
    <w:lvl w:ilvl="3" w:tplc="E766F254" w:tentative="1">
      <w:start w:val="1"/>
      <w:numFmt w:val="bullet"/>
      <w:lvlText w:val=""/>
      <w:lvlJc w:val="left"/>
      <w:pPr>
        <w:tabs>
          <w:tab w:val="num" w:pos="2880"/>
        </w:tabs>
        <w:ind w:left="2880" w:hanging="360"/>
      </w:pPr>
      <w:rPr>
        <w:rFonts w:ascii="Wingdings" w:hAnsi="Wingdings" w:hint="default"/>
      </w:rPr>
    </w:lvl>
    <w:lvl w:ilvl="4" w:tplc="49A011E0" w:tentative="1">
      <w:start w:val="1"/>
      <w:numFmt w:val="bullet"/>
      <w:lvlText w:val=""/>
      <w:lvlJc w:val="left"/>
      <w:pPr>
        <w:tabs>
          <w:tab w:val="num" w:pos="3600"/>
        </w:tabs>
        <w:ind w:left="3600" w:hanging="360"/>
      </w:pPr>
      <w:rPr>
        <w:rFonts w:ascii="Wingdings" w:hAnsi="Wingdings" w:hint="default"/>
      </w:rPr>
    </w:lvl>
    <w:lvl w:ilvl="5" w:tplc="3F48FE3A" w:tentative="1">
      <w:start w:val="1"/>
      <w:numFmt w:val="bullet"/>
      <w:lvlText w:val=""/>
      <w:lvlJc w:val="left"/>
      <w:pPr>
        <w:tabs>
          <w:tab w:val="num" w:pos="4320"/>
        </w:tabs>
        <w:ind w:left="4320" w:hanging="360"/>
      </w:pPr>
      <w:rPr>
        <w:rFonts w:ascii="Wingdings" w:hAnsi="Wingdings" w:hint="default"/>
      </w:rPr>
    </w:lvl>
    <w:lvl w:ilvl="6" w:tplc="8B386EB4" w:tentative="1">
      <w:start w:val="1"/>
      <w:numFmt w:val="bullet"/>
      <w:lvlText w:val=""/>
      <w:lvlJc w:val="left"/>
      <w:pPr>
        <w:tabs>
          <w:tab w:val="num" w:pos="5040"/>
        </w:tabs>
        <w:ind w:left="5040" w:hanging="360"/>
      </w:pPr>
      <w:rPr>
        <w:rFonts w:ascii="Wingdings" w:hAnsi="Wingdings" w:hint="default"/>
      </w:rPr>
    </w:lvl>
    <w:lvl w:ilvl="7" w:tplc="4ECAEFEE" w:tentative="1">
      <w:start w:val="1"/>
      <w:numFmt w:val="bullet"/>
      <w:lvlText w:val=""/>
      <w:lvlJc w:val="left"/>
      <w:pPr>
        <w:tabs>
          <w:tab w:val="num" w:pos="5760"/>
        </w:tabs>
        <w:ind w:left="5760" w:hanging="360"/>
      </w:pPr>
      <w:rPr>
        <w:rFonts w:ascii="Wingdings" w:hAnsi="Wingdings" w:hint="default"/>
      </w:rPr>
    </w:lvl>
    <w:lvl w:ilvl="8" w:tplc="222AE87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255D0A"/>
    <w:multiLevelType w:val="multilevel"/>
    <w:tmpl w:val="93D01040"/>
    <w:name w:val="SC9"/>
    <w:styleLink w:val="SITSOutline"/>
    <w:lvl w:ilvl="0">
      <w:start w:val="1"/>
      <w:numFmt w:val="none"/>
      <w:lvlText w:val="I."/>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4" w15:restartNumberingAfterBreak="0">
    <w:nsid w:val="1DAB5352"/>
    <w:multiLevelType w:val="multilevel"/>
    <w:tmpl w:val="B49AF7FA"/>
    <w:styleLink w:val="Style2"/>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5" w15:restartNumberingAfterBreak="0">
    <w:nsid w:val="20476D30"/>
    <w:multiLevelType w:val="multilevel"/>
    <w:tmpl w:val="55A885BC"/>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iCs/>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6" w15:restartNumberingAfterBreak="0">
    <w:nsid w:val="246735BD"/>
    <w:multiLevelType w:val="multilevel"/>
    <w:tmpl w:val="5E6CDF62"/>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3"/>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iCs/>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7" w15:restartNumberingAfterBreak="0">
    <w:nsid w:val="3B0B4854"/>
    <w:multiLevelType w:val="hybridMultilevel"/>
    <w:tmpl w:val="E812B7A8"/>
    <w:lvl w:ilvl="0" w:tplc="4FC4AA8A">
      <w:start w:val="1"/>
      <w:numFmt w:val="decimal"/>
      <w:lvlText w:val="%1."/>
      <w:lvlJc w:val="left"/>
      <w:pPr>
        <w:tabs>
          <w:tab w:val="num" w:pos="720"/>
        </w:tabs>
        <w:ind w:left="720" w:hanging="360"/>
      </w:pPr>
    </w:lvl>
    <w:lvl w:ilvl="1" w:tplc="E3B0685A" w:tentative="1">
      <w:start w:val="1"/>
      <w:numFmt w:val="decimal"/>
      <w:lvlText w:val="%2."/>
      <w:lvlJc w:val="left"/>
      <w:pPr>
        <w:tabs>
          <w:tab w:val="num" w:pos="1440"/>
        </w:tabs>
        <w:ind w:left="1440" w:hanging="360"/>
      </w:pPr>
    </w:lvl>
    <w:lvl w:ilvl="2" w:tplc="AB1611BC" w:tentative="1">
      <w:start w:val="1"/>
      <w:numFmt w:val="decimal"/>
      <w:lvlText w:val="%3."/>
      <w:lvlJc w:val="left"/>
      <w:pPr>
        <w:tabs>
          <w:tab w:val="num" w:pos="2160"/>
        </w:tabs>
        <w:ind w:left="2160" w:hanging="360"/>
      </w:pPr>
    </w:lvl>
    <w:lvl w:ilvl="3" w:tplc="9EE2C612" w:tentative="1">
      <w:start w:val="1"/>
      <w:numFmt w:val="decimal"/>
      <w:lvlText w:val="%4."/>
      <w:lvlJc w:val="left"/>
      <w:pPr>
        <w:tabs>
          <w:tab w:val="num" w:pos="2880"/>
        </w:tabs>
        <w:ind w:left="2880" w:hanging="360"/>
      </w:pPr>
    </w:lvl>
    <w:lvl w:ilvl="4" w:tplc="3544B894" w:tentative="1">
      <w:start w:val="1"/>
      <w:numFmt w:val="decimal"/>
      <w:lvlText w:val="%5."/>
      <w:lvlJc w:val="left"/>
      <w:pPr>
        <w:tabs>
          <w:tab w:val="num" w:pos="3600"/>
        </w:tabs>
        <w:ind w:left="3600" w:hanging="360"/>
      </w:pPr>
    </w:lvl>
    <w:lvl w:ilvl="5" w:tplc="8710E6EA" w:tentative="1">
      <w:start w:val="1"/>
      <w:numFmt w:val="decimal"/>
      <w:lvlText w:val="%6."/>
      <w:lvlJc w:val="left"/>
      <w:pPr>
        <w:tabs>
          <w:tab w:val="num" w:pos="4320"/>
        </w:tabs>
        <w:ind w:left="4320" w:hanging="360"/>
      </w:pPr>
    </w:lvl>
    <w:lvl w:ilvl="6" w:tplc="32901D38" w:tentative="1">
      <w:start w:val="1"/>
      <w:numFmt w:val="decimal"/>
      <w:lvlText w:val="%7."/>
      <w:lvlJc w:val="left"/>
      <w:pPr>
        <w:tabs>
          <w:tab w:val="num" w:pos="5040"/>
        </w:tabs>
        <w:ind w:left="5040" w:hanging="360"/>
      </w:pPr>
    </w:lvl>
    <w:lvl w:ilvl="7" w:tplc="63D20870" w:tentative="1">
      <w:start w:val="1"/>
      <w:numFmt w:val="decimal"/>
      <w:lvlText w:val="%8."/>
      <w:lvlJc w:val="left"/>
      <w:pPr>
        <w:tabs>
          <w:tab w:val="num" w:pos="5760"/>
        </w:tabs>
        <w:ind w:left="5760" w:hanging="360"/>
      </w:pPr>
    </w:lvl>
    <w:lvl w:ilvl="8" w:tplc="24CC1988" w:tentative="1">
      <w:start w:val="1"/>
      <w:numFmt w:val="decimal"/>
      <w:lvlText w:val="%9."/>
      <w:lvlJc w:val="left"/>
      <w:pPr>
        <w:tabs>
          <w:tab w:val="num" w:pos="6480"/>
        </w:tabs>
        <w:ind w:left="6480" w:hanging="360"/>
      </w:pPr>
    </w:lvl>
  </w:abstractNum>
  <w:abstractNum w:abstractNumId="8" w15:restartNumberingAfterBreak="0">
    <w:nsid w:val="48354C05"/>
    <w:multiLevelType w:val="multilevel"/>
    <w:tmpl w:val="0409001D"/>
    <w:name w:val="SC9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FE425AA"/>
    <w:multiLevelType w:val="hybridMultilevel"/>
    <w:tmpl w:val="26C80D4A"/>
    <w:lvl w:ilvl="0" w:tplc="1F52DCB8">
      <w:start w:val="1"/>
      <w:numFmt w:val="bullet"/>
      <w:lvlText w:val=""/>
      <w:lvlJc w:val="left"/>
      <w:pPr>
        <w:tabs>
          <w:tab w:val="num" w:pos="720"/>
        </w:tabs>
        <w:ind w:left="720" w:hanging="360"/>
      </w:pPr>
      <w:rPr>
        <w:rFonts w:ascii="Wingdings" w:hAnsi="Wingdings" w:hint="default"/>
      </w:rPr>
    </w:lvl>
    <w:lvl w:ilvl="1" w:tplc="3B8008F4" w:tentative="1">
      <w:start w:val="1"/>
      <w:numFmt w:val="bullet"/>
      <w:lvlText w:val=""/>
      <w:lvlJc w:val="left"/>
      <w:pPr>
        <w:tabs>
          <w:tab w:val="num" w:pos="1440"/>
        </w:tabs>
        <w:ind w:left="1440" w:hanging="360"/>
      </w:pPr>
      <w:rPr>
        <w:rFonts w:ascii="Wingdings" w:hAnsi="Wingdings" w:hint="default"/>
      </w:rPr>
    </w:lvl>
    <w:lvl w:ilvl="2" w:tplc="D2D24382" w:tentative="1">
      <w:start w:val="1"/>
      <w:numFmt w:val="bullet"/>
      <w:lvlText w:val=""/>
      <w:lvlJc w:val="left"/>
      <w:pPr>
        <w:tabs>
          <w:tab w:val="num" w:pos="2160"/>
        </w:tabs>
        <w:ind w:left="2160" w:hanging="360"/>
      </w:pPr>
      <w:rPr>
        <w:rFonts w:ascii="Wingdings" w:hAnsi="Wingdings" w:hint="default"/>
      </w:rPr>
    </w:lvl>
    <w:lvl w:ilvl="3" w:tplc="4D80795A" w:tentative="1">
      <w:start w:val="1"/>
      <w:numFmt w:val="bullet"/>
      <w:lvlText w:val=""/>
      <w:lvlJc w:val="left"/>
      <w:pPr>
        <w:tabs>
          <w:tab w:val="num" w:pos="2880"/>
        </w:tabs>
        <w:ind w:left="2880" w:hanging="360"/>
      </w:pPr>
      <w:rPr>
        <w:rFonts w:ascii="Wingdings" w:hAnsi="Wingdings" w:hint="default"/>
      </w:rPr>
    </w:lvl>
    <w:lvl w:ilvl="4" w:tplc="1346E426" w:tentative="1">
      <w:start w:val="1"/>
      <w:numFmt w:val="bullet"/>
      <w:lvlText w:val=""/>
      <w:lvlJc w:val="left"/>
      <w:pPr>
        <w:tabs>
          <w:tab w:val="num" w:pos="3600"/>
        </w:tabs>
        <w:ind w:left="3600" w:hanging="360"/>
      </w:pPr>
      <w:rPr>
        <w:rFonts w:ascii="Wingdings" w:hAnsi="Wingdings" w:hint="default"/>
      </w:rPr>
    </w:lvl>
    <w:lvl w:ilvl="5" w:tplc="33E689C8" w:tentative="1">
      <w:start w:val="1"/>
      <w:numFmt w:val="bullet"/>
      <w:lvlText w:val=""/>
      <w:lvlJc w:val="left"/>
      <w:pPr>
        <w:tabs>
          <w:tab w:val="num" w:pos="4320"/>
        </w:tabs>
        <w:ind w:left="4320" w:hanging="360"/>
      </w:pPr>
      <w:rPr>
        <w:rFonts w:ascii="Wingdings" w:hAnsi="Wingdings" w:hint="default"/>
      </w:rPr>
    </w:lvl>
    <w:lvl w:ilvl="6" w:tplc="414EA3EA" w:tentative="1">
      <w:start w:val="1"/>
      <w:numFmt w:val="bullet"/>
      <w:lvlText w:val=""/>
      <w:lvlJc w:val="left"/>
      <w:pPr>
        <w:tabs>
          <w:tab w:val="num" w:pos="5040"/>
        </w:tabs>
        <w:ind w:left="5040" w:hanging="360"/>
      </w:pPr>
      <w:rPr>
        <w:rFonts w:ascii="Wingdings" w:hAnsi="Wingdings" w:hint="default"/>
      </w:rPr>
    </w:lvl>
    <w:lvl w:ilvl="7" w:tplc="E020BD6C" w:tentative="1">
      <w:start w:val="1"/>
      <w:numFmt w:val="bullet"/>
      <w:lvlText w:val=""/>
      <w:lvlJc w:val="left"/>
      <w:pPr>
        <w:tabs>
          <w:tab w:val="num" w:pos="5760"/>
        </w:tabs>
        <w:ind w:left="5760" w:hanging="360"/>
      </w:pPr>
      <w:rPr>
        <w:rFonts w:ascii="Wingdings" w:hAnsi="Wingdings" w:hint="default"/>
      </w:rPr>
    </w:lvl>
    <w:lvl w:ilvl="8" w:tplc="88246BF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2C4207"/>
    <w:multiLevelType w:val="multilevel"/>
    <w:tmpl w:val="D4D4405C"/>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3"/>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iCs/>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1" w15:restartNumberingAfterBreak="0">
    <w:nsid w:val="67770D1F"/>
    <w:multiLevelType w:val="multilevel"/>
    <w:tmpl w:val="FDFA1E88"/>
    <w:lvl w:ilvl="0">
      <w:start w:val="1"/>
      <w:numFmt w:val="upperRoman"/>
      <w:pStyle w:val="Heading1"/>
      <w:lvlText w:val="%1."/>
      <w:lvlJc w:val="right"/>
      <w:pPr>
        <w:tabs>
          <w:tab w:val="num" w:pos="720"/>
        </w:tabs>
        <w:ind w:left="720" w:hanging="288"/>
      </w:pPr>
      <w:rPr>
        <w:rFonts w:ascii="Times New Roman" w:hAnsi="Times New Roman" w:hint="default"/>
        <w:b w:val="0"/>
        <w:i w:val="0"/>
        <w:sz w:val="22"/>
      </w:rPr>
    </w:lvl>
    <w:lvl w:ilvl="1">
      <w:start w:val="1"/>
      <w:numFmt w:val="upperLetter"/>
      <w:pStyle w:val="Heading2"/>
      <w:lvlText w:val="%2."/>
      <w:lvlJc w:val="right"/>
      <w:pPr>
        <w:tabs>
          <w:tab w:val="num" w:pos="1152"/>
        </w:tabs>
        <w:ind w:left="1152" w:hanging="144"/>
      </w:pPr>
      <w:rPr>
        <w:rFonts w:ascii="Times New Roman" w:hAnsi="Times New Roman" w:hint="default"/>
        <w:b w:val="0"/>
        <w:i w:val="0"/>
        <w:sz w:val="22"/>
      </w:rPr>
    </w:lvl>
    <w:lvl w:ilvl="2">
      <w:start w:val="1"/>
      <w:numFmt w:val="decimal"/>
      <w:pStyle w:val="Heading3"/>
      <w:lvlText w:val="%3."/>
      <w:lvlJc w:val="right"/>
      <w:pPr>
        <w:tabs>
          <w:tab w:val="num" w:pos="1728"/>
        </w:tabs>
        <w:ind w:left="1728" w:hanging="288"/>
      </w:pPr>
      <w:rPr>
        <w:rFonts w:ascii="Times New Roman" w:hAnsi="Times New Roman" w:hint="default"/>
        <w:b w:val="0"/>
        <w:i w:val="0"/>
        <w:sz w:val="22"/>
      </w:rPr>
    </w:lvl>
    <w:lvl w:ilvl="3">
      <w:start w:val="1"/>
      <w:numFmt w:val="lowerLetter"/>
      <w:pStyle w:val="Heading4"/>
      <w:lvlText w:val="%4."/>
      <w:lvlJc w:val="right"/>
      <w:pPr>
        <w:tabs>
          <w:tab w:val="num" w:pos="2160"/>
        </w:tabs>
        <w:ind w:left="2160" w:hanging="144"/>
      </w:pPr>
      <w:rPr>
        <w:rFonts w:ascii="Times New Roman" w:hAnsi="Times New Roman" w:hint="default"/>
        <w:b w:val="0"/>
        <w:i w:val="0"/>
        <w:sz w:val="22"/>
      </w:rPr>
    </w:lvl>
    <w:lvl w:ilvl="4">
      <w:start w:val="1"/>
      <w:numFmt w:val="decimal"/>
      <w:pStyle w:val="Heading5"/>
      <w:lvlText w:val="%5)"/>
      <w:lvlJc w:val="right"/>
      <w:pPr>
        <w:tabs>
          <w:tab w:val="num" w:pos="2592"/>
        </w:tabs>
        <w:ind w:left="2592" w:hanging="144"/>
      </w:pPr>
      <w:rPr>
        <w:rFonts w:ascii="Times New Roman" w:hAnsi="Times New Roman" w:hint="default"/>
        <w:b w:val="0"/>
        <w:i w:val="0"/>
        <w:sz w:val="22"/>
      </w:rPr>
    </w:lvl>
    <w:lvl w:ilvl="5">
      <w:start w:val="1"/>
      <w:numFmt w:val="lowerLetter"/>
      <w:pStyle w:val="Heading6"/>
      <w:lvlText w:val="%6)"/>
      <w:lvlJc w:val="right"/>
      <w:pPr>
        <w:tabs>
          <w:tab w:val="num" w:pos="3024"/>
        </w:tabs>
        <w:ind w:left="3024" w:hanging="144"/>
      </w:pPr>
      <w:rPr>
        <w:rFonts w:ascii="Times New Roman" w:hAnsi="Times New Roman" w:hint="default"/>
        <w:b w:val="0"/>
        <w:i w:val="0"/>
        <w:sz w:val="22"/>
      </w:rPr>
    </w:lvl>
    <w:lvl w:ilvl="6">
      <w:start w:val="1"/>
      <w:numFmt w:val="decimal"/>
      <w:pStyle w:val="Heading7"/>
      <w:lvlText w:val="%7]"/>
      <w:lvlJc w:val="right"/>
      <w:pPr>
        <w:tabs>
          <w:tab w:val="num" w:pos="3456"/>
        </w:tabs>
        <w:ind w:left="3456" w:hanging="144"/>
      </w:pPr>
      <w:rPr>
        <w:rFonts w:ascii="Times New Roman" w:hAnsi="Times New Roman" w:hint="default"/>
        <w:b w:val="0"/>
        <w:i w:val="0"/>
        <w:sz w:val="22"/>
      </w:rPr>
    </w:lvl>
    <w:lvl w:ilvl="7">
      <w:start w:val="1"/>
      <w:numFmt w:val="lowerLetter"/>
      <w:pStyle w:val="Heading8"/>
      <w:lvlText w:val="%8]"/>
      <w:lvlJc w:val="right"/>
      <w:pPr>
        <w:tabs>
          <w:tab w:val="num" w:pos="3888"/>
        </w:tabs>
        <w:ind w:left="3888" w:hanging="144"/>
      </w:pPr>
      <w:rPr>
        <w:rFonts w:ascii="Times New Roman" w:hAnsi="Times New Roman" w:hint="default"/>
        <w:b w:val="0"/>
        <w:i w:val="0"/>
        <w:sz w:val="22"/>
      </w:rPr>
    </w:lvl>
    <w:lvl w:ilvl="8">
      <w:start w:val="1"/>
      <w:numFmt w:val="decimal"/>
      <w:pStyle w:val="Heading9"/>
      <w:lvlText w:val="%9}"/>
      <w:lvlJc w:val="right"/>
      <w:pPr>
        <w:tabs>
          <w:tab w:val="num" w:pos="4320"/>
        </w:tabs>
        <w:ind w:left="4320" w:hanging="144"/>
      </w:pPr>
      <w:rPr>
        <w:rFonts w:ascii="Times New Roman" w:hAnsi="Times New Roman" w:hint="default"/>
        <w:b w:val="0"/>
        <w:i w:val="0"/>
        <w:sz w:val="22"/>
      </w:rPr>
    </w:lvl>
  </w:abstractNum>
  <w:abstractNum w:abstractNumId="12" w15:restartNumberingAfterBreak="0">
    <w:nsid w:val="6BDB6DDE"/>
    <w:multiLevelType w:val="hybridMultilevel"/>
    <w:tmpl w:val="500A093C"/>
    <w:lvl w:ilvl="0" w:tplc="BCF81DE2">
      <w:start w:val="1"/>
      <w:numFmt w:val="bullet"/>
      <w:lvlText w:val=""/>
      <w:lvlJc w:val="left"/>
      <w:pPr>
        <w:tabs>
          <w:tab w:val="num" w:pos="720"/>
        </w:tabs>
        <w:ind w:left="720" w:hanging="360"/>
      </w:pPr>
      <w:rPr>
        <w:rFonts w:ascii="Wingdings" w:hAnsi="Wingdings" w:hint="default"/>
      </w:rPr>
    </w:lvl>
    <w:lvl w:ilvl="1" w:tplc="F04A07D4" w:tentative="1">
      <w:start w:val="1"/>
      <w:numFmt w:val="bullet"/>
      <w:lvlText w:val=""/>
      <w:lvlJc w:val="left"/>
      <w:pPr>
        <w:tabs>
          <w:tab w:val="num" w:pos="1440"/>
        </w:tabs>
        <w:ind w:left="1440" w:hanging="360"/>
      </w:pPr>
      <w:rPr>
        <w:rFonts w:ascii="Wingdings" w:hAnsi="Wingdings" w:hint="default"/>
      </w:rPr>
    </w:lvl>
    <w:lvl w:ilvl="2" w:tplc="CB7CE36E" w:tentative="1">
      <w:start w:val="1"/>
      <w:numFmt w:val="bullet"/>
      <w:lvlText w:val=""/>
      <w:lvlJc w:val="left"/>
      <w:pPr>
        <w:tabs>
          <w:tab w:val="num" w:pos="2160"/>
        </w:tabs>
        <w:ind w:left="2160" w:hanging="360"/>
      </w:pPr>
      <w:rPr>
        <w:rFonts w:ascii="Wingdings" w:hAnsi="Wingdings" w:hint="default"/>
      </w:rPr>
    </w:lvl>
    <w:lvl w:ilvl="3" w:tplc="9B8498E6" w:tentative="1">
      <w:start w:val="1"/>
      <w:numFmt w:val="bullet"/>
      <w:lvlText w:val=""/>
      <w:lvlJc w:val="left"/>
      <w:pPr>
        <w:tabs>
          <w:tab w:val="num" w:pos="2880"/>
        </w:tabs>
        <w:ind w:left="2880" w:hanging="360"/>
      </w:pPr>
      <w:rPr>
        <w:rFonts w:ascii="Wingdings" w:hAnsi="Wingdings" w:hint="default"/>
      </w:rPr>
    </w:lvl>
    <w:lvl w:ilvl="4" w:tplc="24FE7EDA" w:tentative="1">
      <w:start w:val="1"/>
      <w:numFmt w:val="bullet"/>
      <w:lvlText w:val=""/>
      <w:lvlJc w:val="left"/>
      <w:pPr>
        <w:tabs>
          <w:tab w:val="num" w:pos="3600"/>
        </w:tabs>
        <w:ind w:left="3600" w:hanging="360"/>
      </w:pPr>
      <w:rPr>
        <w:rFonts w:ascii="Wingdings" w:hAnsi="Wingdings" w:hint="default"/>
      </w:rPr>
    </w:lvl>
    <w:lvl w:ilvl="5" w:tplc="F5CAD69E" w:tentative="1">
      <w:start w:val="1"/>
      <w:numFmt w:val="bullet"/>
      <w:lvlText w:val=""/>
      <w:lvlJc w:val="left"/>
      <w:pPr>
        <w:tabs>
          <w:tab w:val="num" w:pos="4320"/>
        </w:tabs>
        <w:ind w:left="4320" w:hanging="360"/>
      </w:pPr>
      <w:rPr>
        <w:rFonts w:ascii="Wingdings" w:hAnsi="Wingdings" w:hint="default"/>
      </w:rPr>
    </w:lvl>
    <w:lvl w:ilvl="6" w:tplc="F896430A" w:tentative="1">
      <w:start w:val="1"/>
      <w:numFmt w:val="bullet"/>
      <w:lvlText w:val=""/>
      <w:lvlJc w:val="left"/>
      <w:pPr>
        <w:tabs>
          <w:tab w:val="num" w:pos="5040"/>
        </w:tabs>
        <w:ind w:left="5040" w:hanging="360"/>
      </w:pPr>
      <w:rPr>
        <w:rFonts w:ascii="Wingdings" w:hAnsi="Wingdings" w:hint="default"/>
      </w:rPr>
    </w:lvl>
    <w:lvl w:ilvl="7" w:tplc="2E66881A" w:tentative="1">
      <w:start w:val="1"/>
      <w:numFmt w:val="bullet"/>
      <w:lvlText w:val=""/>
      <w:lvlJc w:val="left"/>
      <w:pPr>
        <w:tabs>
          <w:tab w:val="num" w:pos="5760"/>
        </w:tabs>
        <w:ind w:left="5760" w:hanging="360"/>
      </w:pPr>
      <w:rPr>
        <w:rFonts w:ascii="Wingdings" w:hAnsi="Wingdings" w:hint="default"/>
      </w:rPr>
    </w:lvl>
    <w:lvl w:ilvl="8" w:tplc="B7F261B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6023A5"/>
    <w:multiLevelType w:val="multilevel"/>
    <w:tmpl w:val="0380C6B2"/>
    <w:lvl w:ilvl="0">
      <w:start w:val="1"/>
      <w:numFmt w:val="upperRoman"/>
      <w:lvlText w:val="%1."/>
      <w:lvlJc w:val="right"/>
      <w:pPr>
        <w:tabs>
          <w:tab w:val="num" w:pos="720"/>
        </w:tabs>
        <w:ind w:left="720" w:hanging="288"/>
      </w:pPr>
      <w:rPr>
        <w:rFonts w:ascii="CG Times" w:hAnsi="CG Times" w:hint="default"/>
        <w:b w:val="0"/>
        <w:i w:val="0"/>
        <w:sz w:val="24"/>
      </w:rPr>
    </w:lvl>
    <w:lvl w:ilvl="1">
      <w:start w:val="1"/>
      <w:numFmt w:val="upperLetter"/>
      <w:lvlText w:val="%2."/>
      <w:lvlJc w:val="left"/>
      <w:pPr>
        <w:tabs>
          <w:tab w:val="num" w:pos="1152"/>
        </w:tabs>
        <w:ind w:left="1152" w:hanging="432"/>
      </w:pPr>
      <w:rPr>
        <w:rFonts w:ascii="CG Times" w:hAnsi="CG Times" w:hint="default"/>
        <w:b w:val="0"/>
        <w:i w:val="0"/>
        <w:sz w:val="24"/>
      </w:rPr>
    </w:lvl>
    <w:lvl w:ilvl="2">
      <w:start w:val="1"/>
      <w:numFmt w:val="decimal"/>
      <w:lvlText w:val="%3."/>
      <w:lvlJc w:val="left"/>
      <w:pPr>
        <w:tabs>
          <w:tab w:val="num" w:pos="1584"/>
        </w:tabs>
        <w:ind w:left="1584" w:hanging="432"/>
      </w:pPr>
      <w:rPr>
        <w:rFonts w:ascii="CG Times" w:hAnsi="Times New Roman" w:hint="default"/>
        <w:b w:val="0"/>
        <w:i w:val="0"/>
        <w:sz w:val="24"/>
      </w:rPr>
    </w:lvl>
    <w:lvl w:ilvl="3">
      <w:start w:val="1"/>
      <w:numFmt w:val="lowerLetter"/>
      <w:lvlText w:val="%4."/>
      <w:lvlJc w:val="left"/>
      <w:pPr>
        <w:tabs>
          <w:tab w:val="num" w:pos="2016"/>
        </w:tabs>
        <w:ind w:left="2016" w:hanging="432"/>
      </w:pPr>
      <w:rPr>
        <w:rFonts w:ascii="CG Times" w:hAnsi="Times New Roman" w:hint="default"/>
        <w:b w:val="0"/>
        <w:i w:val="0"/>
        <w:sz w:val="24"/>
      </w:rPr>
    </w:lvl>
    <w:lvl w:ilvl="4">
      <w:start w:val="1"/>
      <w:numFmt w:val="decimal"/>
      <w:lvlText w:val="%5)"/>
      <w:lvlJc w:val="left"/>
      <w:pPr>
        <w:tabs>
          <w:tab w:val="num" w:pos="2448"/>
        </w:tabs>
        <w:ind w:left="2448" w:hanging="432"/>
      </w:pPr>
      <w:rPr>
        <w:rFonts w:ascii="CG Times" w:hAnsi="Times New Roman" w:hint="default"/>
        <w:b w:val="0"/>
        <w:i w:val="0"/>
        <w:sz w:val="24"/>
      </w:rPr>
    </w:lvl>
    <w:lvl w:ilvl="5">
      <w:start w:val="1"/>
      <w:numFmt w:val="lowerLetter"/>
      <w:lvlText w:val="%6)"/>
      <w:lvlJc w:val="left"/>
      <w:pPr>
        <w:tabs>
          <w:tab w:val="num" w:pos="2880"/>
        </w:tabs>
        <w:ind w:left="2880" w:hanging="432"/>
      </w:pPr>
      <w:rPr>
        <w:rFonts w:ascii="CG Times" w:hAnsi="Times New Roman" w:hint="default"/>
        <w:b w:val="0"/>
        <w:i w:val="0"/>
        <w:sz w:val="24"/>
      </w:rPr>
    </w:lvl>
    <w:lvl w:ilvl="6">
      <w:start w:val="1"/>
      <w:numFmt w:val="decimal"/>
      <w:lvlText w:val="%7]"/>
      <w:lvlJc w:val="left"/>
      <w:pPr>
        <w:tabs>
          <w:tab w:val="num" w:pos="3312"/>
        </w:tabs>
        <w:ind w:left="3312" w:hanging="432"/>
      </w:pPr>
      <w:rPr>
        <w:rFonts w:ascii="CG Times" w:hAnsi="Times New Roman" w:hint="default"/>
        <w:b w:val="0"/>
        <w:i w:val="0"/>
        <w:sz w:val="24"/>
      </w:rPr>
    </w:lvl>
    <w:lvl w:ilvl="7">
      <w:start w:val="1"/>
      <w:numFmt w:val="lowerLetter"/>
      <w:lvlText w:val="%8]"/>
      <w:lvlJc w:val="left"/>
      <w:pPr>
        <w:tabs>
          <w:tab w:val="num" w:pos="3744"/>
        </w:tabs>
        <w:ind w:left="3744" w:hanging="432"/>
      </w:pPr>
      <w:rPr>
        <w:rFonts w:ascii="CG Times" w:hAnsi="Times New Roman" w:hint="default"/>
        <w:b w:val="0"/>
        <w:i w:val="0"/>
        <w:sz w:val="24"/>
      </w:rPr>
    </w:lvl>
    <w:lvl w:ilvl="8">
      <w:start w:val="1"/>
      <w:numFmt w:val="decimal"/>
      <w:lvlText w:val="%9}"/>
      <w:lvlJc w:val="left"/>
      <w:pPr>
        <w:tabs>
          <w:tab w:val="num" w:pos="4176"/>
        </w:tabs>
        <w:ind w:left="4176" w:hanging="432"/>
      </w:pPr>
      <w:rPr>
        <w:rFonts w:ascii="CG Times" w:hAnsi="Times New Roman" w:hint="default"/>
        <w:b w:val="0"/>
        <w:i w:val="0"/>
        <w:sz w:val="24"/>
      </w:rPr>
    </w:lvl>
  </w:abstractNum>
  <w:abstractNum w:abstractNumId="14" w15:restartNumberingAfterBreak="0">
    <w:nsid w:val="72905296"/>
    <w:multiLevelType w:val="multilevel"/>
    <w:tmpl w:val="C9F69356"/>
    <w:lvl w:ilvl="0">
      <w:start w:val="1"/>
      <w:numFmt w:val="upperRoman"/>
      <w:lvlText w:val="%1."/>
      <w:lvlJc w:val="right"/>
      <w:pPr>
        <w:tabs>
          <w:tab w:val="num" w:pos="720"/>
        </w:tabs>
        <w:ind w:left="720" w:hanging="288"/>
      </w:pPr>
      <w:rPr>
        <w:rFonts w:ascii="CG Times" w:hAnsi="CG Times" w:hint="default"/>
        <w:b w:val="0"/>
        <w:i w:val="0"/>
        <w:sz w:val="24"/>
        <w:szCs w:val="24"/>
      </w:rPr>
    </w:lvl>
    <w:lvl w:ilvl="1">
      <w:start w:val="1"/>
      <w:numFmt w:val="upperLetter"/>
      <w:lvlText w:val="%2."/>
      <w:lvlJc w:val="right"/>
      <w:pPr>
        <w:tabs>
          <w:tab w:val="num" w:pos="1152"/>
        </w:tabs>
        <w:ind w:left="1152" w:hanging="144"/>
      </w:pPr>
      <w:rPr>
        <w:rFonts w:ascii="CG Times" w:hAnsi="CG Times" w:hint="default"/>
        <w:b w:val="0"/>
        <w:i w:val="0"/>
        <w:sz w:val="24"/>
      </w:rPr>
    </w:lvl>
    <w:lvl w:ilvl="2">
      <w:start w:val="1"/>
      <w:numFmt w:val="decimal"/>
      <w:lvlText w:val="%3."/>
      <w:lvlJc w:val="right"/>
      <w:pPr>
        <w:tabs>
          <w:tab w:val="num" w:pos="1584"/>
        </w:tabs>
        <w:ind w:left="1584" w:hanging="144"/>
      </w:pPr>
      <w:rPr>
        <w:rFonts w:ascii="CG Times" w:hAnsi="CG Times" w:hint="default"/>
        <w:b w:val="0"/>
        <w:i w:val="0"/>
        <w:sz w:val="24"/>
      </w:rPr>
    </w:lvl>
    <w:lvl w:ilvl="3">
      <w:start w:val="1"/>
      <w:numFmt w:val="lowerLetter"/>
      <w:lvlText w:val="%4."/>
      <w:lvlJc w:val="right"/>
      <w:pPr>
        <w:tabs>
          <w:tab w:val="num" w:pos="2016"/>
        </w:tabs>
        <w:ind w:left="2016" w:hanging="144"/>
      </w:pPr>
      <w:rPr>
        <w:rFonts w:ascii="CG Times" w:hAnsi="CG Times" w:hint="default"/>
        <w:b w:val="0"/>
        <w:i w:val="0"/>
        <w:sz w:val="24"/>
      </w:rPr>
    </w:lvl>
    <w:lvl w:ilvl="4">
      <w:start w:val="1"/>
      <w:numFmt w:val="decimal"/>
      <w:lvlText w:val="%5)"/>
      <w:lvlJc w:val="right"/>
      <w:pPr>
        <w:tabs>
          <w:tab w:val="num" w:pos="2448"/>
        </w:tabs>
        <w:ind w:left="2448" w:hanging="144"/>
      </w:pPr>
      <w:rPr>
        <w:rFonts w:ascii="CG Times" w:hAnsi="CG Times" w:hint="default"/>
        <w:b w:val="0"/>
        <w:i w:val="0"/>
        <w:sz w:val="24"/>
      </w:rPr>
    </w:lvl>
    <w:lvl w:ilvl="5">
      <w:start w:val="1"/>
      <w:numFmt w:val="lowerLetter"/>
      <w:lvlText w:val="%6)"/>
      <w:lvlJc w:val="right"/>
      <w:pPr>
        <w:tabs>
          <w:tab w:val="num" w:pos="2880"/>
        </w:tabs>
        <w:ind w:left="2880" w:hanging="144"/>
      </w:pPr>
      <w:rPr>
        <w:rFonts w:ascii="CG Times" w:hAnsi="CG Times" w:hint="default"/>
        <w:b w:val="0"/>
        <w:i w:val="0"/>
        <w:sz w:val="24"/>
      </w:rPr>
    </w:lvl>
    <w:lvl w:ilvl="6">
      <w:start w:val="1"/>
      <w:numFmt w:val="decimal"/>
      <w:lvlText w:val="%7]"/>
      <w:lvlJc w:val="right"/>
      <w:pPr>
        <w:tabs>
          <w:tab w:val="num" w:pos="3312"/>
        </w:tabs>
        <w:ind w:left="3312" w:hanging="144"/>
      </w:pPr>
      <w:rPr>
        <w:rFonts w:ascii="CG Times" w:hAnsi="CG Times" w:hint="default"/>
        <w:b w:val="0"/>
        <w:i w:val="0"/>
        <w:sz w:val="24"/>
      </w:rPr>
    </w:lvl>
    <w:lvl w:ilvl="7">
      <w:start w:val="1"/>
      <w:numFmt w:val="lowerLetter"/>
      <w:lvlText w:val="%8]"/>
      <w:lvlJc w:val="right"/>
      <w:pPr>
        <w:tabs>
          <w:tab w:val="num" w:pos="3744"/>
        </w:tabs>
        <w:ind w:left="3744" w:hanging="144"/>
      </w:pPr>
      <w:rPr>
        <w:rFonts w:ascii="CG Times" w:hAnsi="CG Times" w:hint="default"/>
        <w:b w:val="0"/>
        <w:i w:val="0"/>
        <w:sz w:val="24"/>
      </w:rPr>
    </w:lvl>
    <w:lvl w:ilvl="8">
      <w:start w:val="1"/>
      <w:numFmt w:val="decimal"/>
      <w:lvlText w:val="%9}"/>
      <w:lvlJc w:val="right"/>
      <w:pPr>
        <w:tabs>
          <w:tab w:val="num" w:pos="4176"/>
        </w:tabs>
        <w:ind w:left="4176" w:hanging="144"/>
      </w:pPr>
      <w:rPr>
        <w:rFonts w:ascii="CG Times" w:hAnsi="CG Times" w:hint="default"/>
        <w:b w:val="0"/>
        <w:i w:val="0"/>
        <w:sz w:val="24"/>
      </w:rPr>
    </w:lvl>
  </w:abstractNum>
  <w:abstractNum w:abstractNumId="15" w15:restartNumberingAfterBreak="0">
    <w:nsid w:val="72E2243F"/>
    <w:multiLevelType w:val="hybridMultilevel"/>
    <w:tmpl w:val="7AFC9C00"/>
    <w:lvl w:ilvl="0" w:tplc="3C389460">
      <w:start w:val="1"/>
      <w:numFmt w:val="bullet"/>
      <w:lvlText w:val=""/>
      <w:lvlJc w:val="left"/>
      <w:pPr>
        <w:tabs>
          <w:tab w:val="num" w:pos="720"/>
        </w:tabs>
        <w:ind w:left="720" w:hanging="360"/>
      </w:pPr>
      <w:rPr>
        <w:rFonts w:ascii="Wingdings" w:hAnsi="Wingdings" w:hint="default"/>
      </w:rPr>
    </w:lvl>
    <w:lvl w:ilvl="1" w:tplc="BAD87344" w:tentative="1">
      <w:start w:val="1"/>
      <w:numFmt w:val="bullet"/>
      <w:lvlText w:val=""/>
      <w:lvlJc w:val="left"/>
      <w:pPr>
        <w:tabs>
          <w:tab w:val="num" w:pos="1440"/>
        </w:tabs>
        <w:ind w:left="1440" w:hanging="360"/>
      </w:pPr>
      <w:rPr>
        <w:rFonts w:ascii="Wingdings" w:hAnsi="Wingdings" w:hint="default"/>
      </w:rPr>
    </w:lvl>
    <w:lvl w:ilvl="2" w:tplc="6B783768" w:tentative="1">
      <w:start w:val="1"/>
      <w:numFmt w:val="bullet"/>
      <w:lvlText w:val=""/>
      <w:lvlJc w:val="left"/>
      <w:pPr>
        <w:tabs>
          <w:tab w:val="num" w:pos="2160"/>
        </w:tabs>
        <w:ind w:left="2160" w:hanging="360"/>
      </w:pPr>
      <w:rPr>
        <w:rFonts w:ascii="Wingdings" w:hAnsi="Wingdings" w:hint="default"/>
      </w:rPr>
    </w:lvl>
    <w:lvl w:ilvl="3" w:tplc="109A5552" w:tentative="1">
      <w:start w:val="1"/>
      <w:numFmt w:val="bullet"/>
      <w:lvlText w:val=""/>
      <w:lvlJc w:val="left"/>
      <w:pPr>
        <w:tabs>
          <w:tab w:val="num" w:pos="2880"/>
        </w:tabs>
        <w:ind w:left="2880" w:hanging="360"/>
      </w:pPr>
      <w:rPr>
        <w:rFonts w:ascii="Wingdings" w:hAnsi="Wingdings" w:hint="default"/>
      </w:rPr>
    </w:lvl>
    <w:lvl w:ilvl="4" w:tplc="B07C33A8" w:tentative="1">
      <w:start w:val="1"/>
      <w:numFmt w:val="bullet"/>
      <w:lvlText w:val=""/>
      <w:lvlJc w:val="left"/>
      <w:pPr>
        <w:tabs>
          <w:tab w:val="num" w:pos="3600"/>
        </w:tabs>
        <w:ind w:left="3600" w:hanging="360"/>
      </w:pPr>
      <w:rPr>
        <w:rFonts w:ascii="Wingdings" w:hAnsi="Wingdings" w:hint="default"/>
      </w:rPr>
    </w:lvl>
    <w:lvl w:ilvl="5" w:tplc="0D8C33DE" w:tentative="1">
      <w:start w:val="1"/>
      <w:numFmt w:val="bullet"/>
      <w:lvlText w:val=""/>
      <w:lvlJc w:val="left"/>
      <w:pPr>
        <w:tabs>
          <w:tab w:val="num" w:pos="4320"/>
        </w:tabs>
        <w:ind w:left="4320" w:hanging="360"/>
      </w:pPr>
      <w:rPr>
        <w:rFonts w:ascii="Wingdings" w:hAnsi="Wingdings" w:hint="default"/>
      </w:rPr>
    </w:lvl>
    <w:lvl w:ilvl="6" w:tplc="3C5285C6" w:tentative="1">
      <w:start w:val="1"/>
      <w:numFmt w:val="bullet"/>
      <w:lvlText w:val=""/>
      <w:lvlJc w:val="left"/>
      <w:pPr>
        <w:tabs>
          <w:tab w:val="num" w:pos="5040"/>
        </w:tabs>
        <w:ind w:left="5040" w:hanging="360"/>
      </w:pPr>
      <w:rPr>
        <w:rFonts w:ascii="Wingdings" w:hAnsi="Wingdings" w:hint="default"/>
      </w:rPr>
    </w:lvl>
    <w:lvl w:ilvl="7" w:tplc="8192465C" w:tentative="1">
      <w:start w:val="1"/>
      <w:numFmt w:val="bullet"/>
      <w:lvlText w:val=""/>
      <w:lvlJc w:val="left"/>
      <w:pPr>
        <w:tabs>
          <w:tab w:val="num" w:pos="5760"/>
        </w:tabs>
        <w:ind w:left="5760" w:hanging="360"/>
      </w:pPr>
      <w:rPr>
        <w:rFonts w:ascii="Wingdings" w:hAnsi="Wingdings" w:hint="default"/>
      </w:rPr>
    </w:lvl>
    <w:lvl w:ilvl="8" w:tplc="9A32FB46" w:tentative="1">
      <w:start w:val="1"/>
      <w:numFmt w:val="bullet"/>
      <w:lvlText w:val=""/>
      <w:lvlJc w:val="left"/>
      <w:pPr>
        <w:tabs>
          <w:tab w:val="num" w:pos="6480"/>
        </w:tabs>
        <w:ind w:left="6480" w:hanging="360"/>
      </w:pPr>
      <w:rPr>
        <w:rFonts w:ascii="Wingdings" w:hAnsi="Wingdings" w:hint="default"/>
      </w:rPr>
    </w:lvl>
  </w:abstractNum>
  <w:num w:numId="1" w16cid:durableId="1493377568">
    <w:abstractNumId w:val="5"/>
  </w:num>
  <w:num w:numId="2" w16cid:durableId="736517418">
    <w:abstractNumId w:val="4"/>
  </w:num>
  <w:num w:numId="3" w16cid:durableId="5475728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8054376">
    <w:abstractNumId w:val="3"/>
  </w:num>
  <w:num w:numId="5" w16cid:durableId="869143935">
    <w:abstractNumId w:val="11"/>
  </w:num>
  <w:num w:numId="6" w16cid:durableId="1629583785">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39899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5701436">
    <w:abstractNumId w:val="11"/>
    <w:lvlOverride w:ilvl="0">
      <w:lvl w:ilvl="0">
        <w:start w:val="1"/>
        <w:numFmt w:val="none"/>
        <w:pStyle w:val="Heading1"/>
        <w:lvlText w:val="I."/>
        <w:lvlJc w:val="right"/>
        <w:pPr>
          <w:tabs>
            <w:tab w:val="num" w:pos="720"/>
          </w:tabs>
          <w:ind w:left="720" w:hanging="288"/>
        </w:pPr>
        <w:rPr>
          <w:rFonts w:ascii="Times New Roman" w:hAnsi="Times New Roman" w:hint="default"/>
          <w:b w:val="0"/>
          <w:i w:val="0"/>
          <w:sz w:val="22"/>
        </w:rPr>
      </w:lvl>
    </w:lvlOverride>
    <w:lvlOverride w:ilvl="1">
      <w:lvl w:ilvl="1">
        <w:start w:val="1"/>
        <w:numFmt w:val="upperLetter"/>
        <w:pStyle w:val="Heading2"/>
        <w:lvlText w:val="%2."/>
        <w:lvlJc w:val="right"/>
        <w:pPr>
          <w:tabs>
            <w:tab w:val="num" w:pos="1152"/>
          </w:tabs>
          <w:ind w:left="1152" w:hanging="144"/>
        </w:pPr>
        <w:rPr>
          <w:rFonts w:ascii="Times New Roman" w:hAnsi="Times New Roman" w:hint="default"/>
          <w:b w:val="0"/>
          <w:i w:val="0"/>
          <w:sz w:val="22"/>
        </w:rPr>
      </w:lvl>
    </w:lvlOverride>
    <w:lvlOverride w:ilvl="2">
      <w:lvl w:ilvl="2">
        <w:start w:val="1"/>
        <w:numFmt w:val="decimal"/>
        <w:pStyle w:val="Heading3"/>
        <w:lvlText w:val="%3."/>
        <w:lvlJc w:val="right"/>
        <w:pPr>
          <w:tabs>
            <w:tab w:val="num" w:pos="1728"/>
          </w:tabs>
          <w:ind w:left="1728" w:hanging="288"/>
        </w:pPr>
        <w:rPr>
          <w:rFonts w:ascii="Times New Roman" w:hAnsi="Times New Roman" w:hint="default"/>
          <w:b w:val="0"/>
          <w:i w:val="0"/>
          <w:sz w:val="22"/>
        </w:rPr>
      </w:lvl>
    </w:lvlOverride>
    <w:lvlOverride w:ilvl="3">
      <w:lvl w:ilvl="3">
        <w:start w:val="1"/>
        <w:numFmt w:val="lowerLetter"/>
        <w:pStyle w:val="Heading4"/>
        <w:lvlText w:val="%4."/>
        <w:lvlJc w:val="right"/>
        <w:pPr>
          <w:tabs>
            <w:tab w:val="num" w:pos="2160"/>
          </w:tabs>
          <w:ind w:left="2160" w:hanging="144"/>
        </w:pPr>
        <w:rPr>
          <w:rFonts w:ascii="Times New Roman" w:hAnsi="Times New Roman" w:hint="default"/>
          <w:b w:val="0"/>
          <w:i w:val="0"/>
          <w:sz w:val="22"/>
        </w:rPr>
      </w:lvl>
    </w:lvlOverride>
    <w:lvlOverride w:ilvl="4">
      <w:lvl w:ilvl="4">
        <w:start w:val="1"/>
        <w:numFmt w:val="decimal"/>
        <w:pStyle w:val="Heading5"/>
        <w:lvlText w:val="%5)"/>
        <w:lvlJc w:val="right"/>
        <w:pPr>
          <w:tabs>
            <w:tab w:val="num" w:pos="2592"/>
          </w:tabs>
          <w:ind w:left="2592" w:hanging="144"/>
        </w:pPr>
        <w:rPr>
          <w:rFonts w:ascii="Times New Roman" w:hAnsi="Times New Roman" w:hint="default"/>
          <w:b w:val="0"/>
          <w:i w:val="0"/>
          <w:sz w:val="22"/>
        </w:rPr>
      </w:lvl>
    </w:lvlOverride>
    <w:lvlOverride w:ilvl="5">
      <w:lvl w:ilvl="5">
        <w:start w:val="1"/>
        <w:numFmt w:val="lowerLetter"/>
        <w:pStyle w:val="Heading6"/>
        <w:lvlText w:val="%6)"/>
        <w:lvlJc w:val="right"/>
        <w:pPr>
          <w:tabs>
            <w:tab w:val="num" w:pos="3024"/>
          </w:tabs>
          <w:ind w:left="3024" w:hanging="144"/>
        </w:pPr>
        <w:rPr>
          <w:rFonts w:ascii="Times New Roman" w:hAnsi="Times New Roman" w:hint="default"/>
          <w:b w:val="0"/>
          <w:i w:val="0"/>
          <w:sz w:val="22"/>
        </w:rPr>
      </w:lvl>
    </w:lvlOverride>
    <w:lvlOverride w:ilvl="6">
      <w:lvl w:ilvl="6">
        <w:start w:val="1"/>
        <w:numFmt w:val="decimal"/>
        <w:pStyle w:val="Heading7"/>
        <w:lvlText w:val="%7]"/>
        <w:lvlJc w:val="right"/>
        <w:pPr>
          <w:tabs>
            <w:tab w:val="num" w:pos="3456"/>
          </w:tabs>
          <w:ind w:left="3456" w:hanging="144"/>
        </w:pPr>
        <w:rPr>
          <w:rFonts w:ascii="Times New Roman" w:hAnsi="Times New Roman" w:hint="default"/>
          <w:b w:val="0"/>
          <w:i w:val="0"/>
          <w:sz w:val="22"/>
        </w:rPr>
      </w:lvl>
    </w:lvlOverride>
    <w:lvlOverride w:ilvl="7">
      <w:lvl w:ilvl="7">
        <w:start w:val="1"/>
        <w:numFmt w:val="lowerLetter"/>
        <w:pStyle w:val="Heading8"/>
        <w:lvlText w:val="%8]"/>
        <w:lvlJc w:val="right"/>
        <w:pPr>
          <w:tabs>
            <w:tab w:val="num" w:pos="3888"/>
          </w:tabs>
          <w:ind w:left="3888" w:hanging="144"/>
        </w:pPr>
        <w:rPr>
          <w:rFonts w:ascii="Times New Roman" w:hAnsi="Times New Roman" w:hint="default"/>
          <w:b w:val="0"/>
          <w:i w:val="0"/>
          <w:sz w:val="22"/>
        </w:rPr>
      </w:lvl>
    </w:lvlOverride>
    <w:lvlOverride w:ilvl="8">
      <w:lvl w:ilvl="8">
        <w:start w:val="1"/>
        <w:numFmt w:val="decimal"/>
        <w:pStyle w:val="Heading9"/>
        <w:lvlText w:val="%9}"/>
        <w:lvlJc w:val="right"/>
        <w:pPr>
          <w:tabs>
            <w:tab w:val="num" w:pos="4320"/>
          </w:tabs>
          <w:ind w:left="4320" w:hanging="144"/>
        </w:pPr>
        <w:rPr>
          <w:rFonts w:ascii="Times New Roman" w:hAnsi="Times New Roman" w:hint="default"/>
          <w:b w:val="0"/>
          <w:i w:val="0"/>
          <w:sz w:val="22"/>
        </w:rPr>
      </w:lvl>
    </w:lvlOverride>
  </w:num>
  <w:num w:numId="9" w16cid:durableId="1112089832">
    <w:abstractNumId w:val="0"/>
  </w:num>
  <w:num w:numId="10" w16cid:durableId="1583567642">
    <w:abstractNumId w:val="0"/>
    <w:lvlOverride w:ilvl="0">
      <w:lvl w:ilvl="0">
        <w:start w:val="1"/>
        <w:numFmt w:val="upperRoman"/>
        <w:lvlText w:val="%1."/>
        <w:lvlJc w:val="right"/>
        <w:pPr>
          <w:tabs>
            <w:tab w:val="num" w:pos="720"/>
          </w:tabs>
          <w:ind w:left="720" w:hanging="288"/>
        </w:pPr>
        <w:rPr>
          <w:rFonts w:ascii="Times New Roman" w:hAnsi="Times New Roman" w:hint="default"/>
          <w:b w:val="0"/>
          <w:i w:val="0"/>
          <w:sz w:val="22"/>
        </w:rPr>
      </w:lvl>
    </w:lvlOverride>
    <w:lvlOverride w:ilvl="1">
      <w:lvl w:ilvl="1">
        <w:start w:val="1"/>
        <w:numFmt w:val="upperLetter"/>
        <w:lvlText w:val="%2."/>
        <w:lvlJc w:val="right"/>
        <w:pPr>
          <w:tabs>
            <w:tab w:val="num" w:pos="1152"/>
          </w:tabs>
          <w:ind w:left="1152" w:hanging="144"/>
        </w:pPr>
        <w:rPr>
          <w:rFonts w:ascii="Times New Roman" w:hAnsi="Times New Roman" w:hint="default"/>
          <w:b w:val="0"/>
          <w:i w:val="0"/>
          <w:sz w:val="22"/>
        </w:rPr>
      </w:lvl>
    </w:lvlOverride>
    <w:lvlOverride w:ilvl="2">
      <w:lvl w:ilvl="2">
        <w:start w:val="2"/>
        <w:numFmt w:val="decimal"/>
        <w:lvlText w:val="%3."/>
        <w:lvlJc w:val="right"/>
        <w:pPr>
          <w:tabs>
            <w:tab w:val="num" w:pos="1728"/>
          </w:tabs>
          <w:ind w:left="1728" w:hanging="288"/>
        </w:pPr>
        <w:rPr>
          <w:rFonts w:ascii="Times New Roman" w:hAnsi="Times New Roman" w:hint="default"/>
          <w:b w:val="0"/>
          <w:i w:val="0"/>
          <w:sz w:val="22"/>
        </w:rPr>
      </w:lvl>
    </w:lvlOverride>
    <w:lvlOverride w:ilvl="3">
      <w:lvl w:ilvl="3">
        <w:start w:val="1"/>
        <w:numFmt w:val="lowerLetter"/>
        <w:lvlText w:val="%4."/>
        <w:lvlJc w:val="right"/>
        <w:pPr>
          <w:tabs>
            <w:tab w:val="num" w:pos="2160"/>
          </w:tabs>
          <w:ind w:left="2160" w:hanging="144"/>
        </w:pPr>
        <w:rPr>
          <w:rFonts w:ascii="Times New Roman" w:hAnsi="Times New Roman" w:hint="default"/>
          <w:b w:val="0"/>
          <w:i w:val="0"/>
          <w:sz w:val="22"/>
        </w:rPr>
      </w:lvl>
    </w:lvlOverride>
    <w:lvlOverride w:ilvl="4">
      <w:lvl w:ilvl="4">
        <w:start w:val="1"/>
        <w:numFmt w:val="decimal"/>
        <w:lvlText w:val="%5)"/>
        <w:lvlJc w:val="right"/>
        <w:pPr>
          <w:tabs>
            <w:tab w:val="num" w:pos="2592"/>
          </w:tabs>
          <w:ind w:left="2592" w:hanging="144"/>
        </w:pPr>
        <w:rPr>
          <w:rFonts w:ascii="Times New Roman" w:hAnsi="Times New Roman" w:hint="default"/>
          <w:b w:val="0"/>
          <w:i/>
          <w:iCs/>
          <w:sz w:val="22"/>
        </w:rPr>
      </w:lvl>
    </w:lvlOverride>
    <w:lvlOverride w:ilvl="5">
      <w:lvl w:ilvl="5">
        <w:start w:val="1"/>
        <w:numFmt w:val="lowerLetter"/>
        <w:lvlText w:val="%6)"/>
        <w:lvlJc w:val="right"/>
        <w:pPr>
          <w:tabs>
            <w:tab w:val="num" w:pos="3024"/>
          </w:tabs>
          <w:ind w:left="3024" w:hanging="144"/>
        </w:pPr>
        <w:rPr>
          <w:rFonts w:ascii="Times New Roman" w:hAnsi="Times New Roman" w:hint="default"/>
          <w:b w:val="0"/>
          <w:i w:val="0"/>
          <w:sz w:val="22"/>
        </w:rPr>
      </w:lvl>
    </w:lvlOverride>
    <w:lvlOverride w:ilvl="6">
      <w:lvl w:ilvl="6">
        <w:start w:val="1"/>
        <w:numFmt w:val="decimal"/>
        <w:lvlText w:val="%7]"/>
        <w:lvlJc w:val="right"/>
        <w:pPr>
          <w:tabs>
            <w:tab w:val="num" w:pos="3456"/>
          </w:tabs>
          <w:ind w:left="3456" w:hanging="144"/>
        </w:pPr>
        <w:rPr>
          <w:rFonts w:ascii="Times New Roman" w:hAnsi="Times New Roman" w:hint="default"/>
          <w:b w:val="0"/>
          <w:i w:val="0"/>
          <w:sz w:val="22"/>
        </w:rPr>
      </w:lvl>
    </w:lvlOverride>
    <w:lvlOverride w:ilvl="7">
      <w:lvl w:ilvl="7">
        <w:start w:val="1"/>
        <w:numFmt w:val="lowerLetter"/>
        <w:lvlText w:val="%8]"/>
        <w:lvlJc w:val="right"/>
        <w:pPr>
          <w:tabs>
            <w:tab w:val="num" w:pos="3888"/>
          </w:tabs>
          <w:ind w:left="3888" w:hanging="144"/>
        </w:pPr>
        <w:rPr>
          <w:rFonts w:ascii="Times New Roman" w:hAnsi="Times New Roman" w:hint="default"/>
          <w:b w:val="0"/>
          <w:i w:val="0"/>
          <w:sz w:val="22"/>
        </w:rPr>
      </w:lvl>
    </w:lvlOverride>
    <w:lvlOverride w:ilvl="8">
      <w:lvl w:ilvl="8">
        <w:start w:val="1"/>
        <w:numFmt w:val="decimal"/>
        <w:lvlText w:val="%9}"/>
        <w:lvlJc w:val="right"/>
        <w:pPr>
          <w:tabs>
            <w:tab w:val="num" w:pos="4320"/>
          </w:tabs>
          <w:ind w:left="4320" w:hanging="144"/>
        </w:pPr>
        <w:rPr>
          <w:rFonts w:ascii="Times New Roman" w:hAnsi="Times New Roman" w:hint="default"/>
          <w:b w:val="0"/>
          <w:i w:val="0"/>
          <w:sz w:val="22"/>
        </w:rPr>
      </w:lvl>
    </w:lvlOverride>
  </w:num>
  <w:num w:numId="11" w16cid:durableId="939334068">
    <w:abstractNumId w:val="11"/>
    <w:lvlOverride w:ilvl="0">
      <w:startOverride w:val="2"/>
      <w:lvl w:ilvl="0">
        <w:start w:val="2"/>
        <w:numFmt w:val="none"/>
        <w:pStyle w:val="Heading1"/>
        <w:lvlText w:val="I."/>
        <w:lvlJc w:val="right"/>
        <w:pPr>
          <w:tabs>
            <w:tab w:val="num" w:pos="720"/>
          </w:tabs>
          <w:ind w:left="720" w:hanging="288"/>
        </w:pPr>
        <w:rPr>
          <w:rFonts w:ascii="Times New Roman" w:hAnsi="Times New Roman" w:hint="default"/>
          <w:b w:val="0"/>
          <w:i w:val="0"/>
          <w:sz w:val="22"/>
        </w:rPr>
      </w:lvl>
    </w:lvlOverride>
    <w:lvlOverride w:ilvl="1">
      <w:startOverride w:val="3"/>
      <w:lvl w:ilvl="1">
        <w:start w:val="3"/>
        <w:numFmt w:val="upperLetter"/>
        <w:pStyle w:val="Heading2"/>
        <w:lvlText w:val="%2."/>
        <w:lvlJc w:val="right"/>
        <w:pPr>
          <w:tabs>
            <w:tab w:val="num" w:pos="1152"/>
          </w:tabs>
          <w:ind w:left="1152" w:hanging="144"/>
        </w:pPr>
        <w:rPr>
          <w:rFonts w:ascii="Times New Roman" w:hAnsi="Times New Roman" w:hint="default"/>
          <w:b w:val="0"/>
          <w:i w:val="0"/>
          <w:sz w:val="22"/>
        </w:rPr>
      </w:lvl>
    </w:lvlOverride>
    <w:lvlOverride w:ilvl="2">
      <w:startOverride w:val="1"/>
      <w:lvl w:ilvl="2">
        <w:start w:val="1"/>
        <w:numFmt w:val="decimal"/>
        <w:pStyle w:val="Heading3"/>
        <w:lvlText w:val="%3."/>
        <w:lvlJc w:val="right"/>
        <w:pPr>
          <w:tabs>
            <w:tab w:val="num" w:pos="1728"/>
          </w:tabs>
          <w:ind w:left="1728" w:hanging="288"/>
        </w:pPr>
        <w:rPr>
          <w:rFonts w:ascii="Times New Roman" w:hAnsi="Times New Roman" w:hint="default"/>
          <w:b w:val="0"/>
          <w:i w:val="0"/>
          <w:sz w:val="22"/>
        </w:rPr>
      </w:lvl>
    </w:lvlOverride>
    <w:lvlOverride w:ilvl="3">
      <w:startOverride w:val="1"/>
      <w:lvl w:ilvl="3">
        <w:start w:val="1"/>
        <w:numFmt w:val="lowerLetter"/>
        <w:pStyle w:val="Heading4"/>
        <w:lvlText w:val="%4."/>
        <w:lvlJc w:val="right"/>
        <w:pPr>
          <w:tabs>
            <w:tab w:val="num" w:pos="2160"/>
          </w:tabs>
          <w:ind w:left="2160" w:hanging="144"/>
        </w:pPr>
        <w:rPr>
          <w:rFonts w:ascii="Times New Roman" w:hAnsi="Times New Roman" w:hint="default"/>
          <w:b w:val="0"/>
          <w:i w:val="0"/>
          <w:sz w:val="22"/>
        </w:rPr>
      </w:lvl>
    </w:lvlOverride>
    <w:lvlOverride w:ilvl="4">
      <w:startOverride w:val="1"/>
      <w:lvl w:ilvl="4">
        <w:start w:val="1"/>
        <w:numFmt w:val="decimal"/>
        <w:pStyle w:val="Heading5"/>
        <w:lvlText w:val="%5)"/>
        <w:lvlJc w:val="right"/>
        <w:pPr>
          <w:tabs>
            <w:tab w:val="num" w:pos="2592"/>
          </w:tabs>
          <w:ind w:left="2592" w:hanging="144"/>
        </w:pPr>
        <w:rPr>
          <w:rFonts w:ascii="Times New Roman" w:hAnsi="Times New Roman" w:hint="default"/>
          <w:b w:val="0"/>
          <w:i w:val="0"/>
          <w:sz w:val="22"/>
        </w:rPr>
      </w:lvl>
    </w:lvlOverride>
    <w:lvlOverride w:ilvl="5">
      <w:startOverride w:val="1"/>
      <w:lvl w:ilvl="5">
        <w:start w:val="1"/>
        <w:numFmt w:val="lowerLetter"/>
        <w:pStyle w:val="Heading6"/>
        <w:lvlText w:val="%6)"/>
        <w:lvlJc w:val="right"/>
        <w:pPr>
          <w:tabs>
            <w:tab w:val="num" w:pos="3024"/>
          </w:tabs>
          <w:ind w:left="3024" w:hanging="144"/>
        </w:pPr>
        <w:rPr>
          <w:rFonts w:ascii="Times New Roman" w:hAnsi="Times New Roman" w:hint="default"/>
          <w:b w:val="0"/>
          <w:i w:val="0"/>
          <w:sz w:val="22"/>
        </w:rPr>
      </w:lvl>
    </w:lvlOverride>
    <w:lvlOverride w:ilvl="6">
      <w:startOverride w:val="1"/>
      <w:lvl w:ilvl="6">
        <w:start w:val="1"/>
        <w:numFmt w:val="decimal"/>
        <w:pStyle w:val="Heading7"/>
        <w:lvlText w:val="%7]"/>
        <w:lvlJc w:val="right"/>
        <w:pPr>
          <w:tabs>
            <w:tab w:val="num" w:pos="3456"/>
          </w:tabs>
          <w:ind w:left="3456" w:hanging="144"/>
        </w:pPr>
        <w:rPr>
          <w:rFonts w:ascii="Times New Roman" w:hAnsi="Times New Roman" w:hint="default"/>
          <w:b w:val="0"/>
          <w:i w:val="0"/>
          <w:sz w:val="22"/>
        </w:rPr>
      </w:lvl>
    </w:lvlOverride>
    <w:lvlOverride w:ilvl="7">
      <w:startOverride w:val="1"/>
      <w:lvl w:ilvl="7">
        <w:start w:val="1"/>
        <w:numFmt w:val="lowerLetter"/>
        <w:pStyle w:val="Heading8"/>
        <w:lvlText w:val="%8]"/>
        <w:lvlJc w:val="right"/>
        <w:pPr>
          <w:tabs>
            <w:tab w:val="num" w:pos="3888"/>
          </w:tabs>
          <w:ind w:left="3888" w:hanging="144"/>
        </w:pPr>
        <w:rPr>
          <w:rFonts w:ascii="Times New Roman" w:hAnsi="Times New Roman" w:hint="default"/>
          <w:b w:val="0"/>
          <w:i w:val="0"/>
          <w:sz w:val="22"/>
        </w:rPr>
      </w:lvl>
    </w:lvlOverride>
    <w:lvlOverride w:ilvl="8">
      <w:startOverride w:val="1"/>
      <w:lvl w:ilvl="8">
        <w:start w:val="1"/>
        <w:numFmt w:val="decimal"/>
        <w:pStyle w:val="Heading9"/>
        <w:lvlText w:val="%9}"/>
        <w:lvlJc w:val="right"/>
        <w:pPr>
          <w:tabs>
            <w:tab w:val="num" w:pos="4320"/>
          </w:tabs>
          <w:ind w:left="4320" w:hanging="144"/>
        </w:pPr>
        <w:rPr>
          <w:rFonts w:ascii="Times New Roman" w:hAnsi="Times New Roman" w:hint="default"/>
          <w:b w:val="0"/>
          <w:i w:val="0"/>
          <w:sz w:val="22"/>
        </w:rPr>
      </w:lvl>
    </w:lvlOverride>
  </w:num>
  <w:num w:numId="12" w16cid:durableId="14112460">
    <w:abstractNumId w:val="11"/>
    <w:lvlOverride w:ilvl="0">
      <w:lvl w:ilvl="0">
        <w:start w:val="1"/>
        <w:numFmt w:val="none"/>
        <w:pStyle w:val="Heading1"/>
        <w:lvlText w:val="I."/>
        <w:lvlJc w:val="right"/>
        <w:pPr>
          <w:tabs>
            <w:tab w:val="num" w:pos="720"/>
          </w:tabs>
          <w:ind w:left="720" w:hanging="288"/>
        </w:pPr>
        <w:rPr>
          <w:rFonts w:ascii="Times New Roman" w:hAnsi="Times New Roman" w:hint="default"/>
          <w:b w:val="0"/>
          <w:i w:val="0"/>
          <w:sz w:val="22"/>
        </w:rPr>
      </w:lvl>
    </w:lvlOverride>
    <w:lvlOverride w:ilvl="1">
      <w:lvl w:ilvl="1">
        <w:start w:val="1"/>
        <w:numFmt w:val="upperLetter"/>
        <w:pStyle w:val="Heading2"/>
        <w:lvlText w:val="%2."/>
        <w:lvlJc w:val="right"/>
        <w:pPr>
          <w:tabs>
            <w:tab w:val="num" w:pos="1152"/>
          </w:tabs>
          <w:ind w:left="1152" w:hanging="144"/>
        </w:pPr>
        <w:rPr>
          <w:rFonts w:ascii="Times New Roman" w:hAnsi="Times New Roman" w:hint="default"/>
          <w:b w:val="0"/>
          <w:i w:val="0"/>
          <w:sz w:val="22"/>
        </w:rPr>
      </w:lvl>
    </w:lvlOverride>
    <w:lvlOverride w:ilvl="2">
      <w:lvl w:ilvl="2">
        <w:start w:val="1"/>
        <w:numFmt w:val="decimal"/>
        <w:pStyle w:val="Heading3"/>
        <w:lvlText w:val="%3."/>
        <w:lvlJc w:val="right"/>
        <w:pPr>
          <w:tabs>
            <w:tab w:val="num" w:pos="1728"/>
          </w:tabs>
          <w:ind w:left="1728" w:hanging="288"/>
        </w:pPr>
        <w:rPr>
          <w:rFonts w:ascii="Times New Roman" w:hAnsi="Times New Roman" w:hint="default"/>
          <w:b w:val="0"/>
          <w:i w:val="0"/>
          <w:sz w:val="22"/>
        </w:rPr>
      </w:lvl>
    </w:lvlOverride>
    <w:lvlOverride w:ilvl="3">
      <w:lvl w:ilvl="3">
        <w:start w:val="1"/>
        <w:numFmt w:val="lowerLetter"/>
        <w:pStyle w:val="Heading4"/>
        <w:lvlText w:val="%4."/>
        <w:lvlJc w:val="right"/>
        <w:pPr>
          <w:tabs>
            <w:tab w:val="num" w:pos="2160"/>
          </w:tabs>
          <w:ind w:left="2160" w:hanging="144"/>
        </w:pPr>
        <w:rPr>
          <w:rFonts w:ascii="Times New Roman" w:hAnsi="Times New Roman" w:hint="default"/>
          <w:b w:val="0"/>
          <w:i w:val="0"/>
          <w:sz w:val="22"/>
        </w:rPr>
      </w:lvl>
    </w:lvlOverride>
    <w:lvlOverride w:ilvl="4">
      <w:lvl w:ilvl="4">
        <w:start w:val="1"/>
        <w:numFmt w:val="decimal"/>
        <w:pStyle w:val="Heading5"/>
        <w:lvlText w:val="%5)"/>
        <w:lvlJc w:val="right"/>
        <w:pPr>
          <w:tabs>
            <w:tab w:val="num" w:pos="2592"/>
          </w:tabs>
          <w:ind w:left="2592" w:hanging="144"/>
        </w:pPr>
        <w:rPr>
          <w:rFonts w:ascii="Times New Roman" w:hAnsi="Times New Roman" w:hint="default"/>
          <w:b w:val="0"/>
          <w:i w:val="0"/>
          <w:sz w:val="22"/>
        </w:rPr>
      </w:lvl>
    </w:lvlOverride>
    <w:lvlOverride w:ilvl="5">
      <w:lvl w:ilvl="5">
        <w:start w:val="1"/>
        <w:numFmt w:val="lowerLetter"/>
        <w:pStyle w:val="Heading6"/>
        <w:lvlText w:val="%6)"/>
        <w:lvlJc w:val="right"/>
        <w:pPr>
          <w:tabs>
            <w:tab w:val="num" w:pos="3024"/>
          </w:tabs>
          <w:ind w:left="3024" w:hanging="144"/>
        </w:pPr>
        <w:rPr>
          <w:rFonts w:ascii="Times New Roman" w:hAnsi="Times New Roman" w:hint="default"/>
          <w:b w:val="0"/>
          <w:i w:val="0"/>
          <w:sz w:val="22"/>
        </w:rPr>
      </w:lvl>
    </w:lvlOverride>
    <w:lvlOverride w:ilvl="6">
      <w:lvl w:ilvl="6">
        <w:start w:val="1"/>
        <w:numFmt w:val="decimal"/>
        <w:pStyle w:val="Heading7"/>
        <w:lvlText w:val="%7]"/>
        <w:lvlJc w:val="right"/>
        <w:pPr>
          <w:tabs>
            <w:tab w:val="num" w:pos="3456"/>
          </w:tabs>
          <w:ind w:left="3456" w:hanging="144"/>
        </w:pPr>
        <w:rPr>
          <w:rFonts w:ascii="Times New Roman" w:hAnsi="Times New Roman" w:hint="default"/>
          <w:b w:val="0"/>
          <w:i w:val="0"/>
          <w:sz w:val="22"/>
        </w:rPr>
      </w:lvl>
    </w:lvlOverride>
    <w:lvlOverride w:ilvl="7">
      <w:lvl w:ilvl="7">
        <w:start w:val="1"/>
        <w:numFmt w:val="lowerLetter"/>
        <w:pStyle w:val="Heading8"/>
        <w:lvlText w:val="%8]"/>
        <w:lvlJc w:val="right"/>
        <w:pPr>
          <w:tabs>
            <w:tab w:val="num" w:pos="3888"/>
          </w:tabs>
          <w:ind w:left="3888" w:hanging="144"/>
        </w:pPr>
        <w:rPr>
          <w:rFonts w:ascii="Times New Roman" w:hAnsi="Times New Roman" w:hint="default"/>
          <w:b w:val="0"/>
          <w:i w:val="0"/>
          <w:sz w:val="22"/>
        </w:rPr>
      </w:lvl>
    </w:lvlOverride>
    <w:lvlOverride w:ilvl="8">
      <w:lvl w:ilvl="8">
        <w:start w:val="1"/>
        <w:numFmt w:val="decimal"/>
        <w:pStyle w:val="Heading9"/>
        <w:lvlText w:val="%9}"/>
        <w:lvlJc w:val="right"/>
        <w:pPr>
          <w:tabs>
            <w:tab w:val="num" w:pos="4320"/>
          </w:tabs>
          <w:ind w:left="4320" w:hanging="144"/>
        </w:pPr>
        <w:rPr>
          <w:rFonts w:ascii="Times New Roman" w:hAnsi="Times New Roman" w:hint="default"/>
          <w:b w:val="0"/>
          <w:i w:val="0"/>
          <w:sz w:val="22"/>
        </w:rPr>
      </w:lvl>
    </w:lvlOverride>
  </w:num>
  <w:num w:numId="13" w16cid:durableId="669603976">
    <w:abstractNumId w:val="11"/>
    <w:lvlOverride w:ilvl="0">
      <w:startOverride w:val="2"/>
      <w:lvl w:ilvl="0">
        <w:start w:val="2"/>
        <w:numFmt w:val="none"/>
        <w:pStyle w:val="Heading1"/>
        <w:lvlText w:val="I."/>
        <w:lvlJc w:val="right"/>
        <w:pPr>
          <w:tabs>
            <w:tab w:val="num" w:pos="720"/>
          </w:tabs>
          <w:ind w:left="720" w:hanging="288"/>
        </w:pPr>
        <w:rPr>
          <w:rFonts w:ascii="Times New Roman" w:hAnsi="Times New Roman" w:hint="default"/>
          <w:b w:val="0"/>
          <w:i w:val="0"/>
          <w:sz w:val="22"/>
        </w:rPr>
      </w:lvl>
    </w:lvlOverride>
    <w:lvlOverride w:ilvl="1">
      <w:startOverride w:val="3"/>
      <w:lvl w:ilvl="1">
        <w:start w:val="3"/>
        <w:numFmt w:val="upperLetter"/>
        <w:pStyle w:val="Heading2"/>
        <w:lvlText w:val="%2."/>
        <w:lvlJc w:val="right"/>
        <w:pPr>
          <w:tabs>
            <w:tab w:val="num" w:pos="1152"/>
          </w:tabs>
          <w:ind w:left="1152" w:hanging="144"/>
        </w:pPr>
        <w:rPr>
          <w:rFonts w:ascii="Times New Roman" w:hAnsi="Times New Roman" w:hint="default"/>
          <w:b w:val="0"/>
          <w:i w:val="0"/>
          <w:sz w:val="22"/>
        </w:rPr>
      </w:lvl>
    </w:lvlOverride>
    <w:lvlOverride w:ilvl="2">
      <w:startOverride w:val="1"/>
      <w:lvl w:ilvl="2">
        <w:start w:val="1"/>
        <w:numFmt w:val="decimal"/>
        <w:pStyle w:val="Heading3"/>
        <w:lvlText w:val="%3."/>
        <w:lvlJc w:val="right"/>
        <w:pPr>
          <w:tabs>
            <w:tab w:val="num" w:pos="1728"/>
          </w:tabs>
          <w:ind w:left="1728" w:hanging="288"/>
        </w:pPr>
        <w:rPr>
          <w:rFonts w:ascii="Times New Roman" w:hAnsi="Times New Roman" w:hint="default"/>
          <w:b w:val="0"/>
          <w:i w:val="0"/>
          <w:sz w:val="22"/>
        </w:rPr>
      </w:lvl>
    </w:lvlOverride>
    <w:lvlOverride w:ilvl="3">
      <w:startOverride w:val="1"/>
      <w:lvl w:ilvl="3">
        <w:start w:val="1"/>
        <w:numFmt w:val="lowerLetter"/>
        <w:pStyle w:val="Heading4"/>
        <w:lvlText w:val="%4."/>
        <w:lvlJc w:val="right"/>
        <w:pPr>
          <w:tabs>
            <w:tab w:val="num" w:pos="2160"/>
          </w:tabs>
          <w:ind w:left="2160" w:hanging="144"/>
        </w:pPr>
        <w:rPr>
          <w:rFonts w:ascii="Times New Roman" w:hAnsi="Times New Roman" w:hint="default"/>
          <w:b w:val="0"/>
          <w:i w:val="0"/>
          <w:sz w:val="22"/>
        </w:rPr>
      </w:lvl>
    </w:lvlOverride>
    <w:lvlOverride w:ilvl="4">
      <w:startOverride w:val="1"/>
      <w:lvl w:ilvl="4">
        <w:start w:val="1"/>
        <w:numFmt w:val="decimal"/>
        <w:pStyle w:val="Heading5"/>
        <w:lvlText w:val="%5)"/>
        <w:lvlJc w:val="right"/>
        <w:pPr>
          <w:tabs>
            <w:tab w:val="num" w:pos="2592"/>
          </w:tabs>
          <w:ind w:left="2592" w:hanging="144"/>
        </w:pPr>
        <w:rPr>
          <w:rFonts w:ascii="Times New Roman" w:hAnsi="Times New Roman" w:hint="default"/>
          <w:b w:val="0"/>
          <w:i w:val="0"/>
          <w:sz w:val="22"/>
        </w:rPr>
      </w:lvl>
    </w:lvlOverride>
    <w:lvlOverride w:ilvl="5">
      <w:startOverride w:val="1"/>
      <w:lvl w:ilvl="5">
        <w:start w:val="1"/>
        <w:numFmt w:val="lowerLetter"/>
        <w:pStyle w:val="Heading6"/>
        <w:lvlText w:val="%6)"/>
        <w:lvlJc w:val="right"/>
        <w:pPr>
          <w:tabs>
            <w:tab w:val="num" w:pos="3024"/>
          </w:tabs>
          <w:ind w:left="3024" w:hanging="144"/>
        </w:pPr>
        <w:rPr>
          <w:rFonts w:ascii="Times New Roman" w:hAnsi="Times New Roman" w:hint="default"/>
          <w:b w:val="0"/>
          <w:i w:val="0"/>
          <w:sz w:val="22"/>
        </w:rPr>
      </w:lvl>
    </w:lvlOverride>
    <w:lvlOverride w:ilvl="6">
      <w:startOverride w:val="1"/>
      <w:lvl w:ilvl="6">
        <w:start w:val="1"/>
        <w:numFmt w:val="decimal"/>
        <w:pStyle w:val="Heading7"/>
        <w:lvlText w:val="%7]"/>
        <w:lvlJc w:val="right"/>
        <w:pPr>
          <w:tabs>
            <w:tab w:val="num" w:pos="3456"/>
          </w:tabs>
          <w:ind w:left="3456" w:hanging="144"/>
        </w:pPr>
        <w:rPr>
          <w:rFonts w:ascii="Times New Roman" w:hAnsi="Times New Roman" w:hint="default"/>
          <w:b w:val="0"/>
          <w:i w:val="0"/>
          <w:sz w:val="22"/>
        </w:rPr>
      </w:lvl>
    </w:lvlOverride>
    <w:lvlOverride w:ilvl="7">
      <w:startOverride w:val="1"/>
      <w:lvl w:ilvl="7">
        <w:start w:val="1"/>
        <w:numFmt w:val="lowerLetter"/>
        <w:pStyle w:val="Heading8"/>
        <w:lvlText w:val="%8]"/>
        <w:lvlJc w:val="right"/>
        <w:pPr>
          <w:tabs>
            <w:tab w:val="num" w:pos="3888"/>
          </w:tabs>
          <w:ind w:left="3888" w:hanging="144"/>
        </w:pPr>
        <w:rPr>
          <w:rFonts w:ascii="Times New Roman" w:hAnsi="Times New Roman" w:hint="default"/>
          <w:b w:val="0"/>
          <w:i w:val="0"/>
          <w:sz w:val="22"/>
        </w:rPr>
      </w:lvl>
    </w:lvlOverride>
    <w:lvlOverride w:ilvl="8">
      <w:startOverride w:val="1"/>
      <w:lvl w:ilvl="8">
        <w:start w:val="1"/>
        <w:numFmt w:val="decimal"/>
        <w:pStyle w:val="Heading9"/>
        <w:lvlText w:val="%9}"/>
        <w:lvlJc w:val="right"/>
        <w:pPr>
          <w:tabs>
            <w:tab w:val="num" w:pos="4320"/>
          </w:tabs>
          <w:ind w:left="4320" w:hanging="144"/>
        </w:pPr>
        <w:rPr>
          <w:rFonts w:ascii="Times New Roman" w:hAnsi="Times New Roman" w:hint="default"/>
          <w:b w:val="0"/>
          <w:i w:val="0"/>
          <w:sz w:val="22"/>
        </w:rPr>
      </w:lvl>
    </w:lvlOverride>
  </w:num>
  <w:num w:numId="14" w16cid:durableId="2095542521">
    <w:abstractNumId w:val="11"/>
    <w:lvlOverride w:ilvl="0">
      <w:startOverride w:val="2"/>
      <w:lvl w:ilvl="0">
        <w:start w:val="2"/>
        <w:numFmt w:val="none"/>
        <w:pStyle w:val="Heading1"/>
        <w:lvlText w:val="I."/>
        <w:lvlJc w:val="right"/>
        <w:pPr>
          <w:tabs>
            <w:tab w:val="num" w:pos="720"/>
          </w:tabs>
          <w:ind w:left="720" w:hanging="288"/>
        </w:pPr>
        <w:rPr>
          <w:rFonts w:ascii="Times New Roman" w:hAnsi="Times New Roman" w:hint="default"/>
          <w:b w:val="0"/>
          <w:i w:val="0"/>
          <w:sz w:val="22"/>
        </w:rPr>
      </w:lvl>
    </w:lvlOverride>
    <w:lvlOverride w:ilvl="1">
      <w:startOverride w:val="3"/>
      <w:lvl w:ilvl="1">
        <w:start w:val="3"/>
        <w:numFmt w:val="upperLetter"/>
        <w:pStyle w:val="Heading2"/>
        <w:lvlText w:val="%2."/>
        <w:lvlJc w:val="right"/>
        <w:pPr>
          <w:tabs>
            <w:tab w:val="num" w:pos="1152"/>
          </w:tabs>
          <w:ind w:left="1152" w:hanging="144"/>
        </w:pPr>
        <w:rPr>
          <w:rFonts w:ascii="Times New Roman" w:hAnsi="Times New Roman" w:hint="default"/>
          <w:b w:val="0"/>
          <w:i w:val="0"/>
          <w:sz w:val="22"/>
        </w:rPr>
      </w:lvl>
    </w:lvlOverride>
    <w:lvlOverride w:ilvl="2">
      <w:startOverride w:val="1"/>
      <w:lvl w:ilvl="2">
        <w:start w:val="1"/>
        <w:numFmt w:val="decimal"/>
        <w:pStyle w:val="Heading3"/>
        <w:lvlText w:val="%3."/>
        <w:lvlJc w:val="right"/>
        <w:pPr>
          <w:tabs>
            <w:tab w:val="num" w:pos="1728"/>
          </w:tabs>
          <w:ind w:left="1728" w:hanging="288"/>
        </w:pPr>
        <w:rPr>
          <w:rFonts w:ascii="Times New Roman" w:hAnsi="Times New Roman" w:hint="default"/>
          <w:b w:val="0"/>
          <w:i w:val="0"/>
          <w:sz w:val="22"/>
        </w:rPr>
      </w:lvl>
    </w:lvlOverride>
    <w:lvlOverride w:ilvl="3">
      <w:startOverride w:val="1"/>
      <w:lvl w:ilvl="3">
        <w:start w:val="1"/>
        <w:numFmt w:val="lowerLetter"/>
        <w:pStyle w:val="Heading4"/>
        <w:lvlText w:val="%4."/>
        <w:lvlJc w:val="right"/>
        <w:pPr>
          <w:tabs>
            <w:tab w:val="num" w:pos="2160"/>
          </w:tabs>
          <w:ind w:left="2160" w:hanging="144"/>
        </w:pPr>
        <w:rPr>
          <w:rFonts w:ascii="Times New Roman" w:hAnsi="Times New Roman" w:hint="default"/>
          <w:b w:val="0"/>
          <w:i w:val="0"/>
          <w:sz w:val="22"/>
        </w:rPr>
      </w:lvl>
    </w:lvlOverride>
    <w:lvlOverride w:ilvl="4">
      <w:startOverride w:val="1"/>
      <w:lvl w:ilvl="4">
        <w:start w:val="1"/>
        <w:numFmt w:val="decimal"/>
        <w:pStyle w:val="Heading5"/>
        <w:lvlText w:val="%5)"/>
        <w:lvlJc w:val="right"/>
        <w:pPr>
          <w:tabs>
            <w:tab w:val="num" w:pos="2592"/>
          </w:tabs>
          <w:ind w:left="2592" w:hanging="144"/>
        </w:pPr>
        <w:rPr>
          <w:rFonts w:ascii="Times New Roman" w:hAnsi="Times New Roman" w:hint="default"/>
          <w:b w:val="0"/>
          <w:i w:val="0"/>
          <w:sz w:val="22"/>
        </w:rPr>
      </w:lvl>
    </w:lvlOverride>
    <w:lvlOverride w:ilvl="5">
      <w:startOverride w:val="1"/>
      <w:lvl w:ilvl="5">
        <w:start w:val="1"/>
        <w:numFmt w:val="lowerLetter"/>
        <w:pStyle w:val="Heading6"/>
        <w:lvlText w:val="%6)"/>
        <w:lvlJc w:val="right"/>
        <w:pPr>
          <w:tabs>
            <w:tab w:val="num" w:pos="3024"/>
          </w:tabs>
          <w:ind w:left="3024" w:hanging="144"/>
        </w:pPr>
        <w:rPr>
          <w:rFonts w:ascii="Times New Roman" w:hAnsi="Times New Roman" w:hint="default"/>
          <w:b w:val="0"/>
          <w:i w:val="0"/>
          <w:sz w:val="22"/>
        </w:rPr>
      </w:lvl>
    </w:lvlOverride>
    <w:lvlOverride w:ilvl="6">
      <w:startOverride w:val="1"/>
      <w:lvl w:ilvl="6">
        <w:start w:val="1"/>
        <w:numFmt w:val="decimal"/>
        <w:pStyle w:val="Heading7"/>
        <w:lvlText w:val="%7]"/>
        <w:lvlJc w:val="right"/>
        <w:pPr>
          <w:tabs>
            <w:tab w:val="num" w:pos="3456"/>
          </w:tabs>
          <w:ind w:left="3456" w:hanging="144"/>
        </w:pPr>
        <w:rPr>
          <w:rFonts w:ascii="Times New Roman" w:hAnsi="Times New Roman" w:hint="default"/>
          <w:b w:val="0"/>
          <w:i w:val="0"/>
          <w:sz w:val="22"/>
        </w:rPr>
      </w:lvl>
    </w:lvlOverride>
    <w:lvlOverride w:ilvl="7">
      <w:startOverride w:val="1"/>
      <w:lvl w:ilvl="7">
        <w:start w:val="1"/>
        <w:numFmt w:val="lowerLetter"/>
        <w:pStyle w:val="Heading8"/>
        <w:lvlText w:val="%8]"/>
        <w:lvlJc w:val="right"/>
        <w:pPr>
          <w:tabs>
            <w:tab w:val="num" w:pos="3888"/>
          </w:tabs>
          <w:ind w:left="3888" w:hanging="144"/>
        </w:pPr>
        <w:rPr>
          <w:rFonts w:ascii="Times New Roman" w:hAnsi="Times New Roman" w:hint="default"/>
          <w:b w:val="0"/>
          <w:i w:val="0"/>
          <w:sz w:val="22"/>
        </w:rPr>
      </w:lvl>
    </w:lvlOverride>
    <w:lvlOverride w:ilvl="8">
      <w:startOverride w:val="1"/>
      <w:lvl w:ilvl="8">
        <w:start w:val="1"/>
        <w:numFmt w:val="decimal"/>
        <w:pStyle w:val="Heading9"/>
        <w:lvlText w:val="%9}"/>
        <w:lvlJc w:val="right"/>
        <w:pPr>
          <w:tabs>
            <w:tab w:val="num" w:pos="4320"/>
          </w:tabs>
          <w:ind w:left="4320" w:hanging="144"/>
        </w:pPr>
        <w:rPr>
          <w:rFonts w:ascii="Times New Roman" w:hAnsi="Times New Roman" w:hint="default"/>
          <w:b w:val="0"/>
          <w:i w:val="0"/>
          <w:sz w:val="22"/>
        </w:rPr>
      </w:lvl>
    </w:lvlOverride>
  </w:num>
  <w:num w:numId="15" w16cid:durableId="151340149">
    <w:abstractNumId w:val="11"/>
    <w:lvlOverride w:ilvl="0">
      <w:lvl w:ilvl="0">
        <w:start w:val="1"/>
        <w:numFmt w:val="none"/>
        <w:pStyle w:val="Heading1"/>
        <w:lvlText w:val="I."/>
        <w:lvlJc w:val="right"/>
        <w:pPr>
          <w:tabs>
            <w:tab w:val="num" w:pos="720"/>
          </w:tabs>
          <w:ind w:left="720" w:hanging="288"/>
        </w:pPr>
        <w:rPr>
          <w:rFonts w:ascii="Times New Roman" w:hAnsi="Times New Roman" w:hint="default"/>
          <w:b w:val="0"/>
          <w:i w:val="0"/>
          <w:sz w:val="22"/>
        </w:rPr>
      </w:lvl>
    </w:lvlOverride>
    <w:lvlOverride w:ilvl="1">
      <w:lvl w:ilvl="1">
        <w:start w:val="1"/>
        <w:numFmt w:val="upperLetter"/>
        <w:pStyle w:val="Heading2"/>
        <w:lvlText w:val="%2."/>
        <w:lvlJc w:val="right"/>
        <w:pPr>
          <w:tabs>
            <w:tab w:val="num" w:pos="1152"/>
          </w:tabs>
          <w:ind w:left="1152" w:hanging="144"/>
        </w:pPr>
        <w:rPr>
          <w:rFonts w:ascii="Times New Roman" w:hAnsi="Times New Roman" w:hint="default"/>
          <w:b w:val="0"/>
          <w:i w:val="0"/>
          <w:sz w:val="22"/>
        </w:rPr>
      </w:lvl>
    </w:lvlOverride>
    <w:lvlOverride w:ilvl="2">
      <w:lvl w:ilvl="2">
        <w:start w:val="1"/>
        <w:numFmt w:val="decimal"/>
        <w:pStyle w:val="Heading3"/>
        <w:lvlText w:val="%3."/>
        <w:lvlJc w:val="right"/>
        <w:pPr>
          <w:tabs>
            <w:tab w:val="num" w:pos="1728"/>
          </w:tabs>
          <w:ind w:left="1728" w:hanging="288"/>
        </w:pPr>
        <w:rPr>
          <w:rFonts w:ascii="Times New Roman" w:hAnsi="Times New Roman" w:hint="default"/>
          <w:b w:val="0"/>
          <w:i w:val="0"/>
          <w:sz w:val="22"/>
        </w:rPr>
      </w:lvl>
    </w:lvlOverride>
    <w:lvlOverride w:ilvl="3">
      <w:lvl w:ilvl="3">
        <w:start w:val="1"/>
        <w:numFmt w:val="lowerLetter"/>
        <w:pStyle w:val="Heading4"/>
        <w:lvlText w:val="%4."/>
        <w:lvlJc w:val="right"/>
        <w:pPr>
          <w:tabs>
            <w:tab w:val="num" w:pos="2160"/>
          </w:tabs>
          <w:ind w:left="2160" w:hanging="144"/>
        </w:pPr>
        <w:rPr>
          <w:rFonts w:ascii="Times New Roman" w:hAnsi="Times New Roman" w:hint="default"/>
          <w:b w:val="0"/>
          <w:i w:val="0"/>
          <w:sz w:val="22"/>
        </w:rPr>
      </w:lvl>
    </w:lvlOverride>
    <w:lvlOverride w:ilvl="4">
      <w:lvl w:ilvl="4">
        <w:start w:val="1"/>
        <w:numFmt w:val="none"/>
        <w:pStyle w:val="Heading5"/>
        <w:lvlText w:val="1)"/>
        <w:lvlJc w:val="right"/>
        <w:pPr>
          <w:tabs>
            <w:tab w:val="num" w:pos="2592"/>
          </w:tabs>
          <w:ind w:left="2592" w:hanging="144"/>
        </w:pPr>
        <w:rPr>
          <w:rFonts w:ascii="Times New Roman" w:hAnsi="Times New Roman" w:hint="default"/>
          <w:b w:val="0"/>
          <w:i w:val="0"/>
          <w:sz w:val="22"/>
        </w:rPr>
      </w:lvl>
    </w:lvlOverride>
    <w:lvlOverride w:ilvl="5">
      <w:lvl w:ilvl="5">
        <w:start w:val="1"/>
        <w:numFmt w:val="lowerLetter"/>
        <w:pStyle w:val="Heading6"/>
        <w:lvlText w:val="%6)"/>
        <w:lvlJc w:val="right"/>
        <w:pPr>
          <w:tabs>
            <w:tab w:val="num" w:pos="3024"/>
          </w:tabs>
          <w:ind w:left="3024" w:hanging="144"/>
        </w:pPr>
        <w:rPr>
          <w:rFonts w:ascii="Times New Roman" w:hAnsi="Times New Roman" w:hint="default"/>
          <w:b w:val="0"/>
          <w:i w:val="0"/>
          <w:sz w:val="22"/>
        </w:rPr>
      </w:lvl>
    </w:lvlOverride>
    <w:lvlOverride w:ilvl="6">
      <w:lvl w:ilvl="6">
        <w:start w:val="1"/>
        <w:numFmt w:val="decimal"/>
        <w:pStyle w:val="Heading7"/>
        <w:lvlText w:val="%7]"/>
        <w:lvlJc w:val="right"/>
        <w:pPr>
          <w:tabs>
            <w:tab w:val="num" w:pos="3456"/>
          </w:tabs>
          <w:ind w:left="3456" w:hanging="144"/>
        </w:pPr>
        <w:rPr>
          <w:rFonts w:ascii="Times New Roman" w:hAnsi="Times New Roman" w:hint="default"/>
          <w:b w:val="0"/>
          <w:i w:val="0"/>
          <w:sz w:val="22"/>
        </w:rPr>
      </w:lvl>
    </w:lvlOverride>
    <w:lvlOverride w:ilvl="7">
      <w:lvl w:ilvl="7">
        <w:start w:val="1"/>
        <w:numFmt w:val="lowerLetter"/>
        <w:pStyle w:val="Heading8"/>
        <w:lvlText w:val="%8]"/>
        <w:lvlJc w:val="right"/>
        <w:pPr>
          <w:tabs>
            <w:tab w:val="num" w:pos="3888"/>
          </w:tabs>
          <w:ind w:left="3888" w:hanging="144"/>
        </w:pPr>
        <w:rPr>
          <w:rFonts w:ascii="Times New Roman" w:hAnsi="Times New Roman" w:hint="default"/>
          <w:b w:val="0"/>
          <w:i w:val="0"/>
          <w:sz w:val="22"/>
        </w:rPr>
      </w:lvl>
    </w:lvlOverride>
    <w:lvlOverride w:ilvl="8">
      <w:lvl w:ilvl="8">
        <w:start w:val="1"/>
        <w:numFmt w:val="decimal"/>
        <w:pStyle w:val="Heading9"/>
        <w:lvlText w:val="%9}"/>
        <w:lvlJc w:val="right"/>
        <w:pPr>
          <w:tabs>
            <w:tab w:val="num" w:pos="4320"/>
          </w:tabs>
          <w:ind w:left="4320" w:hanging="144"/>
        </w:pPr>
        <w:rPr>
          <w:rFonts w:ascii="Times New Roman" w:hAnsi="Times New Roman" w:hint="default"/>
          <w:b w:val="0"/>
          <w:i w:val="0"/>
          <w:sz w:val="22"/>
        </w:rPr>
      </w:lvl>
    </w:lvlOverride>
  </w:num>
  <w:num w:numId="16" w16cid:durableId="663975941">
    <w:abstractNumId w:val="11"/>
    <w:lvlOverride w:ilvl="0">
      <w:startOverride w:val="8"/>
      <w:lvl w:ilvl="0">
        <w:start w:val="8"/>
        <w:numFmt w:val="none"/>
        <w:pStyle w:val="Heading1"/>
        <w:lvlText w:val="I."/>
        <w:lvlJc w:val="right"/>
        <w:pPr>
          <w:tabs>
            <w:tab w:val="num" w:pos="720"/>
          </w:tabs>
          <w:ind w:left="720" w:hanging="288"/>
        </w:pPr>
        <w:rPr>
          <w:rFonts w:ascii="Times New Roman" w:hAnsi="Times New Roman" w:hint="default"/>
          <w:b w:val="0"/>
          <w:i w:val="0"/>
          <w:sz w:val="22"/>
        </w:rPr>
      </w:lvl>
    </w:lvlOverride>
    <w:lvlOverride w:ilvl="1">
      <w:startOverride w:val="3"/>
      <w:lvl w:ilvl="1">
        <w:start w:val="3"/>
        <w:numFmt w:val="upperLetter"/>
        <w:pStyle w:val="Heading2"/>
        <w:lvlText w:val="%2."/>
        <w:lvlJc w:val="right"/>
        <w:pPr>
          <w:tabs>
            <w:tab w:val="num" w:pos="1152"/>
          </w:tabs>
          <w:ind w:left="1152" w:hanging="144"/>
        </w:pPr>
        <w:rPr>
          <w:rFonts w:ascii="Times New Roman" w:hAnsi="Times New Roman" w:hint="default"/>
          <w:b w:val="0"/>
          <w:i w:val="0"/>
          <w:sz w:val="22"/>
        </w:rPr>
      </w:lvl>
    </w:lvlOverride>
    <w:lvlOverride w:ilvl="2">
      <w:startOverride w:val="2"/>
      <w:lvl w:ilvl="2">
        <w:start w:val="2"/>
        <w:numFmt w:val="decimal"/>
        <w:pStyle w:val="Heading3"/>
        <w:lvlText w:val="%3."/>
        <w:lvlJc w:val="right"/>
        <w:pPr>
          <w:tabs>
            <w:tab w:val="num" w:pos="1728"/>
          </w:tabs>
          <w:ind w:left="1728" w:hanging="288"/>
        </w:pPr>
        <w:rPr>
          <w:rFonts w:ascii="Times New Roman" w:hAnsi="Times New Roman" w:hint="default"/>
          <w:b w:val="0"/>
          <w:i w:val="0"/>
          <w:sz w:val="22"/>
        </w:rPr>
      </w:lvl>
    </w:lvlOverride>
    <w:lvlOverride w:ilvl="3">
      <w:startOverride w:val="1"/>
      <w:lvl w:ilvl="3">
        <w:start w:val="1"/>
        <w:numFmt w:val="lowerLetter"/>
        <w:pStyle w:val="Heading4"/>
        <w:lvlText w:val="%4."/>
        <w:lvlJc w:val="right"/>
        <w:pPr>
          <w:tabs>
            <w:tab w:val="num" w:pos="2160"/>
          </w:tabs>
          <w:ind w:left="2160" w:hanging="144"/>
        </w:pPr>
        <w:rPr>
          <w:rFonts w:ascii="Times New Roman" w:hAnsi="Times New Roman" w:hint="default"/>
          <w:b w:val="0"/>
          <w:i w:val="0"/>
          <w:sz w:val="22"/>
        </w:rPr>
      </w:lvl>
    </w:lvlOverride>
    <w:lvlOverride w:ilvl="4">
      <w:startOverride w:val="1"/>
      <w:lvl w:ilvl="4">
        <w:start w:val="1"/>
        <w:numFmt w:val="none"/>
        <w:pStyle w:val="Heading5"/>
        <w:lvlText w:val="1)"/>
        <w:lvlJc w:val="right"/>
        <w:pPr>
          <w:tabs>
            <w:tab w:val="num" w:pos="2592"/>
          </w:tabs>
          <w:ind w:left="2592" w:hanging="144"/>
        </w:pPr>
        <w:rPr>
          <w:rFonts w:ascii="Times New Roman" w:hAnsi="Times New Roman" w:hint="default"/>
          <w:b w:val="0"/>
          <w:i w:val="0"/>
          <w:sz w:val="22"/>
        </w:rPr>
      </w:lvl>
    </w:lvlOverride>
    <w:lvlOverride w:ilvl="5">
      <w:startOverride w:val="1"/>
      <w:lvl w:ilvl="5">
        <w:start w:val="1"/>
        <w:numFmt w:val="lowerLetter"/>
        <w:pStyle w:val="Heading6"/>
        <w:lvlText w:val="%6)"/>
        <w:lvlJc w:val="right"/>
        <w:pPr>
          <w:tabs>
            <w:tab w:val="num" w:pos="3024"/>
          </w:tabs>
          <w:ind w:left="3024" w:hanging="144"/>
        </w:pPr>
        <w:rPr>
          <w:rFonts w:ascii="Times New Roman" w:hAnsi="Times New Roman" w:hint="default"/>
          <w:b w:val="0"/>
          <w:i w:val="0"/>
          <w:sz w:val="22"/>
        </w:rPr>
      </w:lvl>
    </w:lvlOverride>
    <w:lvlOverride w:ilvl="6">
      <w:startOverride w:val="1"/>
      <w:lvl w:ilvl="6">
        <w:start w:val="1"/>
        <w:numFmt w:val="decimal"/>
        <w:pStyle w:val="Heading7"/>
        <w:lvlText w:val="%7]"/>
        <w:lvlJc w:val="right"/>
        <w:pPr>
          <w:tabs>
            <w:tab w:val="num" w:pos="3456"/>
          </w:tabs>
          <w:ind w:left="3456" w:hanging="144"/>
        </w:pPr>
        <w:rPr>
          <w:rFonts w:ascii="Times New Roman" w:hAnsi="Times New Roman" w:hint="default"/>
          <w:b w:val="0"/>
          <w:i w:val="0"/>
          <w:sz w:val="22"/>
        </w:rPr>
      </w:lvl>
    </w:lvlOverride>
    <w:lvlOverride w:ilvl="7">
      <w:startOverride w:val="1"/>
      <w:lvl w:ilvl="7">
        <w:start w:val="1"/>
        <w:numFmt w:val="lowerLetter"/>
        <w:pStyle w:val="Heading8"/>
        <w:lvlText w:val="%8]"/>
        <w:lvlJc w:val="right"/>
        <w:pPr>
          <w:tabs>
            <w:tab w:val="num" w:pos="3888"/>
          </w:tabs>
          <w:ind w:left="3888" w:hanging="144"/>
        </w:pPr>
        <w:rPr>
          <w:rFonts w:ascii="Times New Roman" w:hAnsi="Times New Roman" w:hint="default"/>
          <w:b w:val="0"/>
          <w:i w:val="0"/>
          <w:sz w:val="22"/>
        </w:rPr>
      </w:lvl>
    </w:lvlOverride>
    <w:lvlOverride w:ilvl="8">
      <w:startOverride w:val="1"/>
      <w:lvl w:ilvl="8">
        <w:start w:val="1"/>
        <w:numFmt w:val="decimal"/>
        <w:pStyle w:val="Heading9"/>
        <w:lvlText w:val="%9}"/>
        <w:lvlJc w:val="right"/>
        <w:pPr>
          <w:tabs>
            <w:tab w:val="num" w:pos="4320"/>
          </w:tabs>
          <w:ind w:left="4320" w:hanging="144"/>
        </w:pPr>
        <w:rPr>
          <w:rFonts w:ascii="Times New Roman" w:hAnsi="Times New Roman" w:hint="default"/>
          <w:b w:val="0"/>
          <w:i w:val="0"/>
          <w:sz w:val="22"/>
        </w:rPr>
      </w:lvl>
    </w:lvlOverride>
  </w:num>
  <w:num w:numId="17" w16cid:durableId="1408072715">
    <w:abstractNumId w:val="11"/>
    <w:lvlOverride w:ilvl="0">
      <w:startOverride w:val="8"/>
      <w:lvl w:ilvl="0">
        <w:start w:val="8"/>
        <w:numFmt w:val="none"/>
        <w:pStyle w:val="Heading1"/>
        <w:lvlText w:val="I."/>
        <w:lvlJc w:val="right"/>
        <w:pPr>
          <w:tabs>
            <w:tab w:val="num" w:pos="720"/>
          </w:tabs>
          <w:ind w:left="720" w:hanging="288"/>
        </w:pPr>
        <w:rPr>
          <w:rFonts w:ascii="Times New Roman" w:hAnsi="Times New Roman" w:hint="default"/>
          <w:b w:val="0"/>
          <w:i w:val="0"/>
          <w:sz w:val="22"/>
        </w:rPr>
      </w:lvl>
    </w:lvlOverride>
    <w:lvlOverride w:ilvl="1">
      <w:startOverride w:val="3"/>
      <w:lvl w:ilvl="1">
        <w:start w:val="3"/>
        <w:numFmt w:val="upperLetter"/>
        <w:pStyle w:val="Heading2"/>
        <w:lvlText w:val="%2."/>
        <w:lvlJc w:val="right"/>
        <w:pPr>
          <w:tabs>
            <w:tab w:val="num" w:pos="1152"/>
          </w:tabs>
          <w:ind w:left="1152" w:hanging="144"/>
        </w:pPr>
        <w:rPr>
          <w:rFonts w:ascii="Times New Roman" w:hAnsi="Times New Roman" w:hint="default"/>
          <w:b w:val="0"/>
          <w:i w:val="0"/>
          <w:sz w:val="22"/>
        </w:rPr>
      </w:lvl>
    </w:lvlOverride>
    <w:lvlOverride w:ilvl="2">
      <w:startOverride w:val="1"/>
      <w:lvl w:ilvl="2">
        <w:start w:val="1"/>
        <w:numFmt w:val="decimal"/>
        <w:pStyle w:val="Heading3"/>
        <w:lvlText w:val="%3."/>
        <w:lvlJc w:val="right"/>
        <w:pPr>
          <w:tabs>
            <w:tab w:val="num" w:pos="1728"/>
          </w:tabs>
          <w:ind w:left="1728" w:hanging="288"/>
        </w:pPr>
        <w:rPr>
          <w:rFonts w:ascii="Times New Roman" w:hAnsi="Times New Roman" w:hint="default"/>
          <w:b w:val="0"/>
          <w:i w:val="0"/>
          <w:sz w:val="22"/>
        </w:rPr>
      </w:lvl>
    </w:lvlOverride>
    <w:lvlOverride w:ilvl="3">
      <w:startOverride w:val="1"/>
      <w:lvl w:ilvl="3">
        <w:start w:val="1"/>
        <w:numFmt w:val="lowerLetter"/>
        <w:pStyle w:val="Heading4"/>
        <w:lvlText w:val="%4."/>
        <w:lvlJc w:val="right"/>
        <w:pPr>
          <w:tabs>
            <w:tab w:val="num" w:pos="2160"/>
          </w:tabs>
          <w:ind w:left="2160" w:hanging="144"/>
        </w:pPr>
        <w:rPr>
          <w:rFonts w:ascii="Times New Roman" w:hAnsi="Times New Roman" w:hint="default"/>
          <w:b w:val="0"/>
          <w:i w:val="0"/>
          <w:sz w:val="22"/>
        </w:rPr>
      </w:lvl>
    </w:lvlOverride>
    <w:lvlOverride w:ilvl="4">
      <w:startOverride w:val="1"/>
      <w:lvl w:ilvl="4">
        <w:start w:val="1"/>
        <w:numFmt w:val="decimal"/>
        <w:pStyle w:val="Heading5"/>
        <w:lvlText w:val="%5)"/>
        <w:lvlJc w:val="right"/>
        <w:pPr>
          <w:tabs>
            <w:tab w:val="num" w:pos="2592"/>
          </w:tabs>
          <w:ind w:left="2592" w:hanging="144"/>
        </w:pPr>
        <w:rPr>
          <w:rFonts w:ascii="Times New Roman" w:hAnsi="Times New Roman" w:hint="default"/>
          <w:b w:val="0"/>
          <w:i w:val="0"/>
          <w:sz w:val="22"/>
        </w:rPr>
      </w:lvl>
    </w:lvlOverride>
    <w:lvlOverride w:ilvl="5">
      <w:startOverride w:val="1"/>
      <w:lvl w:ilvl="5">
        <w:start w:val="1"/>
        <w:numFmt w:val="lowerLetter"/>
        <w:pStyle w:val="Heading6"/>
        <w:lvlText w:val="%6)"/>
        <w:lvlJc w:val="right"/>
        <w:pPr>
          <w:tabs>
            <w:tab w:val="num" w:pos="3024"/>
          </w:tabs>
          <w:ind w:left="3024" w:hanging="144"/>
        </w:pPr>
        <w:rPr>
          <w:rFonts w:ascii="Times New Roman" w:hAnsi="Times New Roman" w:hint="default"/>
          <w:b w:val="0"/>
          <w:i w:val="0"/>
          <w:sz w:val="22"/>
        </w:rPr>
      </w:lvl>
    </w:lvlOverride>
    <w:lvlOverride w:ilvl="6">
      <w:startOverride w:val="1"/>
      <w:lvl w:ilvl="6">
        <w:start w:val="1"/>
        <w:numFmt w:val="decimal"/>
        <w:pStyle w:val="Heading7"/>
        <w:lvlText w:val="%7]"/>
        <w:lvlJc w:val="right"/>
        <w:pPr>
          <w:tabs>
            <w:tab w:val="num" w:pos="3456"/>
          </w:tabs>
          <w:ind w:left="3456" w:hanging="144"/>
        </w:pPr>
        <w:rPr>
          <w:rFonts w:ascii="Times New Roman" w:hAnsi="Times New Roman" w:hint="default"/>
          <w:b w:val="0"/>
          <w:i w:val="0"/>
          <w:sz w:val="22"/>
        </w:rPr>
      </w:lvl>
    </w:lvlOverride>
    <w:lvlOverride w:ilvl="7">
      <w:startOverride w:val="1"/>
      <w:lvl w:ilvl="7">
        <w:start w:val="1"/>
        <w:numFmt w:val="lowerLetter"/>
        <w:pStyle w:val="Heading8"/>
        <w:lvlText w:val="%8]"/>
        <w:lvlJc w:val="right"/>
        <w:pPr>
          <w:tabs>
            <w:tab w:val="num" w:pos="3888"/>
          </w:tabs>
          <w:ind w:left="3888" w:hanging="144"/>
        </w:pPr>
        <w:rPr>
          <w:rFonts w:ascii="Times New Roman" w:hAnsi="Times New Roman" w:hint="default"/>
          <w:b w:val="0"/>
          <w:i w:val="0"/>
          <w:sz w:val="22"/>
        </w:rPr>
      </w:lvl>
    </w:lvlOverride>
    <w:lvlOverride w:ilvl="8">
      <w:startOverride w:val="1"/>
      <w:lvl w:ilvl="8">
        <w:start w:val="1"/>
        <w:numFmt w:val="decimal"/>
        <w:pStyle w:val="Heading9"/>
        <w:lvlText w:val="%9}"/>
        <w:lvlJc w:val="right"/>
        <w:pPr>
          <w:tabs>
            <w:tab w:val="num" w:pos="4320"/>
          </w:tabs>
          <w:ind w:left="4320" w:hanging="144"/>
        </w:pPr>
        <w:rPr>
          <w:rFonts w:ascii="Times New Roman" w:hAnsi="Times New Roman" w:hint="default"/>
          <w:b w:val="0"/>
          <w:i w:val="0"/>
          <w:sz w:val="22"/>
        </w:rPr>
      </w:lvl>
    </w:lvlOverride>
  </w:num>
  <w:num w:numId="18" w16cid:durableId="715011114">
    <w:abstractNumId w:val="10"/>
  </w:num>
  <w:num w:numId="19" w16cid:durableId="1684865974">
    <w:abstractNumId w:val="11"/>
    <w:lvlOverride w:ilvl="0">
      <w:startOverride w:val="1"/>
      <w:lvl w:ilvl="0">
        <w:start w:val="1"/>
        <w:numFmt w:val="none"/>
        <w:pStyle w:val="Heading1"/>
        <w:lvlText w:val="I."/>
        <w:lvlJc w:val="right"/>
        <w:pPr>
          <w:tabs>
            <w:tab w:val="num" w:pos="720"/>
          </w:tabs>
          <w:ind w:left="720" w:hanging="288"/>
        </w:pPr>
        <w:rPr>
          <w:rFonts w:ascii="Times New Roman" w:hAnsi="Times New Roman" w:hint="default"/>
          <w:b w:val="0"/>
          <w:i w:val="0"/>
          <w:sz w:val="22"/>
        </w:rPr>
      </w:lvl>
    </w:lvlOverride>
    <w:lvlOverride w:ilvl="1">
      <w:startOverride w:val="1"/>
      <w:lvl w:ilvl="1">
        <w:start w:val="1"/>
        <w:numFmt w:val="upperLetter"/>
        <w:pStyle w:val="Heading2"/>
        <w:lvlText w:val="%2."/>
        <w:lvlJc w:val="right"/>
        <w:pPr>
          <w:tabs>
            <w:tab w:val="num" w:pos="1152"/>
          </w:tabs>
          <w:ind w:left="1152" w:hanging="144"/>
        </w:pPr>
        <w:rPr>
          <w:rFonts w:ascii="Times New Roman" w:hAnsi="Times New Roman" w:hint="default"/>
          <w:b w:val="0"/>
          <w:i w:val="0"/>
          <w:sz w:val="22"/>
        </w:rPr>
      </w:lvl>
    </w:lvlOverride>
    <w:lvlOverride w:ilvl="2">
      <w:startOverride w:val="1"/>
      <w:lvl w:ilvl="2">
        <w:start w:val="1"/>
        <w:numFmt w:val="decimal"/>
        <w:pStyle w:val="Heading3"/>
        <w:lvlText w:val="%3."/>
        <w:lvlJc w:val="right"/>
        <w:pPr>
          <w:tabs>
            <w:tab w:val="num" w:pos="1728"/>
          </w:tabs>
          <w:ind w:left="1728" w:hanging="288"/>
        </w:pPr>
        <w:rPr>
          <w:rFonts w:ascii="Times New Roman" w:hAnsi="Times New Roman" w:hint="default"/>
          <w:b w:val="0"/>
          <w:i w:val="0"/>
          <w:sz w:val="22"/>
        </w:rPr>
      </w:lvl>
    </w:lvlOverride>
    <w:lvlOverride w:ilvl="3">
      <w:startOverride w:val="1"/>
      <w:lvl w:ilvl="3">
        <w:start w:val="1"/>
        <w:numFmt w:val="lowerLetter"/>
        <w:pStyle w:val="Heading4"/>
        <w:lvlText w:val="%4."/>
        <w:lvlJc w:val="right"/>
        <w:pPr>
          <w:tabs>
            <w:tab w:val="num" w:pos="2160"/>
          </w:tabs>
          <w:ind w:left="2160" w:hanging="144"/>
        </w:pPr>
        <w:rPr>
          <w:rFonts w:ascii="Times New Roman" w:hAnsi="Times New Roman" w:hint="default"/>
          <w:b w:val="0"/>
          <w:i w:val="0"/>
          <w:sz w:val="22"/>
        </w:rPr>
      </w:lvl>
    </w:lvlOverride>
    <w:lvlOverride w:ilvl="4">
      <w:startOverride w:val="1"/>
      <w:lvl w:ilvl="4">
        <w:start w:val="1"/>
        <w:numFmt w:val="decimal"/>
        <w:pStyle w:val="Heading5"/>
        <w:lvlText w:val="%5)"/>
        <w:lvlJc w:val="right"/>
        <w:pPr>
          <w:tabs>
            <w:tab w:val="num" w:pos="2592"/>
          </w:tabs>
          <w:ind w:left="2592" w:hanging="144"/>
        </w:pPr>
        <w:rPr>
          <w:rFonts w:ascii="Times New Roman" w:hAnsi="Times New Roman" w:hint="default"/>
          <w:b w:val="0"/>
          <w:i w:val="0"/>
          <w:sz w:val="22"/>
        </w:rPr>
      </w:lvl>
    </w:lvlOverride>
    <w:lvlOverride w:ilvl="5">
      <w:startOverride w:val="1"/>
      <w:lvl w:ilvl="5">
        <w:start w:val="1"/>
        <w:numFmt w:val="lowerLetter"/>
        <w:pStyle w:val="Heading6"/>
        <w:lvlText w:val="%6)"/>
        <w:lvlJc w:val="right"/>
        <w:pPr>
          <w:tabs>
            <w:tab w:val="num" w:pos="3024"/>
          </w:tabs>
          <w:ind w:left="3024" w:hanging="144"/>
        </w:pPr>
        <w:rPr>
          <w:rFonts w:ascii="Times New Roman" w:hAnsi="Times New Roman" w:hint="default"/>
          <w:b w:val="0"/>
          <w:i w:val="0"/>
          <w:sz w:val="22"/>
        </w:rPr>
      </w:lvl>
    </w:lvlOverride>
    <w:lvlOverride w:ilvl="6">
      <w:startOverride w:val="1"/>
      <w:lvl w:ilvl="6">
        <w:start w:val="1"/>
        <w:numFmt w:val="decimal"/>
        <w:pStyle w:val="Heading7"/>
        <w:lvlText w:val="%7]"/>
        <w:lvlJc w:val="right"/>
        <w:pPr>
          <w:tabs>
            <w:tab w:val="num" w:pos="3456"/>
          </w:tabs>
          <w:ind w:left="3456" w:hanging="144"/>
        </w:pPr>
        <w:rPr>
          <w:rFonts w:ascii="Times New Roman" w:hAnsi="Times New Roman" w:hint="default"/>
          <w:b w:val="0"/>
          <w:i w:val="0"/>
          <w:sz w:val="22"/>
        </w:rPr>
      </w:lvl>
    </w:lvlOverride>
    <w:lvlOverride w:ilvl="7">
      <w:startOverride w:val="1"/>
      <w:lvl w:ilvl="7">
        <w:start w:val="1"/>
        <w:numFmt w:val="lowerLetter"/>
        <w:pStyle w:val="Heading8"/>
        <w:lvlText w:val="%8]"/>
        <w:lvlJc w:val="right"/>
        <w:pPr>
          <w:tabs>
            <w:tab w:val="num" w:pos="3888"/>
          </w:tabs>
          <w:ind w:left="3888" w:hanging="144"/>
        </w:pPr>
        <w:rPr>
          <w:rFonts w:ascii="Times New Roman" w:hAnsi="Times New Roman" w:hint="default"/>
          <w:b w:val="0"/>
          <w:i w:val="0"/>
          <w:sz w:val="22"/>
        </w:rPr>
      </w:lvl>
    </w:lvlOverride>
    <w:lvlOverride w:ilvl="8">
      <w:startOverride w:val="1"/>
      <w:lvl w:ilvl="8">
        <w:start w:val="1"/>
        <w:numFmt w:val="decimal"/>
        <w:pStyle w:val="Heading9"/>
        <w:lvlText w:val="%9}"/>
        <w:lvlJc w:val="right"/>
        <w:pPr>
          <w:tabs>
            <w:tab w:val="num" w:pos="4320"/>
          </w:tabs>
          <w:ind w:left="4320" w:hanging="144"/>
        </w:pPr>
        <w:rPr>
          <w:rFonts w:ascii="Times New Roman" w:hAnsi="Times New Roman" w:hint="default"/>
          <w:b w:val="0"/>
          <w:i w:val="0"/>
          <w:sz w:val="22"/>
        </w:rPr>
      </w:lvl>
    </w:lvlOverride>
  </w:num>
  <w:num w:numId="20" w16cid:durableId="1269040601">
    <w:abstractNumId w:val="11"/>
    <w:lvlOverride w:ilvl="0">
      <w:startOverride w:val="1"/>
      <w:lvl w:ilvl="0">
        <w:start w:val="1"/>
        <w:numFmt w:val="none"/>
        <w:pStyle w:val="Heading1"/>
        <w:lvlText w:val="I."/>
        <w:lvlJc w:val="right"/>
        <w:pPr>
          <w:tabs>
            <w:tab w:val="num" w:pos="720"/>
          </w:tabs>
          <w:ind w:left="720" w:hanging="288"/>
        </w:pPr>
        <w:rPr>
          <w:rFonts w:ascii="Times New Roman" w:hAnsi="Times New Roman" w:hint="default"/>
          <w:b w:val="0"/>
          <w:i w:val="0"/>
          <w:sz w:val="22"/>
        </w:rPr>
      </w:lvl>
    </w:lvlOverride>
    <w:lvlOverride w:ilvl="1">
      <w:startOverride w:val="1"/>
      <w:lvl w:ilvl="1">
        <w:start w:val="1"/>
        <w:numFmt w:val="upperLetter"/>
        <w:pStyle w:val="Heading2"/>
        <w:lvlText w:val="%2."/>
        <w:lvlJc w:val="right"/>
        <w:pPr>
          <w:tabs>
            <w:tab w:val="num" w:pos="1152"/>
          </w:tabs>
          <w:ind w:left="1152" w:hanging="144"/>
        </w:pPr>
        <w:rPr>
          <w:rFonts w:ascii="Times New Roman" w:hAnsi="Times New Roman" w:hint="default"/>
          <w:b w:val="0"/>
          <w:i w:val="0"/>
          <w:sz w:val="22"/>
        </w:rPr>
      </w:lvl>
    </w:lvlOverride>
    <w:lvlOverride w:ilvl="2">
      <w:startOverride w:val="1"/>
      <w:lvl w:ilvl="2">
        <w:start w:val="1"/>
        <w:numFmt w:val="decimal"/>
        <w:pStyle w:val="Heading3"/>
        <w:lvlText w:val="%3."/>
        <w:lvlJc w:val="right"/>
        <w:pPr>
          <w:tabs>
            <w:tab w:val="num" w:pos="1728"/>
          </w:tabs>
          <w:ind w:left="1728" w:hanging="288"/>
        </w:pPr>
        <w:rPr>
          <w:rFonts w:ascii="Times New Roman" w:hAnsi="Times New Roman" w:hint="default"/>
          <w:b w:val="0"/>
          <w:i w:val="0"/>
          <w:sz w:val="22"/>
        </w:rPr>
      </w:lvl>
    </w:lvlOverride>
    <w:lvlOverride w:ilvl="3">
      <w:startOverride w:val="1"/>
      <w:lvl w:ilvl="3">
        <w:start w:val="1"/>
        <w:numFmt w:val="lowerLetter"/>
        <w:pStyle w:val="Heading4"/>
        <w:lvlText w:val="%4."/>
        <w:lvlJc w:val="right"/>
        <w:pPr>
          <w:tabs>
            <w:tab w:val="num" w:pos="2160"/>
          </w:tabs>
          <w:ind w:left="2160" w:hanging="144"/>
        </w:pPr>
        <w:rPr>
          <w:rFonts w:ascii="Times New Roman" w:hAnsi="Times New Roman" w:hint="default"/>
          <w:b w:val="0"/>
          <w:i w:val="0"/>
          <w:sz w:val="22"/>
        </w:rPr>
      </w:lvl>
    </w:lvlOverride>
    <w:lvlOverride w:ilvl="4">
      <w:startOverride w:val="1"/>
      <w:lvl w:ilvl="4">
        <w:start w:val="1"/>
        <w:numFmt w:val="decimal"/>
        <w:pStyle w:val="Heading5"/>
        <w:lvlText w:val="%5)"/>
        <w:lvlJc w:val="right"/>
        <w:pPr>
          <w:tabs>
            <w:tab w:val="num" w:pos="2592"/>
          </w:tabs>
          <w:ind w:left="2592" w:hanging="144"/>
        </w:pPr>
        <w:rPr>
          <w:rFonts w:ascii="Times New Roman" w:hAnsi="Times New Roman" w:hint="default"/>
          <w:b w:val="0"/>
          <w:i w:val="0"/>
          <w:sz w:val="22"/>
        </w:rPr>
      </w:lvl>
    </w:lvlOverride>
    <w:lvlOverride w:ilvl="5">
      <w:startOverride w:val="1"/>
      <w:lvl w:ilvl="5">
        <w:start w:val="1"/>
        <w:numFmt w:val="lowerLetter"/>
        <w:pStyle w:val="Heading6"/>
        <w:lvlText w:val="%6)"/>
        <w:lvlJc w:val="right"/>
        <w:pPr>
          <w:tabs>
            <w:tab w:val="num" w:pos="3024"/>
          </w:tabs>
          <w:ind w:left="3024" w:hanging="144"/>
        </w:pPr>
        <w:rPr>
          <w:rFonts w:ascii="Times New Roman" w:hAnsi="Times New Roman" w:hint="default"/>
          <w:b w:val="0"/>
          <w:i w:val="0"/>
          <w:sz w:val="22"/>
        </w:rPr>
      </w:lvl>
    </w:lvlOverride>
    <w:lvlOverride w:ilvl="6">
      <w:startOverride w:val="1"/>
      <w:lvl w:ilvl="6">
        <w:start w:val="1"/>
        <w:numFmt w:val="decimal"/>
        <w:pStyle w:val="Heading7"/>
        <w:lvlText w:val="%7]"/>
        <w:lvlJc w:val="right"/>
        <w:pPr>
          <w:tabs>
            <w:tab w:val="num" w:pos="3456"/>
          </w:tabs>
          <w:ind w:left="3456" w:hanging="144"/>
        </w:pPr>
        <w:rPr>
          <w:rFonts w:ascii="Times New Roman" w:hAnsi="Times New Roman" w:hint="default"/>
          <w:b w:val="0"/>
          <w:i w:val="0"/>
          <w:sz w:val="22"/>
        </w:rPr>
      </w:lvl>
    </w:lvlOverride>
    <w:lvlOverride w:ilvl="7">
      <w:startOverride w:val="1"/>
      <w:lvl w:ilvl="7">
        <w:start w:val="1"/>
        <w:numFmt w:val="lowerLetter"/>
        <w:pStyle w:val="Heading8"/>
        <w:lvlText w:val="%8]"/>
        <w:lvlJc w:val="right"/>
        <w:pPr>
          <w:tabs>
            <w:tab w:val="num" w:pos="3888"/>
          </w:tabs>
          <w:ind w:left="3888" w:hanging="144"/>
        </w:pPr>
        <w:rPr>
          <w:rFonts w:ascii="Times New Roman" w:hAnsi="Times New Roman" w:hint="default"/>
          <w:b w:val="0"/>
          <w:i w:val="0"/>
          <w:sz w:val="22"/>
        </w:rPr>
      </w:lvl>
    </w:lvlOverride>
    <w:lvlOverride w:ilvl="8">
      <w:startOverride w:val="1"/>
      <w:lvl w:ilvl="8">
        <w:start w:val="1"/>
        <w:numFmt w:val="decimal"/>
        <w:pStyle w:val="Heading9"/>
        <w:lvlText w:val="%9}"/>
        <w:lvlJc w:val="right"/>
        <w:pPr>
          <w:tabs>
            <w:tab w:val="num" w:pos="4320"/>
          </w:tabs>
          <w:ind w:left="4320" w:hanging="144"/>
        </w:pPr>
        <w:rPr>
          <w:rFonts w:ascii="Times New Roman" w:hAnsi="Times New Roman" w:hint="default"/>
          <w:b w:val="0"/>
          <w:i w:val="0"/>
          <w:sz w:val="22"/>
        </w:rPr>
      </w:lvl>
    </w:lvlOverride>
  </w:num>
  <w:num w:numId="21" w16cid:durableId="867378489">
    <w:abstractNumId w:val="6"/>
  </w:num>
  <w:num w:numId="22" w16cid:durableId="1342587514">
    <w:abstractNumId w:val="9"/>
  </w:num>
  <w:num w:numId="23" w16cid:durableId="1608923113">
    <w:abstractNumId w:val="11"/>
  </w:num>
  <w:num w:numId="24" w16cid:durableId="1500316502">
    <w:abstractNumId w:val="12"/>
  </w:num>
  <w:num w:numId="25" w16cid:durableId="809711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9853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8858150">
    <w:abstractNumId w:val="1"/>
  </w:num>
  <w:num w:numId="28" w16cid:durableId="857308280">
    <w:abstractNumId w:val="13"/>
  </w:num>
  <w:num w:numId="29" w16cid:durableId="942029828">
    <w:abstractNumId w:val="11"/>
    <w:lvlOverride w:ilvl="0">
      <w:startOverride w:val="8"/>
    </w:lvlOverride>
    <w:lvlOverride w:ilvl="1">
      <w:startOverride w:val="4"/>
    </w:lvlOverride>
    <w:lvlOverride w:ilvl="2">
      <w:startOverride w:val="3"/>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8072145">
    <w:abstractNumId w:val="11"/>
  </w:num>
  <w:num w:numId="31" w16cid:durableId="561451877">
    <w:abstractNumId w:val="11"/>
  </w:num>
  <w:num w:numId="32" w16cid:durableId="1693916544">
    <w:abstractNumId w:val="7"/>
  </w:num>
  <w:num w:numId="33" w16cid:durableId="1919556675">
    <w:abstractNumId w:val="14"/>
  </w:num>
  <w:num w:numId="34" w16cid:durableId="338849527">
    <w:abstractNumId w:val="2"/>
  </w:num>
  <w:num w:numId="35" w16cid:durableId="69188425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77"/>
    <w:rsid w:val="00000277"/>
    <w:rsid w:val="00000279"/>
    <w:rsid w:val="000002DF"/>
    <w:rsid w:val="000003ED"/>
    <w:rsid w:val="000006C2"/>
    <w:rsid w:val="00000E6E"/>
    <w:rsid w:val="000013C5"/>
    <w:rsid w:val="00001496"/>
    <w:rsid w:val="00001552"/>
    <w:rsid w:val="00001A21"/>
    <w:rsid w:val="00002352"/>
    <w:rsid w:val="00002842"/>
    <w:rsid w:val="0000293E"/>
    <w:rsid w:val="000030CF"/>
    <w:rsid w:val="00003385"/>
    <w:rsid w:val="0000354B"/>
    <w:rsid w:val="000037D5"/>
    <w:rsid w:val="000038F8"/>
    <w:rsid w:val="00003F0E"/>
    <w:rsid w:val="00004DC1"/>
    <w:rsid w:val="000051E0"/>
    <w:rsid w:val="000057BE"/>
    <w:rsid w:val="000057EA"/>
    <w:rsid w:val="00005C4E"/>
    <w:rsid w:val="00005DE7"/>
    <w:rsid w:val="0000646E"/>
    <w:rsid w:val="00006BE6"/>
    <w:rsid w:val="00006C07"/>
    <w:rsid w:val="00006EA8"/>
    <w:rsid w:val="00007087"/>
    <w:rsid w:val="000073F9"/>
    <w:rsid w:val="00007F37"/>
    <w:rsid w:val="00007F3B"/>
    <w:rsid w:val="00010D8E"/>
    <w:rsid w:val="000111C4"/>
    <w:rsid w:val="0001123B"/>
    <w:rsid w:val="0001131B"/>
    <w:rsid w:val="0001147F"/>
    <w:rsid w:val="00011ECC"/>
    <w:rsid w:val="00012758"/>
    <w:rsid w:val="00012B18"/>
    <w:rsid w:val="00012D53"/>
    <w:rsid w:val="000138D4"/>
    <w:rsid w:val="00013C79"/>
    <w:rsid w:val="00014192"/>
    <w:rsid w:val="000142E7"/>
    <w:rsid w:val="00014413"/>
    <w:rsid w:val="00015760"/>
    <w:rsid w:val="00015BBD"/>
    <w:rsid w:val="00016339"/>
    <w:rsid w:val="0001660B"/>
    <w:rsid w:val="00016646"/>
    <w:rsid w:val="000167B4"/>
    <w:rsid w:val="00016A50"/>
    <w:rsid w:val="00017012"/>
    <w:rsid w:val="0001732C"/>
    <w:rsid w:val="000173DD"/>
    <w:rsid w:val="000179F6"/>
    <w:rsid w:val="00017CBB"/>
    <w:rsid w:val="00017DAA"/>
    <w:rsid w:val="00020342"/>
    <w:rsid w:val="0002062A"/>
    <w:rsid w:val="0002066F"/>
    <w:rsid w:val="00020C7A"/>
    <w:rsid w:val="00021332"/>
    <w:rsid w:val="00021949"/>
    <w:rsid w:val="000219A6"/>
    <w:rsid w:val="00021B68"/>
    <w:rsid w:val="00021B88"/>
    <w:rsid w:val="00021D33"/>
    <w:rsid w:val="00022025"/>
    <w:rsid w:val="000223DD"/>
    <w:rsid w:val="000224F4"/>
    <w:rsid w:val="0002284E"/>
    <w:rsid w:val="00022B07"/>
    <w:rsid w:val="00022B98"/>
    <w:rsid w:val="0002381A"/>
    <w:rsid w:val="000247CA"/>
    <w:rsid w:val="00024A3D"/>
    <w:rsid w:val="00024ABA"/>
    <w:rsid w:val="00024B17"/>
    <w:rsid w:val="00024D86"/>
    <w:rsid w:val="00025083"/>
    <w:rsid w:val="0002512F"/>
    <w:rsid w:val="0002519F"/>
    <w:rsid w:val="00025C6A"/>
    <w:rsid w:val="00026028"/>
    <w:rsid w:val="00026D96"/>
    <w:rsid w:val="000271EE"/>
    <w:rsid w:val="000272DA"/>
    <w:rsid w:val="00027785"/>
    <w:rsid w:val="00027E5C"/>
    <w:rsid w:val="00030AA4"/>
    <w:rsid w:val="00030E95"/>
    <w:rsid w:val="00030ECD"/>
    <w:rsid w:val="00030F73"/>
    <w:rsid w:val="00030FC3"/>
    <w:rsid w:val="000313A9"/>
    <w:rsid w:val="000321BB"/>
    <w:rsid w:val="000323FB"/>
    <w:rsid w:val="00032828"/>
    <w:rsid w:val="00032C56"/>
    <w:rsid w:val="00032CFB"/>
    <w:rsid w:val="00032D02"/>
    <w:rsid w:val="00032EC3"/>
    <w:rsid w:val="0003305C"/>
    <w:rsid w:val="00033381"/>
    <w:rsid w:val="0003370C"/>
    <w:rsid w:val="00033753"/>
    <w:rsid w:val="00033CAE"/>
    <w:rsid w:val="00034426"/>
    <w:rsid w:val="0003493C"/>
    <w:rsid w:val="000350AF"/>
    <w:rsid w:val="000352E6"/>
    <w:rsid w:val="00035A19"/>
    <w:rsid w:val="00035AB9"/>
    <w:rsid w:val="0003610F"/>
    <w:rsid w:val="000361C6"/>
    <w:rsid w:val="00036C02"/>
    <w:rsid w:val="00036E19"/>
    <w:rsid w:val="00037211"/>
    <w:rsid w:val="0003773D"/>
    <w:rsid w:val="00037C29"/>
    <w:rsid w:val="00037DB0"/>
    <w:rsid w:val="00037ED9"/>
    <w:rsid w:val="00037F36"/>
    <w:rsid w:val="00037F81"/>
    <w:rsid w:val="00040021"/>
    <w:rsid w:val="000406E7"/>
    <w:rsid w:val="000411A0"/>
    <w:rsid w:val="000412F3"/>
    <w:rsid w:val="0004145A"/>
    <w:rsid w:val="0004167A"/>
    <w:rsid w:val="00041AF6"/>
    <w:rsid w:val="00041E78"/>
    <w:rsid w:val="0004210E"/>
    <w:rsid w:val="000425BC"/>
    <w:rsid w:val="00042798"/>
    <w:rsid w:val="00042E39"/>
    <w:rsid w:val="00042F56"/>
    <w:rsid w:val="00043770"/>
    <w:rsid w:val="000437C7"/>
    <w:rsid w:val="000439FF"/>
    <w:rsid w:val="00043AB8"/>
    <w:rsid w:val="0004408B"/>
    <w:rsid w:val="00044590"/>
    <w:rsid w:val="00044FB8"/>
    <w:rsid w:val="0004516A"/>
    <w:rsid w:val="000453F9"/>
    <w:rsid w:val="000454F8"/>
    <w:rsid w:val="00045B29"/>
    <w:rsid w:val="00045BC0"/>
    <w:rsid w:val="00045E31"/>
    <w:rsid w:val="00045FA0"/>
    <w:rsid w:val="00046A7F"/>
    <w:rsid w:val="00046D92"/>
    <w:rsid w:val="0004774E"/>
    <w:rsid w:val="000500CA"/>
    <w:rsid w:val="000500FD"/>
    <w:rsid w:val="00050218"/>
    <w:rsid w:val="00050526"/>
    <w:rsid w:val="0005077F"/>
    <w:rsid w:val="00050FD7"/>
    <w:rsid w:val="00051906"/>
    <w:rsid w:val="00051907"/>
    <w:rsid w:val="00051CA8"/>
    <w:rsid w:val="00051E10"/>
    <w:rsid w:val="00052418"/>
    <w:rsid w:val="000539BE"/>
    <w:rsid w:val="00053AC5"/>
    <w:rsid w:val="00053D85"/>
    <w:rsid w:val="00054258"/>
    <w:rsid w:val="0005432D"/>
    <w:rsid w:val="00054F1E"/>
    <w:rsid w:val="0005518F"/>
    <w:rsid w:val="000556D1"/>
    <w:rsid w:val="00055BAE"/>
    <w:rsid w:val="00055ED2"/>
    <w:rsid w:val="00055F02"/>
    <w:rsid w:val="00055F08"/>
    <w:rsid w:val="00056F47"/>
    <w:rsid w:val="00057149"/>
    <w:rsid w:val="000571E9"/>
    <w:rsid w:val="000575AC"/>
    <w:rsid w:val="00057AE8"/>
    <w:rsid w:val="00057B08"/>
    <w:rsid w:val="00057E08"/>
    <w:rsid w:val="00060105"/>
    <w:rsid w:val="00060199"/>
    <w:rsid w:val="00060378"/>
    <w:rsid w:val="00060CCB"/>
    <w:rsid w:val="00060DDC"/>
    <w:rsid w:val="000618AE"/>
    <w:rsid w:val="00061BCF"/>
    <w:rsid w:val="0006268D"/>
    <w:rsid w:val="00062B1E"/>
    <w:rsid w:val="00062DAC"/>
    <w:rsid w:val="00062E8C"/>
    <w:rsid w:val="00063135"/>
    <w:rsid w:val="00063187"/>
    <w:rsid w:val="000631C1"/>
    <w:rsid w:val="000635B1"/>
    <w:rsid w:val="0006370A"/>
    <w:rsid w:val="00063AE0"/>
    <w:rsid w:val="00063B26"/>
    <w:rsid w:val="000640A7"/>
    <w:rsid w:val="000649E3"/>
    <w:rsid w:val="00064B21"/>
    <w:rsid w:val="00064DAB"/>
    <w:rsid w:val="00065402"/>
    <w:rsid w:val="00065746"/>
    <w:rsid w:val="00065BA2"/>
    <w:rsid w:val="00065DFD"/>
    <w:rsid w:val="00066026"/>
    <w:rsid w:val="00067132"/>
    <w:rsid w:val="00067313"/>
    <w:rsid w:val="0006766C"/>
    <w:rsid w:val="00067BE4"/>
    <w:rsid w:val="00067D1F"/>
    <w:rsid w:val="00067E46"/>
    <w:rsid w:val="00067E8D"/>
    <w:rsid w:val="00070354"/>
    <w:rsid w:val="000713DB"/>
    <w:rsid w:val="00071468"/>
    <w:rsid w:val="000715C7"/>
    <w:rsid w:val="0007196B"/>
    <w:rsid w:val="00071FC3"/>
    <w:rsid w:val="00071FCB"/>
    <w:rsid w:val="00072221"/>
    <w:rsid w:val="000722D5"/>
    <w:rsid w:val="000727BA"/>
    <w:rsid w:val="000728F1"/>
    <w:rsid w:val="0007340B"/>
    <w:rsid w:val="0007363D"/>
    <w:rsid w:val="000738B5"/>
    <w:rsid w:val="00073B03"/>
    <w:rsid w:val="00074106"/>
    <w:rsid w:val="000744D1"/>
    <w:rsid w:val="000749A2"/>
    <w:rsid w:val="00074CC0"/>
    <w:rsid w:val="00074CFE"/>
    <w:rsid w:val="00074FB6"/>
    <w:rsid w:val="0007526A"/>
    <w:rsid w:val="0007561E"/>
    <w:rsid w:val="00075803"/>
    <w:rsid w:val="00075A43"/>
    <w:rsid w:val="00075CDF"/>
    <w:rsid w:val="00075DE5"/>
    <w:rsid w:val="00075FCC"/>
    <w:rsid w:val="00076449"/>
    <w:rsid w:val="000764CA"/>
    <w:rsid w:val="00076612"/>
    <w:rsid w:val="0007677B"/>
    <w:rsid w:val="00076912"/>
    <w:rsid w:val="00076AD1"/>
    <w:rsid w:val="00076EA1"/>
    <w:rsid w:val="000771A6"/>
    <w:rsid w:val="0007791F"/>
    <w:rsid w:val="000779E8"/>
    <w:rsid w:val="00080067"/>
    <w:rsid w:val="00080B79"/>
    <w:rsid w:val="00080C4A"/>
    <w:rsid w:val="00081088"/>
    <w:rsid w:val="00081109"/>
    <w:rsid w:val="000812DB"/>
    <w:rsid w:val="000815AF"/>
    <w:rsid w:val="000816DD"/>
    <w:rsid w:val="000818F6"/>
    <w:rsid w:val="00081D2F"/>
    <w:rsid w:val="00081DB4"/>
    <w:rsid w:val="000820B8"/>
    <w:rsid w:val="00082352"/>
    <w:rsid w:val="000824D4"/>
    <w:rsid w:val="00082F16"/>
    <w:rsid w:val="00082F76"/>
    <w:rsid w:val="00083E47"/>
    <w:rsid w:val="0008432B"/>
    <w:rsid w:val="00084449"/>
    <w:rsid w:val="0008454D"/>
    <w:rsid w:val="000846C8"/>
    <w:rsid w:val="00084AFA"/>
    <w:rsid w:val="000850E7"/>
    <w:rsid w:val="000856D5"/>
    <w:rsid w:val="00085799"/>
    <w:rsid w:val="00085DC3"/>
    <w:rsid w:val="0008607C"/>
    <w:rsid w:val="0008631D"/>
    <w:rsid w:val="00086327"/>
    <w:rsid w:val="0008695B"/>
    <w:rsid w:val="00086F77"/>
    <w:rsid w:val="00087A75"/>
    <w:rsid w:val="00087BF3"/>
    <w:rsid w:val="00090664"/>
    <w:rsid w:val="00090A2C"/>
    <w:rsid w:val="00090C0B"/>
    <w:rsid w:val="00090EEB"/>
    <w:rsid w:val="00091065"/>
    <w:rsid w:val="0009115A"/>
    <w:rsid w:val="0009142E"/>
    <w:rsid w:val="0009147B"/>
    <w:rsid w:val="0009223A"/>
    <w:rsid w:val="0009236A"/>
    <w:rsid w:val="0009244F"/>
    <w:rsid w:val="00092486"/>
    <w:rsid w:val="0009253F"/>
    <w:rsid w:val="000927F6"/>
    <w:rsid w:val="00092802"/>
    <w:rsid w:val="00092D41"/>
    <w:rsid w:val="00093918"/>
    <w:rsid w:val="00094529"/>
    <w:rsid w:val="00094A0A"/>
    <w:rsid w:val="00095058"/>
    <w:rsid w:val="000960DB"/>
    <w:rsid w:val="000962A6"/>
    <w:rsid w:val="000967BF"/>
    <w:rsid w:val="00096815"/>
    <w:rsid w:val="00096C3C"/>
    <w:rsid w:val="00096DD3"/>
    <w:rsid w:val="00096E50"/>
    <w:rsid w:val="000970C5"/>
    <w:rsid w:val="000976AD"/>
    <w:rsid w:val="00097996"/>
    <w:rsid w:val="000A0072"/>
    <w:rsid w:val="000A023E"/>
    <w:rsid w:val="000A03D7"/>
    <w:rsid w:val="000A0612"/>
    <w:rsid w:val="000A06B0"/>
    <w:rsid w:val="000A07C7"/>
    <w:rsid w:val="000A0C24"/>
    <w:rsid w:val="000A153A"/>
    <w:rsid w:val="000A18E8"/>
    <w:rsid w:val="000A1F30"/>
    <w:rsid w:val="000A27D8"/>
    <w:rsid w:val="000A29D1"/>
    <w:rsid w:val="000A2CE7"/>
    <w:rsid w:val="000A3457"/>
    <w:rsid w:val="000A3551"/>
    <w:rsid w:val="000A3920"/>
    <w:rsid w:val="000A3A7E"/>
    <w:rsid w:val="000A3F4B"/>
    <w:rsid w:val="000A4593"/>
    <w:rsid w:val="000A4A00"/>
    <w:rsid w:val="000A4A75"/>
    <w:rsid w:val="000A4DB9"/>
    <w:rsid w:val="000A53C6"/>
    <w:rsid w:val="000A550E"/>
    <w:rsid w:val="000A58A5"/>
    <w:rsid w:val="000A59D8"/>
    <w:rsid w:val="000A5CF8"/>
    <w:rsid w:val="000A5FF3"/>
    <w:rsid w:val="000A60A1"/>
    <w:rsid w:val="000A698D"/>
    <w:rsid w:val="000A6E86"/>
    <w:rsid w:val="000A70D2"/>
    <w:rsid w:val="000A747E"/>
    <w:rsid w:val="000A7502"/>
    <w:rsid w:val="000A7896"/>
    <w:rsid w:val="000A7A3A"/>
    <w:rsid w:val="000B06BF"/>
    <w:rsid w:val="000B1711"/>
    <w:rsid w:val="000B1807"/>
    <w:rsid w:val="000B1885"/>
    <w:rsid w:val="000B1B0B"/>
    <w:rsid w:val="000B22E8"/>
    <w:rsid w:val="000B30BB"/>
    <w:rsid w:val="000B31D4"/>
    <w:rsid w:val="000B4149"/>
    <w:rsid w:val="000B4BDE"/>
    <w:rsid w:val="000B4C44"/>
    <w:rsid w:val="000B50BC"/>
    <w:rsid w:val="000B51E2"/>
    <w:rsid w:val="000B55D4"/>
    <w:rsid w:val="000B5684"/>
    <w:rsid w:val="000B577E"/>
    <w:rsid w:val="000B5CA4"/>
    <w:rsid w:val="000B5E8C"/>
    <w:rsid w:val="000B6114"/>
    <w:rsid w:val="000B62B9"/>
    <w:rsid w:val="000B6346"/>
    <w:rsid w:val="000B6536"/>
    <w:rsid w:val="000B6D13"/>
    <w:rsid w:val="000B6FD7"/>
    <w:rsid w:val="000B7B44"/>
    <w:rsid w:val="000B7E05"/>
    <w:rsid w:val="000C0625"/>
    <w:rsid w:val="000C072B"/>
    <w:rsid w:val="000C0BDF"/>
    <w:rsid w:val="000C0CF4"/>
    <w:rsid w:val="000C10FD"/>
    <w:rsid w:val="000C1757"/>
    <w:rsid w:val="000C1A53"/>
    <w:rsid w:val="000C1BED"/>
    <w:rsid w:val="000C22E4"/>
    <w:rsid w:val="000C22EE"/>
    <w:rsid w:val="000C2716"/>
    <w:rsid w:val="000C2F05"/>
    <w:rsid w:val="000C2F3C"/>
    <w:rsid w:val="000C347A"/>
    <w:rsid w:val="000C35C7"/>
    <w:rsid w:val="000C3A30"/>
    <w:rsid w:val="000C3A32"/>
    <w:rsid w:val="000C419B"/>
    <w:rsid w:val="000C4735"/>
    <w:rsid w:val="000C478D"/>
    <w:rsid w:val="000C49C7"/>
    <w:rsid w:val="000C4C68"/>
    <w:rsid w:val="000C5561"/>
    <w:rsid w:val="000C55EF"/>
    <w:rsid w:val="000C69F0"/>
    <w:rsid w:val="000C6B1C"/>
    <w:rsid w:val="000C6D49"/>
    <w:rsid w:val="000C7159"/>
    <w:rsid w:val="000D13FC"/>
    <w:rsid w:val="000D16F3"/>
    <w:rsid w:val="000D1B04"/>
    <w:rsid w:val="000D1BDC"/>
    <w:rsid w:val="000D1C62"/>
    <w:rsid w:val="000D1E4A"/>
    <w:rsid w:val="000D2142"/>
    <w:rsid w:val="000D28FD"/>
    <w:rsid w:val="000D2C1C"/>
    <w:rsid w:val="000D2D91"/>
    <w:rsid w:val="000D2FF0"/>
    <w:rsid w:val="000D307C"/>
    <w:rsid w:val="000D331D"/>
    <w:rsid w:val="000D37F8"/>
    <w:rsid w:val="000D3893"/>
    <w:rsid w:val="000D3AA9"/>
    <w:rsid w:val="000D4853"/>
    <w:rsid w:val="000D4E34"/>
    <w:rsid w:val="000D4EA6"/>
    <w:rsid w:val="000D50ED"/>
    <w:rsid w:val="000D562C"/>
    <w:rsid w:val="000D596A"/>
    <w:rsid w:val="000D5A1B"/>
    <w:rsid w:val="000D5F42"/>
    <w:rsid w:val="000D6388"/>
    <w:rsid w:val="000D6392"/>
    <w:rsid w:val="000D6503"/>
    <w:rsid w:val="000D66DC"/>
    <w:rsid w:val="000D6734"/>
    <w:rsid w:val="000D67EA"/>
    <w:rsid w:val="000D6EAD"/>
    <w:rsid w:val="000D6EBC"/>
    <w:rsid w:val="000D7239"/>
    <w:rsid w:val="000D76B7"/>
    <w:rsid w:val="000E02A8"/>
    <w:rsid w:val="000E0362"/>
    <w:rsid w:val="000E0855"/>
    <w:rsid w:val="000E0B6A"/>
    <w:rsid w:val="000E0C90"/>
    <w:rsid w:val="000E0FFE"/>
    <w:rsid w:val="000E116F"/>
    <w:rsid w:val="000E11B7"/>
    <w:rsid w:val="000E147F"/>
    <w:rsid w:val="000E15C9"/>
    <w:rsid w:val="000E166B"/>
    <w:rsid w:val="000E1677"/>
    <w:rsid w:val="000E18B9"/>
    <w:rsid w:val="000E1961"/>
    <w:rsid w:val="000E1B02"/>
    <w:rsid w:val="000E1F43"/>
    <w:rsid w:val="000E2476"/>
    <w:rsid w:val="000E24D4"/>
    <w:rsid w:val="000E26B7"/>
    <w:rsid w:val="000E27DE"/>
    <w:rsid w:val="000E2BE8"/>
    <w:rsid w:val="000E348A"/>
    <w:rsid w:val="000E4507"/>
    <w:rsid w:val="000E4565"/>
    <w:rsid w:val="000E494F"/>
    <w:rsid w:val="000E4A06"/>
    <w:rsid w:val="000E4B90"/>
    <w:rsid w:val="000E5410"/>
    <w:rsid w:val="000E56CF"/>
    <w:rsid w:val="000E5C45"/>
    <w:rsid w:val="000E6041"/>
    <w:rsid w:val="000E667F"/>
    <w:rsid w:val="000E68E4"/>
    <w:rsid w:val="000E6D7F"/>
    <w:rsid w:val="000E7101"/>
    <w:rsid w:val="000E7A7A"/>
    <w:rsid w:val="000E7E9E"/>
    <w:rsid w:val="000F0242"/>
    <w:rsid w:val="000F0414"/>
    <w:rsid w:val="000F0804"/>
    <w:rsid w:val="000F1072"/>
    <w:rsid w:val="000F1322"/>
    <w:rsid w:val="000F1ECB"/>
    <w:rsid w:val="000F1F42"/>
    <w:rsid w:val="000F21DD"/>
    <w:rsid w:val="000F2232"/>
    <w:rsid w:val="000F228A"/>
    <w:rsid w:val="000F24EF"/>
    <w:rsid w:val="000F269B"/>
    <w:rsid w:val="000F297B"/>
    <w:rsid w:val="000F2FAB"/>
    <w:rsid w:val="000F3739"/>
    <w:rsid w:val="000F3C3A"/>
    <w:rsid w:val="000F3D45"/>
    <w:rsid w:val="000F4114"/>
    <w:rsid w:val="000F4335"/>
    <w:rsid w:val="000F46B0"/>
    <w:rsid w:val="000F498B"/>
    <w:rsid w:val="000F4AAB"/>
    <w:rsid w:val="000F4CF2"/>
    <w:rsid w:val="000F4F39"/>
    <w:rsid w:val="000F5880"/>
    <w:rsid w:val="000F5B73"/>
    <w:rsid w:val="000F5CAB"/>
    <w:rsid w:val="000F6BD4"/>
    <w:rsid w:val="000F6C64"/>
    <w:rsid w:val="000F6C96"/>
    <w:rsid w:val="000F6CF3"/>
    <w:rsid w:val="000F6F4D"/>
    <w:rsid w:val="000F7266"/>
    <w:rsid w:val="000F74A9"/>
    <w:rsid w:val="000F76B2"/>
    <w:rsid w:val="000F7D7E"/>
    <w:rsid w:val="000F7FE5"/>
    <w:rsid w:val="0010040D"/>
    <w:rsid w:val="0010117B"/>
    <w:rsid w:val="001016AC"/>
    <w:rsid w:val="00101CF9"/>
    <w:rsid w:val="00101DCF"/>
    <w:rsid w:val="00101EF6"/>
    <w:rsid w:val="00102236"/>
    <w:rsid w:val="00102847"/>
    <w:rsid w:val="00102D62"/>
    <w:rsid w:val="001031B0"/>
    <w:rsid w:val="00103621"/>
    <w:rsid w:val="00103839"/>
    <w:rsid w:val="00103989"/>
    <w:rsid w:val="0010437D"/>
    <w:rsid w:val="001043BA"/>
    <w:rsid w:val="0010452B"/>
    <w:rsid w:val="00104672"/>
    <w:rsid w:val="0010514A"/>
    <w:rsid w:val="00105DFC"/>
    <w:rsid w:val="0010604E"/>
    <w:rsid w:val="001060E8"/>
    <w:rsid w:val="00106847"/>
    <w:rsid w:val="001069DE"/>
    <w:rsid w:val="00106BA3"/>
    <w:rsid w:val="00107222"/>
    <w:rsid w:val="00107412"/>
    <w:rsid w:val="00107B72"/>
    <w:rsid w:val="0011071F"/>
    <w:rsid w:val="0011078F"/>
    <w:rsid w:val="0011099B"/>
    <w:rsid w:val="001109DB"/>
    <w:rsid w:val="00110A5A"/>
    <w:rsid w:val="00110A62"/>
    <w:rsid w:val="00110AEC"/>
    <w:rsid w:val="00110B27"/>
    <w:rsid w:val="0011158F"/>
    <w:rsid w:val="001117AB"/>
    <w:rsid w:val="00111808"/>
    <w:rsid w:val="00111BB1"/>
    <w:rsid w:val="00111CC3"/>
    <w:rsid w:val="00111CCC"/>
    <w:rsid w:val="00111EA4"/>
    <w:rsid w:val="001121C0"/>
    <w:rsid w:val="00112B64"/>
    <w:rsid w:val="00112D4F"/>
    <w:rsid w:val="00113099"/>
    <w:rsid w:val="001133B5"/>
    <w:rsid w:val="0011369B"/>
    <w:rsid w:val="001136A3"/>
    <w:rsid w:val="001136D5"/>
    <w:rsid w:val="00113848"/>
    <w:rsid w:val="0011478E"/>
    <w:rsid w:val="00114809"/>
    <w:rsid w:val="00114967"/>
    <w:rsid w:val="0011497F"/>
    <w:rsid w:val="00114D2D"/>
    <w:rsid w:val="00114E82"/>
    <w:rsid w:val="001153A3"/>
    <w:rsid w:val="00115BA5"/>
    <w:rsid w:val="00115C00"/>
    <w:rsid w:val="00115C5C"/>
    <w:rsid w:val="00115D02"/>
    <w:rsid w:val="00116206"/>
    <w:rsid w:val="001162A3"/>
    <w:rsid w:val="00116390"/>
    <w:rsid w:val="001163B9"/>
    <w:rsid w:val="00116C4E"/>
    <w:rsid w:val="00116DAC"/>
    <w:rsid w:val="00117798"/>
    <w:rsid w:val="00117B2A"/>
    <w:rsid w:val="00120F05"/>
    <w:rsid w:val="001210F9"/>
    <w:rsid w:val="00121164"/>
    <w:rsid w:val="001212C9"/>
    <w:rsid w:val="001214D9"/>
    <w:rsid w:val="001217D3"/>
    <w:rsid w:val="00122216"/>
    <w:rsid w:val="0012275D"/>
    <w:rsid w:val="00122C11"/>
    <w:rsid w:val="00123026"/>
    <w:rsid w:val="001232C7"/>
    <w:rsid w:val="0012341B"/>
    <w:rsid w:val="001234F9"/>
    <w:rsid w:val="0012363D"/>
    <w:rsid w:val="00123AAA"/>
    <w:rsid w:val="00123FB3"/>
    <w:rsid w:val="00124228"/>
    <w:rsid w:val="00124717"/>
    <w:rsid w:val="00124A58"/>
    <w:rsid w:val="00124D77"/>
    <w:rsid w:val="00124F63"/>
    <w:rsid w:val="00125811"/>
    <w:rsid w:val="00125C1B"/>
    <w:rsid w:val="00125E7E"/>
    <w:rsid w:val="00126655"/>
    <w:rsid w:val="00126D61"/>
    <w:rsid w:val="00126EE8"/>
    <w:rsid w:val="00127665"/>
    <w:rsid w:val="00127AA3"/>
    <w:rsid w:val="00127D0D"/>
    <w:rsid w:val="00127FC6"/>
    <w:rsid w:val="0013091C"/>
    <w:rsid w:val="00130959"/>
    <w:rsid w:val="00130B57"/>
    <w:rsid w:val="00130D0C"/>
    <w:rsid w:val="00130D1A"/>
    <w:rsid w:val="0013102E"/>
    <w:rsid w:val="00131091"/>
    <w:rsid w:val="001311A5"/>
    <w:rsid w:val="00131695"/>
    <w:rsid w:val="00131E92"/>
    <w:rsid w:val="00131F40"/>
    <w:rsid w:val="0013203D"/>
    <w:rsid w:val="0013210D"/>
    <w:rsid w:val="00132C3B"/>
    <w:rsid w:val="00133070"/>
    <w:rsid w:val="00133165"/>
    <w:rsid w:val="0013368A"/>
    <w:rsid w:val="0013376F"/>
    <w:rsid w:val="00133A23"/>
    <w:rsid w:val="00133D08"/>
    <w:rsid w:val="00134281"/>
    <w:rsid w:val="0013472A"/>
    <w:rsid w:val="00134B4C"/>
    <w:rsid w:val="0013583B"/>
    <w:rsid w:val="0013595F"/>
    <w:rsid w:val="00135B6F"/>
    <w:rsid w:val="00136531"/>
    <w:rsid w:val="00136FC2"/>
    <w:rsid w:val="0013700A"/>
    <w:rsid w:val="0014000F"/>
    <w:rsid w:val="00140555"/>
    <w:rsid w:val="0014086B"/>
    <w:rsid w:val="00140928"/>
    <w:rsid w:val="0014160F"/>
    <w:rsid w:val="00141653"/>
    <w:rsid w:val="00141704"/>
    <w:rsid w:val="00141DB4"/>
    <w:rsid w:val="00141DCE"/>
    <w:rsid w:val="00141E24"/>
    <w:rsid w:val="001427DF"/>
    <w:rsid w:val="00142B32"/>
    <w:rsid w:val="00142C8C"/>
    <w:rsid w:val="00142F25"/>
    <w:rsid w:val="001430C6"/>
    <w:rsid w:val="001433FB"/>
    <w:rsid w:val="00143813"/>
    <w:rsid w:val="00143820"/>
    <w:rsid w:val="0014386F"/>
    <w:rsid w:val="00143914"/>
    <w:rsid w:val="00143C3A"/>
    <w:rsid w:val="00143E77"/>
    <w:rsid w:val="00144181"/>
    <w:rsid w:val="0014430F"/>
    <w:rsid w:val="00144581"/>
    <w:rsid w:val="001446E9"/>
    <w:rsid w:val="00144892"/>
    <w:rsid w:val="00144ACE"/>
    <w:rsid w:val="0014531E"/>
    <w:rsid w:val="001455E8"/>
    <w:rsid w:val="0014568B"/>
    <w:rsid w:val="0014575E"/>
    <w:rsid w:val="00145800"/>
    <w:rsid w:val="00145996"/>
    <w:rsid w:val="00145AA0"/>
    <w:rsid w:val="00145F5F"/>
    <w:rsid w:val="001460D1"/>
    <w:rsid w:val="00146500"/>
    <w:rsid w:val="001467CE"/>
    <w:rsid w:val="00146C56"/>
    <w:rsid w:val="00146F8D"/>
    <w:rsid w:val="00147161"/>
    <w:rsid w:val="00147712"/>
    <w:rsid w:val="00147DD7"/>
    <w:rsid w:val="00147FEF"/>
    <w:rsid w:val="00150257"/>
    <w:rsid w:val="0015026E"/>
    <w:rsid w:val="00150954"/>
    <w:rsid w:val="00150B21"/>
    <w:rsid w:val="00150D06"/>
    <w:rsid w:val="00150E64"/>
    <w:rsid w:val="001514C3"/>
    <w:rsid w:val="001514D5"/>
    <w:rsid w:val="00151713"/>
    <w:rsid w:val="00151A82"/>
    <w:rsid w:val="00151D51"/>
    <w:rsid w:val="001521A3"/>
    <w:rsid w:val="0015227C"/>
    <w:rsid w:val="0015234B"/>
    <w:rsid w:val="001527F7"/>
    <w:rsid w:val="00152C35"/>
    <w:rsid w:val="00152CCF"/>
    <w:rsid w:val="00152DD6"/>
    <w:rsid w:val="001531C4"/>
    <w:rsid w:val="0015334A"/>
    <w:rsid w:val="00153898"/>
    <w:rsid w:val="00153EE3"/>
    <w:rsid w:val="00153F00"/>
    <w:rsid w:val="0015447D"/>
    <w:rsid w:val="001546E6"/>
    <w:rsid w:val="00154727"/>
    <w:rsid w:val="001550C1"/>
    <w:rsid w:val="00155405"/>
    <w:rsid w:val="0015561F"/>
    <w:rsid w:val="00155B86"/>
    <w:rsid w:val="00155B95"/>
    <w:rsid w:val="00156192"/>
    <w:rsid w:val="00156801"/>
    <w:rsid w:val="00156A43"/>
    <w:rsid w:val="001572BB"/>
    <w:rsid w:val="001577EE"/>
    <w:rsid w:val="001579C2"/>
    <w:rsid w:val="00157FA1"/>
    <w:rsid w:val="00157FE0"/>
    <w:rsid w:val="00160293"/>
    <w:rsid w:val="00160402"/>
    <w:rsid w:val="00160A3F"/>
    <w:rsid w:val="00160DCA"/>
    <w:rsid w:val="001611DF"/>
    <w:rsid w:val="0016120F"/>
    <w:rsid w:val="001612EA"/>
    <w:rsid w:val="00161307"/>
    <w:rsid w:val="00161601"/>
    <w:rsid w:val="00161756"/>
    <w:rsid w:val="00161B29"/>
    <w:rsid w:val="00161CA6"/>
    <w:rsid w:val="00161EE9"/>
    <w:rsid w:val="00162B47"/>
    <w:rsid w:val="00162E2E"/>
    <w:rsid w:val="00162EAA"/>
    <w:rsid w:val="00162FB9"/>
    <w:rsid w:val="00163171"/>
    <w:rsid w:val="001635EF"/>
    <w:rsid w:val="001636BD"/>
    <w:rsid w:val="00163A8C"/>
    <w:rsid w:val="00163ADA"/>
    <w:rsid w:val="001640A0"/>
    <w:rsid w:val="001641EB"/>
    <w:rsid w:val="001644A2"/>
    <w:rsid w:val="001644FE"/>
    <w:rsid w:val="001648EF"/>
    <w:rsid w:val="001649F6"/>
    <w:rsid w:val="00164C46"/>
    <w:rsid w:val="00164D9E"/>
    <w:rsid w:val="001661AF"/>
    <w:rsid w:val="001666AC"/>
    <w:rsid w:val="00166FA7"/>
    <w:rsid w:val="001678F4"/>
    <w:rsid w:val="00167A58"/>
    <w:rsid w:val="00167CF9"/>
    <w:rsid w:val="00167DA0"/>
    <w:rsid w:val="00167DE7"/>
    <w:rsid w:val="001702FB"/>
    <w:rsid w:val="00170F3D"/>
    <w:rsid w:val="001710BD"/>
    <w:rsid w:val="0017118E"/>
    <w:rsid w:val="0017174C"/>
    <w:rsid w:val="001723CD"/>
    <w:rsid w:val="00172BF4"/>
    <w:rsid w:val="00172D2B"/>
    <w:rsid w:val="00172E28"/>
    <w:rsid w:val="00174772"/>
    <w:rsid w:val="00174C46"/>
    <w:rsid w:val="001751F3"/>
    <w:rsid w:val="001752A7"/>
    <w:rsid w:val="0017585A"/>
    <w:rsid w:val="00175A44"/>
    <w:rsid w:val="00175B6A"/>
    <w:rsid w:val="00176135"/>
    <w:rsid w:val="00176260"/>
    <w:rsid w:val="001762DF"/>
    <w:rsid w:val="001768BB"/>
    <w:rsid w:val="00176D93"/>
    <w:rsid w:val="00176E52"/>
    <w:rsid w:val="00177950"/>
    <w:rsid w:val="0018054F"/>
    <w:rsid w:val="001806B2"/>
    <w:rsid w:val="001807B5"/>
    <w:rsid w:val="001807BF"/>
    <w:rsid w:val="001808D6"/>
    <w:rsid w:val="00180925"/>
    <w:rsid w:val="00180B5B"/>
    <w:rsid w:val="00181058"/>
    <w:rsid w:val="0018116A"/>
    <w:rsid w:val="001812C8"/>
    <w:rsid w:val="001813C4"/>
    <w:rsid w:val="00181AE6"/>
    <w:rsid w:val="00181E43"/>
    <w:rsid w:val="0018210B"/>
    <w:rsid w:val="00182119"/>
    <w:rsid w:val="00182221"/>
    <w:rsid w:val="00182857"/>
    <w:rsid w:val="001829E4"/>
    <w:rsid w:val="00182E8F"/>
    <w:rsid w:val="001835C7"/>
    <w:rsid w:val="00183609"/>
    <w:rsid w:val="001838A2"/>
    <w:rsid w:val="00183DB6"/>
    <w:rsid w:val="00183F33"/>
    <w:rsid w:val="0018402C"/>
    <w:rsid w:val="0018412F"/>
    <w:rsid w:val="0018428E"/>
    <w:rsid w:val="00184799"/>
    <w:rsid w:val="00184988"/>
    <w:rsid w:val="00184E6C"/>
    <w:rsid w:val="00184FCF"/>
    <w:rsid w:val="0018526B"/>
    <w:rsid w:val="00185939"/>
    <w:rsid w:val="001864A9"/>
    <w:rsid w:val="0018650F"/>
    <w:rsid w:val="0018666B"/>
    <w:rsid w:val="00186D1F"/>
    <w:rsid w:val="00186DA6"/>
    <w:rsid w:val="00186F75"/>
    <w:rsid w:val="00187088"/>
    <w:rsid w:val="00187111"/>
    <w:rsid w:val="0018726F"/>
    <w:rsid w:val="00187369"/>
    <w:rsid w:val="00187B51"/>
    <w:rsid w:val="00187C65"/>
    <w:rsid w:val="00187DAF"/>
    <w:rsid w:val="001900D1"/>
    <w:rsid w:val="00190801"/>
    <w:rsid w:val="00190BAC"/>
    <w:rsid w:val="00190F4D"/>
    <w:rsid w:val="0019105A"/>
    <w:rsid w:val="00191066"/>
    <w:rsid w:val="00191187"/>
    <w:rsid w:val="00191336"/>
    <w:rsid w:val="0019181C"/>
    <w:rsid w:val="00191E6A"/>
    <w:rsid w:val="0019245B"/>
    <w:rsid w:val="001926E4"/>
    <w:rsid w:val="00193613"/>
    <w:rsid w:val="001937AB"/>
    <w:rsid w:val="00193834"/>
    <w:rsid w:val="00193EC7"/>
    <w:rsid w:val="0019400D"/>
    <w:rsid w:val="0019492E"/>
    <w:rsid w:val="00194C3A"/>
    <w:rsid w:val="00195467"/>
    <w:rsid w:val="001954CA"/>
    <w:rsid w:val="001956F7"/>
    <w:rsid w:val="00195AD3"/>
    <w:rsid w:val="001960BE"/>
    <w:rsid w:val="00196538"/>
    <w:rsid w:val="00196CE0"/>
    <w:rsid w:val="001970CC"/>
    <w:rsid w:val="00197D66"/>
    <w:rsid w:val="001A04A8"/>
    <w:rsid w:val="001A0911"/>
    <w:rsid w:val="001A0EC0"/>
    <w:rsid w:val="001A14DF"/>
    <w:rsid w:val="001A1E9B"/>
    <w:rsid w:val="001A1F20"/>
    <w:rsid w:val="001A20EE"/>
    <w:rsid w:val="001A2267"/>
    <w:rsid w:val="001A29D6"/>
    <w:rsid w:val="001A2F91"/>
    <w:rsid w:val="001A3394"/>
    <w:rsid w:val="001A36B0"/>
    <w:rsid w:val="001A4C6A"/>
    <w:rsid w:val="001A4D5A"/>
    <w:rsid w:val="001A4ED8"/>
    <w:rsid w:val="001A4F31"/>
    <w:rsid w:val="001A53AD"/>
    <w:rsid w:val="001A5904"/>
    <w:rsid w:val="001A5925"/>
    <w:rsid w:val="001A5C37"/>
    <w:rsid w:val="001A5C79"/>
    <w:rsid w:val="001A5D1D"/>
    <w:rsid w:val="001A6004"/>
    <w:rsid w:val="001A645D"/>
    <w:rsid w:val="001A67B6"/>
    <w:rsid w:val="001A69A9"/>
    <w:rsid w:val="001A6A02"/>
    <w:rsid w:val="001A6DAA"/>
    <w:rsid w:val="001A77A4"/>
    <w:rsid w:val="001A7884"/>
    <w:rsid w:val="001A7E49"/>
    <w:rsid w:val="001B0898"/>
    <w:rsid w:val="001B08DA"/>
    <w:rsid w:val="001B0E91"/>
    <w:rsid w:val="001B1037"/>
    <w:rsid w:val="001B12E8"/>
    <w:rsid w:val="001B138C"/>
    <w:rsid w:val="001B1D24"/>
    <w:rsid w:val="001B26B0"/>
    <w:rsid w:val="001B28F9"/>
    <w:rsid w:val="001B2E0E"/>
    <w:rsid w:val="001B2F51"/>
    <w:rsid w:val="001B321A"/>
    <w:rsid w:val="001B33F4"/>
    <w:rsid w:val="001B3929"/>
    <w:rsid w:val="001B3B71"/>
    <w:rsid w:val="001B3CB6"/>
    <w:rsid w:val="001B3CC1"/>
    <w:rsid w:val="001B3DB9"/>
    <w:rsid w:val="001B3EA4"/>
    <w:rsid w:val="001B43FD"/>
    <w:rsid w:val="001B4597"/>
    <w:rsid w:val="001B479D"/>
    <w:rsid w:val="001B50D0"/>
    <w:rsid w:val="001B512A"/>
    <w:rsid w:val="001B56BB"/>
    <w:rsid w:val="001B642D"/>
    <w:rsid w:val="001B6869"/>
    <w:rsid w:val="001B7393"/>
    <w:rsid w:val="001B7DC2"/>
    <w:rsid w:val="001B7EFC"/>
    <w:rsid w:val="001C0437"/>
    <w:rsid w:val="001C0B47"/>
    <w:rsid w:val="001C0D37"/>
    <w:rsid w:val="001C1509"/>
    <w:rsid w:val="001C17B5"/>
    <w:rsid w:val="001C1911"/>
    <w:rsid w:val="001C1D0C"/>
    <w:rsid w:val="001C1E0B"/>
    <w:rsid w:val="001C2879"/>
    <w:rsid w:val="001C2FFE"/>
    <w:rsid w:val="001C3766"/>
    <w:rsid w:val="001C3BF8"/>
    <w:rsid w:val="001C3C3E"/>
    <w:rsid w:val="001C40B8"/>
    <w:rsid w:val="001C4609"/>
    <w:rsid w:val="001C48CB"/>
    <w:rsid w:val="001C4967"/>
    <w:rsid w:val="001C4BC2"/>
    <w:rsid w:val="001C4C1A"/>
    <w:rsid w:val="001C5B9C"/>
    <w:rsid w:val="001C5D3A"/>
    <w:rsid w:val="001C6367"/>
    <w:rsid w:val="001C64F4"/>
    <w:rsid w:val="001C6724"/>
    <w:rsid w:val="001C6879"/>
    <w:rsid w:val="001C6C71"/>
    <w:rsid w:val="001C737F"/>
    <w:rsid w:val="001C759A"/>
    <w:rsid w:val="001C7750"/>
    <w:rsid w:val="001D00DA"/>
    <w:rsid w:val="001D086D"/>
    <w:rsid w:val="001D09E2"/>
    <w:rsid w:val="001D0F21"/>
    <w:rsid w:val="001D1020"/>
    <w:rsid w:val="001D1312"/>
    <w:rsid w:val="001D136B"/>
    <w:rsid w:val="001D16A4"/>
    <w:rsid w:val="001D18B9"/>
    <w:rsid w:val="001D1F0E"/>
    <w:rsid w:val="001D2824"/>
    <w:rsid w:val="001D29C7"/>
    <w:rsid w:val="001D30DA"/>
    <w:rsid w:val="001D337A"/>
    <w:rsid w:val="001D355D"/>
    <w:rsid w:val="001D3583"/>
    <w:rsid w:val="001D35DC"/>
    <w:rsid w:val="001D394E"/>
    <w:rsid w:val="001D4757"/>
    <w:rsid w:val="001D4834"/>
    <w:rsid w:val="001D51DD"/>
    <w:rsid w:val="001D51E2"/>
    <w:rsid w:val="001D66CB"/>
    <w:rsid w:val="001D67A0"/>
    <w:rsid w:val="001D69C5"/>
    <w:rsid w:val="001D6A53"/>
    <w:rsid w:val="001D6B60"/>
    <w:rsid w:val="001D7503"/>
    <w:rsid w:val="001D7777"/>
    <w:rsid w:val="001D7CE7"/>
    <w:rsid w:val="001D7E1C"/>
    <w:rsid w:val="001E00B7"/>
    <w:rsid w:val="001E0188"/>
    <w:rsid w:val="001E02D6"/>
    <w:rsid w:val="001E0984"/>
    <w:rsid w:val="001E0C37"/>
    <w:rsid w:val="001E15EB"/>
    <w:rsid w:val="001E1908"/>
    <w:rsid w:val="001E1CD0"/>
    <w:rsid w:val="001E1D47"/>
    <w:rsid w:val="001E1E10"/>
    <w:rsid w:val="001E2220"/>
    <w:rsid w:val="001E229C"/>
    <w:rsid w:val="001E2353"/>
    <w:rsid w:val="001E2401"/>
    <w:rsid w:val="001E339E"/>
    <w:rsid w:val="001E3D2F"/>
    <w:rsid w:val="001E41A3"/>
    <w:rsid w:val="001E44C8"/>
    <w:rsid w:val="001E4FA7"/>
    <w:rsid w:val="001E599B"/>
    <w:rsid w:val="001E5CAE"/>
    <w:rsid w:val="001E6714"/>
    <w:rsid w:val="001E6EF6"/>
    <w:rsid w:val="001E6FF0"/>
    <w:rsid w:val="001E75CD"/>
    <w:rsid w:val="001E7D20"/>
    <w:rsid w:val="001F0751"/>
    <w:rsid w:val="001F07A9"/>
    <w:rsid w:val="001F0E0F"/>
    <w:rsid w:val="001F1906"/>
    <w:rsid w:val="001F1A0D"/>
    <w:rsid w:val="001F227C"/>
    <w:rsid w:val="001F22B7"/>
    <w:rsid w:val="001F23EF"/>
    <w:rsid w:val="001F24E5"/>
    <w:rsid w:val="001F2B0E"/>
    <w:rsid w:val="001F2C16"/>
    <w:rsid w:val="001F2F5F"/>
    <w:rsid w:val="001F3C8F"/>
    <w:rsid w:val="001F4649"/>
    <w:rsid w:val="001F46AF"/>
    <w:rsid w:val="001F4830"/>
    <w:rsid w:val="001F4912"/>
    <w:rsid w:val="001F4C28"/>
    <w:rsid w:val="001F50A6"/>
    <w:rsid w:val="001F5283"/>
    <w:rsid w:val="001F59EE"/>
    <w:rsid w:val="001F5B1D"/>
    <w:rsid w:val="001F5C03"/>
    <w:rsid w:val="001F6251"/>
    <w:rsid w:val="001F62BC"/>
    <w:rsid w:val="001F63D0"/>
    <w:rsid w:val="001F6852"/>
    <w:rsid w:val="001F6997"/>
    <w:rsid w:val="001F7022"/>
    <w:rsid w:val="001F71B1"/>
    <w:rsid w:val="001F71C5"/>
    <w:rsid w:val="001F7A03"/>
    <w:rsid w:val="00200291"/>
    <w:rsid w:val="002002C1"/>
    <w:rsid w:val="0020035B"/>
    <w:rsid w:val="002005F9"/>
    <w:rsid w:val="002007EE"/>
    <w:rsid w:val="00200EBF"/>
    <w:rsid w:val="002010A4"/>
    <w:rsid w:val="002014FD"/>
    <w:rsid w:val="002018B1"/>
    <w:rsid w:val="00201B49"/>
    <w:rsid w:val="00201C4D"/>
    <w:rsid w:val="0020208C"/>
    <w:rsid w:val="002022A1"/>
    <w:rsid w:val="0020257A"/>
    <w:rsid w:val="00202914"/>
    <w:rsid w:val="002029EA"/>
    <w:rsid w:val="00202C8F"/>
    <w:rsid w:val="0020341A"/>
    <w:rsid w:val="00203AE7"/>
    <w:rsid w:val="00203CCC"/>
    <w:rsid w:val="00203E92"/>
    <w:rsid w:val="0020461C"/>
    <w:rsid w:val="00204651"/>
    <w:rsid w:val="00205244"/>
    <w:rsid w:val="00205290"/>
    <w:rsid w:val="00205590"/>
    <w:rsid w:val="00205799"/>
    <w:rsid w:val="00205AD1"/>
    <w:rsid w:val="00205C7F"/>
    <w:rsid w:val="002063E4"/>
    <w:rsid w:val="00206A7A"/>
    <w:rsid w:val="0020749C"/>
    <w:rsid w:val="00207566"/>
    <w:rsid w:val="00207977"/>
    <w:rsid w:val="00207C7D"/>
    <w:rsid w:val="00207FE6"/>
    <w:rsid w:val="00210315"/>
    <w:rsid w:val="00210F10"/>
    <w:rsid w:val="00211255"/>
    <w:rsid w:val="00211394"/>
    <w:rsid w:val="00211DED"/>
    <w:rsid w:val="00211E37"/>
    <w:rsid w:val="00211EB0"/>
    <w:rsid w:val="002126AA"/>
    <w:rsid w:val="00212921"/>
    <w:rsid w:val="002131D4"/>
    <w:rsid w:val="002132EC"/>
    <w:rsid w:val="00213472"/>
    <w:rsid w:val="002135B9"/>
    <w:rsid w:val="00213A89"/>
    <w:rsid w:val="00214042"/>
    <w:rsid w:val="00214071"/>
    <w:rsid w:val="002141C9"/>
    <w:rsid w:val="00214588"/>
    <w:rsid w:val="00214E98"/>
    <w:rsid w:val="00214F07"/>
    <w:rsid w:val="0021515F"/>
    <w:rsid w:val="002151C7"/>
    <w:rsid w:val="0021536F"/>
    <w:rsid w:val="002164FA"/>
    <w:rsid w:val="0021678F"/>
    <w:rsid w:val="00216ED9"/>
    <w:rsid w:val="00216FE8"/>
    <w:rsid w:val="0021744F"/>
    <w:rsid w:val="00217B2C"/>
    <w:rsid w:val="00217BFF"/>
    <w:rsid w:val="00217C8F"/>
    <w:rsid w:val="00220285"/>
    <w:rsid w:val="002208A3"/>
    <w:rsid w:val="00220CDF"/>
    <w:rsid w:val="00220EF5"/>
    <w:rsid w:val="0022103A"/>
    <w:rsid w:val="00221181"/>
    <w:rsid w:val="002213F9"/>
    <w:rsid w:val="00221744"/>
    <w:rsid w:val="0022191E"/>
    <w:rsid w:val="00221B77"/>
    <w:rsid w:val="00221C17"/>
    <w:rsid w:val="00221C78"/>
    <w:rsid w:val="002225FE"/>
    <w:rsid w:val="00222E41"/>
    <w:rsid w:val="002238DB"/>
    <w:rsid w:val="00223E80"/>
    <w:rsid w:val="00224B39"/>
    <w:rsid w:val="002255ED"/>
    <w:rsid w:val="00225B7F"/>
    <w:rsid w:val="00226173"/>
    <w:rsid w:val="0022645F"/>
    <w:rsid w:val="002266C8"/>
    <w:rsid w:val="0022696A"/>
    <w:rsid w:val="0022697E"/>
    <w:rsid w:val="00227297"/>
    <w:rsid w:val="002277D1"/>
    <w:rsid w:val="002279BC"/>
    <w:rsid w:val="00230166"/>
    <w:rsid w:val="0023038B"/>
    <w:rsid w:val="00230806"/>
    <w:rsid w:val="002309D2"/>
    <w:rsid w:val="00230C16"/>
    <w:rsid w:val="00230C94"/>
    <w:rsid w:val="00230E12"/>
    <w:rsid w:val="00231045"/>
    <w:rsid w:val="002310AB"/>
    <w:rsid w:val="0023130B"/>
    <w:rsid w:val="0023150F"/>
    <w:rsid w:val="002315A1"/>
    <w:rsid w:val="00231AB0"/>
    <w:rsid w:val="00231BCC"/>
    <w:rsid w:val="00231DE3"/>
    <w:rsid w:val="00231E91"/>
    <w:rsid w:val="00233220"/>
    <w:rsid w:val="0023323D"/>
    <w:rsid w:val="00233377"/>
    <w:rsid w:val="00233747"/>
    <w:rsid w:val="00233CB5"/>
    <w:rsid w:val="00234426"/>
    <w:rsid w:val="00234AFF"/>
    <w:rsid w:val="002354B2"/>
    <w:rsid w:val="002357DC"/>
    <w:rsid w:val="002359A3"/>
    <w:rsid w:val="00235BC2"/>
    <w:rsid w:val="00235EC7"/>
    <w:rsid w:val="002364AA"/>
    <w:rsid w:val="00237528"/>
    <w:rsid w:val="00237B4E"/>
    <w:rsid w:val="00237C5E"/>
    <w:rsid w:val="00237DBF"/>
    <w:rsid w:val="00240211"/>
    <w:rsid w:val="00240367"/>
    <w:rsid w:val="00240A7D"/>
    <w:rsid w:val="00241298"/>
    <w:rsid w:val="00241602"/>
    <w:rsid w:val="0024177C"/>
    <w:rsid w:val="0024186F"/>
    <w:rsid w:val="00241AC0"/>
    <w:rsid w:val="00241D5D"/>
    <w:rsid w:val="002423BC"/>
    <w:rsid w:val="002429BA"/>
    <w:rsid w:val="002434A8"/>
    <w:rsid w:val="00243618"/>
    <w:rsid w:val="0024385A"/>
    <w:rsid w:val="00243E6D"/>
    <w:rsid w:val="002440DE"/>
    <w:rsid w:val="002442E0"/>
    <w:rsid w:val="00244817"/>
    <w:rsid w:val="00244CA1"/>
    <w:rsid w:val="002451D2"/>
    <w:rsid w:val="00245700"/>
    <w:rsid w:val="00246168"/>
    <w:rsid w:val="0024623B"/>
    <w:rsid w:val="00246FCA"/>
    <w:rsid w:val="00246FF1"/>
    <w:rsid w:val="002470C4"/>
    <w:rsid w:val="00247264"/>
    <w:rsid w:val="002476E3"/>
    <w:rsid w:val="0024786F"/>
    <w:rsid w:val="00247C4F"/>
    <w:rsid w:val="00250A84"/>
    <w:rsid w:val="00250C94"/>
    <w:rsid w:val="00250F9E"/>
    <w:rsid w:val="00251029"/>
    <w:rsid w:val="00251229"/>
    <w:rsid w:val="0025132F"/>
    <w:rsid w:val="002514BB"/>
    <w:rsid w:val="00251878"/>
    <w:rsid w:val="0025198E"/>
    <w:rsid w:val="00251AB5"/>
    <w:rsid w:val="00251C83"/>
    <w:rsid w:val="00251E48"/>
    <w:rsid w:val="00252503"/>
    <w:rsid w:val="002525F0"/>
    <w:rsid w:val="00253830"/>
    <w:rsid w:val="00253CE6"/>
    <w:rsid w:val="0025436B"/>
    <w:rsid w:val="0025470E"/>
    <w:rsid w:val="002547D0"/>
    <w:rsid w:val="002550BE"/>
    <w:rsid w:val="002551A0"/>
    <w:rsid w:val="002554F0"/>
    <w:rsid w:val="0025567F"/>
    <w:rsid w:val="00255708"/>
    <w:rsid w:val="00255A37"/>
    <w:rsid w:val="002560FC"/>
    <w:rsid w:val="00256246"/>
    <w:rsid w:val="0025626B"/>
    <w:rsid w:val="00257132"/>
    <w:rsid w:val="0025737B"/>
    <w:rsid w:val="002573C4"/>
    <w:rsid w:val="00257CD9"/>
    <w:rsid w:val="00260696"/>
    <w:rsid w:val="00260906"/>
    <w:rsid w:val="00260B9E"/>
    <w:rsid w:val="0026146E"/>
    <w:rsid w:val="002615BA"/>
    <w:rsid w:val="00262214"/>
    <w:rsid w:val="00262FB5"/>
    <w:rsid w:val="00263489"/>
    <w:rsid w:val="002637F1"/>
    <w:rsid w:val="00263865"/>
    <w:rsid w:val="0026392D"/>
    <w:rsid w:val="00263E3C"/>
    <w:rsid w:val="00264548"/>
    <w:rsid w:val="0026472E"/>
    <w:rsid w:val="00264C78"/>
    <w:rsid w:val="00264DFC"/>
    <w:rsid w:val="00265136"/>
    <w:rsid w:val="00265515"/>
    <w:rsid w:val="00265B19"/>
    <w:rsid w:val="00265EA5"/>
    <w:rsid w:val="00266792"/>
    <w:rsid w:val="00266D63"/>
    <w:rsid w:val="00267043"/>
    <w:rsid w:val="0026742B"/>
    <w:rsid w:val="002678CE"/>
    <w:rsid w:val="00267E6E"/>
    <w:rsid w:val="002700FC"/>
    <w:rsid w:val="00270A9C"/>
    <w:rsid w:val="00270ADC"/>
    <w:rsid w:val="0027125A"/>
    <w:rsid w:val="0027196F"/>
    <w:rsid w:val="00272057"/>
    <w:rsid w:val="002721A9"/>
    <w:rsid w:val="00272291"/>
    <w:rsid w:val="00272371"/>
    <w:rsid w:val="00272465"/>
    <w:rsid w:val="0027255C"/>
    <w:rsid w:val="00272755"/>
    <w:rsid w:val="00272B06"/>
    <w:rsid w:val="00272B63"/>
    <w:rsid w:val="00272BAB"/>
    <w:rsid w:val="002731D8"/>
    <w:rsid w:val="0027328A"/>
    <w:rsid w:val="002736A9"/>
    <w:rsid w:val="002737CD"/>
    <w:rsid w:val="002743CD"/>
    <w:rsid w:val="0027490A"/>
    <w:rsid w:val="0027508B"/>
    <w:rsid w:val="00275B79"/>
    <w:rsid w:val="00276FA2"/>
    <w:rsid w:val="00277699"/>
    <w:rsid w:val="002777B5"/>
    <w:rsid w:val="00277839"/>
    <w:rsid w:val="00277C92"/>
    <w:rsid w:val="00277E19"/>
    <w:rsid w:val="00277EC9"/>
    <w:rsid w:val="00280054"/>
    <w:rsid w:val="002800B9"/>
    <w:rsid w:val="00280499"/>
    <w:rsid w:val="0028055F"/>
    <w:rsid w:val="0028059A"/>
    <w:rsid w:val="00280883"/>
    <w:rsid w:val="002808E2"/>
    <w:rsid w:val="00281155"/>
    <w:rsid w:val="002819ED"/>
    <w:rsid w:val="00282011"/>
    <w:rsid w:val="002823D1"/>
    <w:rsid w:val="002823DE"/>
    <w:rsid w:val="00282592"/>
    <w:rsid w:val="00282D2D"/>
    <w:rsid w:val="00282D90"/>
    <w:rsid w:val="0028331B"/>
    <w:rsid w:val="00283562"/>
    <w:rsid w:val="002835E0"/>
    <w:rsid w:val="00284168"/>
    <w:rsid w:val="00284268"/>
    <w:rsid w:val="00284272"/>
    <w:rsid w:val="002843BC"/>
    <w:rsid w:val="00284D3C"/>
    <w:rsid w:val="00284D3E"/>
    <w:rsid w:val="00284D50"/>
    <w:rsid w:val="00285020"/>
    <w:rsid w:val="002854FA"/>
    <w:rsid w:val="00285FBC"/>
    <w:rsid w:val="00286152"/>
    <w:rsid w:val="00286204"/>
    <w:rsid w:val="0028633B"/>
    <w:rsid w:val="00286747"/>
    <w:rsid w:val="00286B13"/>
    <w:rsid w:val="00286FAB"/>
    <w:rsid w:val="00287555"/>
    <w:rsid w:val="0028755D"/>
    <w:rsid w:val="00287723"/>
    <w:rsid w:val="00287872"/>
    <w:rsid w:val="002879B4"/>
    <w:rsid w:val="00290314"/>
    <w:rsid w:val="002903BB"/>
    <w:rsid w:val="002903CE"/>
    <w:rsid w:val="00290461"/>
    <w:rsid w:val="00290F5F"/>
    <w:rsid w:val="00291174"/>
    <w:rsid w:val="0029158B"/>
    <w:rsid w:val="00291750"/>
    <w:rsid w:val="002919C2"/>
    <w:rsid w:val="002921C6"/>
    <w:rsid w:val="002921EE"/>
    <w:rsid w:val="002922F2"/>
    <w:rsid w:val="00292A0C"/>
    <w:rsid w:val="00292B93"/>
    <w:rsid w:val="00293598"/>
    <w:rsid w:val="00293723"/>
    <w:rsid w:val="00293B04"/>
    <w:rsid w:val="00293C83"/>
    <w:rsid w:val="0029402F"/>
    <w:rsid w:val="002942AD"/>
    <w:rsid w:val="0029442D"/>
    <w:rsid w:val="002947AD"/>
    <w:rsid w:val="002947C5"/>
    <w:rsid w:val="002947DA"/>
    <w:rsid w:val="002948F0"/>
    <w:rsid w:val="00294D02"/>
    <w:rsid w:val="00295418"/>
    <w:rsid w:val="00295682"/>
    <w:rsid w:val="0029619B"/>
    <w:rsid w:val="002967CA"/>
    <w:rsid w:val="00296871"/>
    <w:rsid w:val="00296A11"/>
    <w:rsid w:val="00296AA2"/>
    <w:rsid w:val="0029717A"/>
    <w:rsid w:val="002972F1"/>
    <w:rsid w:val="0029746C"/>
    <w:rsid w:val="002977D9"/>
    <w:rsid w:val="002978CF"/>
    <w:rsid w:val="00297AA8"/>
    <w:rsid w:val="00297B0A"/>
    <w:rsid w:val="002A01F5"/>
    <w:rsid w:val="002A0421"/>
    <w:rsid w:val="002A08ED"/>
    <w:rsid w:val="002A0A42"/>
    <w:rsid w:val="002A0D2F"/>
    <w:rsid w:val="002A0DB8"/>
    <w:rsid w:val="002A128D"/>
    <w:rsid w:val="002A141C"/>
    <w:rsid w:val="002A16A3"/>
    <w:rsid w:val="002A19E5"/>
    <w:rsid w:val="002A1C90"/>
    <w:rsid w:val="002A1F55"/>
    <w:rsid w:val="002A2598"/>
    <w:rsid w:val="002A25E0"/>
    <w:rsid w:val="002A295B"/>
    <w:rsid w:val="002A2C49"/>
    <w:rsid w:val="002A313B"/>
    <w:rsid w:val="002A3494"/>
    <w:rsid w:val="002A3CA5"/>
    <w:rsid w:val="002A3DE7"/>
    <w:rsid w:val="002A427A"/>
    <w:rsid w:val="002A46F9"/>
    <w:rsid w:val="002A4755"/>
    <w:rsid w:val="002A487E"/>
    <w:rsid w:val="002A57AE"/>
    <w:rsid w:val="002A58C0"/>
    <w:rsid w:val="002A5FC0"/>
    <w:rsid w:val="002A5FDE"/>
    <w:rsid w:val="002A620E"/>
    <w:rsid w:val="002A653F"/>
    <w:rsid w:val="002A6AAD"/>
    <w:rsid w:val="002A6B1F"/>
    <w:rsid w:val="002A6DD0"/>
    <w:rsid w:val="002A7B80"/>
    <w:rsid w:val="002A7D4F"/>
    <w:rsid w:val="002A7E17"/>
    <w:rsid w:val="002A7E5D"/>
    <w:rsid w:val="002B05F6"/>
    <w:rsid w:val="002B08A6"/>
    <w:rsid w:val="002B0CA8"/>
    <w:rsid w:val="002B17FE"/>
    <w:rsid w:val="002B19DE"/>
    <w:rsid w:val="002B2EDC"/>
    <w:rsid w:val="002B2FD3"/>
    <w:rsid w:val="002B363F"/>
    <w:rsid w:val="002B3E16"/>
    <w:rsid w:val="002B456F"/>
    <w:rsid w:val="002B471A"/>
    <w:rsid w:val="002B4EE9"/>
    <w:rsid w:val="002B521E"/>
    <w:rsid w:val="002B5391"/>
    <w:rsid w:val="002B53BF"/>
    <w:rsid w:val="002B57BA"/>
    <w:rsid w:val="002B5DD7"/>
    <w:rsid w:val="002B606A"/>
    <w:rsid w:val="002B691C"/>
    <w:rsid w:val="002B7332"/>
    <w:rsid w:val="002B7A9D"/>
    <w:rsid w:val="002C0084"/>
    <w:rsid w:val="002C0122"/>
    <w:rsid w:val="002C083C"/>
    <w:rsid w:val="002C1017"/>
    <w:rsid w:val="002C144F"/>
    <w:rsid w:val="002C1511"/>
    <w:rsid w:val="002C1CE2"/>
    <w:rsid w:val="002C26A0"/>
    <w:rsid w:val="002C27AC"/>
    <w:rsid w:val="002C2A56"/>
    <w:rsid w:val="002C2C08"/>
    <w:rsid w:val="002C2DF1"/>
    <w:rsid w:val="002C302A"/>
    <w:rsid w:val="002C31BC"/>
    <w:rsid w:val="002C3C72"/>
    <w:rsid w:val="002C403A"/>
    <w:rsid w:val="002C4358"/>
    <w:rsid w:val="002C4E23"/>
    <w:rsid w:val="002C5223"/>
    <w:rsid w:val="002C53B0"/>
    <w:rsid w:val="002C54A5"/>
    <w:rsid w:val="002C5C07"/>
    <w:rsid w:val="002C5D36"/>
    <w:rsid w:val="002C5E92"/>
    <w:rsid w:val="002C60EE"/>
    <w:rsid w:val="002C6498"/>
    <w:rsid w:val="002C64A6"/>
    <w:rsid w:val="002C6821"/>
    <w:rsid w:val="002C695A"/>
    <w:rsid w:val="002C6EAB"/>
    <w:rsid w:val="002D0005"/>
    <w:rsid w:val="002D072F"/>
    <w:rsid w:val="002D086D"/>
    <w:rsid w:val="002D0CB5"/>
    <w:rsid w:val="002D0FE8"/>
    <w:rsid w:val="002D111F"/>
    <w:rsid w:val="002D1180"/>
    <w:rsid w:val="002D13D1"/>
    <w:rsid w:val="002D1642"/>
    <w:rsid w:val="002D1AF4"/>
    <w:rsid w:val="002D1BC7"/>
    <w:rsid w:val="002D1BE5"/>
    <w:rsid w:val="002D1FFC"/>
    <w:rsid w:val="002D2193"/>
    <w:rsid w:val="002D2487"/>
    <w:rsid w:val="002D26D3"/>
    <w:rsid w:val="002D273C"/>
    <w:rsid w:val="002D28BE"/>
    <w:rsid w:val="002D28D6"/>
    <w:rsid w:val="002D299E"/>
    <w:rsid w:val="002D2E27"/>
    <w:rsid w:val="002D2E47"/>
    <w:rsid w:val="002D324F"/>
    <w:rsid w:val="002D389B"/>
    <w:rsid w:val="002D3B00"/>
    <w:rsid w:val="002D406E"/>
    <w:rsid w:val="002D4109"/>
    <w:rsid w:val="002D419E"/>
    <w:rsid w:val="002D436B"/>
    <w:rsid w:val="002D473E"/>
    <w:rsid w:val="002D47A0"/>
    <w:rsid w:val="002D4944"/>
    <w:rsid w:val="002D49DF"/>
    <w:rsid w:val="002D4C3C"/>
    <w:rsid w:val="002D5829"/>
    <w:rsid w:val="002D5AED"/>
    <w:rsid w:val="002D5F59"/>
    <w:rsid w:val="002D5FDC"/>
    <w:rsid w:val="002D6034"/>
    <w:rsid w:val="002D62CA"/>
    <w:rsid w:val="002D6809"/>
    <w:rsid w:val="002D69E3"/>
    <w:rsid w:val="002D7084"/>
    <w:rsid w:val="002D74F8"/>
    <w:rsid w:val="002D7DB8"/>
    <w:rsid w:val="002E0538"/>
    <w:rsid w:val="002E0867"/>
    <w:rsid w:val="002E0EC6"/>
    <w:rsid w:val="002E0F6A"/>
    <w:rsid w:val="002E10DF"/>
    <w:rsid w:val="002E13B8"/>
    <w:rsid w:val="002E1921"/>
    <w:rsid w:val="002E1A8D"/>
    <w:rsid w:val="002E22F3"/>
    <w:rsid w:val="002E29EF"/>
    <w:rsid w:val="002E2D10"/>
    <w:rsid w:val="002E2E82"/>
    <w:rsid w:val="002E3405"/>
    <w:rsid w:val="002E37FF"/>
    <w:rsid w:val="002E3923"/>
    <w:rsid w:val="002E398D"/>
    <w:rsid w:val="002E3C53"/>
    <w:rsid w:val="002E4BB4"/>
    <w:rsid w:val="002E4CEA"/>
    <w:rsid w:val="002E50CE"/>
    <w:rsid w:val="002E5C1E"/>
    <w:rsid w:val="002E5CCF"/>
    <w:rsid w:val="002E5F9C"/>
    <w:rsid w:val="002E5FA1"/>
    <w:rsid w:val="002E6130"/>
    <w:rsid w:val="002E669D"/>
    <w:rsid w:val="002E7469"/>
    <w:rsid w:val="002E75C8"/>
    <w:rsid w:val="002E7782"/>
    <w:rsid w:val="002E78A4"/>
    <w:rsid w:val="002F05C1"/>
    <w:rsid w:val="002F087F"/>
    <w:rsid w:val="002F0B1B"/>
    <w:rsid w:val="002F0DEE"/>
    <w:rsid w:val="002F1058"/>
    <w:rsid w:val="002F10C4"/>
    <w:rsid w:val="002F151C"/>
    <w:rsid w:val="002F1CB6"/>
    <w:rsid w:val="002F1EDF"/>
    <w:rsid w:val="002F3375"/>
    <w:rsid w:val="002F389B"/>
    <w:rsid w:val="002F3D29"/>
    <w:rsid w:val="002F3F1E"/>
    <w:rsid w:val="002F426C"/>
    <w:rsid w:val="002F4624"/>
    <w:rsid w:val="002F5024"/>
    <w:rsid w:val="002F52C4"/>
    <w:rsid w:val="002F5466"/>
    <w:rsid w:val="002F56AC"/>
    <w:rsid w:val="002F5B2B"/>
    <w:rsid w:val="002F6400"/>
    <w:rsid w:val="002F68F5"/>
    <w:rsid w:val="002F69AC"/>
    <w:rsid w:val="002F6AE2"/>
    <w:rsid w:val="002F743E"/>
    <w:rsid w:val="002F7542"/>
    <w:rsid w:val="002F7BAE"/>
    <w:rsid w:val="002F7D01"/>
    <w:rsid w:val="003003F2"/>
    <w:rsid w:val="00300471"/>
    <w:rsid w:val="003005AB"/>
    <w:rsid w:val="00300ABC"/>
    <w:rsid w:val="00301427"/>
    <w:rsid w:val="003016E2"/>
    <w:rsid w:val="003016EE"/>
    <w:rsid w:val="00301860"/>
    <w:rsid w:val="0030187C"/>
    <w:rsid w:val="003021A3"/>
    <w:rsid w:val="003022DD"/>
    <w:rsid w:val="003025EC"/>
    <w:rsid w:val="00302B5C"/>
    <w:rsid w:val="0030321C"/>
    <w:rsid w:val="003033AA"/>
    <w:rsid w:val="003036E7"/>
    <w:rsid w:val="00304493"/>
    <w:rsid w:val="003045B1"/>
    <w:rsid w:val="0030466A"/>
    <w:rsid w:val="00304A11"/>
    <w:rsid w:val="00304AA3"/>
    <w:rsid w:val="00304BA2"/>
    <w:rsid w:val="00304CED"/>
    <w:rsid w:val="00304E58"/>
    <w:rsid w:val="003052B1"/>
    <w:rsid w:val="0030536A"/>
    <w:rsid w:val="003057FB"/>
    <w:rsid w:val="003059D3"/>
    <w:rsid w:val="00305A6F"/>
    <w:rsid w:val="00305BA5"/>
    <w:rsid w:val="00305C73"/>
    <w:rsid w:val="003062E9"/>
    <w:rsid w:val="00306933"/>
    <w:rsid w:val="00306948"/>
    <w:rsid w:val="00306DC2"/>
    <w:rsid w:val="00307342"/>
    <w:rsid w:val="00307F76"/>
    <w:rsid w:val="00310044"/>
    <w:rsid w:val="003101A3"/>
    <w:rsid w:val="003101CB"/>
    <w:rsid w:val="00310998"/>
    <w:rsid w:val="00310C30"/>
    <w:rsid w:val="0031161A"/>
    <w:rsid w:val="00311787"/>
    <w:rsid w:val="003126ED"/>
    <w:rsid w:val="00312835"/>
    <w:rsid w:val="003129A6"/>
    <w:rsid w:val="00313D18"/>
    <w:rsid w:val="00313EAB"/>
    <w:rsid w:val="0031428C"/>
    <w:rsid w:val="00314352"/>
    <w:rsid w:val="00314AC5"/>
    <w:rsid w:val="00314AEE"/>
    <w:rsid w:val="00315473"/>
    <w:rsid w:val="00315625"/>
    <w:rsid w:val="00316167"/>
    <w:rsid w:val="003163E5"/>
    <w:rsid w:val="003164EC"/>
    <w:rsid w:val="00316C06"/>
    <w:rsid w:val="00316C74"/>
    <w:rsid w:val="00316F50"/>
    <w:rsid w:val="0031759F"/>
    <w:rsid w:val="00317B4F"/>
    <w:rsid w:val="00317FEE"/>
    <w:rsid w:val="00320263"/>
    <w:rsid w:val="003203DC"/>
    <w:rsid w:val="003204EE"/>
    <w:rsid w:val="0032075A"/>
    <w:rsid w:val="00320ED1"/>
    <w:rsid w:val="0032114F"/>
    <w:rsid w:val="00321178"/>
    <w:rsid w:val="003212AC"/>
    <w:rsid w:val="00321B1B"/>
    <w:rsid w:val="00321F17"/>
    <w:rsid w:val="003228E5"/>
    <w:rsid w:val="003231F1"/>
    <w:rsid w:val="00324A5A"/>
    <w:rsid w:val="00324BA7"/>
    <w:rsid w:val="00324ECC"/>
    <w:rsid w:val="003254A6"/>
    <w:rsid w:val="00326136"/>
    <w:rsid w:val="00326377"/>
    <w:rsid w:val="00326689"/>
    <w:rsid w:val="0032679F"/>
    <w:rsid w:val="00326A1D"/>
    <w:rsid w:val="003274FB"/>
    <w:rsid w:val="00327BC2"/>
    <w:rsid w:val="00327C53"/>
    <w:rsid w:val="00331125"/>
    <w:rsid w:val="0033137C"/>
    <w:rsid w:val="00331494"/>
    <w:rsid w:val="003315D1"/>
    <w:rsid w:val="003318A3"/>
    <w:rsid w:val="00331F54"/>
    <w:rsid w:val="0033236B"/>
    <w:rsid w:val="00332688"/>
    <w:rsid w:val="00332B9F"/>
    <w:rsid w:val="00333561"/>
    <w:rsid w:val="00333909"/>
    <w:rsid w:val="00333A76"/>
    <w:rsid w:val="00333EE6"/>
    <w:rsid w:val="003344AB"/>
    <w:rsid w:val="00334A3B"/>
    <w:rsid w:val="00335528"/>
    <w:rsid w:val="003358ED"/>
    <w:rsid w:val="00335B88"/>
    <w:rsid w:val="00335E83"/>
    <w:rsid w:val="00335EED"/>
    <w:rsid w:val="00336329"/>
    <w:rsid w:val="00336925"/>
    <w:rsid w:val="00336BBC"/>
    <w:rsid w:val="00336E90"/>
    <w:rsid w:val="00336F8C"/>
    <w:rsid w:val="003374A2"/>
    <w:rsid w:val="003376E4"/>
    <w:rsid w:val="003379B8"/>
    <w:rsid w:val="00337E35"/>
    <w:rsid w:val="00337F8D"/>
    <w:rsid w:val="003409DC"/>
    <w:rsid w:val="00340F29"/>
    <w:rsid w:val="003412C6"/>
    <w:rsid w:val="00341557"/>
    <w:rsid w:val="0034209F"/>
    <w:rsid w:val="00342924"/>
    <w:rsid w:val="00342D7A"/>
    <w:rsid w:val="00342F91"/>
    <w:rsid w:val="00342FA4"/>
    <w:rsid w:val="003430C1"/>
    <w:rsid w:val="00343124"/>
    <w:rsid w:val="0034385B"/>
    <w:rsid w:val="00343B4D"/>
    <w:rsid w:val="00343C45"/>
    <w:rsid w:val="00343CD5"/>
    <w:rsid w:val="00344053"/>
    <w:rsid w:val="003440CE"/>
    <w:rsid w:val="00344B15"/>
    <w:rsid w:val="00345066"/>
    <w:rsid w:val="003455D7"/>
    <w:rsid w:val="00345966"/>
    <w:rsid w:val="00346041"/>
    <w:rsid w:val="00346503"/>
    <w:rsid w:val="003469DB"/>
    <w:rsid w:val="003469E2"/>
    <w:rsid w:val="00346C13"/>
    <w:rsid w:val="00346C7C"/>
    <w:rsid w:val="00346E98"/>
    <w:rsid w:val="00347B67"/>
    <w:rsid w:val="0035008E"/>
    <w:rsid w:val="00350659"/>
    <w:rsid w:val="00350DD3"/>
    <w:rsid w:val="003511BD"/>
    <w:rsid w:val="003512E4"/>
    <w:rsid w:val="0035135E"/>
    <w:rsid w:val="003516EA"/>
    <w:rsid w:val="003519D2"/>
    <w:rsid w:val="00351C63"/>
    <w:rsid w:val="0035222D"/>
    <w:rsid w:val="00352299"/>
    <w:rsid w:val="00352FF9"/>
    <w:rsid w:val="0035306A"/>
    <w:rsid w:val="003530C0"/>
    <w:rsid w:val="003530DD"/>
    <w:rsid w:val="00353432"/>
    <w:rsid w:val="00353C4C"/>
    <w:rsid w:val="003540A8"/>
    <w:rsid w:val="00354D25"/>
    <w:rsid w:val="00355C66"/>
    <w:rsid w:val="00355E0E"/>
    <w:rsid w:val="00356865"/>
    <w:rsid w:val="00356B80"/>
    <w:rsid w:val="00357917"/>
    <w:rsid w:val="00357D4C"/>
    <w:rsid w:val="00360A25"/>
    <w:rsid w:val="00360CAD"/>
    <w:rsid w:val="00361969"/>
    <w:rsid w:val="00361CE7"/>
    <w:rsid w:val="00362309"/>
    <w:rsid w:val="00362530"/>
    <w:rsid w:val="0036288B"/>
    <w:rsid w:val="003628AB"/>
    <w:rsid w:val="00363AB8"/>
    <w:rsid w:val="00363DD7"/>
    <w:rsid w:val="00364363"/>
    <w:rsid w:val="00364B34"/>
    <w:rsid w:val="00365118"/>
    <w:rsid w:val="0036538D"/>
    <w:rsid w:val="00365465"/>
    <w:rsid w:val="00365617"/>
    <w:rsid w:val="0036651F"/>
    <w:rsid w:val="0036658F"/>
    <w:rsid w:val="0036672B"/>
    <w:rsid w:val="00366A68"/>
    <w:rsid w:val="00366F71"/>
    <w:rsid w:val="003670E2"/>
    <w:rsid w:val="00367219"/>
    <w:rsid w:val="003672F9"/>
    <w:rsid w:val="003673AE"/>
    <w:rsid w:val="0036748A"/>
    <w:rsid w:val="003702A3"/>
    <w:rsid w:val="0037032C"/>
    <w:rsid w:val="003709A5"/>
    <w:rsid w:val="00371628"/>
    <w:rsid w:val="00371747"/>
    <w:rsid w:val="003719B7"/>
    <w:rsid w:val="00371B07"/>
    <w:rsid w:val="00371E14"/>
    <w:rsid w:val="00371F12"/>
    <w:rsid w:val="0037208E"/>
    <w:rsid w:val="003721FF"/>
    <w:rsid w:val="00372814"/>
    <w:rsid w:val="00372B47"/>
    <w:rsid w:val="00373616"/>
    <w:rsid w:val="00373B5D"/>
    <w:rsid w:val="00373E4F"/>
    <w:rsid w:val="0037409C"/>
    <w:rsid w:val="00374506"/>
    <w:rsid w:val="00374EDA"/>
    <w:rsid w:val="00375114"/>
    <w:rsid w:val="00375244"/>
    <w:rsid w:val="0037570C"/>
    <w:rsid w:val="003763CD"/>
    <w:rsid w:val="00376683"/>
    <w:rsid w:val="00376960"/>
    <w:rsid w:val="00376E68"/>
    <w:rsid w:val="0037727D"/>
    <w:rsid w:val="00377BC7"/>
    <w:rsid w:val="00377D9C"/>
    <w:rsid w:val="00377DC1"/>
    <w:rsid w:val="00377EFA"/>
    <w:rsid w:val="0038073A"/>
    <w:rsid w:val="00380832"/>
    <w:rsid w:val="003809D3"/>
    <w:rsid w:val="003818ED"/>
    <w:rsid w:val="00381D31"/>
    <w:rsid w:val="00381D48"/>
    <w:rsid w:val="00381EF5"/>
    <w:rsid w:val="0038216F"/>
    <w:rsid w:val="0038226E"/>
    <w:rsid w:val="0038288B"/>
    <w:rsid w:val="00382F4E"/>
    <w:rsid w:val="003832D9"/>
    <w:rsid w:val="0038339D"/>
    <w:rsid w:val="00383479"/>
    <w:rsid w:val="00383F72"/>
    <w:rsid w:val="00383FF4"/>
    <w:rsid w:val="003849D4"/>
    <w:rsid w:val="00384B28"/>
    <w:rsid w:val="00384CE4"/>
    <w:rsid w:val="003856CE"/>
    <w:rsid w:val="003857D0"/>
    <w:rsid w:val="003859BF"/>
    <w:rsid w:val="00385B23"/>
    <w:rsid w:val="00385B4A"/>
    <w:rsid w:val="00385FB4"/>
    <w:rsid w:val="003861CF"/>
    <w:rsid w:val="00386559"/>
    <w:rsid w:val="003869AC"/>
    <w:rsid w:val="00386B0E"/>
    <w:rsid w:val="00386E2A"/>
    <w:rsid w:val="00386EB4"/>
    <w:rsid w:val="0038730A"/>
    <w:rsid w:val="0038739A"/>
    <w:rsid w:val="0038754F"/>
    <w:rsid w:val="00387810"/>
    <w:rsid w:val="00387E9B"/>
    <w:rsid w:val="00387F5E"/>
    <w:rsid w:val="003913E8"/>
    <w:rsid w:val="0039162C"/>
    <w:rsid w:val="00391798"/>
    <w:rsid w:val="003919A8"/>
    <w:rsid w:val="003919B5"/>
    <w:rsid w:val="00391AE3"/>
    <w:rsid w:val="003925C0"/>
    <w:rsid w:val="00392648"/>
    <w:rsid w:val="00392CEE"/>
    <w:rsid w:val="00393112"/>
    <w:rsid w:val="00393329"/>
    <w:rsid w:val="00393783"/>
    <w:rsid w:val="003937FF"/>
    <w:rsid w:val="0039428A"/>
    <w:rsid w:val="0039439E"/>
    <w:rsid w:val="003944E1"/>
    <w:rsid w:val="00394E1B"/>
    <w:rsid w:val="00394FA4"/>
    <w:rsid w:val="00395AEC"/>
    <w:rsid w:val="00395D43"/>
    <w:rsid w:val="00396256"/>
    <w:rsid w:val="003965C4"/>
    <w:rsid w:val="003969EA"/>
    <w:rsid w:val="00396ABF"/>
    <w:rsid w:val="00396B21"/>
    <w:rsid w:val="00396F40"/>
    <w:rsid w:val="0039759A"/>
    <w:rsid w:val="00397872"/>
    <w:rsid w:val="003A03DD"/>
    <w:rsid w:val="003A0422"/>
    <w:rsid w:val="003A052C"/>
    <w:rsid w:val="003A08B3"/>
    <w:rsid w:val="003A0EF5"/>
    <w:rsid w:val="003A13CE"/>
    <w:rsid w:val="003A161B"/>
    <w:rsid w:val="003A1CBB"/>
    <w:rsid w:val="003A1E4B"/>
    <w:rsid w:val="003A221F"/>
    <w:rsid w:val="003A2C6D"/>
    <w:rsid w:val="003A2CA5"/>
    <w:rsid w:val="003A2E94"/>
    <w:rsid w:val="003A3329"/>
    <w:rsid w:val="003A3701"/>
    <w:rsid w:val="003A3772"/>
    <w:rsid w:val="003A392F"/>
    <w:rsid w:val="003A3944"/>
    <w:rsid w:val="003A3F0D"/>
    <w:rsid w:val="003A4088"/>
    <w:rsid w:val="003A4326"/>
    <w:rsid w:val="003A4433"/>
    <w:rsid w:val="003A4B81"/>
    <w:rsid w:val="003A4B94"/>
    <w:rsid w:val="003A4C88"/>
    <w:rsid w:val="003A4EB2"/>
    <w:rsid w:val="003A54A2"/>
    <w:rsid w:val="003A55A3"/>
    <w:rsid w:val="003A569B"/>
    <w:rsid w:val="003A624D"/>
    <w:rsid w:val="003A6C38"/>
    <w:rsid w:val="003A6CF0"/>
    <w:rsid w:val="003A6D5A"/>
    <w:rsid w:val="003A77EB"/>
    <w:rsid w:val="003A7E1B"/>
    <w:rsid w:val="003A7E1E"/>
    <w:rsid w:val="003B02E9"/>
    <w:rsid w:val="003B0363"/>
    <w:rsid w:val="003B05AB"/>
    <w:rsid w:val="003B0918"/>
    <w:rsid w:val="003B1178"/>
    <w:rsid w:val="003B1182"/>
    <w:rsid w:val="003B1395"/>
    <w:rsid w:val="003B1A8E"/>
    <w:rsid w:val="003B1C93"/>
    <w:rsid w:val="003B1D06"/>
    <w:rsid w:val="003B2220"/>
    <w:rsid w:val="003B251B"/>
    <w:rsid w:val="003B264D"/>
    <w:rsid w:val="003B2AF8"/>
    <w:rsid w:val="003B2DC3"/>
    <w:rsid w:val="003B3374"/>
    <w:rsid w:val="003B3497"/>
    <w:rsid w:val="003B3513"/>
    <w:rsid w:val="003B4AA8"/>
    <w:rsid w:val="003B4D92"/>
    <w:rsid w:val="003B52D2"/>
    <w:rsid w:val="003B5327"/>
    <w:rsid w:val="003B611E"/>
    <w:rsid w:val="003B61CD"/>
    <w:rsid w:val="003B6264"/>
    <w:rsid w:val="003B634A"/>
    <w:rsid w:val="003B6425"/>
    <w:rsid w:val="003B6685"/>
    <w:rsid w:val="003B66C3"/>
    <w:rsid w:val="003B6961"/>
    <w:rsid w:val="003B69D6"/>
    <w:rsid w:val="003B6B48"/>
    <w:rsid w:val="003B7082"/>
    <w:rsid w:val="003B7E03"/>
    <w:rsid w:val="003C04EE"/>
    <w:rsid w:val="003C0741"/>
    <w:rsid w:val="003C08B5"/>
    <w:rsid w:val="003C0C7A"/>
    <w:rsid w:val="003C0F28"/>
    <w:rsid w:val="003C14EF"/>
    <w:rsid w:val="003C256D"/>
    <w:rsid w:val="003C27C4"/>
    <w:rsid w:val="003C2A3D"/>
    <w:rsid w:val="003C2A9A"/>
    <w:rsid w:val="003C3144"/>
    <w:rsid w:val="003C35C7"/>
    <w:rsid w:val="003C3A96"/>
    <w:rsid w:val="003C3BBF"/>
    <w:rsid w:val="003C3D53"/>
    <w:rsid w:val="003C436C"/>
    <w:rsid w:val="003C4A70"/>
    <w:rsid w:val="003C4B42"/>
    <w:rsid w:val="003C4C78"/>
    <w:rsid w:val="003C5352"/>
    <w:rsid w:val="003C5380"/>
    <w:rsid w:val="003C5793"/>
    <w:rsid w:val="003C57D5"/>
    <w:rsid w:val="003C59FD"/>
    <w:rsid w:val="003C5BDC"/>
    <w:rsid w:val="003C60A3"/>
    <w:rsid w:val="003C627E"/>
    <w:rsid w:val="003C67B6"/>
    <w:rsid w:val="003C6DE6"/>
    <w:rsid w:val="003C6E16"/>
    <w:rsid w:val="003C784F"/>
    <w:rsid w:val="003C78F9"/>
    <w:rsid w:val="003C7D22"/>
    <w:rsid w:val="003D0055"/>
    <w:rsid w:val="003D03C2"/>
    <w:rsid w:val="003D058E"/>
    <w:rsid w:val="003D1136"/>
    <w:rsid w:val="003D139E"/>
    <w:rsid w:val="003D17D0"/>
    <w:rsid w:val="003D1DAE"/>
    <w:rsid w:val="003D1DC3"/>
    <w:rsid w:val="003D22A1"/>
    <w:rsid w:val="003D3099"/>
    <w:rsid w:val="003D3372"/>
    <w:rsid w:val="003D396C"/>
    <w:rsid w:val="003D3AA2"/>
    <w:rsid w:val="003D3B6C"/>
    <w:rsid w:val="003D3BE6"/>
    <w:rsid w:val="003D40E9"/>
    <w:rsid w:val="003D4CA6"/>
    <w:rsid w:val="003D4F9C"/>
    <w:rsid w:val="003D5129"/>
    <w:rsid w:val="003D52F6"/>
    <w:rsid w:val="003D5325"/>
    <w:rsid w:val="003D5BBE"/>
    <w:rsid w:val="003D5D88"/>
    <w:rsid w:val="003D61E8"/>
    <w:rsid w:val="003D640F"/>
    <w:rsid w:val="003D655F"/>
    <w:rsid w:val="003D6578"/>
    <w:rsid w:val="003D6759"/>
    <w:rsid w:val="003D6A95"/>
    <w:rsid w:val="003D6ADB"/>
    <w:rsid w:val="003D6BFF"/>
    <w:rsid w:val="003D6F49"/>
    <w:rsid w:val="003D7079"/>
    <w:rsid w:val="003D7335"/>
    <w:rsid w:val="003D7376"/>
    <w:rsid w:val="003D756E"/>
    <w:rsid w:val="003D7B06"/>
    <w:rsid w:val="003E0433"/>
    <w:rsid w:val="003E05D7"/>
    <w:rsid w:val="003E06BC"/>
    <w:rsid w:val="003E0C5D"/>
    <w:rsid w:val="003E1021"/>
    <w:rsid w:val="003E12CE"/>
    <w:rsid w:val="003E2143"/>
    <w:rsid w:val="003E2506"/>
    <w:rsid w:val="003E31E9"/>
    <w:rsid w:val="003E33FB"/>
    <w:rsid w:val="003E3466"/>
    <w:rsid w:val="003E356C"/>
    <w:rsid w:val="003E3606"/>
    <w:rsid w:val="003E38D4"/>
    <w:rsid w:val="003E4188"/>
    <w:rsid w:val="003E41E8"/>
    <w:rsid w:val="003E58F5"/>
    <w:rsid w:val="003E5D60"/>
    <w:rsid w:val="003E5E9D"/>
    <w:rsid w:val="003E5F5B"/>
    <w:rsid w:val="003E616A"/>
    <w:rsid w:val="003E6270"/>
    <w:rsid w:val="003E636A"/>
    <w:rsid w:val="003E65F6"/>
    <w:rsid w:val="003E68F0"/>
    <w:rsid w:val="003E7245"/>
    <w:rsid w:val="003E7614"/>
    <w:rsid w:val="003E7C55"/>
    <w:rsid w:val="003E7DBF"/>
    <w:rsid w:val="003F0396"/>
    <w:rsid w:val="003F0447"/>
    <w:rsid w:val="003F0742"/>
    <w:rsid w:val="003F082A"/>
    <w:rsid w:val="003F0850"/>
    <w:rsid w:val="003F09F6"/>
    <w:rsid w:val="003F0C35"/>
    <w:rsid w:val="003F153D"/>
    <w:rsid w:val="003F15FF"/>
    <w:rsid w:val="003F18F9"/>
    <w:rsid w:val="003F1B30"/>
    <w:rsid w:val="003F1D1C"/>
    <w:rsid w:val="003F2385"/>
    <w:rsid w:val="003F2625"/>
    <w:rsid w:val="003F2B6A"/>
    <w:rsid w:val="003F32AF"/>
    <w:rsid w:val="003F3437"/>
    <w:rsid w:val="003F346A"/>
    <w:rsid w:val="003F3B26"/>
    <w:rsid w:val="003F3D65"/>
    <w:rsid w:val="003F48BB"/>
    <w:rsid w:val="003F4C18"/>
    <w:rsid w:val="003F51BD"/>
    <w:rsid w:val="003F545B"/>
    <w:rsid w:val="003F56CC"/>
    <w:rsid w:val="003F5835"/>
    <w:rsid w:val="003F5883"/>
    <w:rsid w:val="003F5AA5"/>
    <w:rsid w:val="003F5C52"/>
    <w:rsid w:val="003F5C64"/>
    <w:rsid w:val="003F5C9A"/>
    <w:rsid w:val="003F5E2B"/>
    <w:rsid w:val="003F6F7A"/>
    <w:rsid w:val="003F70B6"/>
    <w:rsid w:val="003F7234"/>
    <w:rsid w:val="003F7E1F"/>
    <w:rsid w:val="0040051E"/>
    <w:rsid w:val="004010E1"/>
    <w:rsid w:val="00401591"/>
    <w:rsid w:val="00401707"/>
    <w:rsid w:val="004018D2"/>
    <w:rsid w:val="0040212A"/>
    <w:rsid w:val="004022BA"/>
    <w:rsid w:val="00402735"/>
    <w:rsid w:val="00403182"/>
    <w:rsid w:val="00403328"/>
    <w:rsid w:val="00403331"/>
    <w:rsid w:val="004033A3"/>
    <w:rsid w:val="00403520"/>
    <w:rsid w:val="0040367B"/>
    <w:rsid w:val="00403722"/>
    <w:rsid w:val="00403B52"/>
    <w:rsid w:val="004043B0"/>
    <w:rsid w:val="0040456E"/>
    <w:rsid w:val="004049AB"/>
    <w:rsid w:val="00405323"/>
    <w:rsid w:val="00405A7C"/>
    <w:rsid w:val="00406744"/>
    <w:rsid w:val="00406AD9"/>
    <w:rsid w:val="00406DAE"/>
    <w:rsid w:val="00407533"/>
    <w:rsid w:val="0041002A"/>
    <w:rsid w:val="00410708"/>
    <w:rsid w:val="00410935"/>
    <w:rsid w:val="00410B1A"/>
    <w:rsid w:val="00410CC8"/>
    <w:rsid w:val="00410E90"/>
    <w:rsid w:val="0041118E"/>
    <w:rsid w:val="00411358"/>
    <w:rsid w:val="0041168B"/>
    <w:rsid w:val="0041182B"/>
    <w:rsid w:val="004120EB"/>
    <w:rsid w:val="004122F4"/>
    <w:rsid w:val="004124A6"/>
    <w:rsid w:val="004124E7"/>
    <w:rsid w:val="00412974"/>
    <w:rsid w:val="00412D36"/>
    <w:rsid w:val="0041308E"/>
    <w:rsid w:val="004132CA"/>
    <w:rsid w:val="004133F3"/>
    <w:rsid w:val="004134EC"/>
    <w:rsid w:val="0041381F"/>
    <w:rsid w:val="0041403B"/>
    <w:rsid w:val="00414392"/>
    <w:rsid w:val="00414472"/>
    <w:rsid w:val="00414DE1"/>
    <w:rsid w:val="00415587"/>
    <w:rsid w:val="00415739"/>
    <w:rsid w:val="00415B5C"/>
    <w:rsid w:val="004160A6"/>
    <w:rsid w:val="0041634E"/>
    <w:rsid w:val="00416976"/>
    <w:rsid w:val="00416B4D"/>
    <w:rsid w:val="00416E15"/>
    <w:rsid w:val="00416E29"/>
    <w:rsid w:val="004171B0"/>
    <w:rsid w:val="00417D56"/>
    <w:rsid w:val="00417F6E"/>
    <w:rsid w:val="004202B4"/>
    <w:rsid w:val="0042063A"/>
    <w:rsid w:val="004209C1"/>
    <w:rsid w:val="00420FAA"/>
    <w:rsid w:val="0042113E"/>
    <w:rsid w:val="00421329"/>
    <w:rsid w:val="00421367"/>
    <w:rsid w:val="00421E7D"/>
    <w:rsid w:val="004225CD"/>
    <w:rsid w:val="00422DAA"/>
    <w:rsid w:val="00422F8A"/>
    <w:rsid w:val="004233EA"/>
    <w:rsid w:val="004236B8"/>
    <w:rsid w:val="0042406F"/>
    <w:rsid w:val="00424388"/>
    <w:rsid w:val="00424466"/>
    <w:rsid w:val="00424650"/>
    <w:rsid w:val="00424C2C"/>
    <w:rsid w:val="00425301"/>
    <w:rsid w:val="0042550E"/>
    <w:rsid w:val="0042584D"/>
    <w:rsid w:val="00425917"/>
    <w:rsid w:val="00425F98"/>
    <w:rsid w:val="0042617A"/>
    <w:rsid w:val="004269D8"/>
    <w:rsid w:val="00426CB9"/>
    <w:rsid w:val="004271EB"/>
    <w:rsid w:val="00427546"/>
    <w:rsid w:val="00427DB9"/>
    <w:rsid w:val="00427FE8"/>
    <w:rsid w:val="00430035"/>
    <w:rsid w:val="00430372"/>
    <w:rsid w:val="00430D9B"/>
    <w:rsid w:val="00430E60"/>
    <w:rsid w:val="00430EE1"/>
    <w:rsid w:val="0043143D"/>
    <w:rsid w:val="00431447"/>
    <w:rsid w:val="004315AC"/>
    <w:rsid w:val="00431EE1"/>
    <w:rsid w:val="00432487"/>
    <w:rsid w:val="004324C0"/>
    <w:rsid w:val="00432730"/>
    <w:rsid w:val="0043278C"/>
    <w:rsid w:val="0043362B"/>
    <w:rsid w:val="0043394A"/>
    <w:rsid w:val="004340AC"/>
    <w:rsid w:val="004345EF"/>
    <w:rsid w:val="00434A9F"/>
    <w:rsid w:val="00435456"/>
    <w:rsid w:val="00435892"/>
    <w:rsid w:val="00435AE0"/>
    <w:rsid w:val="004362FC"/>
    <w:rsid w:val="00436664"/>
    <w:rsid w:val="00437223"/>
    <w:rsid w:val="00437593"/>
    <w:rsid w:val="00440246"/>
    <w:rsid w:val="00440576"/>
    <w:rsid w:val="00440A07"/>
    <w:rsid w:val="00440D66"/>
    <w:rsid w:val="0044108E"/>
    <w:rsid w:val="0044132E"/>
    <w:rsid w:val="0044144B"/>
    <w:rsid w:val="00441515"/>
    <w:rsid w:val="0044164F"/>
    <w:rsid w:val="004419E8"/>
    <w:rsid w:val="00441A30"/>
    <w:rsid w:val="00442549"/>
    <w:rsid w:val="004427DF"/>
    <w:rsid w:val="00442E37"/>
    <w:rsid w:val="00443187"/>
    <w:rsid w:val="00443910"/>
    <w:rsid w:val="00443C68"/>
    <w:rsid w:val="0044483F"/>
    <w:rsid w:val="00444C2D"/>
    <w:rsid w:val="00444D27"/>
    <w:rsid w:val="00445478"/>
    <w:rsid w:val="004454A2"/>
    <w:rsid w:val="004454E1"/>
    <w:rsid w:val="00445690"/>
    <w:rsid w:val="0044591C"/>
    <w:rsid w:val="00445E4F"/>
    <w:rsid w:val="0044615D"/>
    <w:rsid w:val="00446C75"/>
    <w:rsid w:val="00447725"/>
    <w:rsid w:val="00447D6D"/>
    <w:rsid w:val="00447F25"/>
    <w:rsid w:val="0045015D"/>
    <w:rsid w:val="0045092E"/>
    <w:rsid w:val="00451226"/>
    <w:rsid w:val="0045129E"/>
    <w:rsid w:val="00451A7D"/>
    <w:rsid w:val="004522EE"/>
    <w:rsid w:val="00452929"/>
    <w:rsid w:val="00452A40"/>
    <w:rsid w:val="00452F94"/>
    <w:rsid w:val="0045333C"/>
    <w:rsid w:val="00453849"/>
    <w:rsid w:val="00453886"/>
    <w:rsid w:val="00453AA5"/>
    <w:rsid w:val="00454737"/>
    <w:rsid w:val="0045476A"/>
    <w:rsid w:val="004547F7"/>
    <w:rsid w:val="00455095"/>
    <w:rsid w:val="00455143"/>
    <w:rsid w:val="004552D1"/>
    <w:rsid w:val="00455334"/>
    <w:rsid w:val="00456623"/>
    <w:rsid w:val="004566FD"/>
    <w:rsid w:val="0045753F"/>
    <w:rsid w:val="004576F5"/>
    <w:rsid w:val="00457870"/>
    <w:rsid w:val="0045798D"/>
    <w:rsid w:val="00457EB9"/>
    <w:rsid w:val="00460397"/>
    <w:rsid w:val="0046072F"/>
    <w:rsid w:val="0046086E"/>
    <w:rsid w:val="00460877"/>
    <w:rsid w:val="00460D82"/>
    <w:rsid w:val="00461450"/>
    <w:rsid w:val="0046162D"/>
    <w:rsid w:val="00461A6F"/>
    <w:rsid w:val="00461EE3"/>
    <w:rsid w:val="00461F95"/>
    <w:rsid w:val="0046228F"/>
    <w:rsid w:val="004622E3"/>
    <w:rsid w:val="004623C2"/>
    <w:rsid w:val="0046267A"/>
    <w:rsid w:val="00462937"/>
    <w:rsid w:val="00462A35"/>
    <w:rsid w:val="00462E4D"/>
    <w:rsid w:val="00462EF1"/>
    <w:rsid w:val="004637BD"/>
    <w:rsid w:val="00464122"/>
    <w:rsid w:val="004646DA"/>
    <w:rsid w:val="00464EC5"/>
    <w:rsid w:val="00464ED8"/>
    <w:rsid w:val="00464F0F"/>
    <w:rsid w:val="004655CC"/>
    <w:rsid w:val="004658C1"/>
    <w:rsid w:val="00465C7F"/>
    <w:rsid w:val="00465D8D"/>
    <w:rsid w:val="004668A6"/>
    <w:rsid w:val="00466C68"/>
    <w:rsid w:val="00467107"/>
    <w:rsid w:val="004679A3"/>
    <w:rsid w:val="0047036D"/>
    <w:rsid w:val="00470398"/>
    <w:rsid w:val="00470BCE"/>
    <w:rsid w:val="00470E2F"/>
    <w:rsid w:val="004711E1"/>
    <w:rsid w:val="00471622"/>
    <w:rsid w:val="00471A15"/>
    <w:rsid w:val="00471B97"/>
    <w:rsid w:val="00471FF2"/>
    <w:rsid w:val="0047220E"/>
    <w:rsid w:val="00472230"/>
    <w:rsid w:val="004724BE"/>
    <w:rsid w:val="004727A1"/>
    <w:rsid w:val="00472D3D"/>
    <w:rsid w:val="004730CE"/>
    <w:rsid w:val="00473387"/>
    <w:rsid w:val="0047338B"/>
    <w:rsid w:val="00473B9F"/>
    <w:rsid w:val="00473BB9"/>
    <w:rsid w:val="00474881"/>
    <w:rsid w:val="00474FF8"/>
    <w:rsid w:val="0047503B"/>
    <w:rsid w:val="0047526B"/>
    <w:rsid w:val="004752B0"/>
    <w:rsid w:val="004753D1"/>
    <w:rsid w:val="0047548D"/>
    <w:rsid w:val="004754C5"/>
    <w:rsid w:val="004758D6"/>
    <w:rsid w:val="004759CB"/>
    <w:rsid w:val="00475A0A"/>
    <w:rsid w:val="00475BB2"/>
    <w:rsid w:val="00476C07"/>
    <w:rsid w:val="00477678"/>
    <w:rsid w:val="004777EC"/>
    <w:rsid w:val="00477940"/>
    <w:rsid w:val="004801E7"/>
    <w:rsid w:val="00480414"/>
    <w:rsid w:val="00480542"/>
    <w:rsid w:val="00480780"/>
    <w:rsid w:val="00481883"/>
    <w:rsid w:val="00481CDD"/>
    <w:rsid w:val="00481D33"/>
    <w:rsid w:val="0048212C"/>
    <w:rsid w:val="0048284F"/>
    <w:rsid w:val="00482B6C"/>
    <w:rsid w:val="00482D17"/>
    <w:rsid w:val="0048309F"/>
    <w:rsid w:val="0048386D"/>
    <w:rsid w:val="00483B3B"/>
    <w:rsid w:val="00483FB6"/>
    <w:rsid w:val="0048491D"/>
    <w:rsid w:val="00485430"/>
    <w:rsid w:val="00485566"/>
    <w:rsid w:val="004855C1"/>
    <w:rsid w:val="00485F1D"/>
    <w:rsid w:val="00486068"/>
    <w:rsid w:val="004862D0"/>
    <w:rsid w:val="00486480"/>
    <w:rsid w:val="0048696E"/>
    <w:rsid w:val="00486D24"/>
    <w:rsid w:val="0048722D"/>
    <w:rsid w:val="00487287"/>
    <w:rsid w:val="00487437"/>
    <w:rsid w:val="00487481"/>
    <w:rsid w:val="0049068C"/>
    <w:rsid w:val="00490BC6"/>
    <w:rsid w:val="00490C46"/>
    <w:rsid w:val="00490DDB"/>
    <w:rsid w:val="0049115F"/>
    <w:rsid w:val="004911D1"/>
    <w:rsid w:val="004913EA"/>
    <w:rsid w:val="00491C82"/>
    <w:rsid w:val="00491D42"/>
    <w:rsid w:val="00491D9F"/>
    <w:rsid w:val="00491FF6"/>
    <w:rsid w:val="00492DBF"/>
    <w:rsid w:val="00492E9B"/>
    <w:rsid w:val="00493001"/>
    <w:rsid w:val="0049316F"/>
    <w:rsid w:val="004932C9"/>
    <w:rsid w:val="004935D0"/>
    <w:rsid w:val="00493FB3"/>
    <w:rsid w:val="00494375"/>
    <w:rsid w:val="00494DA1"/>
    <w:rsid w:val="004955BC"/>
    <w:rsid w:val="00495A61"/>
    <w:rsid w:val="00495CDB"/>
    <w:rsid w:val="00495D2D"/>
    <w:rsid w:val="00495FDB"/>
    <w:rsid w:val="0049615C"/>
    <w:rsid w:val="0049624E"/>
    <w:rsid w:val="0049640F"/>
    <w:rsid w:val="0049672A"/>
    <w:rsid w:val="0049684F"/>
    <w:rsid w:val="00496884"/>
    <w:rsid w:val="004969FA"/>
    <w:rsid w:val="0049716F"/>
    <w:rsid w:val="004977E6"/>
    <w:rsid w:val="004979D3"/>
    <w:rsid w:val="00497AFE"/>
    <w:rsid w:val="00497E3E"/>
    <w:rsid w:val="00497FEC"/>
    <w:rsid w:val="004A0000"/>
    <w:rsid w:val="004A0415"/>
    <w:rsid w:val="004A0874"/>
    <w:rsid w:val="004A0E98"/>
    <w:rsid w:val="004A108D"/>
    <w:rsid w:val="004A1705"/>
    <w:rsid w:val="004A1983"/>
    <w:rsid w:val="004A1E8D"/>
    <w:rsid w:val="004A2918"/>
    <w:rsid w:val="004A31C2"/>
    <w:rsid w:val="004A3820"/>
    <w:rsid w:val="004A3BBA"/>
    <w:rsid w:val="004A42BD"/>
    <w:rsid w:val="004A4A6B"/>
    <w:rsid w:val="004A4DA7"/>
    <w:rsid w:val="004A511F"/>
    <w:rsid w:val="004A551C"/>
    <w:rsid w:val="004A588C"/>
    <w:rsid w:val="004A5934"/>
    <w:rsid w:val="004A5BAD"/>
    <w:rsid w:val="004A5C59"/>
    <w:rsid w:val="004A5C8E"/>
    <w:rsid w:val="004A699B"/>
    <w:rsid w:val="004A6C5D"/>
    <w:rsid w:val="004A6F8F"/>
    <w:rsid w:val="004A6FCC"/>
    <w:rsid w:val="004A6FE8"/>
    <w:rsid w:val="004A739C"/>
    <w:rsid w:val="004A75A5"/>
    <w:rsid w:val="004A7C1E"/>
    <w:rsid w:val="004B006E"/>
    <w:rsid w:val="004B01A0"/>
    <w:rsid w:val="004B0A50"/>
    <w:rsid w:val="004B0F58"/>
    <w:rsid w:val="004B1079"/>
    <w:rsid w:val="004B11EF"/>
    <w:rsid w:val="004B136B"/>
    <w:rsid w:val="004B158A"/>
    <w:rsid w:val="004B1704"/>
    <w:rsid w:val="004B2810"/>
    <w:rsid w:val="004B3113"/>
    <w:rsid w:val="004B31FA"/>
    <w:rsid w:val="004B3823"/>
    <w:rsid w:val="004B3DA9"/>
    <w:rsid w:val="004B3FCA"/>
    <w:rsid w:val="004B42AA"/>
    <w:rsid w:val="004B48A6"/>
    <w:rsid w:val="004B48B8"/>
    <w:rsid w:val="004B4A4E"/>
    <w:rsid w:val="004B4D5C"/>
    <w:rsid w:val="004B52D5"/>
    <w:rsid w:val="004B5A7F"/>
    <w:rsid w:val="004B5DC5"/>
    <w:rsid w:val="004B6057"/>
    <w:rsid w:val="004B6E5B"/>
    <w:rsid w:val="004B7662"/>
    <w:rsid w:val="004B77C3"/>
    <w:rsid w:val="004C031F"/>
    <w:rsid w:val="004C073E"/>
    <w:rsid w:val="004C0827"/>
    <w:rsid w:val="004C0AE1"/>
    <w:rsid w:val="004C0F6F"/>
    <w:rsid w:val="004C10C4"/>
    <w:rsid w:val="004C1203"/>
    <w:rsid w:val="004C1A95"/>
    <w:rsid w:val="004C1CE1"/>
    <w:rsid w:val="004C20C0"/>
    <w:rsid w:val="004C2369"/>
    <w:rsid w:val="004C2A4E"/>
    <w:rsid w:val="004C2AD1"/>
    <w:rsid w:val="004C2C97"/>
    <w:rsid w:val="004C30E2"/>
    <w:rsid w:val="004C3760"/>
    <w:rsid w:val="004C376D"/>
    <w:rsid w:val="004C3E0E"/>
    <w:rsid w:val="004C4171"/>
    <w:rsid w:val="004C41CB"/>
    <w:rsid w:val="004C4778"/>
    <w:rsid w:val="004C47D3"/>
    <w:rsid w:val="004C4ECD"/>
    <w:rsid w:val="004C5313"/>
    <w:rsid w:val="004C583A"/>
    <w:rsid w:val="004C59C1"/>
    <w:rsid w:val="004C5D5F"/>
    <w:rsid w:val="004C607E"/>
    <w:rsid w:val="004C6213"/>
    <w:rsid w:val="004C6631"/>
    <w:rsid w:val="004C698B"/>
    <w:rsid w:val="004C701F"/>
    <w:rsid w:val="004C738B"/>
    <w:rsid w:val="004C747D"/>
    <w:rsid w:val="004C7510"/>
    <w:rsid w:val="004C7588"/>
    <w:rsid w:val="004C7C1A"/>
    <w:rsid w:val="004C7E2C"/>
    <w:rsid w:val="004D010A"/>
    <w:rsid w:val="004D0527"/>
    <w:rsid w:val="004D06DF"/>
    <w:rsid w:val="004D0C2A"/>
    <w:rsid w:val="004D1FA9"/>
    <w:rsid w:val="004D20B5"/>
    <w:rsid w:val="004D2624"/>
    <w:rsid w:val="004D290B"/>
    <w:rsid w:val="004D2CEC"/>
    <w:rsid w:val="004D36B1"/>
    <w:rsid w:val="004D3D1F"/>
    <w:rsid w:val="004D40B9"/>
    <w:rsid w:val="004D42AC"/>
    <w:rsid w:val="004D48C0"/>
    <w:rsid w:val="004D4B08"/>
    <w:rsid w:val="004D543D"/>
    <w:rsid w:val="004D5D2E"/>
    <w:rsid w:val="004D5E5B"/>
    <w:rsid w:val="004D632C"/>
    <w:rsid w:val="004D67FD"/>
    <w:rsid w:val="004D691D"/>
    <w:rsid w:val="004D6DE8"/>
    <w:rsid w:val="004D70E4"/>
    <w:rsid w:val="004D71F3"/>
    <w:rsid w:val="004D7D5F"/>
    <w:rsid w:val="004E012D"/>
    <w:rsid w:val="004E03C8"/>
    <w:rsid w:val="004E0502"/>
    <w:rsid w:val="004E052E"/>
    <w:rsid w:val="004E074A"/>
    <w:rsid w:val="004E07DB"/>
    <w:rsid w:val="004E09C4"/>
    <w:rsid w:val="004E0A09"/>
    <w:rsid w:val="004E0F36"/>
    <w:rsid w:val="004E14DB"/>
    <w:rsid w:val="004E187F"/>
    <w:rsid w:val="004E1B5B"/>
    <w:rsid w:val="004E1D6C"/>
    <w:rsid w:val="004E1F57"/>
    <w:rsid w:val="004E29D1"/>
    <w:rsid w:val="004E2A3C"/>
    <w:rsid w:val="004E2A3F"/>
    <w:rsid w:val="004E32BD"/>
    <w:rsid w:val="004E33DC"/>
    <w:rsid w:val="004E36D0"/>
    <w:rsid w:val="004E390E"/>
    <w:rsid w:val="004E4123"/>
    <w:rsid w:val="004E4238"/>
    <w:rsid w:val="004E42DC"/>
    <w:rsid w:val="004E48E4"/>
    <w:rsid w:val="004E4997"/>
    <w:rsid w:val="004E5830"/>
    <w:rsid w:val="004E5A97"/>
    <w:rsid w:val="004E5B5F"/>
    <w:rsid w:val="004E5B97"/>
    <w:rsid w:val="004E60D1"/>
    <w:rsid w:val="004E693C"/>
    <w:rsid w:val="004E6E3D"/>
    <w:rsid w:val="004E7562"/>
    <w:rsid w:val="004E7652"/>
    <w:rsid w:val="004F0159"/>
    <w:rsid w:val="004F08D8"/>
    <w:rsid w:val="004F0936"/>
    <w:rsid w:val="004F0E79"/>
    <w:rsid w:val="004F0F71"/>
    <w:rsid w:val="004F15CA"/>
    <w:rsid w:val="004F2130"/>
    <w:rsid w:val="004F23CD"/>
    <w:rsid w:val="004F2716"/>
    <w:rsid w:val="004F2B31"/>
    <w:rsid w:val="004F2C98"/>
    <w:rsid w:val="004F3255"/>
    <w:rsid w:val="004F3263"/>
    <w:rsid w:val="004F3375"/>
    <w:rsid w:val="004F342D"/>
    <w:rsid w:val="004F35F7"/>
    <w:rsid w:val="004F3E07"/>
    <w:rsid w:val="004F40F8"/>
    <w:rsid w:val="004F4C90"/>
    <w:rsid w:val="004F5210"/>
    <w:rsid w:val="004F5FDB"/>
    <w:rsid w:val="004F6515"/>
    <w:rsid w:val="004F6B89"/>
    <w:rsid w:val="004F6DFD"/>
    <w:rsid w:val="004F6EB3"/>
    <w:rsid w:val="004F7201"/>
    <w:rsid w:val="004F7443"/>
    <w:rsid w:val="005004A0"/>
    <w:rsid w:val="005006B7"/>
    <w:rsid w:val="00500925"/>
    <w:rsid w:val="00500D15"/>
    <w:rsid w:val="00500EF1"/>
    <w:rsid w:val="00501183"/>
    <w:rsid w:val="005013BD"/>
    <w:rsid w:val="00501413"/>
    <w:rsid w:val="0050155A"/>
    <w:rsid w:val="00501A66"/>
    <w:rsid w:val="00501D0C"/>
    <w:rsid w:val="00501D2C"/>
    <w:rsid w:val="00501EC1"/>
    <w:rsid w:val="0050205D"/>
    <w:rsid w:val="005023F0"/>
    <w:rsid w:val="005026D2"/>
    <w:rsid w:val="005028C0"/>
    <w:rsid w:val="0050299F"/>
    <w:rsid w:val="00502E0F"/>
    <w:rsid w:val="00503001"/>
    <w:rsid w:val="005036F5"/>
    <w:rsid w:val="00503A0A"/>
    <w:rsid w:val="00503C3C"/>
    <w:rsid w:val="00503F3F"/>
    <w:rsid w:val="00503FE4"/>
    <w:rsid w:val="00504A92"/>
    <w:rsid w:val="00504CEE"/>
    <w:rsid w:val="00504D02"/>
    <w:rsid w:val="00504FD0"/>
    <w:rsid w:val="00505365"/>
    <w:rsid w:val="00505591"/>
    <w:rsid w:val="00505A67"/>
    <w:rsid w:val="00505BF9"/>
    <w:rsid w:val="00506075"/>
    <w:rsid w:val="005062F3"/>
    <w:rsid w:val="005067F2"/>
    <w:rsid w:val="00506837"/>
    <w:rsid w:val="005072BC"/>
    <w:rsid w:val="00507E09"/>
    <w:rsid w:val="00510291"/>
    <w:rsid w:val="005102AA"/>
    <w:rsid w:val="00510524"/>
    <w:rsid w:val="0051089A"/>
    <w:rsid w:val="00510ED0"/>
    <w:rsid w:val="0051104B"/>
    <w:rsid w:val="005110E0"/>
    <w:rsid w:val="005111A3"/>
    <w:rsid w:val="005114A6"/>
    <w:rsid w:val="00511B6C"/>
    <w:rsid w:val="00511DE6"/>
    <w:rsid w:val="00511E32"/>
    <w:rsid w:val="005120CD"/>
    <w:rsid w:val="00512F72"/>
    <w:rsid w:val="00513069"/>
    <w:rsid w:val="00513844"/>
    <w:rsid w:val="00513C34"/>
    <w:rsid w:val="00513E2C"/>
    <w:rsid w:val="0051469D"/>
    <w:rsid w:val="00514736"/>
    <w:rsid w:val="005147A9"/>
    <w:rsid w:val="00514807"/>
    <w:rsid w:val="005152CF"/>
    <w:rsid w:val="00515709"/>
    <w:rsid w:val="005159AB"/>
    <w:rsid w:val="005161FE"/>
    <w:rsid w:val="00516E37"/>
    <w:rsid w:val="00516EDF"/>
    <w:rsid w:val="005170DB"/>
    <w:rsid w:val="00517175"/>
    <w:rsid w:val="0051769C"/>
    <w:rsid w:val="00517896"/>
    <w:rsid w:val="00517E05"/>
    <w:rsid w:val="00520233"/>
    <w:rsid w:val="00520427"/>
    <w:rsid w:val="00520432"/>
    <w:rsid w:val="00520B27"/>
    <w:rsid w:val="00520DDD"/>
    <w:rsid w:val="00521241"/>
    <w:rsid w:val="0052127B"/>
    <w:rsid w:val="005217BF"/>
    <w:rsid w:val="00521971"/>
    <w:rsid w:val="00521A10"/>
    <w:rsid w:val="00521D56"/>
    <w:rsid w:val="00521E59"/>
    <w:rsid w:val="00521F97"/>
    <w:rsid w:val="005221F0"/>
    <w:rsid w:val="005221FB"/>
    <w:rsid w:val="005222D4"/>
    <w:rsid w:val="00522522"/>
    <w:rsid w:val="0052277F"/>
    <w:rsid w:val="00522A04"/>
    <w:rsid w:val="00522A08"/>
    <w:rsid w:val="00522FA1"/>
    <w:rsid w:val="0052309E"/>
    <w:rsid w:val="00523650"/>
    <w:rsid w:val="0052386D"/>
    <w:rsid w:val="00523982"/>
    <w:rsid w:val="00523DB1"/>
    <w:rsid w:val="00523E54"/>
    <w:rsid w:val="00523F48"/>
    <w:rsid w:val="00523FEC"/>
    <w:rsid w:val="00524103"/>
    <w:rsid w:val="005241CE"/>
    <w:rsid w:val="005244DE"/>
    <w:rsid w:val="00524508"/>
    <w:rsid w:val="0052495F"/>
    <w:rsid w:val="00524A99"/>
    <w:rsid w:val="00525095"/>
    <w:rsid w:val="00525283"/>
    <w:rsid w:val="005254F9"/>
    <w:rsid w:val="0052550A"/>
    <w:rsid w:val="005255C1"/>
    <w:rsid w:val="0052572E"/>
    <w:rsid w:val="00525BCD"/>
    <w:rsid w:val="0052613A"/>
    <w:rsid w:val="005261A3"/>
    <w:rsid w:val="00526315"/>
    <w:rsid w:val="0052692C"/>
    <w:rsid w:val="0052697F"/>
    <w:rsid w:val="00526CF5"/>
    <w:rsid w:val="005272CE"/>
    <w:rsid w:val="005272EE"/>
    <w:rsid w:val="00527737"/>
    <w:rsid w:val="00527AD1"/>
    <w:rsid w:val="00527E63"/>
    <w:rsid w:val="005301F6"/>
    <w:rsid w:val="00530AB2"/>
    <w:rsid w:val="00530E60"/>
    <w:rsid w:val="00530F90"/>
    <w:rsid w:val="00531008"/>
    <w:rsid w:val="00531259"/>
    <w:rsid w:val="00531F6B"/>
    <w:rsid w:val="005321D7"/>
    <w:rsid w:val="00532483"/>
    <w:rsid w:val="005325D4"/>
    <w:rsid w:val="0053273B"/>
    <w:rsid w:val="005329E8"/>
    <w:rsid w:val="00532B6A"/>
    <w:rsid w:val="0053330C"/>
    <w:rsid w:val="00534072"/>
    <w:rsid w:val="005340FF"/>
    <w:rsid w:val="0053463A"/>
    <w:rsid w:val="00534731"/>
    <w:rsid w:val="00534E06"/>
    <w:rsid w:val="005359B2"/>
    <w:rsid w:val="00535C8E"/>
    <w:rsid w:val="00536074"/>
    <w:rsid w:val="00536085"/>
    <w:rsid w:val="005362AD"/>
    <w:rsid w:val="0053669F"/>
    <w:rsid w:val="00536A5F"/>
    <w:rsid w:val="00536C5A"/>
    <w:rsid w:val="00536D5C"/>
    <w:rsid w:val="0053715F"/>
    <w:rsid w:val="0053717B"/>
    <w:rsid w:val="005371FE"/>
    <w:rsid w:val="005372B8"/>
    <w:rsid w:val="005373DA"/>
    <w:rsid w:val="0053751D"/>
    <w:rsid w:val="0053790A"/>
    <w:rsid w:val="00537C00"/>
    <w:rsid w:val="00537C3C"/>
    <w:rsid w:val="00540230"/>
    <w:rsid w:val="005404DB"/>
    <w:rsid w:val="0054088A"/>
    <w:rsid w:val="00540AE9"/>
    <w:rsid w:val="00540C58"/>
    <w:rsid w:val="0054179A"/>
    <w:rsid w:val="005418C7"/>
    <w:rsid w:val="005421A7"/>
    <w:rsid w:val="005422C9"/>
    <w:rsid w:val="0054264C"/>
    <w:rsid w:val="005428ED"/>
    <w:rsid w:val="00542B03"/>
    <w:rsid w:val="005436CF"/>
    <w:rsid w:val="00543ADC"/>
    <w:rsid w:val="00543F56"/>
    <w:rsid w:val="005444A5"/>
    <w:rsid w:val="00544602"/>
    <w:rsid w:val="00544662"/>
    <w:rsid w:val="00544AC6"/>
    <w:rsid w:val="00545465"/>
    <w:rsid w:val="00545617"/>
    <w:rsid w:val="0054588A"/>
    <w:rsid w:val="00545F93"/>
    <w:rsid w:val="00546AD8"/>
    <w:rsid w:val="0054701C"/>
    <w:rsid w:val="00547040"/>
    <w:rsid w:val="00547421"/>
    <w:rsid w:val="00547C72"/>
    <w:rsid w:val="00547CF5"/>
    <w:rsid w:val="005503ED"/>
    <w:rsid w:val="00550F86"/>
    <w:rsid w:val="00551289"/>
    <w:rsid w:val="0055192C"/>
    <w:rsid w:val="00551969"/>
    <w:rsid w:val="00551A7A"/>
    <w:rsid w:val="00551D9B"/>
    <w:rsid w:val="00551F39"/>
    <w:rsid w:val="00552096"/>
    <w:rsid w:val="00552121"/>
    <w:rsid w:val="00552372"/>
    <w:rsid w:val="0055242A"/>
    <w:rsid w:val="00552C1B"/>
    <w:rsid w:val="00552EEC"/>
    <w:rsid w:val="0055343F"/>
    <w:rsid w:val="0055378C"/>
    <w:rsid w:val="00553790"/>
    <w:rsid w:val="005538F9"/>
    <w:rsid w:val="00553CA6"/>
    <w:rsid w:val="005549FB"/>
    <w:rsid w:val="00554A18"/>
    <w:rsid w:val="00554DFA"/>
    <w:rsid w:val="00555079"/>
    <w:rsid w:val="005556F7"/>
    <w:rsid w:val="00555794"/>
    <w:rsid w:val="00555950"/>
    <w:rsid w:val="0055651A"/>
    <w:rsid w:val="005569FD"/>
    <w:rsid w:val="00556B34"/>
    <w:rsid w:val="005574B2"/>
    <w:rsid w:val="005601C9"/>
    <w:rsid w:val="0056031F"/>
    <w:rsid w:val="0056059D"/>
    <w:rsid w:val="005606C8"/>
    <w:rsid w:val="00560C1E"/>
    <w:rsid w:val="00560E08"/>
    <w:rsid w:val="00561058"/>
    <w:rsid w:val="0056113C"/>
    <w:rsid w:val="005612BB"/>
    <w:rsid w:val="005618EC"/>
    <w:rsid w:val="00561C90"/>
    <w:rsid w:val="00561F4C"/>
    <w:rsid w:val="00561F6F"/>
    <w:rsid w:val="00561FF2"/>
    <w:rsid w:val="00562DFB"/>
    <w:rsid w:val="00562FC0"/>
    <w:rsid w:val="00563210"/>
    <w:rsid w:val="005637AA"/>
    <w:rsid w:val="005638D3"/>
    <w:rsid w:val="00563C61"/>
    <w:rsid w:val="00563E50"/>
    <w:rsid w:val="00564072"/>
    <w:rsid w:val="005642E1"/>
    <w:rsid w:val="005649D8"/>
    <w:rsid w:val="0056510D"/>
    <w:rsid w:val="00565277"/>
    <w:rsid w:val="005652E0"/>
    <w:rsid w:val="0056548C"/>
    <w:rsid w:val="00565532"/>
    <w:rsid w:val="00565972"/>
    <w:rsid w:val="005659D2"/>
    <w:rsid w:val="00565D4F"/>
    <w:rsid w:val="00565F4B"/>
    <w:rsid w:val="005660B4"/>
    <w:rsid w:val="005661AA"/>
    <w:rsid w:val="00566B2B"/>
    <w:rsid w:val="00566FBC"/>
    <w:rsid w:val="005672C3"/>
    <w:rsid w:val="0056746D"/>
    <w:rsid w:val="00567A77"/>
    <w:rsid w:val="00567BBB"/>
    <w:rsid w:val="00567CD6"/>
    <w:rsid w:val="00570074"/>
    <w:rsid w:val="00570290"/>
    <w:rsid w:val="00570A39"/>
    <w:rsid w:val="0057181C"/>
    <w:rsid w:val="00571E27"/>
    <w:rsid w:val="0057238B"/>
    <w:rsid w:val="0057350F"/>
    <w:rsid w:val="00573C3F"/>
    <w:rsid w:val="005743B4"/>
    <w:rsid w:val="0057444E"/>
    <w:rsid w:val="00574527"/>
    <w:rsid w:val="0057489F"/>
    <w:rsid w:val="00575800"/>
    <w:rsid w:val="00575AEC"/>
    <w:rsid w:val="00576105"/>
    <w:rsid w:val="00576C32"/>
    <w:rsid w:val="00576E28"/>
    <w:rsid w:val="00576F49"/>
    <w:rsid w:val="005778E6"/>
    <w:rsid w:val="00577AAF"/>
    <w:rsid w:val="00577D10"/>
    <w:rsid w:val="00577E2D"/>
    <w:rsid w:val="00580167"/>
    <w:rsid w:val="005804FE"/>
    <w:rsid w:val="0058051F"/>
    <w:rsid w:val="00580B04"/>
    <w:rsid w:val="00580E95"/>
    <w:rsid w:val="00580EE4"/>
    <w:rsid w:val="00581833"/>
    <w:rsid w:val="00581BED"/>
    <w:rsid w:val="00581EB7"/>
    <w:rsid w:val="00582165"/>
    <w:rsid w:val="00582407"/>
    <w:rsid w:val="00582567"/>
    <w:rsid w:val="00582628"/>
    <w:rsid w:val="0058282B"/>
    <w:rsid w:val="005828C0"/>
    <w:rsid w:val="00582C43"/>
    <w:rsid w:val="005830FA"/>
    <w:rsid w:val="005832CD"/>
    <w:rsid w:val="00583553"/>
    <w:rsid w:val="00583CE9"/>
    <w:rsid w:val="005843B5"/>
    <w:rsid w:val="0058450A"/>
    <w:rsid w:val="005847AE"/>
    <w:rsid w:val="0058510A"/>
    <w:rsid w:val="005853FD"/>
    <w:rsid w:val="0058551B"/>
    <w:rsid w:val="00585CDD"/>
    <w:rsid w:val="00586526"/>
    <w:rsid w:val="00586744"/>
    <w:rsid w:val="005867FA"/>
    <w:rsid w:val="00586AD4"/>
    <w:rsid w:val="00586FBC"/>
    <w:rsid w:val="00586FD2"/>
    <w:rsid w:val="00586FE3"/>
    <w:rsid w:val="00587569"/>
    <w:rsid w:val="00587D05"/>
    <w:rsid w:val="005900D2"/>
    <w:rsid w:val="005905E2"/>
    <w:rsid w:val="00590642"/>
    <w:rsid w:val="00590AE8"/>
    <w:rsid w:val="00591393"/>
    <w:rsid w:val="00591617"/>
    <w:rsid w:val="0059193F"/>
    <w:rsid w:val="00591A06"/>
    <w:rsid w:val="00591F9E"/>
    <w:rsid w:val="005921F9"/>
    <w:rsid w:val="00592D57"/>
    <w:rsid w:val="005931BB"/>
    <w:rsid w:val="005931FC"/>
    <w:rsid w:val="00593529"/>
    <w:rsid w:val="00593848"/>
    <w:rsid w:val="00593C73"/>
    <w:rsid w:val="00593CC4"/>
    <w:rsid w:val="0059415B"/>
    <w:rsid w:val="00594408"/>
    <w:rsid w:val="005945C6"/>
    <w:rsid w:val="00594647"/>
    <w:rsid w:val="00594702"/>
    <w:rsid w:val="00594AFF"/>
    <w:rsid w:val="00594C81"/>
    <w:rsid w:val="00594D77"/>
    <w:rsid w:val="005950CD"/>
    <w:rsid w:val="005955D7"/>
    <w:rsid w:val="005958B2"/>
    <w:rsid w:val="00595ADA"/>
    <w:rsid w:val="005967F0"/>
    <w:rsid w:val="00596BB7"/>
    <w:rsid w:val="00596C40"/>
    <w:rsid w:val="00596CC3"/>
    <w:rsid w:val="005971D4"/>
    <w:rsid w:val="00597235"/>
    <w:rsid w:val="0059730A"/>
    <w:rsid w:val="005974D5"/>
    <w:rsid w:val="005975E1"/>
    <w:rsid w:val="005976E5"/>
    <w:rsid w:val="00597AB2"/>
    <w:rsid w:val="00597B63"/>
    <w:rsid w:val="005A093E"/>
    <w:rsid w:val="005A1208"/>
    <w:rsid w:val="005A137F"/>
    <w:rsid w:val="005A1587"/>
    <w:rsid w:val="005A174D"/>
    <w:rsid w:val="005A17BE"/>
    <w:rsid w:val="005A1DAA"/>
    <w:rsid w:val="005A1FB2"/>
    <w:rsid w:val="005A2231"/>
    <w:rsid w:val="005A2CCE"/>
    <w:rsid w:val="005A2D22"/>
    <w:rsid w:val="005A2D98"/>
    <w:rsid w:val="005A3172"/>
    <w:rsid w:val="005A34D2"/>
    <w:rsid w:val="005A3A06"/>
    <w:rsid w:val="005A3C66"/>
    <w:rsid w:val="005A4047"/>
    <w:rsid w:val="005A4327"/>
    <w:rsid w:val="005A4509"/>
    <w:rsid w:val="005A47E0"/>
    <w:rsid w:val="005A4900"/>
    <w:rsid w:val="005A4909"/>
    <w:rsid w:val="005A54B1"/>
    <w:rsid w:val="005A5512"/>
    <w:rsid w:val="005A5581"/>
    <w:rsid w:val="005A5C44"/>
    <w:rsid w:val="005A5ED4"/>
    <w:rsid w:val="005A6229"/>
    <w:rsid w:val="005A650F"/>
    <w:rsid w:val="005A68C2"/>
    <w:rsid w:val="005A6DE4"/>
    <w:rsid w:val="005A6ECF"/>
    <w:rsid w:val="005A7BBD"/>
    <w:rsid w:val="005B0154"/>
    <w:rsid w:val="005B0B0C"/>
    <w:rsid w:val="005B0C81"/>
    <w:rsid w:val="005B1448"/>
    <w:rsid w:val="005B1691"/>
    <w:rsid w:val="005B1A2C"/>
    <w:rsid w:val="005B1F1D"/>
    <w:rsid w:val="005B2403"/>
    <w:rsid w:val="005B2D8F"/>
    <w:rsid w:val="005B3CB6"/>
    <w:rsid w:val="005B42E2"/>
    <w:rsid w:val="005B480D"/>
    <w:rsid w:val="005B51E6"/>
    <w:rsid w:val="005B5BC9"/>
    <w:rsid w:val="005B61D1"/>
    <w:rsid w:val="005B624F"/>
    <w:rsid w:val="005B626D"/>
    <w:rsid w:val="005B643F"/>
    <w:rsid w:val="005B6465"/>
    <w:rsid w:val="005B706F"/>
    <w:rsid w:val="005B74B1"/>
    <w:rsid w:val="005B789F"/>
    <w:rsid w:val="005B78F4"/>
    <w:rsid w:val="005B7EC4"/>
    <w:rsid w:val="005C0845"/>
    <w:rsid w:val="005C0A1F"/>
    <w:rsid w:val="005C0AD2"/>
    <w:rsid w:val="005C0D0C"/>
    <w:rsid w:val="005C1D8B"/>
    <w:rsid w:val="005C203A"/>
    <w:rsid w:val="005C27E2"/>
    <w:rsid w:val="005C2904"/>
    <w:rsid w:val="005C3242"/>
    <w:rsid w:val="005C33AE"/>
    <w:rsid w:val="005C34E0"/>
    <w:rsid w:val="005C3867"/>
    <w:rsid w:val="005C3990"/>
    <w:rsid w:val="005C3A0D"/>
    <w:rsid w:val="005C3C74"/>
    <w:rsid w:val="005C3CD4"/>
    <w:rsid w:val="005C3D31"/>
    <w:rsid w:val="005C3DF5"/>
    <w:rsid w:val="005C4263"/>
    <w:rsid w:val="005C467D"/>
    <w:rsid w:val="005C4E69"/>
    <w:rsid w:val="005C516F"/>
    <w:rsid w:val="005C540F"/>
    <w:rsid w:val="005C590B"/>
    <w:rsid w:val="005C5940"/>
    <w:rsid w:val="005C5D32"/>
    <w:rsid w:val="005C5E73"/>
    <w:rsid w:val="005C62BC"/>
    <w:rsid w:val="005C686A"/>
    <w:rsid w:val="005C68B7"/>
    <w:rsid w:val="005C6CAB"/>
    <w:rsid w:val="005C6DA2"/>
    <w:rsid w:val="005C6E52"/>
    <w:rsid w:val="005C7653"/>
    <w:rsid w:val="005C7721"/>
    <w:rsid w:val="005C78B7"/>
    <w:rsid w:val="005C7934"/>
    <w:rsid w:val="005D0148"/>
    <w:rsid w:val="005D035D"/>
    <w:rsid w:val="005D0E5B"/>
    <w:rsid w:val="005D1023"/>
    <w:rsid w:val="005D1370"/>
    <w:rsid w:val="005D13C6"/>
    <w:rsid w:val="005D184B"/>
    <w:rsid w:val="005D1CAE"/>
    <w:rsid w:val="005D2829"/>
    <w:rsid w:val="005D2F33"/>
    <w:rsid w:val="005D33E2"/>
    <w:rsid w:val="005D351E"/>
    <w:rsid w:val="005D3A8B"/>
    <w:rsid w:val="005D4000"/>
    <w:rsid w:val="005D40FB"/>
    <w:rsid w:val="005D442F"/>
    <w:rsid w:val="005D4778"/>
    <w:rsid w:val="005D4B39"/>
    <w:rsid w:val="005D4EE3"/>
    <w:rsid w:val="005D4F88"/>
    <w:rsid w:val="005D559F"/>
    <w:rsid w:val="005D57C0"/>
    <w:rsid w:val="005D5A9C"/>
    <w:rsid w:val="005D5ABD"/>
    <w:rsid w:val="005D6390"/>
    <w:rsid w:val="005D6407"/>
    <w:rsid w:val="005D69DC"/>
    <w:rsid w:val="005D6D01"/>
    <w:rsid w:val="005D73ED"/>
    <w:rsid w:val="005D75E3"/>
    <w:rsid w:val="005D787A"/>
    <w:rsid w:val="005D78FD"/>
    <w:rsid w:val="005D79F6"/>
    <w:rsid w:val="005D7BF4"/>
    <w:rsid w:val="005E0361"/>
    <w:rsid w:val="005E0392"/>
    <w:rsid w:val="005E03E3"/>
    <w:rsid w:val="005E0725"/>
    <w:rsid w:val="005E0F5A"/>
    <w:rsid w:val="005E1092"/>
    <w:rsid w:val="005E13C7"/>
    <w:rsid w:val="005E1C49"/>
    <w:rsid w:val="005E1F13"/>
    <w:rsid w:val="005E2068"/>
    <w:rsid w:val="005E220C"/>
    <w:rsid w:val="005E22A7"/>
    <w:rsid w:val="005E25A7"/>
    <w:rsid w:val="005E2C1A"/>
    <w:rsid w:val="005E2CC8"/>
    <w:rsid w:val="005E2CEE"/>
    <w:rsid w:val="005E34F0"/>
    <w:rsid w:val="005E36ED"/>
    <w:rsid w:val="005E4037"/>
    <w:rsid w:val="005E426D"/>
    <w:rsid w:val="005E5768"/>
    <w:rsid w:val="005E59C9"/>
    <w:rsid w:val="005E5BC4"/>
    <w:rsid w:val="005E5E2D"/>
    <w:rsid w:val="005E68F0"/>
    <w:rsid w:val="005E6D57"/>
    <w:rsid w:val="005E6E07"/>
    <w:rsid w:val="005E6E8B"/>
    <w:rsid w:val="005E74F9"/>
    <w:rsid w:val="005E7620"/>
    <w:rsid w:val="005E7676"/>
    <w:rsid w:val="005F0012"/>
    <w:rsid w:val="005F024E"/>
    <w:rsid w:val="005F038D"/>
    <w:rsid w:val="005F0676"/>
    <w:rsid w:val="005F0C8D"/>
    <w:rsid w:val="005F0F97"/>
    <w:rsid w:val="005F14CA"/>
    <w:rsid w:val="005F1AE3"/>
    <w:rsid w:val="005F1B0D"/>
    <w:rsid w:val="005F1CFC"/>
    <w:rsid w:val="005F1E1E"/>
    <w:rsid w:val="005F23CE"/>
    <w:rsid w:val="005F27D7"/>
    <w:rsid w:val="005F2AEC"/>
    <w:rsid w:val="005F2FBC"/>
    <w:rsid w:val="005F34BA"/>
    <w:rsid w:val="005F39E0"/>
    <w:rsid w:val="005F3A53"/>
    <w:rsid w:val="005F3D6E"/>
    <w:rsid w:val="005F43B3"/>
    <w:rsid w:val="005F44B2"/>
    <w:rsid w:val="005F4B9B"/>
    <w:rsid w:val="005F4CB0"/>
    <w:rsid w:val="005F4D64"/>
    <w:rsid w:val="005F5421"/>
    <w:rsid w:val="005F5611"/>
    <w:rsid w:val="005F5626"/>
    <w:rsid w:val="005F5D64"/>
    <w:rsid w:val="005F5F9E"/>
    <w:rsid w:val="005F682C"/>
    <w:rsid w:val="005F6B23"/>
    <w:rsid w:val="005F6FC9"/>
    <w:rsid w:val="005F7CBC"/>
    <w:rsid w:val="00600189"/>
    <w:rsid w:val="0060038C"/>
    <w:rsid w:val="00600403"/>
    <w:rsid w:val="00600D1B"/>
    <w:rsid w:val="00601319"/>
    <w:rsid w:val="00601506"/>
    <w:rsid w:val="006015DE"/>
    <w:rsid w:val="00601721"/>
    <w:rsid w:val="00601745"/>
    <w:rsid w:val="00601AB9"/>
    <w:rsid w:val="00601B17"/>
    <w:rsid w:val="00601C0A"/>
    <w:rsid w:val="00602C18"/>
    <w:rsid w:val="006031C5"/>
    <w:rsid w:val="0060330A"/>
    <w:rsid w:val="00603764"/>
    <w:rsid w:val="00603A0F"/>
    <w:rsid w:val="00603CD6"/>
    <w:rsid w:val="00604894"/>
    <w:rsid w:val="00604C4F"/>
    <w:rsid w:val="00604C91"/>
    <w:rsid w:val="00604F68"/>
    <w:rsid w:val="006051DA"/>
    <w:rsid w:val="006055FE"/>
    <w:rsid w:val="00605689"/>
    <w:rsid w:val="006056AC"/>
    <w:rsid w:val="006058FC"/>
    <w:rsid w:val="00605F6E"/>
    <w:rsid w:val="006060C4"/>
    <w:rsid w:val="006062A5"/>
    <w:rsid w:val="006064B7"/>
    <w:rsid w:val="006076F8"/>
    <w:rsid w:val="0060783D"/>
    <w:rsid w:val="0060787D"/>
    <w:rsid w:val="00607F2F"/>
    <w:rsid w:val="006103D7"/>
    <w:rsid w:val="006107F9"/>
    <w:rsid w:val="00610B19"/>
    <w:rsid w:val="00610BF4"/>
    <w:rsid w:val="00611EBF"/>
    <w:rsid w:val="006124AE"/>
    <w:rsid w:val="00612F8C"/>
    <w:rsid w:val="00612FE3"/>
    <w:rsid w:val="0061314F"/>
    <w:rsid w:val="00613651"/>
    <w:rsid w:val="006137DD"/>
    <w:rsid w:val="006139EF"/>
    <w:rsid w:val="00613EE5"/>
    <w:rsid w:val="00614569"/>
    <w:rsid w:val="00614883"/>
    <w:rsid w:val="006150F1"/>
    <w:rsid w:val="0061514B"/>
    <w:rsid w:val="00615390"/>
    <w:rsid w:val="00615D78"/>
    <w:rsid w:val="00615E01"/>
    <w:rsid w:val="00616015"/>
    <w:rsid w:val="00616623"/>
    <w:rsid w:val="0061690D"/>
    <w:rsid w:val="00616D0D"/>
    <w:rsid w:val="00617BEE"/>
    <w:rsid w:val="00617C66"/>
    <w:rsid w:val="00617CDA"/>
    <w:rsid w:val="00617CF3"/>
    <w:rsid w:val="00617DC2"/>
    <w:rsid w:val="006203DE"/>
    <w:rsid w:val="00621252"/>
    <w:rsid w:val="0062149A"/>
    <w:rsid w:val="00621603"/>
    <w:rsid w:val="0062162C"/>
    <w:rsid w:val="00621656"/>
    <w:rsid w:val="00621AE5"/>
    <w:rsid w:val="00621B39"/>
    <w:rsid w:val="0062247F"/>
    <w:rsid w:val="0062311C"/>
    <w:rsid w:val="00623AB8"/>
    <w:rsid w:val="00624164"/>
    <w:rsid w:val="00624182"/>
    <w:rsid w:val="006242D5"/>
    <w:rsid w:val="006243FE"/>
    <w:rsid w:val="006247A3"/>
    <w:rsid w:val="00624E2D"/>
    <w:rsid w:val="0062564B"/>
    <w:rsid w:val="0062586E"/>
    <w:rsid w:val="00625C7A"/>
    <w:rsid w:val="00625DD2"/>
    <w:rsid w:val="0062693C"/>
    <w:rsid w:val="00626C72"/>
    <w:rsid w:val="00626D9B"/>
    <w:rsid w:val="00626ED8"/>
    <w:rsid w:val="0062721A"/>
    <w:rsid w:val="00627529"/>
    <w:rsid w:val="006276FC"/>
    <w:rsid w:val="00627755"/>
    <w:rsid w:val="00627CA5"/>
    <w:rsid w:val="00630262"/>
    <w:rsid w:val="00630619"/>
    <w:rsid w:val="00630E33"/>
    <w:rsid w:val="00630E70"/>
    <w:rsid w:val="0063109C"/>
    <w:rsid w:val="00631CDE"/>
    <w:rsid w:val="00631F31"/>
    <w:rsid w:val="00632369"/>
    <w:rsid w:val="00632964"/>
    <w:rsid w:val="00633958"/>
    <w:rsid w:val="00633A56"/>
    <w:rsid w:val="00633B21"/>
    <w:rsid w:val="00633F06"/>
    <w:rsid w:val="006346D0"/>
    <w:rsid w:val="00634AC4"/>
    <w:rsid w:val="00634C5A"/>
    <w:rsid w:val="00634E19"/>
    <w:rsid w:val="00634E86"/>
    <w:rsid w:val="00635265"/>
    <w:rsid w:val="0063565F"/>
    <w:rsid w:val="00635886"/>
    <w:rsid w:val="00635C2D"/>
    <w:rsid w:val="0063606B"/>
    <w:rsid w:val="006363B0"/>
    <w:rsid w:val="00637AF5"/>
    <w:rsid w:val="00637B61"/>
    <w:rsid w:val="00640088"/>
    <w:rsid w:val="00640199"/>
    <w:rsid w:val="00640952"/>
    <w:rsid w:val="00640D0A"/>
    <w:rsid w:val="00641154"/>
    <w:rsid w:val="006413AA"/>
    <w:rsid w:val="0064193C"/>
    <w:rsid w:val="00641B01"/>
    <w:rsid w:val="00641C28"/>
    <w:rsid w:val="006426E1"/>
    <w:rsid w:val="00642CBC"/>
    <w:rsid w:val="00642DF7"/>
    <w:rsid w:val="00642E0F"/>
    <w:rsid w:val="00643380"/>
    <w:rsid w:val="006434F5"/>
    <w:rsid w:val="00643979"/>
    <w:rsid w:val="00643A42"/>
    <w:rsid w:val="00643C0E"/>
    <w:rsid w:val="00643DF5"/>
    <w:rsid w:val="0064408B"/>
    <w:rsid w:val="00644107"/>
    <w:rsid w:val="00644938"/>
    <w:rsid w:val="00644BFB"/>
    <w:rsid w:val="00644D32"/>
    <w:rsid w:val="00644E4C"/>
    <w:rsid w:val="00644F50"/>
    <w:rsid w:val="0064533B"/>
    <w:rsid w:val="006458D2"/>
    <w:rsid w:val="0064599C"/>
    <w:rsid w:val="00645BD7"/>
    <w:rsid w:val="00645D09"/>
    <w:rsid w:val="00645F4D"/>
    <w:rsid w:val="0064606D"/>
    <w:rsid w:val="006461BD"/>
    <w:rsid w:val="006461E7"/>
    <w:rsid w:val="00646799"/>
    <w:rsid w:val="00646BF8"/>
    <w:rsid w:val="00646E1B"/>
    <w:rsid w:val="00646E3E"/>
    <w:rsid w:val="00647B2D"/>
    <w:rsid w:val="00647CB3"/>
    <w:rsid w:val="00647E4F"/>
    <w:rsid w:val="00650993"/>
    <w:rsid w:val="00650EEB"/>
    <w:rsid w:val="0065146E"/>
    <w:rsid w:val="0065156D"/>
    <w:rsid w:val="006517C8"/>
    <w:rsid w:val="00651C93"/>
    <w:rsid w:val="00651D26"/>
    <w:rsid w:val="006520E0"/>
    <w:rsid w:val="00652566"/>
    <w:rsid w:val="0065285E"/>
    <w:rsid w:val="0065358B"/>
    <w:rsid w:val="0065364D"/>
    <w:rsid w:val="006538A7"/>
    <w:rsid w:val="00653EAA"/>
    <w:rsid w:val="00654000"/>
    <w:rsid w:val="006546CC"/>
    <w:rsid w:val="00654E88"/>
    <w:rsid w:val="00654F23"/>
    <w:rsid w:val="00654FE4"/>
    <w:rsid w:val="0065523B"/>
    <w:rsid w:val="00655437"/>
    <w:rsid w:val="006555C8"/>
    <w:rsid w:val="00655DBF"/>
    <w:rsid w:val="00655DEA"/>
    <w:rsid w:val="00655E56"/>
    <w:rsid w:val="00655FE1"/>
    <w:rsid w:val="006561AA"/>
    <w:rsid w:val="0065621D"/>
    <w:rsid w:val="0065653A"/>
    <w:rsid w:val="006565A9"/>
    <w:rsid w:val="00656894"/>
    <w:rsid w:val="0065697C"/>
    <w:rsid w:val="00656F91"/>
    <w:rsid w:val="00656FAD"/>
    <w:rsid w:val="0065717D"/>
    <w:rsid w:val="00657667"/>
    <w:rsid w:val="0065781D"/>
    <w:rsid w:val="00657E3C"/>
    <w:rsid w:val="00657E91"/>
    <w:rsid w:val="00657EB9"/>
    <w:rsid w:val="006602F5"/>
    <w:rsid w:val="00660898"/>
    <w:rsid w:val="00660B65"/>
    <w:rsid w:val="00660E7A"/>
    <w:rsid w:val="0066196C"/>
    <w:rsid w:val="00661C0D"/>
    <w:rsid w:val="00662088"/>
    <w:rsid w:val="0066243D"/>
    <w:rsid w:val="00662D16"/>
    <w:rsid w:val="00662E48"/>
    <w:rsid w:val="00662FDD"/>
    <w:rsid w:val="006639C3"/>
    <w:rsid w:val="00663B4F"/>
    <w:rsid w:val="00663CA4"/>
    <w:rsid w:val="00663EA9"/>
    <w:rsid w:val="00664183"/>
    <w:rsid w:val="0066427D"/>
    <w:rsid w:val="0066441C"/>
    <w:rsid w:val="0066456C"/>
    <w:rsid w:val="00664D95"/>
    <w:rsid w:val="006650C9"/>
    <w:rsid w:val="0066556A"/>
    <w:rsid w:val="006655CC"/>
    <w:rsid w:val="00665A68"/>
    <w:rsid w:val="0066600B"/>
    <w:rsid w:val="00666090"/>
    <w:rsid w:val="006660C6"/>
    <w:rsid w:val="0066654B"/>
    <w:rsid w:val="00666597"/>
    <w:rsid w:val="006667A3"/>
    <w:rsid w:val="00666809"/>
    <w:rsid w:val="0066682B"/>
    <w:rsid w:val="00666F48"/>
    <w:rsid w:val="00667203"/>
    <w:rsid w:val="006673C1"/>
    <w:rsid w:val="006674B6"/>
    <w:rsid w:val="006677EA"/>
    <w:rsid w:val="006678DA"/>
    <w:rsid w:val="00667E0F"/>
    <w:rsid w:val="006702CE"/>
    <w:rsid w:val="00670598"/>
    <w:rsid w:val="00670678"/>
    <w:rsid w:val="006706FD"/>
    <w:rsid w:val="00670A11"/>
    <w:rsid w:val="00670CEF"/>
    <w:rsid w:val="00670F7B"/>
    <w:rsid w:val="00671013"/>
    <w:rsid w:val="0067109F"/>
    <w:rsid w:val="00671157"/>
    <w:rsid w:val="006713E9"/>
    <w:rsid w:val="006719FE"/>
    <w:rsid w:val="006728FD"/>
    <w:rsid w:val="006732F7"/>
    <w:rsid w:val="0067337B"/>
    <w:rsid w:val="006738D8"/>
    <w:rsid w:val="00673CFE"/>
    <w:rsid w:val="006741CA"/>
    <w:rsid w:val="006741FE"/>
    <w:rsid w:val="006748E9"/>
    <w:rsid w:val="00674ABA"/>
    <w:rsid w:val="00674F75"/>
    <w:rsid w:val="00675A57"/>
    <w:rsid w:val="00675E88"/>
    <w:rsid w:val="0067607C"/>
    <w:rsid w:val="0067607D"/>
    <w:rsid w:val="0067608F"/>
    <w:rsid w:val="00676384"/>
    <w:rsid w:val="006765EF"/>
    <w:rsid w:val="0067692C"/>
    <w:rsid w:val="00676A9C"/>
    <w:rsid w:val="00676B4D"/>
    <w:rsid w:val="00676DE2"/>
    <w:rsid w:val="0067785C"/>
    <w:rsid w:val="00680188"/>
    <w:rsid w:val="0068043B"/>
    <w:rsid w:val="00680ABD"/>
    <w:rsid w:val="00680ACF"/>
    <w:rsid w:val="00680D49"/>
    <w:rsid w:val="0068128F"/>
    <w:rsid w:val="006813F1"/>
    <w:rsid w:val="006830B2"/>
    <w:rsid w:val="0068339F"/>
    <w:rsid w:val="00683B39"/>
    <w:rsid w:val="00683D82"/>
    <w:rsid w:val="0068401E"/>
    <w:rsid w:val="0068414C"/>
    <w:rsid w:val="006844D3"/>
    <w:rsid w:val="006845A2"/>
    <w:rsid w:val="00684B10"/>
    <w:rsid w:val="00684E63"/>
    <w:rsid w:val="00685357"/>
    <w:rsid w:val="0068561C"/>
    <w:rsid w:val="00686349"/>
    <w:rsid w:val="0068669E"/>
    <w:rsid w:val="00686B5A"/>
    <w:rsid w:val="00687068"/>
    <w:rsid w:val="0068744D"/>
    <w:rsid w:val="006875CE"/>
    <w:rsid w:val="00687976"/>
    <w:rsid w:val="006879D7"/>
    <w:rsid w:val="00687D6A"/>
    <w:rsid w:val="0069069B"/>
    <w:rsid w:val="0069094B"/>
    <w:rsid w:val="00690FCD"/>
    <w:rsid w:val="00691389"/>
    <w:rsid w:val="00691C2D"/>
    <w:rsid w:val="0069201B"/>
    <w:rsid w:val="006927D4"/>
    <w:rsid w:val="006928EB"/>
    <w:rsid w:val="00692E72"/>
    <w:rsid w:val="006937A9"/>
    <w:rsid w:val="00693A66"/>
    <w:rsid w:val="00693E1C"/>
    <w:rsid w:val="006948AE"/>
    <w:rsid w:val="00694FD3"/>
    <w:rsid w:val="006950EE"/>
    <w:rsid w:val="00695218"/>
    <w:rsid w:val="00695437"/>
    <w:rsid w:val="00695A3E"/>
    <w:rsid w:val="006960E0"/>
    <w:rsid w:val="006968A9"/>
    <w:rsid w:val="00696C26"/>
    <w:rsid w:val="00697179"/>
    <w:rsid w:val="006972C6"/>
    <w:rsid w:val="00697A98"/>
    <w:rsid w:val="006A051A"/>
    <w:rsid w:val="006A0973"/>
    <w:rsid w:val="006A0EF1"/>
    <w:rsid w:val="006A13A7"/>
    <w:rsid w:val="006A1B94"/>
    <w:rsid w:val="006A1FF0"/>
    <w:rsid w:val="006A20E3"/>
    <w:rsid w:val="006A217A"/>
    <w:rsid w:val="006A2662"/>
    <w:rsid w:val="006A2AC7"/>
    <w:rsid w:val="006A2D9A"/>
    <w:rsid w:val="006A3584"/>
    <w:rsid w:val="006A388E"/>
    <w:rsid w:val="006A3C96"/>
    <w:rsid w:val="006A4026"/>
    <w:rsid w:val="006A41D9"/>
    <w:rsid w:val="006A4630"/>
    <w:rsid w:val="006A4AB7"/>
    <w:rsid w:val="006A4F4F"/>
    <w:rsid w:val="006A4FC8"/>
    <w:rsid w:val="006A5489"/>
    <w:rsid w:val="006A5877"/>
    <w:rsid w:val="006A5915"/>
    <w:rsid w:val="006A5C9B"/>
    <w:rsid w:val="006A5E2B"/>
    <w:rsid w:val="006A5E5C"/>
    <w:rsid w:val="006A5EA1"/>
    <w:rsid w:val="006A65E9"/>
    <w:rsid w:val="006A68AB"/>
    <w:rsid w:val="006A6955"/>
    <w:rsid w:val="006A69A4"/>
    <w:rsid w:val="006A6B95"/>
    <w:rsid w:val="006A74CF"/>
    <w:rsid w:val="006A74F7"/>
    <w:rsid w:val="006A765B"/>
    <w:rsid w:val="006B04BE"/>
    <w:rsid w:val="006B06B4"/>
    <w:rsid w:val="006B075A"/>
    <w:rsid w:val="006B1389"/>
    <w:rsid w:val="006B14AA"/>
    <w:rsid w:val="006B1730"/>
    <w:rsid w:val="006B17DB"/>
    <w:rsid w:val="006B1F6F"/>
    <w:rsid w:val="006B2878"/>
    <w:rsid w:val="006B355C"/>
    <w:rsid w:val="006B37C6"/>
    <w:rsid w:val="006B3F19"/>
    <w:rsid w:val="006B44D4"/>
    <w:rsid w:val="006B4EB2"/>
    <w:rsid w:val="006B5677"/>
    <w:rsid w:val="006B56AA"/>
    <w:rsid w:val="006B56E5"/>
    <w:rsid w:val="006B56FD"/>
    <w:rsid w:val="006B5BAC"/>
    <w:rsid w:val="006B612F"/>
    <w:rsid w:val="006B6D3F"/>
    <w:rsid w:val="006B6FAF"/>
    <w:rsid w:val="006B70CE"/>
    <w:rsid w:val="006B7178"/>
    <w:rsid w:val="006B71F9"/>
    <w:rsid w:val="006B743C"/>
    <w:rsid w:val="006B7490"/>
    <w:rsid w:val="006B78F6"/>
    <w:rsid w:val="006B7DB4"/>
    <w:rsid w:val="006B7E13"/>
    <w:rsid w:val="006B7F06"/>
    <w:rsid w:val="006B7F52"/>
    <w:rsid w:val="006C0256"/>
    <w:rsid w:val="006C0339"/>
    <w:rsid w:val="006C043D"/>
    <w:rsid w:val="006C0A29"/>
    <w:rsid w:val="006C0C59"/>
    <w:rsid w:val="006C100E"/>
    <w:rsid w:val="006C10A6"/>
    <w:rsid w:val="006C11BD"/>
    <w:rsid w:val="006C1258"/>
    <w:rsid w:val="006C132C"/>
    <w:rsid w:val="006C14FF"/>
    <w:rsid w:val="006C1CA2"/>
    <w:rsid w:val="006C1EB7"/>
    <w:rsid w:val="006C2314"/>
    <w:rsid w:val="006C2517"/>
    <w:rsid w:val="006C2A30"/>
    <w:rsid w:val="006C2AD6"/>
    <w:rsid w:val="006C2C03"/>
    <w:rsid w:val="006C34D2"/>
    <w:rsid w:val="006C3DD2"/>
    <w:rsid w:val="006C3F4D"/>
    <w:rsid w:val="006C447C"/>
    <w:rsid w:val="006C4BD7"/>
    <w:rsid w:val="006C4D85"/>
    <w:rsid w:val="006C4F8C"/>
    <w:rsid w:val="006C5363"/>
    <w:rsid w:val="006C5715"/>
    <w:rsid w:val="006C5CE4"/>
    <w:rsid w:val="006C609A"/>
    <w:rsid w:val="006C7017"/>
    <w:rsid w:val="006D0F69"/>
    <w:rsid w:val="006D0F9A"/>
    <w:rsid w:val="006D1139"/>
    <w:rsid w:val="006D1163"/>
    <w:rsid w:val="006D16D6"/>
    <w:rsid w:val="006D17E8"/>
    <w:rsid w:val="006D1B6B"/>
    <w:rsid w:val="006D2245"/>
    <w:rsid w:val="006D237A"/>
    <w:rsid w:val="006D24F2"/>
    <w:rsid w:val="006D2639"/>
    <w:rsid w:val="006D2AE6"/>
    <w:rsid w:val="006D2C8A"/>
    <w:rsid w:val="006D35BF"/>
    <w:rsid w:val="006D35EA"/>
    <w:rsid w:val="006D361B"/>
    <w:rsid w:val="006D3B54"/>
    <w:rsid w:val="006D3C03"/>
    <w:rsid w:val="006D434E"/>
    <w:rsid w:val="006D451B"/>
    <w:rsid w:val="006D46EC"/>
    <w:rsid w:val="006D4C2F"/>
    <w:rsid w:val="006D4D7C"/>
    <w:rsid w:val="006D4D8A"/>
    <w:rsid w:val="006D545C"/>
    <w:rsid w:val="006D56A5"/>
    <w:rsid w:val="006D5EBF"/>
    <w:rsid w:val="006D5FD3"/>
    <w:rsid w:val="006D65F4"/>
    <w:rsid w:val="006D667C"/>
    <w:rsid w:val="006D6DDE"/>
    <w:rsid w:val="006D6EA8"/>
    <w:rsid w:val="006D7776"/>
    <w:rsid w:val="006D77B7"/>
    <w:rsid w:val="006D7D2C"/>
    <w:rsid w:val="006D7D56"/>
    <w:rsid w:val="006D7D62"/>
    <w:rsid w:val="006E00D7"/>
    <w:rsid w:val="006E0467"/>
    <w:rsid w:val="006E078D"/>
    <w:rsid w:val="006E0CDD"/>
    <w:rsid w:val="006E1C34"/>
    <w:rsid w:val="006E1F83"/>
    <w:rsid w:val="006E2420"/>
    <w:rsid w:val="006E2B5A"/>
    <w:rsid w:val="006E2B89"/>
    <w:rsid w:val="006E2C16"/>
    <w:rsid w:val="006E2F69"/>
    <w:rsid w:val="006E3113"/>
    <w:rsid w:val="006E33FD"/>
    <w:rsid w:val="006E394E"/>
    <w:rsid w:val="006E39AA"/>
    <w:rsid w:val="006E3B82"/>
    <w:rsid w:val="006E3B8A"/>
    <w:rsid w:val="006E3B9A"/>
    <w:rsid w:val="006E3FAB"/>
    <w:rsid w:val="006E4256"/>
    <w:rsid w:val="006E426E"/>
    <w:rsid w:val="006E466A"/>
    <w:rsid w:val="006E479B"/>
    <w:rsid w:val="006E47F1"/>
    <w:rsid w:val="006E4BED"/>
    <w:rsid w:val="006E4C50"/>
    <w:rsid w:val="006E53FF"/>
    <w:rsid w:val="006E56A3"/>
    <w:rsid w:val="006E5951"/>
    <w:rsid w:val="006E64A5"/>
    <w:rsid w:val="006E6856"/>
    <w:rsid w:val="006E6BE7"/>
    <w:rsid w:val="006E6E47"/>
    <w:rsid w:val="006E6FAB"/>
    <w:rsid w:val="006E7576"/>
    <w:rsid w:val="006E76D1"/>
    <w:rsid w:val="006E7A71"/>
    <w:rsid w:val="006E7D9C"/>
    <w:rsid w:val="006F0219"/>
    <w:rsid w:val="006F08BD"/>
    <w:rsid w:val="006F08C7"/>
    <w:rsid w:val="006F27E4"/>
    <w:rsid w:val="006F28C8"/>
    <w:rsid w:val="006F2BBD"/>
    <w:rsid w:val="006F2E00"/>
    <w:rsid w:val="006F2E59"/>
    <w:rsid w:val="006F3165"/>
    <w:rsid w:val="006F31F1"/>
    <w:rsid w:val="006F3421"/>
    <w:rsid w:val="006F3F11"/>
    <w:rsid w:val="006F3FD3"/>
    <w:rsid w:val="006F40EC"/>
    <w:rsid w:val="006F4534"/>
    <w:rsid w:val="006F4655"/>
    <w:rsid w:val="006F46DB"/>
    <w:rsid w:val="006F478A"/>
    <w:rsid w:val="006F4AD7"/>
    <w:rsid w:val="006F5205"/>
    <w:rsid w:val="006F5275"/>
    <w:rsid w:val="006F5DB2"/>
    <w:rsid w:val="006F6166"/>
    <w:rsid w:val="006F753D"/>
    <w:rsid w:val="006F7557"/>
    <w:rsid w:val="006F761F"/>
    <w:rsid w:val="006F7EDC"/>
    <w:rsid w:val="0070030F"/>
    <w:rsid w:val="007003DF"/>
    <w:rsid w:val="00700539"/>
    <w:rsid w:val="00700CDD"/>
    <w:rsid w:val="00700CFF"/>
    <w:rsid w:val="007011A7"/>
    <w:rsid w:val="0070169D"/>
    <w:rsid w:val="00701A8F"/>
    <w:rsid w:val="00701F09"/>
    <w:rsid w:val="00702058"/>
    <w:rsid w:val="00702182"/>
    <w:rsid w:val="007024C6"/>
    <w:rsid w:val="0070293F"/>
    <w:rsid w:val="00704716"/>
    <w:rsid w:val="007050BB"/>
    <w:rsid w:val="007055B3"/>
    <w:rsid w:val="0070570C"/>
    <w:rsid w:val="007057C7"/>
    <w:rsid w:val="00705D6D"/>
    <w:rsid w:val="00705E05"/>
    <w:rsid w:val="00705EA1"/>
    <w:rsid w:val="00706724"/>
    <w:rsid w:val="007073A0"/>
    <w:rsid w:val="00707F59"/>
    <w:rsid w:val="00710C37"/>
    <w:rsid w:val="00710E9B"/>
    <w:rsid w:val="00711431"/>
    <w:rsid w:val="007119C5"/>
    <w:rsid w:val="00711A63"/>
    <w:rsid w:val="00711AC9"/>
    <w:rsid w:val="00711D9A"/>
    <w:rsid w:val="00712437"/>
    <w:rsid w:val="0071254C"/>
    <w:rsid w:val="007129A4"/>
    <w:rsid w:val="007131A3"/>
    <w:rsid w:val="007133E9"/>
    <w:rsid w:val="007138F2"/>
    <w:rsid w:val="00713974"/>
    <w:rsid w:val="00713B7B"/>
    <w:rsid w:val="00713D20"/>
    <w:rsid w:val="0071431F"/>
    <w:rsid w:val="0071465E"/>
    <w:rsid w:val="00714FB0"/>
    <w:rsid w:val="00715112"/>
    <w:rsid w:val="0071513F"/>
    <w:rsid w:val="00715232"/>
    <w:rsid w:val="00715797"/>
    <w:rsid w:val="00715BC8"/>
    <w:rsid w:val="00716104"/>
    <w:rsid w:val="0071628E"/>
    <w:rsid w:val="00716826"/>
    <w:rsid w:val="0071738C"/>
    <w:rsid w:val="00717794"/>
    <w:rsid w:val="0071780C"/>
    <w:rsid w:val="007210E6"/>
    <w:rsid w:val="007215BF"/>
    <w:rsid w:val="0072161F"/>
    <w:rsid w:val="00722479"/>
    <w:rsid w:val="00722B14"/>
    <w:rsid w:val="00722B43"/>
    <w:rsid w:val="00722E56"/>
    <w:rsid w:val="007237FD"/>
    <w:rsid w:val="00723DE2"/>
    <w:rsid w:val="007241F8"/>
    <w:rsid w:val="007244D5"/>
    <w:rsid w:val="00724AA9"/>
    <w:rsid w:val="00724C91"/>
    <w:rsid w:val="00724D40"/>
    <w:rsid w:val="00724F96"/>
    <w:rsid w:val="007252BC"/>
    <w:rsid w:val="00725874"/>
    <w:rsid w:val="00725ADB"/>
    <w:rsid w:val="00725E17"/>
    <w:rsid w:val="007260E0"/>
    <w:rsid w:val="0072634D"/>
    <w:rsid w:val="0072726D"/>
    <w:rsid w:val="007276BC"/>
    <w:rsid w:val="00727B8F"/>
    <w:rsid w:val="00730213"/>
    <w:rsid w:val="007304BE"/>
    <w:rsid w:val="00730530"/>
    <w:rsid w:val="0073078E"/>
    <w:rsid w:val="00730791"/>
    <w:rsid w:val="00730892"/>
    <w:rsid w:val="00730A84"/>
    <w:rsid w:val="0073104E"/>
    <w:rsid w:val="0073126D"/>
    <w:rsid w:val="00731431"/>
    <w:rsid w:val="0073158F"/>
    <w:rsid w:val="007319FA"/>
    <w:rsid w:val="00731D87"/>
    <w:rsid w:val="00732714"/>
    <w:rsid w:val="00732A8B"/>
    <w:rsid w:val="007333CF"/>
    <w:rsid w:val="007334AB"/>
    <w:rsid w:val="00733820"/>
    <w:rsid w:val="00733A24"/>
    <w:rsid w:val="00733E73"/>
    <w:rsid w:val="00733F86"/>
    <w:rsid w:val="0073439A"/>
    <w:rsid w:val="00734C1C"/>
    <w:rsid w:val="007355D6"/>
    <w:rsid w:val="0073574B"/>
    <w:rsid w:val="00735D30"/>
    <w:rsid w:val="00735FFB"/>
    <w:rsid w:val="0073600C"/>
    <w:rsid w:val="00736211"/>
    <w:rsid w:val="00736281"/>
    <w:rsid w:val="00736C1D"/>
    <w:rsid w:val="0073704C"/>
    <w:rsid w:val="0073745E"/>
    <w:rsid w:val="00737D13"/>
    <w:rsid w:val="00740275"/>
    <w:rsid w:val="007402D7"/>
    <w:rsid w:val="007404E5"/>
    <w:rsid w:val="007405BB"/>
    <w:rsid w:val="00740688"/>
    <w:rsid w:val="00740794"/>
    <w:rsid w:val="00740874"/>
    <w:rsid w:val="00740E79"/>
    <w:rsid w:val="00740F2E"/>
    <w:rsid w:val="0074120C"/>
    <w:rsid w:val="007414ED"/>
    <w:rsid w:val="0074190A"/>
    <w:rsid w:val="00741E8E"/>
    <w:rsid w:val="0074229F"/>
    <w:rsid w:val="0074235D"/>
    <w:rsid w:val="00743052"/>
    <w:rsid w:val="00743159"/>
    <w:rsid w:val="007431D4"/>
    <w:rsid w:val="00743D52"/>
    <w:rsid w:val="0074418B"/>
    <w:rsid w:val="007445CE"/>
    <w:rsid w:val="00744718"/>
    <w:rsid w:val="00744A22"/>
    <w:rsid w:val="00744F47"/>
    <w:rsid w:val="0074594E"/>
    <w:rsid w:val="00745982"/>
    <w:rsid w:val="00745B1B"/>
    <w:rsid w:val="00746F73"/>
    <w:rsid w:val="00747726"/>
    <w:rsid w:val="00747D09"/>
    <w:rsid w:val="0075094F"/>
    <w:rsid w:val="00750BA3"/>
    <w:rsid w:val="00750C7F"/>
    <w:rsid w:val="00750D73"/>
    <w:rsid w:val="00750FDE"/>
    <w:rsid w:val="007514CD"/>
    <w:rsid w:val="00751D6F"/>
    <w:rsid w:val="00751F83"/>
    <w:rsid w:val="007520BA"/>
    <w:rsid w:val="0075241C"/>
    <w:rsid w:val="00752C4A"/>
    <w:rsid w:val="00752CC2"/>
    <w:rsid w:val="00752EE9"/>
    <w:rsid w:val="00753205"/>
    <w:rsid w:val="007533F5"/>
    <w:rsid w:val="00753523"/>
    <w:rsid w:val="007541FC"/>
    <w:rsid w:val="007545B9"/>
    <w:rsid w:val="00754904"/>
    <w:rsid w:val="00754917"/>
    <w:rsid w:val="00754E13"/>
    <w:rsid w:val="007551F9"/>
    <w:rsid w:val="00755554"/>
    <w:rsid w:val="00755618"/>
    <w:rsid w:val="0075566B"/>
    <w:rsid w:val="007556C1"/>
    <w:rsid w:val="00755B36"/>
    <w:rsid w:val="007569A6"/>
    <w:rsid w:val="00756A80"/>
    <w:rsid w:val="00756E88"/>
    <w:rsid w:val="00756F4A"/>
    <w:rsid w:val="00757608"/>
    <w:rsid w:val="007577B2"/>
    <w:rsid w:val="00757F10"/>
    <w:rsid w:val="00760A28"/>
    <w:rsid w:val="00760ABF"/>
    <w:rsid w:val="00760AC1"/>
    <w:rsid w:val="00761082"/>
    <w:rsid w:val="00761103"/>
    <w:rsid w:val="007611D8"/>
    <w:rsid w:val="00761442"/>
    <w:rsid w:val="007614ED"/>
    <w:rsid w:val="007619B8"/>
    <w:rsid w:val="00761AB0"/>
    <w:rsid w:val="00762239"/>
    <w:rsid w:val="00762515"/>
    <w:rsid w:val="007625E7"/>
    <w:rsid w:val="007632AF"/>
    <w:rsid w:val="00763CE5"/>
    <w:rsid w:val="007641CE"/>
    <w:rsid w:val="00764316"/>
    <w:rsid w:val="007644C4"/>
    <w:rsid w:val="0076457B"/>
    <w:rsid w:val="00764676"/>
    <w:rsid w:val="00764866"/>
    <w:rsid w:val="0076493C"/>
    <w:rsid w:val="007649B5"/>
    <w:rsid w:val="00764DE0"/>
    <w:rsid w:val="00765370"/>
    <w:rsid w:val="00765763"/>
    <w:rsid w:val="00765AF9"/>
    <w:rsid w:val="00765C18"/>
    <w:rsid w:val="00765CE7"/>
    <w:rsid w:val="00766188"/>
    <w:rsid w:val="00766519"/>
    <w:rsid w:val="007668AB"/>
    <w:rsid w:val="007672D2"/>
    <w:rsid w:val="00767579"/>
    <w:rsid w:val="00767710"/>
    <w:rsid w:val="007678CE"/>
    <w:rsid w:val="00767A35"/>
    <w:rsid w:val="00767A5D"/>
    <w:rsid w:val="00767E03"/>
    <w:rsid w:val="00770052"/>
    <w:rsid w:val="00770511"/>
    <w:rsid w:val="00770514"/>
    <w:rsid w:val="00770C8C"/>
    <w:rsid w:val="00771101"/>
    <w:rsid w:val="00771A64"/>
    <w:rsid w:val="00771DA8"/>
    <w:rsid w:val="00772132"/>
    <w:rsid w:val="0077278E"/>
    <w:rsid w:val="00772F70"/>
    <w:rsid w:val="00773167"/>
    <w:rsid w:val="00773271"/>
    <w:rsid w:val="00773CE8"/>
    <w:rsid w:val="00774333"/>
    <w:rsid w:val="007743BA"/>
    <w:rsid w:val="00774E69"/>
    <w:rsid w:val="007752BC"/>
    <w:rsid w:val="007755FE"/>
    <w:rsid w:val="00775F49"/>
    <w:rsid w:val="0077618A"/>
    <w:rsid w:val="00776B28"/>
    <w:rsid w:val="0077748B"/>
    <w:rsid w:val="00777E6C"/>
    <w:rsid w:val="007806B9"/>
    <w:rsid w:val="007809C1"/>
    <w:rsid w:val="0078118E"/>
    <w:rsid w:val="007812CE"/>
    <w:rsid w:val="007813B7"/>
    <w:rsid w:val="00781FF7"/>
    <w:rsid w:val="007824C3"/>
    <w:rsid w:val="0078287C"/>
    <w:rsid w:val="00782B39"/>
    <w:rsid w:val="00782D39"/>
    <w:rsid w:val="00782FA6"/>
    <w:rsid w:val="007834D7"/>
    <w:rsid w:val="0078411D"/>
    <w:rsid w:val="00784283"/>
    <w:rsid w:val="0078439F"/>
    <w:rsid w:val="00784483"/>
    <w:rsid w:val="007846E5"/>
    <w:rsid w:val="007847A1"/>
    <w:rsid w:val="00784CD5"/>
    <w:rsid w:val="00784FAA"/>
    <w:rsid w:val="007854AA"/>
    <w:rsid w:val="00785DA7"/>
    <w:rsid w:val="00785EBB"/>
    <w:rsid w:val="007864BB"/>
    <w:rsid w:val="00786805"/>
    <w:rsid w:val="00786B98"/>
    <w:rsid w:val="00786DD2"/>
    <w:rsid w:val="007874B4"/>
    <w:rsid w:val="00787B0F"/>
    <w:rsid w:val="00787B8F"/>
    <w:rsid w:val="00787F19"/>
    <w:rsid w:val="00790117"/>
    <w:rsid w:val="00790C41"/>
    <w:rsid w:val="00790E71"/>
    <w:rsid w:val="007912FF"/>
    <w:rsid w:val="00791429"/>
    <w:rsid w:val="00791B96"/>
    <w:rsid w:val="0079201D"/>
    <w:rsid w:val="00792072"/>
    <w:rsid w:val="0079210E"/>
    <w:rsid w:val="007921B2"/>
    <w:rsid w:val="00792350"/>
    <w:rsid w:val="007925AD"/>
    <w:rsid w:val="007927E0"/>
    <w:rsid w:val="00792865"/>
    <w:rsid w:val="00792DAE"/>
    <w:rsid w:val="00794778"/>
    <w:rsid w:val="007947FF"/>
    <w:rsid w:val="0079496E"/>
    <w:rsid w:val="00794C94"/>
    <w:rsid w:val="00795020"/>
    <w:rsid w:val="007950B0"/>
    <w:rsid w:val="00795121"/>
    <w:rsid w:val="007951B5"/>
    <w:rsid w:val="0079545A"/>
    <w:rsid w:val="007955AE"/>
    <w:rsid w:val="00795967"/>
    <w:rsid w:val="00795B32"/>
    <w:rsid w:val="00795D41"/>
    <w:rsid w:val="00795F74"/>
    <w:rsid w:val="0079621D"/>
    <w:rsid w:val="007962CC"/>
    <w:rsid w:val="007965AE"/>
    <w:rsid w:val="00796E72"/>
    <w:rsid w:val="00797445"/>
    <w:rsid w:val="007977A2"/>
    <w:rsid w:val="00797B6C"/>
    <w:rsid w:val="00797C2C"/>
    <w:rsid w:val="00797D2F"/>
    <w:rsid w:val="007A0312"/>
    <w:rsid w:val="007A03E7"/>
    <w:rsid w:val="007A054B"/>
    <w:rsid w:val="007A0AA5"/>
    <w:rsid w:val="007A0C09"/>
    <w:rsid w:val="007A1034"/>
    <w:rsid w:val="007A1453"/>
    <w:rsid w:val="007A1E78"/>
    <w:rsid w:val="007A1F61"/>
    <w:rsid w:val="007A2001"/>
    <w:rsid w:val="007A22E7"/>
    <w:rsid w:val="007A238E"/>
    <w:rsid w:val="007A269B"/>
    <w:rsid w:val="007A2E57"/>
    <w:rsid w:val="007A32C4"/>
    <w:rsid w:val="007A3C54"/>
    <w:rsid w:val="007A41C9"/>
    <w:rsid w:val="007A429C"/>
    <w:rsid w:val="007A456D"/>
    <w:rsid w:val="007A460D"/>
    <w:rsid w:val="007A4721"/>
    <w:rsid w:val="007A4928"/>
    <w:rsid w:val="007A4E1F"/>
    <w:rsid w:val="007A5240"/>
    <w:rsid w:val="007A534E"/>
    <w:rsid w:val="007A54B1"/>
    <w:rsid w:val="007A561D"/>
    <w:rsid w:val="007A5C3D"/>
    <w:rsid w:val="007A5EA0"/>
    <w:rsid w:val="007A625B"/>
    <w:rsid w:val="007A63E4"/>
    <w:rsid w:val="007A65CE"/>
    <w:rsid w:val="007A666E"/>
    <w:rsid w:val="007A6B63"/>
    <w:rsid w:val="007A6E29"/>
    <w:rsid w:val="007A71D2"/>
    <w:rsid w:val="007A7382"/>
    <w:rsid w:val="007A7AB6"/>
    <w:rsid w:val="007B0197"/>
    <w:rsid w:val="007B048C"/>
    <w:rsid w:val="007B05EF"/>
    <w:rsid w:val="007B0F06"/>
    <w:rsid w:val="007B12BB"/>
    <w:rsid w:val="007B14E6"/>
    <w:rsid w:val="007B2188"/>
    <w:rsid w:val="007B232C"/>
    <w:rsid w:val="007B2350"/>
    <w:rsid w:val="007B24A5"/>
    <w:rsid w:val="007B289E"/>
    <w:rsid w:val="007B28AD"/>
    <w:rsid w:val="007B29E8"/>
    <w:rsid w:val="007B2ADF"/>
    <w:rsid w:val="007B3226"/>
    <w:rsid w:val="007B337C"/>
    <w:rsid w:val="007B3917"/>
    <w:rsid w:val="007B3ACD"/>
    <w:rsid w:val="007B3C69"/>
    <w:rsid w:val="007B3E5D"/>
    <w:rsid w:val="007B3EDD"/>
    <w:rsid w:val="007B450E"/>
    <w:rsid w:val="007B4842"/>
    <w:rsid w:val="007B4A39"/>
    <w:rsid w:val="007B4B3F"/>
    <w:rsid w:val="007B57F6"/>
    <w:rsid w:val="007B59F3"/>
    <w:rsid w:val="007B5C86"/>
    <w:rsid w:val="007B622D"/>
    <w:rsid w:val="007B638D"/>
    <w:rsid w:val="007B6504"/>
    <w:rsid w:val="007B6652"/>
    <w:rsid w:val="007B6D48"/>
    <w:rsid w:val="007B7E17"/>
    <w:rsid w:val="007C05DA"/>
    <w:rsid w:val="007C079E"/>
    <w:rsid w:val="007C09A2"/>
    <w:rsid w:val="007C09E2"/>
    <w:rsid w:val="007C0C09"/>
    <w:rsid w:val="007C0C3E"/>
    <w:rsid w:val="007C1118"/>
    <w:rsid w:val="007C1236"/>
    <w:rsid w:val="007C1E50"/>
    <w:rsid w:val="007C1EA4"/>
    <w:rsid w:val="007C1FE9"/>
    <w:rsid w:val="007C2025"/>
    <w:rsid w:val="007C21BF"/>
    <w:rsid w:val="007C21DC"/>
    <w:rsid w:val="007C22AA"/>
    <w:rsid w:val="007C2CF7"/>
    <w:rsid w:val="007C33C2"/>
    <w:rsid w:val="007C34B2"/>
    <w:rsid w:val="007C397A"/>
    <w:rsid w:val="007C3A3D"/>
    <w:rsid w:val="007C3D3E"/>
    <w:rsid w:val="007C3F5B"/>
    <w:rsid w:val="007C4516"/>
    <w:rsid w:val="007C4AE1"/>
    <w:rsid w:val="007C4C17"/>
    <w:rsid w:val="007C4CBB"/>
    <w:rsid w:val="007C51DF"/>
    <w:rsid w:val="007C5394"/>
    <w:rsid w:val="007C53D6"/>
    <w:rsid w:val="007C57F2"/>
    <w:rsid w:val="007C642E"/>
    <w:rsid w:val="007C6508"/>
    <w:rsid w:val="007C6D9E"/>
    <w:rsid w:val="007C6E57"/>
    <w:rsid w:val="007C70ED"/>
    <w:rsid w:val="007C7E61"/>
    <w:rsid w:val="007C7FAD"/>
    <w:rsid w:val="007D0909"/>
    <w:rsid w:val="007D0973"/>
    <w:rsid w:val="007D0BB3"/>
    <w:rsid w:val="007D19AE"/>
    <w:rsid w:val="007D19B1"/>
    <w:rsid w:val="007D26E0"/>
    <w:rsid w:val="007D34D6"/>
    <w:rsid w:val="007D3806"/>
    <w:rsid w:val="007D3F10"/>
    <w:rsid w:val="007D40E9"/>
    <w:rsid w:val="007D4213"/>
    <w:rsid w:val="007D42DC"/>
    <w:rsid w:val="007D4682"/>
    <w:rsid w:val="007D47BA"/>
    <w:rsid w:val="007D4D97"/>
    <w:rsid w:val="007D4EBC"/>
    <w:rsid w:val="007D509F"/>
    <w:rsid w:val="007D519C"/>
    <w:rsid w:val="007D51F8"/>
    <w:rsid w:val="007D5299"/>
    <w:rsid w:val="007D5442"/>
    <w:rsid w:val="007D553D"/>
    <w:rsid w:val="007D555C"/>
    <w:rsid w:val="007D5790"/>
    <w:rsid w:val="007D5AD0"/>
    <w:rsid w:val="007D6047"/>
    <w:rsid w:val="007D6192"/>
    <w:rsid w:val="007D6709"/>
    <w:rsid w:val="007D6957"/>
    <w:rsid w:val="007D6B55"/>
    <w:rsid w:val="007D7006"/>
    <w:rsid w:val="007D72E8"/>
    <w:rsid w:val="007D73F5"/>
    <w:rsid w:val="007D7437"/>
    <w:rsid w:val="007D7861"/>
    <w:rsid w:val="007D792B"/>
    <w:rsid w:val="007D7A5D"/>
    <w:rsid w:val="007D7FC9"/>
    <w:rsid w:val="007E0582"/>
    <w:rsid w:val="007E0C6C"/>
    <w:rsid w:val="007E0DDD"/>
    <w:rsid w:val="007E1749"/>
    <w:rsid w:val="007E1974"/>
    <w:rsid w:val="007E1D31"/>
    <w:rsid w:val="007E1F3E"/>
    <w:rsid w:val="007E2365"/>
    <w:rsid w:val="007E23A7"/>
    <w:rsid w:val="007E2431"/>
    <w:rsid w:val="007E2A2F"/>
    <w:rsid w:val="007E3035"/>
    <w:rsid w:val="007E376B"/>
    <w:rsid w:val="007E3931"/>
    <w:rsid w:val="007E3A66"/>
    <w:rsid w:val="007E3B13"/>
    <w:rsid w:val="007E3DEF"/>
    <w:rsid w:val="007E4175"/>
    <w:rsid w:val="007E4401"/>
    <w:rsid w:val="007E46A6"/>
    <w:rsid w:val="007E475B"/>
    <w:rsid w:val="007E48C0"/>
    <w:rsid w:val="007E496E"/>
    <w:rsid w:val="007E4FCE"/>
    <w:rsid w:val="007E53A9"/>
    <w:rsid w:val="007E56C3"/>
    <w:rsid w:val="007E648C"/>
    <w:rsid w:val="007E684B"/>
    <w:rsid w:val="007E6EA9"/>
    <w:rsid w:val="007E6F18"/>
    <w:rsid w:val="007E72D1"/>
    <w:rsid w:val="007E74B0"/>
    <w:rsid w:val="007E754A"/>
    <w:rsid w:val="007E7ACA"/>
    <w:rsid w:val="007E7CA4"/>
    <w:rsid w:val="007E7D08"/>
    <w:rsid w:val="007E7D3A"/>
    <w:rsid w:val="007E7DFC"/>
    <w:rsid w:val="007F0366"/>
    <w:rsid w:val="007F0AC7"/>
    <w:rsid w:val="007F0F37"/>
    <w:rsid w:val="007F0F8D"/>
    <w:rsid w:val="007F1709"/>
    <w:rsid w:val="007F1D19"/>
    <w:rsid w:val="007F1D58"/>
    <w:rsid w:val="007F1E53"/>
    <w:rsid w:val="007F2149"/>
    <w:rsid w:val="007F2162"/>
    <w:rsid w:val="007F224E"/>
    <w:rsid w:val="007F2304"/>
    <w:rsid w:val="007F2B9A"/>
    <w:rsid w:val="007F2CD1"/>
    <w:rsid w:val="007F2D63"/>
    <w:rsid w:val="007F32D5"/>
    <w:rsid w:val="007F3354"/>
    <w:rsid w:val="007F345D"/>
    <w:rsid w:val="007F3853"/>
    <w:rsid w:val="007F3BE9"/>
    <w:rsid w:val="007F415F"/>
    <w:rsid w:val="007F425A"/>
    <w:rsid w:val="007F42FA"/>
    <w:rsid w:val="007F48ED"/>
    <w:rsid w:val="007F5282"/>
    <w:rsid w:val="007F60C6"/>
    <w:rsid w:val="007F6550"/>
    <w:rsid w:val="007F7777"/>
    <w:rsid w:val="008007FA"/>
    <w:rsid w:val="00800994"/>
    <w:rsid w:val="00800C4A"/>
    <w:rsid w:val="00800D19"/>
    <w:rsid w:val="0080141A"/>
    <w:rsid w:val="00801999"/>
    <w:rsid w:val="00801AE6"/>
    <w:rsid w:val="00801B5C"/>
    <w:rsid w:val="00802084"/>
    <w:rsid w:val="008020F2"/>
    <w:rsid w:val="0080212A"/>
    <w:rsid w:val="00802280"/>
    <w:rsid w:val="0080258E"/>
    <w:rsid w:val="00802A34"/>
    <w:rsid w:val="00802E8E"/>
    <w:rsid w:val="00802F30"/>
    <w:rsid w:val="00802F60"/>
    <w:rsid w:val="008035C7"/>
    <w:rsid w:val="00803E8D"/>
    <w:rsid w:val="0080410F"/>
    <w:rsid w:val="008041AB"/>
    <w:rsid w:val="008042D5"/>
    <w:rsid w:val="008046B3"/>
    <w:rsid w:val="00804BD4"/>
    <w:rsid w:val="00805239"/>
    <w:rsid w:val="0080626E"/>
    <w:rsid w:val="00806409"/>
    <w:rsid w:val="008069EE"/>
    <w:rsid w:val="00806A26"/>
    <w:rsid w:val="00806EC6"/>
    <w:rsid w:val="00807C16"/>
    <w:rsid w:val="00807E81"/>
    <w:rsid w:val="008100C6"/>
    <w:rsid w:val="00810C4C"/>
    <w:rsid w:val="00811111"/>
    <w:rsid w:val="0081120F"/>
    <w:rsid w:val="0081258D"/>
    <w:rsid w:val="008128EE"/>
    <w:rsid w:val="008128F9"/>
    <w:rsid w:val="00812EC1"/>
    <w:rsid w:val="00813005"/>
    <w:rsid w:val="008138D9"/>
    <w:rsid w:val="00814731"/>
    <w:rsid w:val="00814B73"/>
    <w:rsid w:val="00814CE9"/>
    <w:rsid w:val="00814FB9"/>
    <w:rsid w:val="00815235"/>
    <w:rsid w:val="00815256"/>
    <w:rsid w:val="0081557E"/>
    <w:rsid w:val="008156DD"/>
    <w:rsid w:val="00815888"/>
    <w:rsid w:val="00815CE2"/>
    <w:rsid w:val="00815F4B"/>
    <w:rsid w:val="00816B91"/>
    <w:rsid w:val="0081737D"/>
    <w:rsid w:val="008177A3"/>
    <w:rsid w:val="008177F2"/>
    <w:rsid w:val="00817FE9"/>
    <w:rsid w:val="0082019C"/>
    <w:rsid w:val="0082034E"/>
    <w:rsid w:val="00821244"/>
    <w:rsid w:val="00821374"/>
    <w:rsid w:val="008219FC"/>
    <w:rsid w:val="0082225C"/>
    <w:rsid w:val="00822EF2"/>
    <w:rsid w:val="00822EFD"/>
    <w:rsid w:val="008233E7"/>
    <w:rsid w:val="008237AA"/>
    <w:rsid w:val="00823D59"/>
    <w:rsid w:val="00823F61"/>
    <w:rsid w:val="00823FFB"/>
    <w:rsid w:val="008244C4"/>
    <w:rsid w:val="008248C3"/>
    <w:rsid w:val="00824954"/>
    <w:rsid w:val="008249A6"/>
    <w:rsid w:val="00824ECA"/>
    <w:rsid w:val="00825254"/>
    <w:rsid w:val="0082525D"/>
    <w:rsid w:val="0082553B"/>
    <w:rsid w:val="0082578D"/>
    <w:rsid w:val="00825C32"/>
    <w:rsid w:val="00825DFB"/>
    <w:rsid w:val="008261C8"/>
    <w:rsid w:val="00826923"/>
    <w:rsid w:val="00826AFE"/>
    <w:rsid w:val="00827668"/>
    <w:rsid w:val="00830187"/>
    <w:rsid w:val="008303E8"/>
    <w:rsid w:val="008304F7"/>
    <w:rsid w:val="00830834"/>
    <w:rsid w:val="008309EA"/>
    <w:rsid w:val="00830A49"/>
    <w:rsid w:val="00830A67"/>
    <w:rsid w:val="00830C8D"/>
    <w:rsid w:val="00831223"/>
    <w:rsid w:val="0083127F"/>
    <w:rsid w:val="00831297"/>
    <w:rsid w:val="00832670"/>
    <w:rsid w:val="00832A94"/>
    <w:rsid w:val="00832B59"/>
    <w:rsid w:val="00832FAA"/>
    <w:rsid w:val="008332D0"/>
    <w:rsid w:val="00833DB2"/>
    <w:rsid w:val="0083411B"/>
    <w:rsid w:val="008350B4"/>
    <w:rsid w:val="008355DD"/>
    <w:rsid w:val="0083575D"/>
    <w:rsid w:val="0083589D"/>
    <w:rsid w:val="008358CF"/>
    <w:rsid w:val="00835B9D"/>
    <w:rsid w:val="0083671E"/>
    <w:rsid w:val="008367A2"/>
    <w:rsid w:val="00836DA9"/>
    <w:rsid w:val="008372E5"/>
    <w:rsid w:val="0083757D"/>
    <w:rsid w:val="00837B83"/>
    <w:rsid w:val="00837DAA"/>
    <w:rsid w:val="008403C4"/>
    <w:rsid w:val="008406FE"/>
    <w:rsid w:val="00840B5A"/>
    <w:rsid w:val="00840DE2"/>
    <w:rsid w:val="008411A9"/>
    <w:rsid w:val="008413E8"/>
    <w:rsid w:val="008415EF"/>
    <w:rsid w:val="00841D25"/>
    <w:rsid w:val="00842276"/>
    <w:rsid w:val="0084256C"/>
    <w:rsid w:val="00842ACA"/>
    <w:rsid w:val="00842D98"/>
    <w:rsid w:val="00843051"/>
    <w:rsid w:val="008431EE"/>
    <w:rsid w:val="008433A4"/>
    <w:rsid w:val="00843656"/>
    <w:rsid w:val="008436BC"/>
    <w:rsid w:val="0084382E"/>
    <w:rsid w:val="008440A5"/>
    <w:rsid w:val="008445A6"/>
    <w:rsid w:val="0084466D"/>
    <w:rsid w:val="00844B66"/>
    <w:rsid w:val="00844C19"/>
    <w:rsid w:val="00844D7E"/>
    <w:rsid w:val="008456E2"/>
    <w:rsid w:val="0084578F"/>
    <w:rsid w:val="00845887"/>
    <w:rsid w:val="00845967"/>
    <w:rsid w:val="008459B4"/>
    <w:rsid w:val="00845AED"/>
    <w:rsid w:val="00845EBE"/>
    <w:rsid w:val="00845F1F"/>
    <w:rsid w:val="00845FFF"/>
    <w:rsid w:val="0084604F"/>
    <w:rsid w:val="008460EE"/>
    <w:rsid w:val="00846221"/>
    <w:rsid w:val="008462A1"/>
    <w:rsid w:val="00846758"/>
    <w:rsid w:val="00846C1E"/>
    <w:rsid w:val="0085049B"/>
    <w:rsid w:val="008504BC"/>
    <w:rsid w:val="0085116E"/>
    <w:rsid w:val="008518C2"/>
    <w:rsid w:val="00851E24"/>
    <w:rsid w:val="00851ED7"/>
    <w:rsid w:val="008520DA"/>
    <w:rsid w:val="008521A6"/>
    <w:rsid w:val="008522A8"/>
    <w:rsid w:val="00852468"/>
    <w:rsid w:val="008525B0"/>
    <w:rsid w:val="00852800"/>
    <w:rsid w:val="008529E8"/>
    <w:rsid w:val="00852FE4"/>
    <w:rsid w:val="0085315F"/>
    <w:rsid w:val="00853AC0"/>
    <w:rsid w:val="008552C5"/>
    <w:rsid w:val="00855428"/>
    <w:rsid w:val="00855A76"/>
    <w:rsid w:val="00855BF1"/>
    <w:rsid w:val="00855C37"/>
    <w:rsid w:val="0085654D"/>
    <w:rsid w:val="00856581"/>
    <w:rsid w:val="0085690F"/>
    <w:rsid w:val="00856982"/>
    <w:rsid w:val="00856AF1"/>
    <w:rsid w:val="008573D3"/>
    <w:rsid w:val="008574CC"/>
    <w:rsid w:val="008574EB"/>
    <w:rsid w:val="0085750D"/>
    <w:rsid w:val="00857D12"/>
    <w:rsid w:val="00857F1A"/>
    <w:rsid w:val="00860628"/>
    <w:rsid w:val="008609D3"/>
    <w:rsid w:val="00860AF7"/>
    <w:rsid w:val="00860BEF"/>
    <w:rsid w:val="008611DF"/>
    <w:rsid w:val="00861268"/>
    <w:rsid w:val="008613B5"/>
    <w:rsid w:val="00861723"/>
    <w:rsid w:val="00861C51"/>
    <w:rsid w:val="0086206D"/>
    <w:rsid w:val="00862317"/>
    <w:rsid w:val="008625D2"/>
    <w:rsid w:val="00862669"/>
    <w:rsid w:val="0086287D"/>
    <w:rsid w:val="00862A72"/>
    <w:rsid w:val="00862D14"/>
    <w:rsid w:val="00862D3B"/>
    <w:rsid w:val="00863313"/>
    <w:rsid w:val="00863CB9"/>
    <w:rsid w:val="008640CA"/>
    <w:rsid w:val="00864CFC"/>
    <w:rsid w:val="008650C0"/>
    <w:rsid w:val="008650EF"/>
    <w:rsid w:val="008652FC"/>
    <w:rsid w:val="00865790"/>
    <w:rsid w:val="0086603C"/>
    <w:rsid w:val="0086624D"/>
    <w:rsid w:val="008666FF"/>
    <w:rsid w:val="00866A60"/>
    <w:rsid w:val="00866A61"/>
    <w:rsid w:val="00866CFF"/>
    <w:rsid w:val="0086734D"/>
    <w:rsid w:val="00867352"/>
    <w:rsid w:val="00867384"/>
    <w:rsid w:val="00867406"/>
    <w:rsid w:val="008677E5"/>
    <w:rsid w:val="00867BFE"/>
    <w:rsid w:val="00867DDD"/>
    <w:rsid w:val="00870292"/>
    <w:rsid w:val="00870B1F"/>
    <w:rsid w:val="00870CC9"/>
    <w:rsid w:val="00871156"/>
    <w:rsid w:val="008725A9"/>
    <w:rsid w:val="0087270D"/>
    <w:rsid w:val="00872722"/>
    <w:rsid w:val="00872963"/>
    <w:rsid w:val="008730EB"/>
    <w:rsid w:val="0087311F"/>
    <w:rsid w:val="00873D51"/>
    <w:rsid w:val="00873D7C"/>
    <w:rsid w:val="00873DE8"/>
    <w:rsid w:val="00873F89"/>
    <w:rsid w:val="008740AD"/>
    <w:rsid w:val="00874285"/>
    <w:rsid w:val="00874408"/>
    <w:rsid w:val="00874622"/>
    <w:rsid w:val="008746DA"/>
    <w:rsid w:val="00874C45"/>
    <w:rsid w:val="00874CE9"/>
    <w:rsid w:val="00875982"/>
    <w:rsid w:val="008759A7"/>
    <w:rsid w:val="00875BD9"/>
    <w:rsid w:val="00875F9C"/>
    <w:rsid w:val="00876321"/>
    <w:rsid w:val="00876867"/>
    <w:rsid w:val="008768FC"/>
    <w:rsid w:val="00876982"/>
    <w:rsid w:val="00876B08"/>
    <w:rsid w:val="00876CFB"/>
    <w:rsid w:val="0087719A"/>
    <w:rsid w:val="008771C5"/>
    <w:rsid w:val="00877232"/>
    <w:rsid w:val="0087770E"/>
    <w:rsid w:val="00877764"/>
    <w:rsid w:val="00880473"/>
    <w:rsid w:val="00880510"/>
    <w:rsid w:val="00880518"/>
    <w:rsid w:val="0088073A"/>
    <w:rsid w:val="00880897"/>
    <w:rsid w:val="00880B34"/>
    <w:rsid w:val="00881048"/>
    <w:rsid w:val="00881085"/>
    <w:rsid w:val="00881161"/>
    <w:rsid w:val="008818F7"/>
    <w:rsid w:val="00881AD7"/>
    <w:rsid w:val="00882294"/>
    <w:rsid w:val="008826BE"/>
    <w:rsid w:val="008829DC"/>
    <w:rsid w:val="0088306A"/>
    <w:rsid w:val="00883D29"/>
    <w:rsid w:val="00884D32"/>
    <w:rsid w:val="00884ECA"/>
    <w:rsid w:val="008863A6"/>
    <w:rsid w:val="008864EE"/>
    <w:rsid w:val="008867D3"/>
    <w:rsid w:val="00886EF0"/>
    <w:rsid w:val="00887F1A"/>
    <w:rsid w:val="008900B2"/>
    <w:rsid w:val="00890193"/>
    <w:rsid w:val="008909BF"/>
    <w:rsid w:val="00890A32"/>
    <w:rsid w:val="00890DD9"/>
    <w:rsid w:val="00890E55"/>
    <w:rsid w:val="00891198"/>
    <w:rsid w:val="0089143F"/>
    <w:rsid w:val="00891781"/>
    <w:rsid w:val="00891804"/>
    <w:rsid w:val="00892383"/>
    <w:rsid w:val="00892A32"/>
    <w:rsid w:val="0089328C"/>
    <w:rsid w:val="00893719"/>
    <w:rsid w:val="00893BD7"/>
    <w:rsid w:val="00893C99"/>
    <w:rsid w:val="00893F5C"/>
    <w:rsid w:val="008940CF"/>
    <w:rsid w:val="00894708"/>
    <w:rsid w:val="008949A7"/>
    <w:rsid w:val="00894BCA"/>
    <w:rsid w:val="00894BF1"/>
    <w:rsid w:val="00894E7F"/>
    <w:rsid w:val="00895484"/>
    <w:rsid w:val="00895C3C"/>
    <w:rsid w:val="00895CAF"/>
    <w:rsid w:val="00895FCC"/>
    <w:rsid w:val="00896067"/>
    <w:rsid w:val="0089684D"/>
    <w:rsid w:val="008969B1"/>
    <w:rsid w:val="00896E14"/>
    <w:rsid w:val="00897303"/>
    <w:rsid w:val="008973BB"/>
    <w:rsid w:val="008977FE"/>
    <w:rsid w:val="00897BDF"/>
    <w:rsid w:val="00897D6C"/>
    <w:rsid w:val="008A01A5"/>
    <w:rsid w:val="008A0757"/>
    <w:rsid w:val="008A0BDC"/>
    <w:rsid w:val="008A0F67"/>
    <w:rsid w:val="008A25BA"/>
    <w:rsid w:val="008A2B20"/>
    <w:rsid w:val="008A2F23"/>
    <w:rsid w:val="008A34EF"/>
    <w:rsid w:val="008A39D5"/>
    <w:rsid w:val="008A3FE4"/>
    <w:rsid w:val="008A4021"/>
    <w:rsid w:val="008A4CB9"/>
    <w:rsid w:val="008A4EDF"/>
    <w:rsid w:val="008A5167"/>
    <w:rsid w:val="008A5CD9"/>
    <w:rsid w:val="008A5D24"/>
    <w:rsid w:val="008A61D2"/>
    <w:rsid w:val="008A62CF"/>
    <w:rsid w:val="008A67F5"/>
    <w:rsid w:val="008A7736"/>
    <w:rsid w:val="008A7CB6"/>
    <w:rsid w:val="008B006D"/>
    <w:rsid w:val="008B04F5"/>
    <w:rsid w:val="008B07CE"/>
    <w:rsid w:val="008B08D2"/>
    <w:rsid w:val="008B251A"/>
    <w:rsid w:val="008B29C0"/>
    <w:rsid w:val="008B2AB5"/>
    <w:rsid w:val="008B2C06"/>
    <w:rsid w:val="008B303B"/>
    <w:rsid w:val="008B3700"/>
    <w:rsid w:val="008B37F7"/>
    <w:rsid w:val="008B38A6"/>
    <w:rsid w:val="008B3B0F"/>
    <w:rsid w:val="008B48D0"/>
    <w:rsid w:val="008B54C5"/>
    <w:rsid w:val="008B5548"/>
    <w:rsid w:val="008B5FCE"/>
    <w:rsid w:val="008B640B"/>
    <w:rsid w:val="008B65C0"/>
    <w:rsid w:val="008B6D37"/>
    <w:rsid w:val="008B6DEA"/>
    <w:rsid w:val="008B70A6"/>
    <w:rsid w:val="008C0525"/>
    <w:rsid w:val="008C05B1"/>
    <w:rsid w:val="008C1226"/>
    <w:rsid w:val="008C1729"/>
    <w:rsid w:val="008C17EA"/>
    <w:rsid w:val="008C1926"/>
    <w:rsid w:val="008C1FA0"/>
    <w:rsid w:val="008C2282"/>
    <w:rsid w:val="008C2359"/>
    <w:rsid w:val="008C238A"/>
    <w:rsid w:val="008C242E"/>
    <w:rsid w:val="008C2790"/>
    <w:rsid w:val="008C2E78"/>
    <w:rsid w:val="008C368E"/>
    <w:rsid w:val="008C376B"/>
    <w:rsid w:val="008C3C19"/>
    <w:rsid w:val="008C3ECE"/>
    <w:rsid w:val="008C40A7"/>
    <w:rsid w:val="008C4D65"/>
    <w:rsid w:val="008C50EC"/>
    <w:rsid w:val="008C50F2"/>
    <w:rsid w:val="008C58B5"/>
    <w:rsid w:val="008C5917"/>
    <w:rsid w:val="008C5B91"/>
    <w:rsid w:val="008C5BB1"/>
    <w:rsid w:val="008C6007"/>
    <w:rsid w:val="008C6BFA"/>
    <w:rsid w:val="008C6C59"/>
    <w:rsid w:val="008C6F0A"/>
    <w:rsid w:val="008C790B"/>
    <w:rsid w:val="008C7A30"/>
    <w:rsid w:val="008D04E4"/>
    <w:rsid w:val="008D066A"/>
    <w:rsid w:val="008D07B9"/>
    <w:rsid w:val="008D098D"/>
    <w:rsid w:val="008D0C1A"/>
    <w:rsid w:val="008D184F"/>
    <w:rsid w:val="008D1D21"/>
    <w:rsid w:val="008D1E22"/>
    <w:rsid w:val="008D22F9"/>
    <w:rsid w:val="008D258F"/>
    <w:rsid w:val="008D292B"/>
    <w:rsid w:val="008D2AC6"/>
    <w:rsid w:val="008D32C3"/>
    <w:rsid w:val="008D3323"/>
    <w:rsid w:val="008D33F0"/>
    <w:rsid w:val="008D3D49"/>
    <w:rsid w:val="008D3D7B"/>
    <w:rsid w:val="008D3FF1"/>
    <w:rsid w:val="008D4435"/>
    <w:rsid w:val="008D44AB"/>
    <w:rsid w:val="008D476A"/>
    <w:rsid w:val="008D4F32"/>
    <w:rsid w:val="008D50C6"/>
    <w:rsid w:val="008D50EE"/>
    <w:rsid w:val="008D586F"/>
    <w:rsid w:val="008D5E26"/>
    <w:rsid w:val="008D6477"/>
    <w:rsid w:val="008D6504"/>
    <w:rsid w:val="008D67A2"/>
    <w:rsid w:val="008D6BE1"/>
    <w:rsid w:val="008D6CB2"/>
    <w:rsid w:val="008D6FDF"/>
    <w:rsid w:val="008D70AB"/>
    <w:rsid w:val="008D7AB0"/>
    <w:rsid w:val="008D7BDD"/>
    <w:rsid w:val="008E0112"/>
    <w:rsid w:val="008E0197"/>
    <w:rsid w:val="008E0AF7"/>
    <w:rsid w:val="008E0DF8"/>
    <w:rsid w:val="008E114E"/>
    <w:rsid w:val="008E1433"/>
    <w:rsid w:val="008E1C26"/>
    <w:rsid w:val="008E1E0A"/>
    <w:rsid w:val="008E1EB2"/>
    <w:rsid w:val="008E2097"/>
    <w:rsid w:val="008E2519"/>
    <w:rsid w:val="008E278B"/>
    <w:rsid w:val="008E2A0B"/>
    <w:rsid w:val="008E2A45"/>
    <w:rsid w:val="008E2F41"/>
    <w:rsid w:val="008E2F7C"/>
    <w:rsid w:val="008E31DF"/>
    <w:rsid w:val="008E36B0"/>
    <w:rsid w:val="008E3B39"/>
    <w:rsid w:val="008E3CB7"/>
    <w:rsid w:val="008E4798"/>
    <w:rsid w:val="008E47BE"/>
    <w:rsid w:val="008E48E2"/>
    <w:rsid w:val="008E504D"/>
    <w:rsid w:val="008E664F"/>
    <w:rsid w:val="008E6A17"/>
    <w:rsid w:val="008E6EBD"/>
    <w:rsid w:val="008E7EB5"/>
    <w:rsid w:val="008F01AE"/>
    <w:rsid w:val="008F0D0E"/>
    <w:rsid w:val="008F18B0"/>
    <w:rsid w:val="008F19B0"/>
    <w:rsid w:val="008F1AAE"/>
    <w:rsid w:val="008F1C08"/>
    <w:rsid w:val="008F1D67"/>
    <w:rsid w:val="008F1EB4"/>
    <w:rsid w:val="008F1F85"/>
    <w:rsid w:val="008F321F"/>
    <w:rsid w:val="008F357E"/>
    <w:rsid w:val="008F3C35"/>
    <w:rsid w:val="008F423B"/>
    <w:rsid w:val="008F45AB"/>
    <w:rsid w:val="008F4655"/>
    <w:rsid w:val="008F484E"/>
    <w:rsid w:val="008F4914"/>
    <w:rsid w:val="008F4954"/>
    <w:rsid w:val="008F4D18"/>
    <w:rsid w:val="008F4D50"/>
    <w:rsid w:val="008F4E62"/>
    <w:rsid w:val="008F4EF2"/>
    <w:rsid w:val="008F4F79"/>
    <w:rsid w:val="008F535C"/>
    <w:rsid w:val="008F5792"/>
    <w:rsid w:val="008F5BAB"/>
    <w:rsid w:val="008F5FFD"/>
    <w:rsid w:val="008F6959"/>
    <w:rsid w:val="008F6AF7"/>
    <w:rsid w:val="008F7276"/>
    <w:rsid w:val="008F73AD"/>
    <w:rsid w:val="008F7F71"/>
    <w:rsid w:val="008F7FF0"/>
    <w:rsid w:val="00900610"/>
    <w:rsid w:val="009008DB"/>
    <w:rsid w:val="00900B77"/>
    <w:rsid w:val="00900C65"/>
    <w:rsid w:val="00900D3A"/>
    <w:rsid w:val="00901065"/>
    <w:rsid w:val="00901209"/>
    <w:rsid w:val="00901265"/>
    <w:rsid w:val="009013EC"/>
    <w:rsid w:val="009014A5"/>
    <w:rsid w:val="00901A22"/>
    <w:rsid w:val="00901E33"/>
    <w:rsid w:val="009025B7"/>
    <w:rsid w:val="00902C69"/>
    <w:rsid w:val="00903BC0"/>
    <w:rsid w:val="00903C33"/>
    <w:rsid w:val="00903EF3"/>
    <w:rsid w:val="009044C8"/>
    <w:rsid w:val="009048B5"/>
    <w:rsid w:val="00904FE6"/>
    <w:rsid w:val="00905927"/>
    <w:rsid w:val="00905BD7"/>
    <w:rsid w:val="00905D32"/>
    <w:rsid w:val="009068A9"/>
    <w:rsid w:val="00906A8D"/>
    <w:rsid w:val="00906F69"/>
    <w:rsid w:val="00907460"/>
    <w:rsid w:val="00907BC8"/>
    <w:rsid w:val="009103AF"/>
    <w:rsid w:val="00910743"/>
    <w:rsid w:val="00910779"/>
    <w:rsid w:val="00910792"/>
    <w:rsid w:val="00910912"/>
    <w:rsid w:val="0091104B"/>
    <w:rsid w:val="0091198F"/>
    <w:rsid w:val="00911AA4"/>
    <w:rsid w:val="00912211"/>
    <w:rsid w:val="00912728"/>
    <w:rsid w:val="00912C74"/>
    <w:rsid w:val="00912EE8"/>
    <w:rsid w:val="009137A5"/>
    <w:rsid w:val="00913A43"/>
    <w:rsid w:val="00913DF7"/>
    <w:rsid w:val="00913E93"/>
    <w:rsid w:val="009141AA"/>
    <w:rsid w:val="00914B2E"/>
    <w:rsid w:val="00914C0D"/>
    <w:rsid w:val="00914E80"/>
    <w:rsid w:val="00914EAF"/>
    <w:rsid w:val="00914EB5"/>
    <w:rsid w:val="00915178"/>
    <w:rsid w:val="00915B0A"/>
    <w:rsid w:val="00915DB1"/>
    <w:rsid w:val="009160B5"/>
    <w:rsid w:val="00916AA8"/>
    <w:rsid w:val="00916AFD"/>
    <w:rsid w:val="00917337"/>
    <w:rsid w:val="00917898"/>
    <w:rsid w:val="009178CB"/>
    <w:rsid w:val="00917FA1"/>
    <w:rsid w:val="00920254"/>
    <w:rsid w:val="009203EB"/>
    <w:rsid w:val="00920AA4"/>
    <w:rsid w:val="00921282"/>
    <w:rsid w:val="009215C6"/>
    <w:rsid w:val="0092170F"/>
    <w:rsid w:val="009217DF"/>
    <w:rsid w:val="00921BE2"/>
    <w:rsid w:val="00921C02"/>
    <w:rsid w:val="00921E3F"/>
    <w:rsid w:val="009220EE"/>
    <w:rsid w:val="0092238B"/>
    <w:rsid w:val="00922605"/>
    <w:rsid w:val="00922D6C"/>
    <w:rsid w:val="00922EFB"/>
    <w:rsid w:val="00923166"/>
    <w:rsid w:val="00923248"/>
    <w:rsid w:val="009232BE"/>
    <w:rsid w:val="00923CBD"/>
    <w:rsid w:val="00923F46"/>
    <w:rsid w:val="009242CF"/>
    <w:rsid w:val="0092461A"/>
    <w:rsid w:val="00924661"/>
    <w:rsid w:val="00924698"/>
    <w:rsid w:val="0092470F"/>
    <w:rsid w:val="0092494C"/>
    <w:rsid w:val="00924ACA"/>
    <w:rsid w:val="009258F6"/>
    <w:rsid w:val="00925955"/>
    <w:rsid w:val="00925CD9"/>
    <w:rsid w:val="00925F5A"/>
    <w:rsid w:val="00925FAE"/>
    <w:rsid w:val="00925FB0"/>
    <w:rsid w:val="00926166"/>
    <w:rsid w:val="0092672D"/>
    <w:rsid w:val="00926841"/>
    <w:rsid w:val="00926DD3"/>
    <w:rsid w:val="00927211"/>
    <w:rsid w:val="00927366"/>
    <w:rsid w:val="00927417"/>
    <w:rsid w:val="00927B07"/>
    <w:rsid w:val="00927B51"/>
    <w:rsid w:val="00927E53"/>
    <w:rsid w:val="0093031C"/>
    <w:rsid w:val="0093037D"/>
    <w:rsid w:val="00930863"/>
    <w:rsid w:val="0093086E"/>
    <w:rsid w:val="00930C26"/>
    <w:rsid w:val="00930D5C"/>
    <w:rsid w:val="009310C7"/>
    <w:rsid w:val="00931115"/>
    <w:rsid w:val="009316D7"/>
    <w:rsid w:val="00931C3E"/>
    <w:rsid w:val="0093203B"/>
    <w:rsid w:val="0093229C"/>
    <w:rsid w:val="00932744"/>
    <w:rsid w:val="009328C0"/>
    <w:rsid w:val="009328F5"/>
    <w:rsid w:val="00932B6A"/>
    <w:rsid w:val="00932C89"/>
    <w:rsid w:val="00932D89"/>
    <w:rsid w:val="00932E28"/>
    <w:rsid w:val="00932F42"/>
    <w:rsid w:val="0093368C"/>
    <w:rsid w:val="009336D0"/>
    <w:rsid w:val="009339B0"/>
    <w:rsid w:val="00933B57"/>
    <w:rsid w:val="00933CB0"/>
    <w:rsid w:val="00933F69"/>
    <w:rsid w:val="0093422A"/>
    <w:rsid w:val="0093476F"/>
    <w:rsid w:val="00934B2B"/>
    <w:rsid w:val="009355C6"/>
    <w:rsid w:val="00935AA9"/>
    <w:rsid w:val="00936089"/>
    <w:rsid w:val="00936331"/>
    <w:rsid w:val="009369EA"/>
    <w:rsid w:val="00936A46"/>
    <w:rsid w:val="00936D3E"/>
    <w:rsid w:val="00936E1D"/>
    <w:rsid w:val="00937684"/>
    <w:rsid w:val="009377CF"/>
    <w:rsid w:val="009378D7"/>
    <w:rsid w:val="00937CEB"/>
    <w:rsid w:val="00940BB3"/>
    <w:rsid w:val="00941151"/>
    <w:rsid w:val="00941353"/>
    <w:rsid w:val="009415B6"/>
    <w:rsid w:val="00941C8F"/>
    <w:rsid w:val="00941DE8"/>
    <w:rsid w:val="0094238D"/>
    <w:rsid w:val="009424E5"/>
    <w:rsid w:val="00942560"/>
    <w:rsid w:val="00942D9C"/>
    <w:rsid w:val="009431AE"/>
    <w:rsid w:val="0094358D"/>
    <w:rsid w:val="00943B77"/>
    <w:rsid w:val="00943B78"/>
    <w:rsid w:val="00943C78"/>
    <w:rsid w:val="009442F3"/>
    <w:rsid w:val="0094484D"/>
    <w:rsid w:val="00944AF1"/>
    <w:rsid w:val="00944C02"/>
    <w:rsid w:val="009451F0"/>
    <w:rsid w:val="00945562"/>
    <w:rsid w:val="00945F40"/>
    <w:rsid w:val="009463F8"/>
    <w:rsid w:val="00946453"/>
    <w:rsid w:val="009469CC"/>
    <w:rsid w:val="00946C04"/>
    <w:rsid w:val="0094788A"/>
    <w:rsid w:val="00947926"/>
    <w:rsid w:val="009505CA"/>
    <w:rsid w:val="009509C1"/>
    <w:rsid w:val="009509CF"/>
    <w:rsid w:val="00950E45"/>
    <w:rsid w:val="00950E8C"/>
    <w:rsid w:val="0095107B"/>
    <w:rsid w:val="009514B7"/>
    <w:rsid w:val="00951996"/>
    <w:rsid w:val="00951FF6"/>
    <w:rsid w:val="00952385"/>
    <w:rsid w:val="00952617"/>
    <w:rsid w:val="009529A1"/>
    <w:rsid w:val="00953003"/>
    <w:rsid w:val="009530B8"/>
    <w:rsid w:val="0095332A"/>
    <w:rsid w:val="00953653"/>
    <w:rsid w:val="00953814"/>
    <w:rsid w:val="00953A3A"/>
    <w:rsid w:val="00953B44"/>
    <w:rsid w:val="00953BBD"/>
    <w:rsid w:val="00953C17"/>
    <w:rsid w:val="00953FC6"/>
    <w:rsid w:val="00954A11"/>
    <w:rsid w:val="00954CF9"/>
    <w:rsid w:val="00954F70"/>
    <w:rsid w:val="00955395"/>
    <w:rsid w:val="00955D04"/>
    <w:rsid w:val="00955F1E"/>
    <w:rsid w:val="00956470"/>
    <w:rsid w:val="0095654C"/>
    <w:rsid w:val="009568D0"/>
    <w:rsid w:val="0095795C"/>
    <w:rsid w:val="00957D54"/>
    <w:rsid w:val="00957D56"/>
    <w:rsid w:val="00957DDC"/>
    <w:rsid w:val="00957EE2"/>
    <w:rsid w:val="00957FFA"/>
    <w:rsid w:val="009604A6"/>
    <w:rsid w:val="009609F4"/>
    <w:rsid w:val="00960A9D"/>
    <w:rsid w:val="009611C6"/>
    <w:rsid w:val="009611FD"/>
    <w:rsid w:val="0096163C"/>
    <w:rsid w:val="009618F4"/>
    <w:rsid w:val="009628F0"/>
    <w:rsid w:val="00962C36"/>
    <w:rsid w:val="00962D44"/>
    <w:rsid w:val="00962DEC"/>
    <w:rsid w:val="00963149"/>
    <w:rsid w:val="009631CC"/>
    <w:rsid w:val="009635AF"/>
    <w:rsid w:val="009638ED"/>
    <w:rsid w:val="00963C20"/>
    <w:rsid w:val="009641E7"/>
    <w:rsid w:val="00964419"/>
    <w:rsid w:val="009646C2"/>
    <w:rsid w:val="00964826"/>
    <w:rsid w:val="00964A4E"/>
    <w:rsid w:val="00965137"/>
    <w:rsid w:val="0096527F"/>
    <w:rsid w:val="009653AD"/>
    <w:rsid w:val="009655FD"/>
    <w:rsid w:val="00965658"/>
    <w:rsid w:val="00965826"/>
    <w:rsid w:val="00965ADC"/>
    <w:rsid w:val="00965D6A"/>
    <w:rsid w:val="009663D0"/>
    <w:rsid w:val="009667E7"/>
    <w:rsid w:val="00967305"/>
    <w:rsid w:val="0096733E"/>
    <w:rsid w:val="0096763B"/>
    <w:rsid w:val="009676A7"/>
    <w:rsid w:val="0096790A"/>
    <w:rsid w:val="0096792B"/>
    <w:rsid w:val="00967CCB"/>
    <w:rsid w:val="00970330"/>
    <w:rsid w:val="009704B3"/>
    <w:rsid w:val="009704C2"/>
    <w:rsid w:val="0097059B"/>
    <w:rsid w:val="009706C3"/>
    <w:rsid w:val="00970A4E"/>
    <w:rsid w:val="009716D4"/>
    <w:rsid w:val="0097174D"/>
    <w:rsid w:val="00972239"/>
    <w:rsid w:val="0097258F"/>
    <w:rsid w:val="00973346"/>
    <w:rsid w:val="009737DE"/>
    <w:rsid w:val="00973C70"/>
    <w:rsid w:val="00973DE5"/>
    <w:rsid w:val="009743A9"/>
    <w:rsid w:val="009745A8"/>
    <w:rsid w:val="0097497B"/>
    <w:rsid w:val="00975156"/>
    <w:rsid w:val="00975343"/>
    <w:rsid w:val="009758AB"/>
    <w:rsid w:val="00976477"/>
    <w:rsid w:val="00976737"/>
    <w:rsid w:val="009778A4"/>
    <w:rsid w:val="00977A4B"/>
    <w:rsid w:val="00977A8D"/>
    <w:rsid w:val="00977E7D"/>
    <w:rsid w:val="00980D4E"/>
    <w:rsid w:val="00980FD5"/>
    <w:rsid w:val="0098107A"/>
    <w:rsid w:val="00981852"/>
    <w:rsid w:val="00981AC0"/>
    <w:rsid w:val="00981DDF"/>
    <w:rsid w:val="00981E60"/>
    <w:rsid w:val="0098219E"/>
    <w:rsid w:val="009823A1"/>
    <w:rsid w:val="00982459"/>
    <w:rsid w:val="00982902"/>
    <w:rsid w:val="00982BDF"/>
    <w:rsid w:val="00983A11"/>
    <w:rsid w:val="00983B60"/>
    <w:rsid w:val="00983CE8"/>
    <w:rsid w:val="00984639"/>
    <w:rsid w:val="00984997"/>
    <w:rsid w:val="00984B18"/>
    <w:rsid w:val="00984B6A"/>
    <w:rsid w:val="00984CA5"/>
    <w:rsid w:val="00984E3A"/>
    <w:rsid w:val="0098501D"/>
    <w:rsid w:val="009852D0"/>
    <w:rsid w:val="0098540F"/>
    <w:rsid w:val="00985D8F"/>
    <w:rsid w:val="00986067"/>
    <w:rsid w:val="0098670C"/>
    <w:rsid w:val="00986716"/>
    <w:rsid w:val="00986A98"/>
    <w:rsid w:val="00986C06"/>
    <w:rsid w:val="0098714A"/>
    <w:rsid w:val="009871DE"/>
    <w:rsid w:val="009874A1"/>
    <w:rsid w:val="00987593"/>
    <w:rsid w:val="00987CB2"/>
    <w:rsid w:val="00990135"/>
    <w:rsid w:val="009903B8"/>
    <w:rsid w:val="00990668"/>
    <w:rsid w:val="00990C62"/>
    <w:rsid w:val="00990D23"/>
    <w:rsid w:val="00990D9E"/>
    <w:rsid w:val="00991032"/>
    <w:rsid w:val="00991241"/>
    <w:rsid w:val="00991536"/>
    <w:rsid w:val="00991BDC"/>
    <w:rsid w:val="00992171"/>
    <w:rsid w:val="00992456"/>
    <w:rsid w:val="00992556"/>
    <w:rsid w:val="00993034"/>
    <w:rsid w:val="009930BE"/>
    <w:rsid w:val="009933B4"/>
    <w:rsid w:val="009935DD"/>
    <w:rsid w:val="00993637"/>
    <w:rsid w:val="00994827"/>
    <w:rsid w:val="00994F43"/>
    <w:rsid w:val="009951B8"/>
    <w:rsid w:val="009953F0"/>
    <w:rsid w:val="00995F82"/>
    <w:rsid w:val="0099617A"/>
    <w:rsid w:val="009963F0"/>
    <w:rsid w:val="0099671F"/>
    <w:rsid w:val="00997081"/>
    <w:rsid w:val="00997643"/>
    <w:rsid w:val="00997677"/>
    <w:rsid w:val="009977A0"/>
    <w:rsid w:val="009979FA"/>
    <w:rsid w:val="00997D33"/>
    <w:rsid w:val="009A017D"/>
    <w:rsid w:val="009A026E"/>
    <w:rsid w:val="009A0329"/>
    <w:rsid w:val="009A038A"/>
    <w:rsid w:val="009A03A2"/>
    <w:rsid w:val="009A0638"/>
    <w:rsid w:val="009A0663"/>
    <w:rsid w:val="009A068D"/>
    <w:rsid w:val="009A074C"/>
    <w:rsid w:val="009A0A5E"/>
    <w:rsid w:val="009A0E0C"/>
    <w:rsid w:val="009A10D2"/>
    <w:rsid w:val="009A1ECE"/>
    <w:rsid w:val="009A1F44"/>
    <w:rsid w:val="009A233E"/>
    <w:rsid w:val="009A26C4"/>
    <w:rsid w:val="009A2C3C"/>
    <w:rsid w:val="009A2EE7"/>
    <w:rsid w:val="009A3A4E"/>
    <w:rsid w:val="009A3A69"/>
    <w:rsid w:val="009A3E4C"/>
    <w:rsid w:val="009A40A8"/>
    <w:rsid w:val="009A4797"/>
    <w:rsid w:val="009A4B47"/>
    <w:rsid w:val="009A4B71"/>
    <w:rsid w:val="009A55FC"/>
    <w:rsid w:val="009A5C58"/>
    <w:rsid w:val="009A5D9A"/>
    <w:rsid w:val="009A5DDA"/>
    <w:rsid w:val="009A5E00"/>
    <w:rsid w:val="009A6245"/>
    <w:rsid w:val="009A6CEC"/>
    <w:rsid w:val="009A6EB9"/>
    <w:rsid w:val="009A6EE8"/>
    <w:rsid w:val="009A7176"/>
    <w:rsid w:val="009A75BD"/>
    <w:rsid w:val="009A7D2B"/>
    <w:rsid w:val="009B00CC"/>
    <w:rsid w:val="009B040A"/>
    <w:rsid w:val="009B0924"/>
    <w:rsid w:val="009B0F2B"/>
    <w:rsid w:val="009B164C"/>
    <w:rsid w:val="009B27FA"/>
    <w:rsid w:val="009B2C7D"/>
    <w:rsid w:val="009B305B"/>
    <w:rsid w:val="009B3411"/>
    <w:rsid w:val="009B37F0"/>
    <w:rsid w:val="009B3E58"/>
    <w:rsid w:val="009B4694"/>
    <w:rsid w:val="009B47E0"/>
    <w:rsid w:val="009B490F"/>
    <w:rsid w:val="009B4B13"/>
    <w:rsid w:val="009B5732"/>
    <w:rsid w:val="009B5E2F"/>
    <w:rsid w:val="009B5FB5"/>
    <w:rsid w:val="009B6391"/>
    <w:rsid w:val="009B6A97"/>
    <w:rsid w:val="009B6C41"/>
    <w:rsid w:val="009B6C57"/>
    <w:rsid w:val="009B6EC9"/>
    <w:rsid w:val="009B6EDD"/>
    <w:rsid w:val="009B7A16"/>
    <w:rsid w:val="009B7E2D"/>
    <w:rsid w:val="009C04CF"/>
    <w:rsid w:val="009C0BD1"/>
    <w:rsid w:val="009C0D51"/>
    <w:rsid w:val="009C0E53"/>
    <w:rsid w:val="009C0F8D"/>
    <w:rsid w:val="009C15A5"/>
    <w:rsid w:val="009C1B88"/>
    <w:rsid w:val="009C2168"/>
    <w:rsid w:val="009C23F9"/>
    <w:rsid w:val="009C2615"/>
    <w:rsid w:val="009C29B8"/>
    <w:rsid w:val="009C2C9F"/>
    <w:rsid w:val="009C2CB1"/>
    <w:rsid w:val="009C2CB8"/>
    <w:rsid w:val="009C2D66"/>
    <w:rsid w:val="009C3478"/>
    <w:rsid w:val="009C3703"/>
    <w:rsid w:val="009C3809"/>
    <w:rsid w:val="009C38DB"/>
    <w:rsid w:val="009C3A41"/>
    <w:rsid w:val="009C41CE"/>
    <w:rsid w:val="009C4D00"/>
    <w:rsid w:val="009C5570"/>
    <w:rsid w:val="009C62F8"/>
    <w:rsid w:val="009C633B"/>
    <w:rsid w:val="009C659C"/>
    <w:rsid w:val="009C6BB0"/>
    <w:rsid w:val="009C7E48"/>
    <w:rsid w:val="009C7EC1"/>
    <w:rsid w:val="009C7F41"/>
    <w:rsid w:val="009C7FC1"/>
    <w:rsid w:val="009D007A"/>
    <w:rsid w:val="009D07A8"/>
    <w:rsid w:val="009D07C2"/>
    <w:rsid w:val="009D0C59"/>
    <w:rsid w:val="009D0F0A"/>
    <w:rsid w:val="009D121C"/>
    <w:rsid w:val="009D1466"/>
    <w:rsid w:val="009D1672"/>
    <w:rsid w:val="009D1B32"/>
    <w:rsid w:val="009D224F"/>
    <w:rsid w:val="009D22CE"/>
    <w:rsid w:val="009D2400"/>
    <w:rsid w:val="009D25A6"/>
    <w:rsid w:val="009D3144"/>
    <w:rsid w:val="009D323F"/>
    <w:rsid w:val="009D3605"/>
    <w:rsid w:val="009D39C4"/>
    <w:rsid w:val="009D3B99"/>
    <w:rsid w:val="009D3D8B"/>
    <w:rsid w:val="009D3E95"/>
    <w:rsid w:val="009D3FE3"/>
    <w:rsid w:val="009D404F"/>
    <w:rsid w:val="009D45E1"/>
    <w:rsid w:val="009D4665"/>
    <w:rsid w:val="009D47B1"/>
    <w:rsid w:val="009D48C4"/>
    <w:rsid w:val="009D4E1F"/>
    <w:rsid w:val="009D4F12"/>
    <w:rsid w:val="009D53B1"/>
    <w:rsid w:val="009D58AA"/>
    <w:rsid w:val="009D5D41"/>
    <w:rsid w:val="009D695A"/>
    <w:rsid w:val="009D6A7C"/>
    <w:rsid w:val="009D6CE8"/>
    <w:rsid w:val="009D77E8"/>
    <w:rsid w:val="009D79EB"/>
    <w:rsid w:val="009D79F2"/>
    <w:rsid w:val="009D7B3E"/>
    <w:rsid w:val="009D7F88"/>
    <w:rsid w:val="009E0065"/>
    <w:rsid w:val="009E0BEB"/>
    <w:rsid w:val="009E102D"/>
    <w:rsid w:val="009E12C6"/>
    <w:rsid w:val="009E1677"/>
    <w:rsid w:val="009E168F"/>
    <w:rsid w:val="009E1D43"/>
    <w:rsid w:val="009E1E47"/>
    <w:rsid w:val="009E2973"/>
    <w:rsid w:val="009E29A8"/>
    <w:rsid w:val="009E2CD5"/>
    <w:rsid w:val="009E3284"/>
    <w:rsid w:val="009E3296"/>
    <w:rsid w:val="009E3A1A"/>
    <w:rsid w:val="009E3C10"/>
    <w:rsid w:val="009E4876"/>
    <w:rsid w:val="009E550E"/>
    <w:rsid w:val="009E5D3F"/>
    <w:rsid w:val="009E6427"/>
    <w:rsid w:val="009E6891"/>
    <w:rsid w:val="009E6E59"/>
    <w:rsid w:val="009E7769"/>
    <w:rsid w:val="009F009E"/>
    <w:rsid w:val="009F0651"/>
    <w:rsid w:val="009F0AD9"/>
    <w:rsid w:val="009F0E89"/>
    <w:rsid w:val="009F1DDD"/>
    <w:rsid w:val="009F1EA3"/>
    <w:rsid w:val="009F23CE"/>
    <w:rsid w:val="009F26AF"/>
    <w:rsid w:val="009F2891"/>
    <w:rsid w:val="009F2C4C"/>
    <w:rsid w:val="009F2E23"/>
    <w:rsid w:val="009F3151"/>
    <w:rsid w:val="009F346A"/>
    <w:rsid w:val="009F3985"/>
    <w:rsid w:val="009F3CA0"/>
    <w:rsid w:val="009F3D4A"/>
    <w:rsid w:val="009F4255"/>
    <w:rsid w:val="009F4B4F"/>
    <w:rsid w:val="009F5632"/>
    <w:rsid w:val="009F573B"/>
    <w:rsid w:val="009F6133"/>
    <w:rsid w:val="009F619D"/>
    <w:rsid w:val="009F6409"/>
    <w:rsid w:val="009F68B9"/>
    <w:rsid w:val="009F6A27"/>
    <w:rsid w:val="009F6BEA"/>
    <w:rsid w:val="009F6D4D"/>
    <w:rsid w:val="009F7095"/>
    <w:rsid w:val="009F743F"/>
    <w:rsid w:val="009F747C"/>
    <w:rsid w:val="009F7CB0"/>
    <w:rsid w:val="009F7DD7"/>
    <w:rsid w:val="00A001E0"/>
    <w:rsid w:val="00A0038D"/>
    <w:rsid w:val="00A011DD"/>
    <w:rsid w:val="00A01666"/>
    <w:rsid w:val="00A01A31"/>
    <w:rsid w:val="00A01EA1"/>
    <w:rsid w:val="00A02530"/>
    <w:rsid w:val="00A038BF"/>
    <w:rsid w:val="00A03C3A"/>
    <w:rsid w:val="00A03E9C"/>
    <w:rsid w:val="00A040C8"/>
    <w:rsid w:val="00A040E2"/>
    <w:rsid w:val="00A0411B"/>
    <w:rsid w:val="00A045F8"/>
    <w:rsid w:val="00A046A2"/>
    <w:rsid w:val="00A04978"/>
    <w:rsid w:val="00A0503D"/>
    <w:rsid w:val="00A052DD"/>
    <w:rsid w:val="00A055CF"/>
    <w:rsid w:val="00A0585C"/>
    <w:rsid w:val="00A05A34"/>
    <w:rsid w:val="00A05CD4"/>
    <w:rsid w:val="00A06088"/>
    <w:rsid w:val="00A068E1"/>
    <w:rsid w:val="00A073C1"/>
    <w:rsid w:val="00A076CA"/>
    <w:rsid w:val="00A07DE2"/>
    <w:rsid w:val="00A10C1B"/>
    <w:rsid w:val="00A11144"/>
    <w:rsid w:val="00A11361"/>
    <w:rsid w:val="00A114C1"/>
    <w:rsid w:val="00A12045"/>
    <w:rsid w:val="00A12934"/>
    <w:rsid w:val="00A12B32"/>
    <w:rsid w:val="00A12E5F"/>
    <w:rsid w:val="00A1308B"/>
    <w:rsid w:val="00A131D2"/>
    <w:rsid w:val="00A134A2"/>
    <w:rsid w:val="00A139BE"/>
    <w:rsid w:val="00A142D7"/>
    <w:rsid w:val="00A14771"/>
    <w:rsid w:val="00A147B1"/>
    <w:rsid w:val="00A14C64"/>
    <w:rsid w:val="00A14F39"/>
    <w:rsid w:val="00A157F2"/>
    <w:rsid w:val="00A15DA0"/>
    <w:rsid w:val="00A15E92"/>
    <w:rsid w:val="00A16034"/>
    <w:rsid w:val="00A16323"/>
    <w:rsid w:val="00A17016"/>
    <w:rsid w:val="00A17082"/>
    <w:rsid w:val="00A176A1"/>
    <w:rsid w:val="00A17761"/>
    <w:rsid w:val="00A17769"/>
    <w:rsid w:val="00A17870"/>
    <w:rsid w:val="00A20027"/>
    <w:rsid w:val="00A2012B"/>
    <w:rsid w:val="00A2025C"/>
    <w:rsid w:val="00A205D0"/>
    <w:rsid w:val="00A20B6B"/>
    <w:rsid w:val="00A20DEF"/>
    <w:rsid w:val="00A20F9C"/>
    <w:rsid w:val="00A213CE"/>
    <w:rsid w:val="00A2152C"/>
    <w:rsid w:val="00A21AF9"/>
    <w:rsid w:val="00A227E3"/>
    <w:rsid w:val="00A22D4F"/>
    <w:rsid w:val="00A2303B"/>
    <w:rsid w:val="00A23655"/>
    <w:rsid w:val="00A24244"/>
    <w:rsid w:val="00A242EF"/>
    <w:rsid w:val="00A242F8"/>
    <w:rsid w:val="00A244A0"/>
    <w:rsid w:val="00A24A84"/>
    <w:rsid w:val="00A24D39"/>
    <w:rsid w:val="00A24E3B"/>
    <w:rsid w:val="00A24F08"/>
    <w:rsid w:val="00A2577A"/>
    <w:rsid w:val="00A2593C"/>
    <w:rsid w:val="00A25B4E"/>
    <w:rsid w:val="00A25F8C"/>
    <w:rsid w:val="00A26778"/>
    <w:rsid w:val="00A26A0C"/>
    <w:rsid w:val="00A26F54"/>
    <w:rsid w:val="00A270E9"/>
    <w:rsid w:val="00A27164"/>
    <w:rsid w:val="00A271FA"/>
    <w:rsid w:val="00A272ED"/>
    <w:rsid w:val="00A275D3"/>
    <w:rsid w:val="00A275E4"/>
    <w:rsid w:val="00A2788A"/>
    <w:rsid w:val="00A27A3F"/>
    <w:rsid w:val="00A27D9A"/>
    <w:rsid w:val="00A30024"/>
    <w:rsid w:val="00A304BE"/>
    <w:rsid w:val="00A309AC"/>
    <w:rsid w:val="00A30A7D"/>
    <w:rsid w:val="00A30C96"/>
    <w:rsid w:val="00A31B90"/>
    <w:rsid w:val="00A31E33"/>
    <w:rsid w:val="00A320FD"/>
    <w:rsid w:val="00A323B6"/>
    <w:rsid w:val="00A32460"/>
    <w:rsid w:val="00A32472"/>
    <w:rsid w:val="00A328F7"/>
    <w:rsid w:val="00A3294E"/>
    <w:rsid w:val="00A329C5"/>
    <w:rsid w:val="00A32C85"/>
    <w:rsid w:val="00A32E1B"/>
    <w:rsid w:val="00A33359"/>
    <w:rsid w:val="00A333B4"/>
    <w:rsid w:val="00A33B77"/>
    <w:rsid w:val="00A3410D"/>
    <w:rsid w:val="00A34300"/>
    <w:rsid w:val="00A34C01"/>
    <w:rsid w:val="00A35102"/>
    <w:rsid w:val="00A366DA"/>
    <w:rsid w:val="00A367BA"/>
    <w:rsid w:val="00A3690E"/>
    <w:rsid w:val="00A36995"/>
    <w:rsid w:val="00A36F2E"/>
    <w:rsid w:val="00A373C6"/>
    <w:rsid w:val="00A37A7F"/>
    <w:rsid w:val="00A37CB5"/>
    <w:rsid w:val="00A402DA"/>
    <w:rsid w:val="00A40ADD"/>
    <w:rsid w:val="00A40F97"/>
    <w:rsid w:val="00A414F0"/>
    <w:rsid w:val="00A414FB"/>
    <w:rsid w:val="00A4180F"/>
    <w:rsid w:val="00A41B06"/>
    <w:rsid w:val="00A41D44"/>
    <w:rsid w:val="00A42008"/>
    <w:rsid w:val="00A4246A"/>
    <w:rsid w:val="00A4274D"/>
    <w:rsid w:val="00A42CE5"/>
    <w:rsid w:val="00A42F68"/>
    <w:rsid w:val="00A4337A"/>
    <w:rsid w:val="00A44113"/>
    <w:rsid w:val="00A443CB"/>
    <w:rsid w:val="00A448D2"/>
    <w:rsid w:val="00A4498B"/>
    <w:rsid w:val="00A44A3C"/>
    <w:rsid w:val="00A44A4E"/>
    <w:rsid w:val="00A4507B"/>
    <w:rsid w:val="00A450F2"/>
    <w:rsid w:val="00A4529B"/>
    <w:rsid w:val="00A45F90"/>
    <w:rsid w:val="00A463BD"/>
    <w:rsid w:val="00A464BB"/>
    <w:rsid w:val="00A46A1C"/>
    <w:rsid w:val="00A46C5B"/>
    <w:rsid w:val="00A4767B"/>
    <w:rsid w:val="00A4771D"/>
    <w:rsid w:val="00A47909"/>
    <w:rsid w:val="00A47AE0"/>
    <w:rsid w:val="00A47E0F"/>
    <w:rsid w:val="00A50C1C"/>
    <w:rsid w:val="00A50D17"/>
    <w:rsid w:val="00A50DED"/>
    <w:rsid w:val="00A515F9"/>
    <w:rsid w:val="00A516BD"/>
    <w:rsid w:val="00A5174C"/>
    <w:rsid w:val="00A51E74"/>
    <w:rsid w:val="00A5244E"/>
    <w:rsid w:val="00A52584"/>
    <w:rsid w:val="00A525A7"/>
    <w:rsid w:val="00A531B2"/>
    <w:rsid w:val="00A53946"/>
    <w:rsid w:val="00A53AE2"/>
    <w:rsid w:val="00A53C06"/>
    <w:rsid w:val="00A53C56"/>
    <w:rsid w:val="00A54186"/>
    <w:rsid w:val="00A54898"/>
    <w:rsid w:val="00A54997"/>
    <w:rsid w:val="00A54F9C"/>
    <w:rsid w:val="00A54FA1"/>
    <w:rsid w:val="00A556AF"/>
    <w:rsid w:val="00A55B60"/>
    <w:rsid w:val="00A5627A"/>
    <w:rsid w:val="00A56319"/>
    <w:rsid w:val="00A56463"/>
    <w:rsid w:val="00A5692C"/>
    <w:rsid w:val="00A56976"/>
    <w:rsid w:val="00A56F82"/>
    <w:rsid w:val="00A57318"/>
    <w:rsid w:val="00A5741A"/>
    <w:rsid w:val="00A57672"/>
    <w:rsid w:val="00A578E5"/>
    <w:rsid w:val="00A57949"/>
    <w:rsid w:val="00A57D25"/>
    <w:rsid w:val="00A57FD2"/>
    <w:rsid w:val="00A6065E"/>
    <w:rsid w:val="00A60BB9"/>
    <w:rsid w:val="00A60C97"/>
    <w:rsid w:val="00A60E99"/>
    <w:rsid w:val="00A60EF1"/>
    <w:rsid w:val="00A60FA1"/>
    <w:rsid w:val="00A61B66"/>
    <w:rsid w:val="00A62519"/>
    <w:rsid w:val="00A6254A"/>
    <w:rsid w:val="00A62C15"/>
    <w:rsid w:val="00A62F11"/>
    <w:rsid w:val="00A6301E"/>
    <w:rsid w:val="00A634A0"/>
    <w:rsid w:val="00A6352F"/>
    <w:rsid w:val="00A63681"/>
    <w:rsid w:val="00A636B8"/>
    <w:rsid w:val="00A6467E"/>
    <w:rsid w:val="00A64E5A"/>
    <w:rsid w:val="00A64F01"/>
    <w:rsid w:val="00A65375"/>
    <w:rsid w:val="00A6611A"/>
    <w:rsid w:val="00A663A8"/>
    <w:rsid w:val="00A66516"/>
    <w:rsid w:val="00A6740F"/>
    <w:rsid w:val="00A67503"/>
    <w:rsid w:val="00A67865"/>
    <w:rsid w:val="00A67DAB"/>
    <w:rsid w:val="00A70016"/>
    <w:rsid w:val="00A705A7"/>
    <w:rsid w:val="00A7077A"/>
    <w:rsid w:val="00A7114B"/>
    <w:rsid w:val="00A71258"/>
    <w:rsid w:val="00A719A7"/>
    <w:rsid w:val="00A71D40"/>
    <w:rsid w:val="00A71D6A"/>
    <w:rsid w:val="00A71E17"/>
    <w:rsid w:val="00A72035"/>
    <w:rsid w:val="00A72718"/>
    <w:rsid w:val="00A7296E"/>
    <w:rsid w:val="00A72A26"/>
    <w:rsid w:val="00A72B89"/>
    <w:rsid w:val="00A72C9E"/>
    <w:rsid w:val="00A73068"/>
    <w:rsid w:val="00A7327B"/>
    <w:rsid w:val="00A733E7"/>
    <w:rsid w:val="00A73799"/>
    <w:rsid w:val="00A7385B"/>
    <w:rsid w:val="00A73B20"/>
    <w:rsid w:val="00A73B42"/>
    <w:rsid w:val="00A73E5C"/>
    <w:rsid w:val="00A7445D"/>
    <w:rsid w:val="00A75163"/>
    <w:rsid w:val="00A7516D"/>
    <w:rsid w:val="00A75872"/>
    <w:rsid w:val="00A75BA7"/>
    <w:rsid w:val="00A7609E"/>
    <w:rsid w:val="00A761D2"/>
    <w:rsid w:val="00A76287"/>
    <w:rsid w:val="00A76BCE"/>
    <w:rsid w:val="00A7726A"/>
    <w:rsid w:val="00A774CD"/>
    <w:rsid w:val="00A7780C"/>
    <w:rsid w:val="00A77819"/>
    <w:rsid w:val="00A779BF"/>
    <w:rsid w:val="00A80647"/>
    <w:rsid w:val="00A807C3"/>
    <w:rsid w:val="00A8168B"/>
    <w:rsid w:val="00A8179A"/>
    <w:rsid w:val="00A81804"/>
    <w:rsid w:val="00A81CFA"/>
    <w:rsid w:val="00A827E6"/>
    <w:rsid w:val="00A82BFC"/>
    <w:rsid w:val="00A831AF"/>
    <w:rsid w:val="00A836BB"/>
    <w:rsid w:val="00A836CB"/>
    <w:rsid w:val="00A838E3"/>
    <w:rsid w:val="00A83C7A"/>
    <w:rsid w:val="00A84277"/>
    <w:rsid w:val="00A84734"/>
    <w:rsid w:val="00A847C8"/>
    <w:rsid w:val="00A84A76"/>
    <w:rsid w:val="00A84E69"/>
    <w:rsid w:val="00A8509E"/>
    <w:rsid w:val="00A85832"/>
    <w:rsid w:val="00A860BB"/>
    <w:rsid w:val="00A861D8"/>
    <w:rsid w:val="00A866C3"/>
    <w:rsid w:val="00A86DBE"/>
    <w:rsid w:val="00A86FEC"/>
    <w:rsid w:val="00A87337"/>
    <w:rsid w:val="00A8771D"/>
    <w:rsid w:val="00A87737"/>
    <w:rsid w:val="00A87B4F"/>
    <w:rsid w:val="00A87E9D"/>
    <w:rsid w:val="00A90079"/>
    <w:rsid w:val="00A907D6"/>
    <w:rsid w:val="00A90D20"/>
    <w:rsid w:val="00A90FB1"/>
    <w:rsid w:val="00A9146F"/>
    <w:rsid w:val="00A914CF"/>
    <w:rsid w:val="00A91A51"/>
    <w:rsid w:val="00A91F6B"/>
    <w:rsid w:val="00A9220E"/>
    <w:rsid w:val="00A92758"/>
    <w:rsid w:val="00A92FF0"/>
    <w:rsid w:val="00A9310A"/>
    <w:rsid w:val="00A9314B"/>
    <w:rsid w:val="00A938A2"/>
    <w:rsid w:val="00A93C05"/>
    <w:rsid w:val="00A93CF9"/>
    <w:rsid w:val="00A941DA"/>
    <w:rsid w:val="00A94559"/>
    <w:rsid w:val="00A94BBA"/>
    <w:rsid w:val="00A9640F"/>
    <w:rsid w:val="00A9675A"/>
    <w:rsid w:val="00A9687B"/>
    <w:rsid w:val="00A96A29"/>
    <w:rsid w:val="00A96B0D"/>
    <w:rsid w:val="00A9727B"/>
    <w:rsid w:val="00A9783C"/>
    <w:rsid w:val="00A97D23"/>
    <w:rsid w:val="00A97FE3"/>
    <w:rsid w:val="00AA02B0"/>
    <w:rsid w:val="00AA0438"/>
    <w:rsid w:val="00AA0764"/>
    <w:rsid w:val="00AA07EF"/>
    <w:rsid w:val="00AA0FE6"/>
    <w:rsid w:val="00AA14F5"/>
    <w:rsid w:val="00AA168D"/>
    <w:rsid w:val="00AA18C0"/>
    <w:rsid w:val="00AA1E31"/>
    <w:rsid w:val="00AA1F10"/>
    <w:rsid w:val="00AA1FF4"/>
    <w:rsid w:val="00AA2115"/>
    <w:rsid w:val="00AA28E7"/>
    <w:rsid w:val="00AA2925"/>
    <w:rsid w:val="00AA29B4"/>
    <w:rsid w:val="00AA3054"/>
    <w:rsid w:val="00AA34CD"/>
    <w:rsid w:val="00AA3811"/>
    <w:rsid w:val="00AA39A9"/>
    <w:rsid w:val="00AA3D95"/>
    <w:rsid w:val="00AA4657"/>
    <w:rsid w:val="00AA4661"/>
    <w:rsid w:val="00AA4AB5"/>
    <w:rsid w:val="00AA4F11"/>
    <w:rsid w:val="00AA5502"/>
    <w:rsid w:val="00AA5607"/>
    <w:rsid w:val="00AA576D"/>
    <w:rsid w:val="00AA57AA"/>
    <w:rsid w:val="00AA6720"/>
    <w:rsid w:val="00AA696A"/>
    <w:rsid w:val="00AA74FD"/>
    <w:rsid w:val="00AA7621"/>
    <w:rsid w:val="00AA7B89"/>
    <w:rsid w:val="00AA7EE4"/>
    <w:rsid w:val="00AA7F17"/>
    <w:rsid w:val="00AB0190"/>
    <w:rsid w:val="00AB0330"/>
    <w:rsid w:val="00AB062C"/>
    <w:rsid w:val="00AB0AD4"/>
    <w:rsid w:val="00AB1241"/>
    <w:rsid w:val="00AB1670"/>
    <w:rsid w:val="00AB184A"/>
    <w:rsid w:val="00AB1A4C"/>
    <w:rsid w:val="00AB22F6"/>
    <w:rsid w:val="00AB247E"/>
    <w:rsid w:val="00AB279B"/>
    <w:rsid w:val="00AB3220"/>
    <w:rsid w:val="00AB346E"/>
    <w:rsid w:val="00AB3C60"/>
    <w:rsid w:val="00AB3CE5"/>
    <w:rsid w:val="00AB4283"/>
    <w:rsid w:val="00AB44C5"/>
    <w:rsid w:val="00AB45D1"/>
    <w:rsid w:val="00AB4622"/>
    <w:rsid w:val="00AB4CD6"/>
    <w:rsid w:val="00AB506F"/>
    <w:rsid w:val="00AB52E3"/>
    <w:rsid w:val="00AB5B90"/>
    <w:rsid w:val="00AB6162"/>
    <w:rsid w:val="00AB6AC2"/>
    <w:rsid w:val="00AB6EC2"/>
    <w:rsid w:val="00AB7057"/>
    <w:rsid w:val="00AB7315"/>
    <w:rsid w:val="00AB7911"/>
    <w:rsid w:val="00AC048B"/>
    <w:rsid w:val="00AC0B79"/>
    <w:rsid w:val="00AC0CF0"/>
    <w:rsid w:val="00AC0CF2"/>
    <w:rsid w:val="00AC2115"/>
    <w:rsid w:val="00AC24B7"/>
    <w:rsid w:val="00AC2580"/>
    <w:rsid w:val="00AC258E"/>
    <w:rsid w:val="00AC2745"/>
    <w:rsid w:val="00AC2B0C"/>
    <w:rsid w:val="00AC321A"/>
    <w:rsid w:val="00AC336A"/>
    <w:rsid w:val="00AC3785"/>
    <w:rsid w:val="00AC397C"/>
    <w:rsid w:val="00AC3DEF"/>
    <w:rsid w:val="00AC3EEE"/>
    <w:rsid w:val="00AC4245"/>
    <w:rsid w:val="00AC424D"/>
    <w:rsid w:val="00AC4A3C"/>
    <w:rsid w:val="00AC4E32"/>
    <w:rsid w:val="00AC4EA3"/>
    <w:rsid w:val="00AC559C"/>
    <w:rsid w:val="00AC609F"/>
    <w:rsid w:val="00AC61DD"/>
    <w:rsid w:val="00AC65D2"/>
    <w:rsid w:val="00AC6906"/>
    <w:rsid w:val="00AC725B"/>
    <w:rsid w:val="00AC74FF"/>
    <w:rsid w:val="00AC7AF4"/>
    <w:rsid w:val="00AC7CC5"/>
    <w:rsid w:val="00AD0432"/>
    <w:rsid w:val="00AD0B30"/>
    <w:rsid w:val="00AD131A"/>
    <w:rsid w:val="00AD169A"/>
    <w:rsid w:val="00AD1DA5"/>
    <w:rsid w:val="00AD1F33"/>
    <w:rsid w:val="00AD2329"/>
    <w:rsid w:val="00AD2A13"/>
    <w:rsid w:val="00AD2DBA"/>
    <w:rsid w:val="00AD3015"/>
    <w:rsid w:val="00AD3242"/>
    <w:rsid w:val="00AD3562"/>
    <w:rsid w:val="00AD3BC1"/>
    <w:rsid w:val="00AD40AE"/>
    <w:rsid w:val="00AD47A0"/>
    <w:rsid w:val="00AD4DEA"/>
    <w:rsid w:val="00AD55A5"/>
    <w:rsid w:val="00AD5649"/>
    <w:rsid w:val="00AD5921"/>
    <w:rsid w:val="00AD5CE9"/>
    <w:rsid w:val="00AD603D"/>
    <w:rsid w:val="00AD67C0"/>
    <w:rsid w:val="00AD6AE2"/>
    <w:rsid w:val="00AD6EEF"/>
    <w:rsid w:val="00AD7BDA"/>
    <w:rsid w:val="00AD7C25"/>
    <w:rsid w:val="00AE00B9"/>
    <w:rsid w:val="00AE03F1"/>
    <w:rsid w:val="00AE058C"/>
    <w:rsid w:val="00AE0B66"/>
    <w:rsid w:val="00AE0C3D"/>
    <w:rsid w:val="00AE0CF4"/>
    <w:rsid w:val="00AE0FB1"/>
    <w:rsid w:val="00AE1057"/>
    <w:rsid w:val="00AE109B"/>
    <w:rsid w:val="00AE1566"/>
    <w:rsid w:val="00AE1FD1"/>
    <w:rsid w:val="00AE2E56"/>
    <w:rsid w:val="00AE2F9C"/>
    <w:rsid w:val="00AE3125"/>
    <w:rsid w:val="00AE3190"/>
    <w:rsid w:val="00AE333B"/>
    <w:rsid w:val="00AE35B7"/>
    <w:rsid w:val="00AE3C05"/>
    <w:rsid w:val="00AE3EFF"/>
    <w:rsid w:val="00AE438D"/>
    <w:rsid w:val="00AE443B"/>
    <w:rsid w:val="00AE4F2D"/>
    <w:rsid w:val="00AE517C"/>
    <w:rsid w:val="00AE525E"/>
    <w:rsid w:val="00AE5530"/>
    <w:rsid w:val="00AE57F8"/>
    <w:rsid w:val="00AE5ABA"/>
    <w:rsid w:val="00AE6484"/>
    <w:rsid w:val="00AE65F3"/>
    <w:rsid w:val="00AE6C81"/>
    <w:rsid w:val="00AE6F74"/>
    <w:rsid w:val="00AE725A"/>
    <w:rsid w:val="00AE75A3"/>
    <w:rsid w:val="00AE7A58"/>
    <w:rsid w:val="00AE7ACC"/>
    <w:rsid w:val="00AF00C9"/>
    <w:rsid w:val="00AF03D3"/>
    <w:rsid w:val="00AF061D"/>
    <w:rsid w:val="00AF0683"/>
    <w:rsid w:val="00AF07B0"/>
    <w:rsid w:val="00AF105A"/>
    <w:rsid w:val="00AF1668"/>
    <w:rsid w:val="00AF18E7"/>
    <w:rsid w:val="00AF1B29"/>
    <w:rsid w:val="00AF2710"/>
    <w:rsid w:val="00AF27D0"/>
    <w:rsid w:val="00AF2BF6"/>
    <w:rsid w:val="00AF2C37"/>
    <w:rsid w:val="00AF2C9D"/>
    <w:rsid w:val="00AF2D10"/>
    <w:rsid w:val="00AF36EC"/>
    <w:rsid w:val="00AF3779"/>
    <w:rsid w:val="00AF37C5"/>
    <w:rsid w:val="00AF3FF8"/>
    <w:rsid w:val="00AF42E5"/>
    <w:rsid w:val="00AF4506"/>
    <w:rsid w:val="00AF4B14"/>
    <w:rsid w:val="00AF4DCA"/>
    <w:rsid w:val="00AF5115"/>
    <w:rsid w:val="00AF5492"/>
    <w:rsid w:val="00AF5626"/>
    <w:rsid w:val="00AF579C"/>
    <w:rsid w:val="00AF5881"/>
    <w:rsid w:val="00AF58C6"/>
    <w:rsid w:val="00AF5B26"/>
    <w:rsid w:val="00AF5EB2"/>
    <w:rsid w:val="00AF62DA"/>
    <w:rsid w:val="00AF676E"/>
    <w:rsid w:val="00AF69A5"/>
    <w:rsid w:val="00AF69DA"/>
    <w:rsid w:val="00AF6AB3"/>
    <w:rsid w:val="00AF7250"/>
    <w:rsid w:val="00AF75E0"/>
    <w:rsid w:val="00AF78EB"/>
    <w:rsid w:val="00AF7987"/>
    <w:rsid w:val="00AF7E89"/>
    <w:rsid w:val="00B008AB"/>
    <w:rsid w:val="00B00AFB"/>
    <w:rsid w:val="00B00DD1"/>
    <w:rsid w:val="00B011B4"/>
    <w:rsid w:val="00B017C0"/>
    <w:rsid w:val="00B018CF"/>
    <w:rsid w:val="00B01FBF"/>
    <w:rsid w:val="00B020C9"/>
    <w:rsid w:val="00B021D0"/>
    <w:rsid w:val="00B02553"/>
    <w:rsid w:val="00B02913"/>
    <w:rsid w:val="00B02A6E"/>
    <w:rsid w:val="00B02A9C"/>
    <w:rsid w:val="00B02AE8"/>
    <w:rsid w:val="00B02B64"/>
    <w:rsid w:val="00B02CCA"/>
    <w:rsid w:val="00B02FF6"/>
    <w:rsid w:val="00B0337C"/>
    <w:rsid w:val="00B03DBD"/>
    <w:rsid w:val="00B03FB9"/>
    <w:rsid w:val="00B043FF"/>
    <w:rsid w:val="00B04450"/>
    <w:rsid w:val="00B04463"/>
    <w:rsid w:val="00B0473D"/>
    <w:rsid w:val="00B04898"/>
    <w:rsid w:val="00B04A49"/>
    <w:rsid w:val="00B05434"/>
    <w:rsid w:val="00B0552D"/>
    <w:rsid w:val="00B05C46"/>
    <w:rsid w:val="00B05D56"/>
    <w:rsid w:val="00B06596"/>
    <w:rsid w:val="00B0668D"/>
    <w:rsid w:val="00B06A86"/>
    <w:rsid w:val="00B07E6C"/>
    <w:rsid w:val="00B07EA3"/>
    <w:rsid w:val="00B102BB"/>
    <w:rsid w:val="00B1043C"/>
    <w:rsid w:val="00B10517"/>
    <w:rsid w:val="00B105C4"/>
    <w:rsid w:val="00B106DD"/>
    <w:rsid w:val="00B108C4"/>
    <w:rsid w:val="00B108F6"/>
    <w:rsid w:val="00B10D8C"/>
    <w:rsid w:val="00B10E8C"/>
    <w:rsid w:val="00B10F03"/>
    <w:rsid w:val="00B11537"/>
    <w:rsid w:val="00B11684"/>
    <w:rsid w:val="00B11823"/>
    <w:rsid w:val="00B11B31"/>
    <w:rsid w:val="00B12021"/>
    <w:rsid w:val="00B120F7"/>
    <w:rsid w:val="00B12224"/>
    <w:rsid w:val="00B12624"/>
    <w:rsid w:val="00B1278C"/>
    <w:rsid w:val="00B133F8"/>
    <w:rsid w:val="00B13C9B"/>
    <w:rsid w:val="00B13DC8"/>
    <w:rsid w:val="00B14392"/>
    <w:rsid w:val="00B14AE4"/>
    <w:rsid w:val="00B14C95"/>
    <w:rsid w:val="00B14D99"/>
    <w:rsid w:val="00B14EDF"/>
    <w:rsid w:val="00B14FF7"/>
    <w:rsid w:val="00B154B6"/>
    <w:rsid w:val="00B157AF"/>
    <w:rsid w:val="00B15850"/>
    <w:rsid w:val="00B15899"/>
    <w:rsid w:val="00B15E16"/>
    <w:rsid w:val="00B15F7C"/>
    <w:rsid w:val="00B1648D"/>
    <w:rsid w:val="00B164B4"/>
    <w:rsid w:val="00B1691D"/>
    <w:rsid w:val="00B16C56"/>
    <w:rsid w:val="00B1734D"/>
    <w:rsid w:val="00B17522"/>
    <w:rsid w:val="00B17700"/>
    <w:rsid w:val="00B17E0D"/>
    <w:rsid w:val="00B17E34"/>
    <w:rsid w:val="00B17F8B"/>
    <w:rsid w:val="00B20A90"/>
    <w:rsid w:val="00B20DC5"/>
    <w:rsid w:val="00B2114D"/>
    <w:rsid w:val="00B21500"/>
    <w:rsid w:val="00B21EBC"/>
    <w:rsid w:val="00B22251"/>
    <w:rsid w:val="00B22C0F"/>
    <w:rsid w:val="00B22E65"/>
    <w:rsid w:val="00B22EEE"/>
    <w:rsid w:val="00B23156"/>
    <w:rsid w:val="00B2361D"/>
    <w:rsid w:val="00B2366B"/>
    <w:rsid w:val="00B239AF"/>
    <w:rsid w:val="00B23B43"/>
    <w:rsid w:val="00B240E3"/>
    <w:rsid w:val="00B242BA"/>
    <w:rsid w:val="00B24688"/>
    <w:rsid w:val="00B246A9"/>
    <w:rsid w:val="00B25525"/>
    <w:rsid w:val="00B2590B"/>
    <w:rsid w:val="00B25B1C"/>
    <w:rsid w:val="00B25D1B"/>
    <w:rsid w:val="00B26530"/>
    <w:rsid w:val="00B26A8A"/>
    <w:rsid w:val="00B26B43"/>
    <w:rsid w:val="00B26BF7"/>
    <w:rsid w:val="00B27524"/>
    <w:rsid w:val="00B27761"/>
    <w:rsid w:val="00B27BF1"/>
    <w:rsid w:val="00B27C30"/>
    <w:rsid w:val="00B27C8C"/>
    <w:rsid w:val="00B3010D"/>
    <w:rsid w:val="00B308E7"/>
    <w:rsid w:val="00B30A0E"/>
    <w:rsid w:val="00B30C60"/>
    <w:rsid w:val="00B30CD2"/>
    <w:rsid w:val="00B319EB"/>
    <w:rsid w:val="00B31E9E"/>
    <w:rsid w:val="00B321C0"/>
    <w:rsid w:val="00B323B4"/>
    <w:rsid w:val="00B3253A"/>
    <w:rsid w:val="00B32B23"/>
    <w:rsid w:val="00B32ECC"/>
    <w:rsid w:val="00B330C8"/>
    <w:rsid w:val="00B335B5"/>
    <w:rsid w:val="00B33A50"/>
    <w:rsid w:val="00B33CC6"/>
    <w:rsid w:val="00B34095"/>
    <w:rsid w:val="00B3414F"/>
    <w:rsid w:val="00B345CD"/>
    <w:rsid w:val="00B34726"/>
    <w:rsid w:val="00B3478F"/>
    <w:rsid w:val="00B35500"/>
    <w:rsid w:val="00B3561B"/>
    <w:rsid w:val="00B3597C"/>
    <w:rsid w:val="00B359CD"/>
    <w:rsid w:val="00B35F23"/>
    <w:rsid w:val="00B366B9"/>
    <w:rsid w:val="00B36827"/>
    <w:rsid w:val="00B368E2"/>
    <w:rsid w:val="00B36F19"/>
    <w:rsid w:val="00B37BFC"/>
    <w:rsid w:val="00B40743"/>
    <w:rsid w:val="00B40CF1"/>
    <w:rsid w:val="00B41059"/>
    <w:rsid w:val="00B41214"/>
    <w:rsid w:val="00B413B2"/>
    <w:rsid w:val="00B41604"/>
    <w:rsid w:val="00B41ACC"/>
    <w:rsid w:val="00B42180"/>
    <w:rsid w:val="00B421A1"/>
    <w:rsid w:val="00B421F5"/>
    <w:rsid w:val="00B427C6"/>
    <w:rsid w:val="00B428BD"/>
    <w:rsid w:val="00B43008"/>
    <w:rsid w:val="00B4325F"/>
    <w:rsid w:val="00B434D1"/>
    <w:rsid w:val="00B448ED"/>
    <w:rsid w:val="00B44B55"/>
    <w:rsid w:val="00B45050"/>
    <w:rsid w:val="00B451C7"/>
    <w:rsid w:val="00B45B50"/>
    <w:rsid w:val="00B460C5"/>
    <w:rsid w:val="00B46687"/>
    <w:rsid w:val="00B47EFB"/>
    <w:rsid w:val="00B5012E"/>
    <w:rsid w:val="00B504B0"/>
    <w:rsid w:val="00B50A4E"/>
    <w:rsid w:val="00B50CFB"/>
    <w:rsid w:val="00B51B9F"/>
    <w:rsid w:val="00B51DAB"/>
    <w:rsid w:val="00B522B1"/>
    <w:rsid w:val="00B524C1"/>
    <w:rsid w:val="00B52D0C"/>
    <w:rsid w:val="00B53136"/>
    <w:rsid w:val="00B53483"/>
    <w:rsid w:val="00B54176"/>
    <w:rsid w:val="00B54BFB"/>
    <w:rsid w:val="00B54C63"/>
    <w:rsid w:val="00B55231"/>
    <w:rsid w:val="00B55A10"/>
    <w:rsid w:val="00B55E84"/>
    <w:rsid w:val="00B56176"/>
    <w:rsid w:val="00B563D2"/>
    <w:rsid w:val="00B56631"/>
    <w:rsid w:val="00B56A5C"/>
    <w:rsid w:val="00B57821"/>
    <w:rsid w:val="00B57AE6"/>
    <w:rsid w:val="00B60144"/>
    <w:rsid w:val="00B608CE"/>
    <w:rsid w:val="00B60944"/>
    <w:rsid w:val="00B60AD6"/>
    <w:rsid w:val="00B60C87"/>
    <w:rsid w:val="00B61138"/>
    <w:rsid w:val="00B61292"/>
    <w:rsid w:val="00B613C4"/>
    <w:rsid w:val="00B61F49"/>
    <w:rsid w:val="00B621EB"/>
    <w:rsid w:val="00B624A3"/>
    <w:rsid w:val="00B62F1E"/>
    <w:rsid w:val="00B631FE"/>
    <w:rsid w:val="00B63222"/>
    <w:rsid w:val="00B6406A"/>
    <w:rsid w:val="00B64136"/>
    <w:rsid w:val="00B64696"/>
    <w:rsid w:val="00B64E28"/>
    <w:rsid w:val="00B64F8A"/>
    <w:rsid w:val="00B65314"/>
    <w:rsid w:val="00B655B8"/>
    <w:rsid w:val="00B6561A"/>
    <w:rsid w:val="00B65987"/>
    <w:rsid w:val="00B65E01"/>
    <w:rsid w:val="00B66018"/>
    <w:rsid w:val="00B66688"/>
    <w:rsid w:val="00B66854"/>
    <w:rsid w:val="00B66915"/>
    <w:rsid w:val="00B66A97"/>
    <w:rsid w:val="00B6710D"/>
    <w:rsid w:val="00B67DAA"/>
    <w:rsid w:val="00B700B8"/>
    <w:rsid w:val="00B70215"/>
    <w:rsid w:val="00B70B7D"/>
    <w:rsid w:val="00B70C83"/>
    <w:rsid w:val="00B70E86"/>
    <w:rsid w:val="00B7119F"/>
    <w:rsid w:val="00B71206"/>
    <w:rsid w:val="00B71230"/>
    <w:rsid w:val="00B7128F"/>
    <w:rsid w:val="00B712AA"/>
    <w:rsid w:val="00B7132F"/>
    <w:rsid w:val="00B715C0"/>
    <w:rsid w:val="00B71922"/>
    <w:rsid w:val="00B71A99"/>
    <w:rsid w:val="00B71C61"/>
    <w:rsid w:val="00B71EED"/>
    <w:rsid w:val="00B72630"/>
    <w:rsid w:val="00B72AF5"/>
    <w:rsid w:val="00B730DA"/>
    <w:rsid w:val="00B73201"/>
    <w:rsid w:val="00B7347C"/>
    <w:rsid w:val="00B736BF"/>
    <w:rsid w:val="00B736DC"/>
    <w:rsid w:val="00B73750"/>
    <w:rsid w:val="00B73C21"/>
    <w:rsid w:val="00B74023"/>
    <w:rsid w:val="00B74AFD"/>
    <w:rsid w:val="00B74C32"/>
    <w:rsid w:val="00B74D6D"/>
    <w:rsid w:val="00B74E20"/>
    <w:rsid w:val="00B755D2"/>
    <w:rsid w:val="00B75F2A"/>
    <w:rsid w:val="00B764BA"/>
    <w:rsid w:val="00B765EC"/>
    <w:rsid w:val="00B776DC"/>
    <w:rsid w:val="00B7775F"/>
    <w:rsid w:val="00B77A2A"/>
    <w:rsid w:val="00B77F3C"/>
    <w:rsid w:val="00B80ADB"/>
    <w:rsid w:val="00B80AE3"/>
    <w:rsid w:val="00B80B6A"/>
    <w:rsid w:val="00B812DF"/>
    <w:rsid w:val="00B81481"/>
    <w:rsid w:val="00B81C61"/>
    <w:rsid w:val="00B81CAE"/>
    <w:rsid w:val="00B81DA0"/>
    <w:rsid w:val="00B825CA"/>
    <w:rsid w:val="00B827A2"/>
    <w:rsid w:val="00B827B3"/>
    <w:rsid w:val="00B828F1"/>
    <w:rsid w:val="00B82BA2"/>
    <w:rsid w:val="00B82BB3"/>
    <w:rsid w:val="00B83A20"/>
    <w:rsid w:val="00B83F60"/>
    <w:rsid w:val="00B8461D"/>
    <w:rsid w:val="00B84722"/>
    <w:rsid w:val="00B84933"/>
    <w:rsid w:val="00B84E61"/>
    <w:rsid w:val="00B84FAB"/>
    <w:rsid w:val="00B8512C"/>
    <w:rsid w:val="00B85861"/>
    <w:rsid w:val="00B85867"/>
    <w:rsid w:val="00B86912"/>
    <w:rsid w:val="00B86966"/>
    <w:rsid w:val="00B8781E"/>
    <w:rsid w:val="00B87822"/>
    <w:rsid w:val="00B87AD8"/>
    <w:rsid w:val="00B87B0C"/>
    <w:rsid w:val="00B87FBA"/>
    <w:rsid w:val="00B9012C"/>
    <w:rsid w:val="00B9030F"/>
    <w:rsid w:val="00B90714"/>
    <w:rsid w:val="00B90C85"/>
    <w:rsid w:val="00B911BB"/>
    <w:rsid w:val="00B917C9"/>
    <w:rsid w:val="00B91B4B"/>
    <w:rsid w:val="00B923F0"/>
    <w:rsid w:val="00B92578"/>
    <w:rsid w:val="00B926ED"/>
    <w:rsid w:val="00B929D1"/>
    <w:rsid w:val="00B92C71"/>
    <w:rsid w:val="00B930ED"/>
    <w:rsid w:val="00B9319C"/>
    <w:rsid w:val="00B93248"/>
    <w:rsid w:val="00B9335F"/>
    <w:rsid w:val="00B933D5"/>
    <w:rsid w:val="00B94091"/>
    <w:rsid w:val="00B945E5"/>
    <w:rsid w:val="00B9480B"/>
    <w:rsid w:val="00B9495D"/>
    <w:rsid w:val="00B94C81"/>
    <w:rsid w:val="00B957A4"/>
    <w:rsid w:val="00B95AF6"/>
    <w:rsid w:val="00B95ECC"/>
    <w:rsid w:val="00B95F5D"/>
    <w:rsid w:val="00B963B1"/>
    <w:rsid w:val="00B96541"/>
    <w:rsid w:val="00B96807"/>
    <w:rsid w:val="00B96D7E"/>
    <w:rsid w:val="00B96FF0"/>
    <w:rsid w:val="00B974DC"/>
    <w:rsid w:val="00B97770"/>
    <w:rsid w:val="00B9786B"/>
    <w:rsid w:val="00B97A38"/>
    <w:rsid w:val="00B97D13"/>
    <w:rsid w:val="00BA0DA4"/>
    <w:rsid w:val="00BA1129"/>
    <w:rsid w:val="00BA18CB"/>
    <w:rsid w:val="00BA1ACF"/>
    <w:rsid w:val="00BA1D18"/>
    <w:rsid w:val="00BA21C3"/>
    <w:rsid w:val="00BA22BC"/>
    <w:rsid w:val="00BA2547"/>
    <w:rsid w:val="00BA28B7"/>
    <w:rsid w:val="00BA2BCC"/>
    <w:rsid w:val="00BA2D25"/>
    <w:rsid w:val="00BA30DB"/>
    <w:rsid w:val="00BA3300"/>
    <w:rsid w:val="00BA33FB"/>
    <w:rsid w:val="00BA354C"/>
    <w:rsid w:val="00BA3623"/>
    <w:rsid w:val="00BA3687"/>
    <w:rsid w:val="00BA3BB3"/>
    <w:rsid w:val="00BA3E1E"/>
    <w:rsid w:val="00BA402A"/>
    <w:rsid w:val="00BA4212"/>
    <w:rsid w:val="00BA427E"/>
    <w:rsid w:val="00BA467C"/>
    <w:rsid w:val="00BA46A7"/>
    <w:rsid w:val="00BA46E8"/>
    <w:rsid w:val="00BA5944"/>
    <w:rsid w:val="00BA5CAB"/>
    <w:rsid w:val="00BA5CE8"/>
    <w:rsid w:val="00BA5DEF"/>
    <w:rsid w:val="00BA5F43"/>
    <w:rsid w:val="00BA6192"/>
    <w:rsid w:val="00BA640D"/>
    <w:rsid w:val="00BA646D"/>
    <w:rsid w:val="00BA7078"/>
    <w:rsid w:val="00BA729B"/>
    <w:rsid w:val="00BA747D"/>
    <w:rsid w:val="00BA775D"/>
    <w:rsid w:val="00BA7A66"/>
    <w:rsid w:val="00BB0C54"/>
    <w:rsid w:val="00BB0D47"/>
    <w:rsid w:val="00BB0F4C"/>
    <w:rsid w:val="00BB13FD"/>
    <w:rsid w:val="00BB189B"/>
    <w:rsid w:val="00BB18E2"/>
    <w:rsid w:val="00BB2309"/>
    <w:rsid w:val="00BB249A"/>
    <w:rsid w:val="00BB296D"/>
    <w:rsid w:val="00BB31D0"/>
    <w:rsid w:val="00BB35A1"/>
    <w:rsid w:val="00BB3B30"/>
    <w:rsid w:val="00BB3BEC"/>
    <w:rsid w:val="00BB3D65"/>
    <w:rsid w:val="00BB3F59"/>
    <w:rsid w:val="00BB4BF1"/>
    <w:rsid w:val="00BB4DDE"/>
    <w:rsid w:val="00BB5563"/>
    <w:rsid w:val="00BB5614"/>
    <w:rsid w:val="00BB5AE3"/>
    <w:rsid w:val="00BB5F2D"/>
    <w:rsid w:val="00BB5F95"/>
    <w:rsid w:val="00BB646B"/>
    <w:rsid w:val="00BB690F"/>
    <w:rsid w:val="00BB6BF3"/>
    <w:rsid w:val="00BB6DDB"/>
    <w:rsid w:val="00BB6F65"/>
    <w:rsid w:val="00BB71A5"/>
    <w:rsid w:val="00BB74DE"/>
    <w:rsid w:val="00BB7583"/>
    <w:rsid w:val="00BB7C7C"/>
    <w:rsid w:val="00BB7FA0"/>
    <w:rsid w:val="00BC09E6"/>
    <w:rsid w:val="00BC0CA7"/>
    <w:rsid w:val="00BC11E0"/>
    <w:rsid w:val="00BC1338"/>
    <w:rsid w:val="00BC163E"/>
    <w:rsid w:val="00BC17C1"/>
    <w:rsid w:val="00BC19FE"/>
    <w:rsid w:val="00BC1B5E"/>
    <w:rsid w:val="00BC1C7E"/>
    <w:rsid w:val="00BC1F7D"/>
    <w:rsid w:val="00BC236F"/>
    <w:rsid w:val="00BC2F7B"/>
    <w:rsid w:val="00BC31C0"/>
    <w:rsid w:val="00BC3211"/>
    <w:rsid w:val="00BC32E5"/>
    <w:rsid w:val="00BC3DE4"/>
    <w:rsid w:val="00BC3E60"/>
    <w:rsid w:val="00BC3F1C"/>
    <w:rsid w:val="00BC4306"/>
    <w:rsid w:val="00BC4319"/>
    <w:rsid w:val="00BC448E"/>
    <w:rsid w:val="00BC488C"/>
    <w:rsid w:val="00BC4A6C"/>
    <w:rsid w:val="00BC573D"/>
    <w:rsid w:val="00BC5A85"/>
    <w:rsid w:val="00BC5BC2"/>
    <w:rsid w:val="00BC60C7"/>
    <w:rsid w:val="00BC6666"/>
    <w:rsid w:val="00BC6982"/>
    <w:rsid w:val="00BC6F1B"/>
    <w:rsid w:val="00BC744F"/>
    <w:rsid w:val="00BC74E9"/>
    <w:rsid w:val="00BC7534"/>
    <w:rsid w:val="00BC7CF9"/>
    <w:rsid w:val="00BC7D93"/>
    <w:rsid w:val="00BD0882"/>
    <w:rsid w:val="00BD0EF6"/>
    <w:rsid w:val="00BD1273"/>
    <w:rsid w:val="00BD1F3F"/>
    <w:rsid w:val="00BD2305"/>
    <w:rsid w:val="00BD23B1"/>
    <w:rsid w:val="00BD39E6"/>
    <w:rsid w:val="00BD3E29"/>
    <w:rsid w:val="00BD417A"/>
    <w:rsid w:val="00BD41C8"/>
    <w:rsid w:val="00BD4220"/>
    <w:rsid w:val="00BD42DB"/>
    <w:rsid w:val="00BD4352"/>
    <w:rsid w:val="00BD477F"/>
    <w:rsid w:val="00BD4AA4"/>
    <w:rsid w:val="00BD4F15"/>
    <w:rsid w:val="00BD50E3"/>
    <w:rsid w:val="00BD58C4"/>
    <w:rsid w:val="00BD5A67"/>
    <w:rsid w:val="00BD5AEC"/>
    <w:rsid w:val="00BD5EAF"/>
    <w:rsid w:val="00BD62D8"/>
    <w:rsid w:val="00BD66B7"/>
    <w:rsid w:val="00BD6790"/>
    <w:rsid w:val="00BD73C5"/>
    <w:rsid w:val="00BD7628"/>
    <w:rsid w:val="00BD792D"/>
    <w:rsid w:val="00BD7A46"/>
    <w:rsid w:val="00BD7EA8"/>
    <w:rsid w:val="00BE01A3"/>
    <w:rsid w:val="00BE03CB"/>
    <w:rsid w:val="00BE0424"/>
    <w:rsid w:val="00BE0990"/>
    <w:rsid w:val="00BE0DF5"/>
    <w:rsid w:val="00BE10C5"/>
    <w:rsid w:val="00BE145F"/>
    <w:rsid w:val="00BE1580"/>
    <w:rsid w:val="00BE167B"/>
    <w:rsid w:val="00BE1CAA"/>
    <w:rsid w:val="00BE240D"/>
    <w:rsid w:val="00BE2905"/>
    <w:rsid w:val="00BE2912"/>
    <w:rsid w:val="00BE2CF3"/>
    <w:rsid w:val="00BE336D"/>
    <w:rsid w:val="00BE365D"/>
    <w:rsid w:val="00BE36BA"/>
    <w:rsid w:val="00BE37B6"/>
    <w:rsid w:val="00BE385F"/>
    <w:rsid w:val="00BE55FF"/>
    <w:rsid w:val="00BE5CA1"/>
    <w:rsid w:val="00BE5D0B"/>
    <w:rsid w:val="00BE5EF9"/>
    <w:rsid w:val="00BE5F2B"/>
    <w:rsid w:val="00BE6125"/>
    <w:rsid w:val="00BE6183"/>
    <w:rsid w:val="00BE6488"/>
    <w:rsid w:val="00BE6BBD"/>
    <w:rsid w:val="00BE709E"/>
    <w:rsid w:val="00BE7239"/>
    <w:rsid w:val="00BE738D"/>
    <w:rsid w:val="00BE7B15"/>
    <w:rsid w:val="00BF0845"/>
    <w:rsid w:val="00BF095B"/>
    <w:rsid w:val="00BF0B69"/>
    <w:rsid w:val="00BF0C1F"/>
    <w:rsid w:val="00BF0D79"/>
    <w:rsid w:val="00BF0DED"/>
    <w:rsid w:val="00BF0E49"/>
    <w:rsid w:val="00BF0E6E"/>
    <w:rsid w:val="00BF0FDE"/>
    <w:rsid w:val="00BF1AFE"/>
    <w:rsid w:val="00BF1CA6"/>
    <w:rsid w:val="00BF1D41"/>
    <w:rsid w:val="00BF1D4B"/>
    <w:rsid w:val="00BF1EED"/>
    <w:rsid w:val="00BF2223"/>
    <w:rsid w:val="00BF2FA5"/>
    <w:rsid w:val="00BF31D2"/>
    <w:rsid w:val="00BF31E5"/>
    <w:rsid w:val="00BF368E"/>
    <w:rsid w:val="00BF36DF"/>
    <w:rsid w:val="00BF374A"/>
    <w:rsid w:val="00BF37BA"/>
    <w:rsid w:val="00BF38E9"/>
    <w:rsid w:val="00BF42E7"/>
    <w:rsid w:val="00BF47C9"/>
    <w:rsid w:val="00BF4A2C"/>
    <w:rsid w:val="00BF57CE"/>
    <w:rsid w:val="00BF5D93"/>
    <w:rsid w:val="00BF5DFF"/>
    <w:rsid w:val="00BF6009"/>
    <w:rsid w:val="00BF644F"/>
    <w:rsid w:val="00BF6889"/>
    <w:rsid w:val="00BF6AA0"/>
    <w:rsid w:val="00BF6D61"/>
    <w:rsid w:val="00BF7328"/>
    <w:rsid w:val="00BF75B8"/>
    <w:rsid w:val="00BF7921"/>
    <w:rsid w:val="00BF7A3F"/>
    <w:rsid w:val="00BF7B45"/>
    <w:rsid w:val="00BF7D7E"/>
    <w:rsid w:val="00BF7DDD"/>
    <w:rsid w:val="00C0019A"/>
    <w:rsid w:val="00C012ED"/>
    <w:rsid w:val="00C01404"/>
    <w:rsid w:val="00C01A99"/>
    <w:rsid w:val="00C01EC9"/>
    <w:rsid w:val="00C022EA"/>
    <w:rsid w:val="00C02FDD"/>
    <w:rsid w:val="00C030D5"/>
    <w:rsid w:val="00C03473"/>
    <w:rsid w:val="00C03587"/>
    <w:rsid w:val="00C037F9"/>
    <w:rsid w:val="00C054B3"/>
    <w:rsid w:val="00C05C98"/>
    <w:rsid w:val="00C05FAB"/>
    <w:rsid w:val="00C0677E"/>
    <w:rsid w:val="00C06D83"/>
    <w:rsid w:val="00C0741A"/>
    <w:rsid w:val="00C07CED"/>
    <w:rsid w:val="00C07F92"/>
    <w:rsid w:val="00C10279"/>
    <w:rsid w:val="00C102D1"/>
    <w:rsid w:val="00C10D00"/>
    <w:rsid w:val="00C1144B"/>
    <w:rsid w:val="00C114CD"/>
    <w:rsid w:val="00C11860"/>
    <w:rsid w:val="00C11A5C"/>
    <w:rsid w:val="00C11FCE"/>
    <w:rsid w:val="00C122F3"/>
    <w:rsid w:val="00C125AC"/>
    <w:rsid w:val="00C127F7"/>
    <w:rsid w:val="00C130BF"/>
    <w:rsid w:val="00C13446"/>
    <w:rsid w:val="00C1363D"/>
    <w:rsid w:val="00C13777"/>
    <w:rsid w:val="00C137C1"/>
    <w:rsid w:val="00C13871"/>
    <w:rsid w:val="00C13B86"/>
    <w:rsid w:val="00C143CE"/>
    <w:rsid w:val="00C143E0"/>
    <w:rsid w:val="00C14643"/>
    <w:rsid w:val="00C14936"/>
    <w:rsid w:val="00C14BDC"/>
    <w:rsid w:val="00C14BE9"/>
    <w:rsid w:val="00C156A0"/>
    <w:rsid w:val="00C15F3A"/>
    <w:rsid w:val="00C1608A"/>
    <w:rsid w:val="00C16435"/>
    <w:rsid w:val="00C16B0B"/>
    <w:rsid w:val="00C16F99"/>
    <w:rsid w:val="00C17403"/>
    <w:rsid w:val="00C176B9"/>
    <w:rsid w:val="00C1796C"/>
    <w:rsid w:val="00C179E4"/>
    <w:rsid w:val="00C2012C"/>
    <w:rsid w:val="00C20326"/>
    <w:rsid w:val="00C20824"/>
    <w:rsid w:val="00C20BBF"/>
    <w:rsid w:val="00C20CC7"/>
    <w:rsid w:val="00C20F12"/>
    <w:rsid w:val="00C220AC"/>
    <w:rsid w:val="00C2217B"/>
    <w:rsid w:val="00C222B3"/>
    <w:rsid w:val="00C23ABD"/>
    <w:rsid w:val="00C23B07"/>
    <w:rsid w:val="00C2414E"/>
    <w:rsid w:val="00C243AC"/>
    <w:rsid w:val="00C24473"/>
    <w:rsid w:val="00C24E3A"/>
    <w:rsid w:val="00C25923"/>
    <w:rsid w:val="00C2592E"/>
    <w:rsid w:val="00C25F2B"/>
    <w:rsid w:val="00C260AC"/>
    <w:rsid w:val="00C26664"/>
    <w:rsid w:val="00C26A45"/>
    <w:rsid w:val="00C26E4D"/>
    <w:rsid w:val="00C27166"/>
    <w:rsid w:val="00C27713"/>
    <w:rsid w:val="00C27B06"/>
    <w:rsid w:val="00C27B0A"/>
    <w:rsid w:val="00C300BE"/>
    <w:rsid w:val="00C30518"/>
    <w:rsid w:val="00C30694"/>
    <w:rsid w:val="00C30808"/>
    <w:rsid w:val="00C30CE4"/>
    <w:rsid w:val="00C31048"/>
    <w:rsid w:val="00C312BC"/>
    <w:rsid w:val="00C31A3B"/>
    <w:rsid w:val="00C31A47"/>
    <w:rsid w:val="00C3282F"/>
    <w:rsid w:val="00C32CD7"/>
    <w:rsid w:val="00C333E7"/>
    <w:rsid w:val="00C334A3"/>
    <w:rsid w:val="00C334B7"/>
    <w:rsid w:val="00C33681"/>
    <w:rsid w:val="00C33B73"/>
    <w:rsid w:val="00C341AA"/>
    <w:rsid w:val="00C347F6"/>
    <w:rsid w:val="00C350A6"/>
    <w:rsid w:val="00C35272"/>
    <w:rsid w:val="00C353C4"/>
    <w:rsid w:val="00C35F34"/>
    <w:rsid w:val="00C36376"/>
    <w:rsid w:val="00C36B97"/>
    <w:rsid w:val="00C36E1F"/>
    <w:rsid w:val="00C36EEA"/>
    <w:rsid w:val="00C37747"/>
    <w:rsid w:val="00C377CC"/>
    <w:rsid w:val="00C379A8"/>
    <w:rsid w:val="00C4005A"/>
    <w:rsid w:val="00C401EA"/>
    <w:rsid w:val="00C40491"/>
    <w:rsid w:val="00C4094C"/>
    <w:rsid w:val="00C41045"/>
    <w:rsid w:val="00C414F3"/>
    <w:rsid w:val="00C415B3"/>
    <w:rsid w:val="00C415F8"/>
    <w:rsid w:val="00C41609"/>
    <w:rsid w:val="00C4206F"/>
    <w:rsid w:val="00C427CB"/>
    <w:rsid w:val="00C42D78"/>
    <w:rsid w:val="00C42EEA"/>
    <w:rsid w:val="00C43168"/>
    <w:rsid w:val="00C43BEE"/>
    <w:rsid w:val="00C43DEA"/>
    <w:rsid w:val="00C43ED6"/>
    <w:rsid w:val="00C43FD5"/>
    <w:rsid w:val="00C44013"/>
    <w:rsid w:val="00C444EB"/>
    <w:rsid w:val="00C457FF"/>
    <w:rsid w:val="00C45EDA"/>
    <w:rsid w:val="00C461BE"/>
    <w:rsid w:val="00C4691B"/>
    <w:rsid w:val="00C475AD"/>
    <w:rsid w:val="00C47A00"/>
    <w:rsid w:val="00C47A33"/>
    <w:rsid w:val="00C47A5B"/>
    <w:rsid w:val="00C47A95"/>
    <w:rsid w:val="00C47AAD"/>
    <w:rsid w:val="00C47E78"/>
    <w:rsid w:val="00C5028A"/>
    <w:rsid w:val="00C50837"/>
    <w:rsid w:val="00C50C7A"/>
    <w:rsid w:val="00C50D74"/>
    <w:rsid w:val="00C51168"/>
    <w:rsid w:val="00C51477"/>
    <w:rsid w:val="00C5188B"/>
    <w:rsid w:val="00C5193C"/>
    <w:rsid w:val="00C519E6"/>
    <w:rsid w:val="00C51BA5"/>
    <w:rsid w:val="00C52911"/>
    <w:rsid w:val="00C52D24"/>
    <w:rsid w:val="00C52ECB"/>
    <w:rsid w:val="00C52F04"/>
    <w:rsid w:val="00C52F59"/>
    <w:rsid w:val="00C53442"/>
    <w:rsid w:val="00C535C1"/>
    <w:rsid w:val="00C53710"/>
    <w:rsid w:val="00C53726"/>
    <w:rsid w:val="00C53D4A"/>
    <w:rsid w:val="00C53E6B"/>
    <w:rsid w:val="00C54C64"/>
    <w:rsid w:val="00C54D13"/>
    <w:rsid w:val="00C553AE"/>
    <w:rsid w:val="00C553DB"/>
    <w:rsid w:val="00C5575C"/>
    <w:rsid w:val="00C55781"/>
    <w:rsid w:val="00C557D3"/>
    <w:rsid w:val="00C559E1"/>
    <w:rsid w:val="00C55A96"/>
    <w:rsid w:val="00C55AC4"/>
    <w:rsid w:val="00C55B43"/>
    <w:rsid w:val="00C55BD4"/>
    <w:rsid w:val="00C560D2"/>
    <w:rsid w:val="00C56366"/>
    <w:rsid w:val="00C56787"/>
    <w:rsid w:val="00C56BE5"/>
    <w:rsid w:val="00C576E4"/>
    <w:rsid w:val="00C576FA"/>
    <w:rsid w:val="00C57912"/>
    <w:rsid w:val="00C579B3"/>
    <w:rsid w:val="00C57C38"/>
    <w:rsid w:val="00C604A8"/>
    <w:rsid w:val="00C607F7"/>
    <w:rsid w:val="00C608DC"/>
    <w:rsid w:val="00C60BE5"/>
    <w:rsid w:val="00C60C6D"/>
    <w:rsid w:val="00C61093"/>
    <w:rsid w:val="00C61156"/>
    <w:rsid w:val="00C614E5"/>
    <w:rsid w:val="00C61A76"/>
    <w:rsid w:val="00C61B51"/>
    <w:rsid w:val="00C61C90"/>
    <w:rsid w:val="00C624AB"/>
    <w:rsid w:val="00C62586"/>
    <w:rsid w:val="00C62994"/>
    <w:rsid w:val="00C62B02"/>
    <w:rsid w:val="00C62E70"/>
    <w:rsid w:val="00C6357C"/>
    <w:rsid w:val="00C635AD"/>
    <w:rsid w:val="00C63BE2"/>
    <w:rsid w:val="00C647AE"/>
    <w:rsid w:val="00C649B4"/>
    <w:rsid w:val="00C64BB0"/>
    <w:rsid w:val="00C64EE5"/>
    <w:rsid w:val="00C6518E"/>
    <w:rsid w:val="00C65295"/>
    <w:rsid w:val="00C65852"/>
    <w:rsid w:val="00C6596E"/>
    <w:rsid w:val="00C65FFF"/>
    <w:rsid w:val="00C66155"/>
    <w:rsid w:val="00C66896"/>
    <w:rsid w:val="00C66AEC"/>
    <w:rsid w:val="00C66D61"/>
    <w:rsid w:val="00C67696"/>
    <w:rsid w:val="00C70A0A"/>
    <w:rsid w:val="00C70B41"/>
    <w:rsid w:val="00C70CA2"/>
    <w:rsid w:val="00C70E22"/>
    <w:rsid w:val="00C71326"/>
    <w:rsid w:val="00C714B1"/>
    <w:rsid w:val="00C71B20"/>
    <w:rsid w:val="00C7207A"/>
    <w:rsid w:val="00C7260B"/>
    <w:rsid w:val="00C72989"/>
    <w:rsid w:val="00C73B15"/>
    <w:rsid w:val="00C73B86"/>
    <w:rsid w:val="00C74743"/>
    <w:rsid w:val="00C74914"/>
    <w:rsid w:val="00C74F99"/>
    <w:rsid w:val="00C750ED"/>
    <w:rsid w:val="00C7536E"/>
    <w:rsid w:val="00C754B7"/>
    <w:rsid w:val="00C75A6A"/>
    <w:rsid w:val="00C75BA9"/>
    <w:rsid w:val="00C75BB6"/>
    <w:rsid w:val="00C75E5E"/>
    <w:rsid w:val="00C75E64"/>
    <w:rsid w:val="00C760FD"/>
    <w:rsid w:val="00C764CC"/>
    <w:rsid w:val="00C76BD6"/>
    <w:rsid w:val="00C76C2B"/>
    <w:rsid w:val="00C76F48"/>
    <w:rsid w:val="00C772DD"/>
    <w:rsid w:val="00C77745"/>
    <w:rsid w:val="00C77C00"/>
    <w:rsid w:val="00C80394"/>
    <w:rsid w:val="00C8068D"/>
    <w:rsid w:val="00C80AC7"/>
    <w:rsid w:val="00C80B36"/>
    <w:rsid w:val="00C80CA4"/>
    <w:rsid w:val="00C80E0F"/>
    <w:rsid w:val="00C80F3E"/>
    <w:rsid w:val="00C8124C"/>
    <w:rsid w:val="00C814E6"/>
    <w:rsid w:val="00C82439"/>
    <w:rsid w:val="00C82BD2"/>
    <w:rsid w:val="00C82F0A"/>
    <w:rsid w:val="00C842F2"/>
    <w:rsid w:val="00C843BF"/>
    <w:rsid w:val="00C8470E"/>
    <w:rsid w:val="00C8479C"/>
    <w:rsid w:val="00C84CAA"/>
    <w:rsid w:val="00C8501B"/>
    <w:rsid w:val="00C850C1"/>
    <w:rsid w:val="00C8560B"/>
    <w:rsid w:val="00C859ED"/>
    <w:rsid w:val="00C85E76"/>
    <w:rsid w:val="00C8602E"/>
    <w:rsid w:val="00C862EC"/>
    <w:rsid w:val="00C86340"/>
    <w:rsid w:val="00C868C1"/>
    <w:rsid w:val="00C86CCE"/>
    <w:rsid w:val="00C86F5E"/>
    <w:rsid w:val="00C87249"/>
    <w:rsid w:val="00C8743A"/>
    <w:rsid w:val="00C874BB"/>
    <w:rsid w:val="00C877A2"/>
    <w:rsid w:val="00C87A3F"/>
    <w:rsid w:val="00C87B99"/>
    <w:rsid w:val="00C87E07"/>
    <w:rsid w:val="00C91226"/>
    <w:rsid w:val="00C91E6D"/>
    <w:rsid w:val="00C92576"/>
    <w:rsid w:val="00C9272E"/>
    <w:rsid w:val="00C92D72"/>
    <w:rsid w:val="00C9302A"/>
    <w:rsid w:val="00C930D5"/>
    <w:rsid w:val="00C93634"/>
    <w:rsid w:val="00C939C2"/>
    <w:rsid w:val="00C940E0"/>
    <w:rsid w:val="00C94147"/>
    <w:rsid w:val="00C94652"/>
    <w:rsid w:val="00C94D48"/>
    <w:rsid w:val="00C950B9"/>
    <w:rsid w:val="00C95F81"/>
    <w:rsid w:val="00C9606E"/>
    <w:rsid w:val="00C9673E"/>
    <w:rsid w:val="00C96B58"/>
    <w:rsid w:val="00C9765B"/>
    <w:rsid w:val="00C97B62"/>
    <w:rsid w:val="00CA07A9"/>
    <w:rsid w:val="00CA0B1C"/>
    <w:rsid w:val="00CA0C28"/>
    <w:rsid w:val="00CA15D9"/>
    <w:rsid w:val="00CA1FDF"/>
    <w:rsid w:val="00CA2157"/>
    <w:rsid w:val="00CA228A"/>
    <w:rsid w:val="00CA2BAF"/>
    <w:rsid w:val="00CA2E69"/>
    <w:rsid w:val="00CA3256"/>
    <w:rsid w:val="00CA3D93"/>
    <w:rsid w:val="00CA3DD8"/>
    <w:rsid w:val="00CA42B7"/>
    <w:rsid w:val="00CA46A0"/>
    <w:rsid w:val="00CA47D0"/>
    <w:rsid w:val="00CA4A31"/>
    <w:rsid w:val="00CA4AEC"/>
    <w:rsid w:val="00CA4B5B"/>
    <w:rsid w:val="00CA4CF2"/>
    <w:rsid w:val="00CA4D3C"/>
    <w:rsid w:val="00CA53E0"/>
    <w:rsid w:val="00CA5570"/>
    <w:rsid w:val="00CA5923"/>
    <w:rsid w:val="00CA5A7D"/>
    <w:rsid w:val="00CA6014"/>
    <w:rsid w:val="00CA613E"/>
    <w:rsid w:val="00CA66DA"/>
    <w:rsid w:val="00CA6E77"/>
    <w:rsid w:val="00CA6F65"/>
    <w:rsid w:val="00CA7B2E"/>
    <w:rsid w:val="00CA7D2C"/>
    <w:rsid w:val="00CB0F67"/>
    <w:rsid w:val="00CB1619"/>
    <w:rsid w:val="00CB17A2"/>
    <w:rsid w:val="00CB19CF"/>
    <w:rsid w:val="00CB19F8"/>
    <w:rsid w:val="00CB202D"/>
    <w:rsid w:val="00CB2420"/>
    <w:rsid w:val="00CB24B7"/>
    <w:rsid w:val="00CB261E"/>
    <w:rsid w:val="00CB28BD"/>
    <w:rsid w:val="00CB2B4C"/>
    <w:rsid w:val="00CB2CCE"/>
    <w:rsid w:val="00CB2DE1"/>
    <w:rsid w:val="00CB34FF"/>
    <w:rsid w:val="00CB4191"/>
    <w:rsid w:val="00CB469A"/>
    <w:rsid w:val="00CB4A86"/>
    <w:rsid w:val="00CB4C18"/>
    <w:rsid w:val="00CB4CE1"/>
    <w:rsid w:val="00CB4E7F"/>
    <w:rsid w:val="00CB4FC8"/>
    <w:rsid w:val="00CB53D3"/>
    <w:rsid w:val="00CB5842"/>
    <w:rsid w:val="00CB5AEE"/>
    <w:rsid w:val="00CB5C0D"/>
    <w:rsid w:val="00CB620F"/>
    <w:rsid w:val="00CB62C3"/>
    <w:rsid w:val="00CB6335"/>
    <w:rsid w:val="00CB6A7A"/>
    <w:rsid w:val="00CB6F20"/>
    <w:rsid w:val="00CB7C6C"/>
    <w:rsid w:val="00CC0067"/>
    <w:rsid w:val="00CC01EE"/>
    <w:rsid w:val="00CC07A5"/>
    <w:rsid w:val="00CC07D3"/>
    <w:rsid w:val="00CC0C80"/>
    <w:rsid w:val="00CC1B01"/>
    <w:rsid w:val="00CC1B83"/>
    <w:rsid w:val="00CC28E3"/>
    <w:rsid w:val="00CC2D82"/>
    <w:rsid w:val="00CC2F7F"/>
    <w:rsid w:val="00CC3DD2"/>
    <w:rsid w:val="00CC43EA"/>
    <w:rsid w:val="00CC45A1"/>
    <w:rsid w:val="00CC49BE"/>
    <w:rsid w:val="00CC4CEC"/>
    <w:rsid w:val="00CC4FBD"/>
    <w:rsid w:val="00CC5048"/>
    <w:rsid w:val="00CC511B"/>
    <w:rsid w:val="00CC5994"/>
    <w:rsid w:val="00CC5C68"/>
    <w:rsid w:val="00CC5C81"/>
    <w:rsid w:val="00CC6902"/>
    <w:rsid w:val="00CC6FCE"/>
    <w:rsid w:val="00CC732D"/>
    <w:rsid w:val="00CC795B"/>
    <w:rsid w:val="00CC7A79"/>
    <w:rsid w:val="00CC7AC6"/>
    <w:rsid w:val="00CC7C2B"/>
    <w:rsid w:val="00CC7D68"/>
    <w:rsid w:val="00CD0DAB"/>
    <w:rsid w:val="00CD18DE"/>
    <w:rsid w:val="00CD1E2E"/>
    <w:rsid w:val="00CD2357"/>
    <w:rsid w:val="00CD2374"/>
    <w:rsid w:val="00CD2E40"/>
    <w:rsid w:val="00CD3502"/>
    <w:rsid w:val="00CD3510"/>
    <w:rsid w:val="00CD35BC"/>
    <w:rsid w:val="00CD3987"/>
    <w:rsid w:val="00CD4297"/>
    <w:rsid w:val="00CD433B"/>
    <w:rsid w:val="00CD45A1"/>
    <w:rsid w:val="00CD4A89"/>
    <w:rsid w:val="00CD4B78"/>
    <w:rsid w:val="00CD4B93"/>
    <w:rsid w:val="00CD4CC8"/>
    <w:rsid w:val="00CD4F1A"/>
    <w:rsid w:val="00CD52BD"/>
    <w:rsid w:val="00CD52FE"/>
    <w:rsid w:val="00CD5527"/>
    <w:rsid w:val="00CD5636"/>
    <w:rsid w:val="00CD5C40"/>
    <w:rsid w:val="00CD6772"/>
    <w:rsid w:val="00CD6874"/>
    <w:rsid w:val="00CD6C41"/>
    <w:rsid w:val="00CD70AC"/>
    <w:rsid w:val="00CD7158"/>
    <w:rsid w:val="00CD71D0"/>
    <w:rsid w:val="00CD7260"/>
    <w:rsid w:val="00CD7277"/>
    <w:rsid w:val="00CD75BB"/>
    <w:rsid w:val="00CD7726"/>
    <w:rsid w:val="00CD7A2B"/>
    <w:rsid w:val="00CD7F34"/>
    <w:rsid w:val="00CE006C"/>
    <w:rsid w:val="00CE0299"/>
    <w:rsid w:val="00CE0390"/>
    <w:rsid w:val="00CE06B1"/>
    <w:rsid w:val="00CE091D"/>
    <w:rsid w:val="00CE0C2A"/>
    <w:rsid w:val="00CE1699"/>
    <w:rsid w:val="00CE16DA"/>
    <w:rsid w:val="00CE19D6"/>
    <w:rsid w:val="00CE1C2F"/>
    <w:rsid w:val="00CE1D01"/>
    <w:rsid w:val="00CE20AE"/>
    <w:rsid w:val="00CE26EF"/>
    <w:rsid w:val="00CE2AB1"/>
    <w:rsid w:val="00CE2BA7"/>
    <w:rsid w:val="00CE2BE1"/>
    <w:rsid w:val="00CE2C5A"/>
    <w:rsid w:val="00CE2D42"/>
    <w:rsid w:val="00CE2F66"/>
    <w:rsid w:val="00CE2FE0"/>
    <w:rsid w:val="00CE32C7"/>
    <w:rsid w:val="00CE32FB"/>
    <w:rsid w:val="00CE3F9A"/>
    <w:rsid w:val="00CE41F6"/>
    <w:rsid w:val="00CE420F"/>
    <w:rsid w:val="00CE429B"/>
    <w:rsid w:val="00CE4B13"/>
    <w:rsid w:val="00CE4B4F"/>
    <w:rsid w:val="00CE4F24"/>
    <w:rsid w:val="00CE4FD1"/>
    <w:rsid w:val="00CE5209"/>
    <w:rsid w:val="00CE5721"/>
    <w:rsid w:val="00CE59C1"/>
    <w:rsid w:val="00CE64BB"/>
    <w:rsid w:val="00CE6701"/>
    <w:rsid w:val="00CE6948"/>
    <w:rsid w:val="00CE6D52"/>
    <w:rsid w:val="00CE71EB"/>
    <w:rsid w:val="00CE7953"/>
    <w:rsid w:val="00CE7A39"/>
    <w:rsid w:val="00CE7DDE"/>
    <w:rsid w:val="00CF00BC"/>
    <w:rsid w:val="00CF0277"/>
    <w:rsid w:val="00CF0466"/>
    <w:rsid w:val="00CF062E"/>
    <w:rsid w:val="00CF0650"/>
    <w:rsid w:val="00CF157F"/>
    <w:rsid w:val="00CF1727"/>
    <w:rsid w:val="00CF175E"/>
    <w:rsid w:val="00CF1A11"/>
    <w:rsid w:val="00CF20EE"/>
    <w:rsid w:val="00CF2111"/>
    <w:rsid w:val="00CF226E"/>
    <w:rsid w:val="00CF2589"/>
    <w:rsid w:val="00CF279F"/>
    <w:rsid w:val="00CF2E5B"/>
    <w:rsid w:val="00CF39CF"/>
    <w:rsid w:val="00CF4391"/>
    <w:rsid w:val="00CF47BB"/>
    <w:rsid w:val="00CF491B"/>
    <w:rsid w:val="00CF52AE"/>
    <w:rsid w:val="00CF5347"/>
    <w:rsid w:val="00CF53C1"/>
    <w:rsid w:val="00CF5FB3"/>
    <w:rsid w:val="00CF691D"/>
    <w:rsid w:val="00CF6C5A"/>
    <w:rsid w:val="00CF70D8"/>
    <w:rsid w:val="00CF7644"/>
    <w:rsid w:val="00CF798E"/>
    <w:rsid w:val="00CF7A86"/>
    <w:rsid w:val="00CF7B15"/>
    <w:rsid w:val="00CF7B29"/>
    <w:rsid w:val="00D00489"/>
    <w:rsid w:val="00D0065B"/>
    <w:rsid w:val="00D0095C"/>
    <w:rsid w:val="00D0120F"/>
    <w:rsid w:val="00D01871"/>
    <w:rsid w:val="00D01C82"/>
    <w:rsid w:val="00D01E31"/>
    <w:rsid w:val="00D0263A"/>
    <w:rsid w:val="00D029A9"/>
    <w:rsid w:val="00D02E43"/>
    <w:rsid w:val="00D02ECA"/>
    <w:rsid w:val="00D02F0A"/>
    <w:rsid w:val="00D0308C"/>
    <w:rsid w:val="00D0337B"/>
    <w:rsid w:val="00D0338C"/>
    <w:rsid w:val="00D037B4"/>
    <w:rsid w:val="00D038A1"/>
    <w:rsid w:val="00D03C5E"/>
    <w:rsid w:val="00D03D51"/>
    <w:rsid w:val="00D0441D"/>
    <w:rsid w:val="00D04C92"/>
    <w:rsid w:val="00D04D96"/>
    <w:rsid w:val="00D04ED5"/>
    <w:rsid w:val="00D05AFD"/>
    <w:rsid w:val="00D06047"/>
    <w:rsid w:val="00D06893"/>
    <w:rsid w:val="00D06A35"/>
    <w:rsid w:val="00D07189"/>
    <w:rsid w:val="00D071A6"/>
    <w:rsid w:val="00D079B6"/>
    <w:rsid w:val="00D07A81"/>
    <w:rsid w:val="00D07E0A"/>
    <w:rsid w:val="00D07EC9"/>
    <w:rsid w:val="00D10385"/>
    <w:rsid w:val="00D104B9"/>
    <w:rsid w:val="00D1050D"/>
    <w:rsid w:val="00D108E9"/>
    <w:rsid w:val="00D10B87"/>
    <w:rsid w:val="00D10C3E"/>
    <w:rsid w:val="00D10D01"/>
    <w:rsid w:val="00D10D40"/>
    <w:rsid w:val="00D111D1"/>
    <w:rsid w:val="00D11641"/>
    <w:rsid w:val="00D11747"/>
    <w:rsid w:val="00D118D4"/>
    <w:rsid w:val="00D1204C"/>
    <w:rsid w:val="00D12CB9"/>
    <w:rsid w:val="00D12F5C"/>
    <w:rsid w:val="00D1316D"/>
    <w:rsid w:val="00D135CA"/>
    <w:rsid w:val="00D13935"/>
    <w:rsid w:val="00D13D4F"/>
    <w:rsid w:val="00D14327"/>
    <w:rsid w:val="00D147A5"/>
    <w:rsid w:val="00D14D40"/>
    <w:rsid w:val="00D1534E"/>
    <w:rsid w:val="00D15528"/>
    <w:rsid w:val="00D15652"/>
    <w:rsid w:val="00D1595E"/>
    <w:rsid w:val="00D159C6"/>
    <w:rsid w:val="00D15F08"/>
    <w:rsid w:val="00D16218"/>
    <w:rsid w:val="00D16253"/>
    <w:rsid w:val="00D164D9"/>
    <w:rsid w:val="00D16872"/>
    <w:rsid w:val="00D16D18"/>
    <w:rsid w:val="00D1745A"/>
    <w:rsid w:val="00D176D4"/>
    <w:rsid w:val="00D17B1D"/>
    <w:rsid w:val="00D17F5E"/>
    <w:rsid w:val="00D2002E"/>
    <w:rsid w:val="00D20082"/>
    <w:rsid w:val="00D201F2"/>
    <w:rsid w:val="00D20314"/>
    <w:rsid w:val="00D20D66"/>
    <w:rsid w:val="00D210BC"/>
    <w:rsid w:val="00D21873"/>
    <w:rsid w:val="00D219CD"/>
    <w:rsid w:val="00D21B4D"/>
    <w:rsid w:val="00D226EB"/>
    <w:rsid w:val="00D227F7"/>
    <w:rsid w:val="00D23113"/>
    <w:rsid w:val="00D23670"/>
    <w:rsid w:val="00D236BE"/>
    <w:rsid w:val="00D23FE4"/>
    <w:rsid w:val="00D24273"/>
    <w:rsid w:val="00D242CB"/>
    <w:rsid w:val="00D246E1"/>
    <w:rsid w:val="00D24EFD"/>
    <w:rsid w:val="00D24F2A"/>
    <w:rsid w:val="00D2557D"/>
    <w:rsid w:val="00D2563F"/>
    <w:rsid w:val="00D257F7"/>
    <w:rsid w:val="00D258B6"/>
    <w:rsid w:val="00D26083"/>
    <w:rsid w:val="00D260B1"/>
    <w:rsid w:val="00D263CD"/>
    <w:rsid w:val="00D27254"/>
    <w:rsid w:val="00D27269"/>
    <w:rsid w:val="00D27696"/>
    <w:rsid w:val="00D278AF"/>
    <w:rsid w:val="00D3022D"/>
    <w:rsid w:val="00D30324"/>
    <w:rsid w:val="00D3059C"/>
    <w:rsid w:val="00D308D2"/>
    <w:rsid w:val="00D30ACB"/>
    <w:rsid w:val="00D30DC2"/>
    <w:rsid w:val="00D3115E"/>
    <w:rsid w:val="00D3131F"/>
    <w:rsid w:val="00D3138A"/>
    <w:rsid w:val="00D31499"/>
    <w:rsid w:val="00D317FE"/>
    <w:rsid w:val="00D31CCA"/>
    <w:rsid w:val="00D320A1"/>
    <w:rsid w:val="00D32E08"/>
    <w:rsid w:val="00D32F30"/>
    <w:rsid w:val="00D33195"/>
    <w:rsid w:val="00D3319C"/>
    <w:rsid w:val="00D331C5"/>
    <w:rsid w:val="00D335D0"/>
    <w:rsid w:val="00D33EB8"/>
    <w:rsid w:val="00D33EBC"/>
    <w:rsid w:val="00D34383"/>
    <w:rsid w:val="00D34C27"/>
    <w:rsid w:val="00D34E3B"/>
    <w:rsid w:val="00D35377"/>
    <w:rsid w:val="00D353B8"/>
    <w:rsid w:val="00D35699"/>
    <w:rsid w:val="00D35CBB"/>
    <w:rsid w:val="00D35CD7"/>
    <w:rsid w:val="00D36317"/>
    <w:rsid w:val="00D3637D"/>
    <w:rsid w:val="00D36586"/>
    <w:rsid w:val="00D36DB2"/>
    <w:rsid w:val="00D373C0"/>
    <w:rsid w:val="00D375E4"/>
    <w:rsid w:val="00D37A24"/>
    <w:rsid w:val="00D37C7D"/>
    <w:rsid w:val="00D37CF5"/>
    <w:rsid w:val="00D401B4"/>
    <w:rsid w:val="00D40316"/>
    <w:rsid w:val="00D4048A"/>
    <w:rsid w:val="00D40552"/>
    <w:rsid w:val="00D4070E"/>
    <w:rsid w:val="00D4089A"/>
    <w:rsid w:val="00D40B24"/>
    <w:rsid w:val="00D40BB4"/>
    <w:rsid w:val="00D40F85"/>
    <w:rsid w:val="00D420E3"/>
    <w:rsid w:val="00D426EA"/>
    <w:rsid w:val="00D42830"/>
    <w:rsid w:val="00D429F3"/>
    <w:rsid w:val="00D42B76"/>
    <w:rsid w:val="00D42BBE"/>
    <w:rsid w:val="00D42DD9"/>
    <w:rsid w:val="00D42F73"/>
    <w:rsid w:val="00D43160"/>
    <w:rsid w:val="00D435D9"/>
    <w:rsid w:val="00D436CC"/>
    <w:rsid w:val="00D43880"/>
    <w:rsid w:val="00D43941"/>
    <w:rsid w:val="00D44365"/>
    <w:rsid w:val="00D44A2D"/>
    <w:rsid w:val="00D44D7A"/>
    <w:rsid w:val="00D45A81"/>
    <w:rsid w:val="00D460D4"/>
    <w:rsid w:val="00D46BE5"/>
    <w:rsid w:val="00D46E7A"/>
    <w:rsid w:val="00D47273"/>
    <w:rsid w:val="00D47914"/>
    <w:rsid w:val="00D47C74"/>
    <w:rsid w:val="00D47FA8"/>
    <w:rsid w:val="00D50929"/>
    <w:rsid w:val="00D51074"/>
    <w:rsid w:val="00D512C5"/>
    <w:rsid w:val="00D518C8"/>
    <w:rsid w:val="00D51B00"/>
    <w:rsid w:val="00D51B5E"/>
    <w:rsid w:val="00D51FEF"/>
    <w:rsid w:val="00D52211"/>
    <w:rsid w:val="00D5233D"/>
    <w:rsid w:val="00D52417"/>
    <w:rsid w:val="00D52748"/>
    <w:rsid w:val="00D52F33"/>
    <w:rsid w:val="00D52F4C"/>
    <w:rsid w:val="00D531CB"/>
    <w:rsid w:val="00D53214"/>
    <w:rsid w:val="00D53911"/>
    <w:rsid w:val="00D547A8"/>
    <w:rsid w:val="00D54AD5"/>
    <w:rsid w:val="00D54C28"/>
    <w:rsid w:val="00D5500C"/>
    <w:rsid w:val="00D551AE"/>
    <w:rsid w:val="00D5520F"/>
    <w:rsid w:val="00D5528D"/>
    <w:rsid w:val="00D55609"/>
    <w:rsid w:val="00D55938"/>
    <w:rsid w:val="00D55939"/>
    <w:rsid w:val="00D55ADB"/>
    <w:rsid w:val="00D569C7"/>
    <w:rsid w:val="00D56D97"/>
    <w:rsid w:val="00D57464"/>
    <w:rsid w:val="00D575A7"/>
    <w:rsid w:val="00D57C7E"/>
    <w:rsid w:val="00D60043"/>
    <w:rsid w:val="00D60086"/>
    <w:rsid w:val="00D60335"/>
    <w:rsid w:val="00D607AE"/>
    <w:rsid w:val="00D60923"/>
    <w:rsid w:val="00D60AC2"/>
    <w:rsid w:val="00D6103D"/>
    <w:rsid w:val="00D61211"/>
    <w:rsid w:val="00D6126D"/>
    <w:rsid w:val="00D613D4"/>
    <w:rsid w:val="00D615AB"/>
    <w:rsid w:val="00D61C68"/>
    <w:rsid w:val="00D62109"/>
    <w:rsid w:val="00D6270E"/>
    <w:rsid w:val="00D62E23"/>
    <w:rsid w:val="00D62F8C"/>
    <w:rsid w:val="00D63425"/>
    <w:rsid w:val="00D63628"/>
    <w:rsid w:val="00D638A2"/>
    <w:rsid w:val="00D64071"/>
    <w:rsid w:val="00D644B0"/>
    <w:rsid w:val="00D649A3"/>
    <w:rsid w:val="00D64D4F"/>
    <w:rsid w:val="00D64FB3"/>
    <w:rsid w:val="00D650D6"/>
    <w:rsid w:val="00D65303"/>
    <w:rsid w:val="00D6541E"/>
    <w:rsid w:val="00D657C3"/>
    <w:rsid w:val="00D65D6D"/>
    <w:rsid w:val="00D664DE"/>
    <w:rsid w:val="00D666E0"/>
    <w:rsid w:val="00D66753"/>
    <w:rsid w:val="00D66DFD"/>
    <w:rsid w:val="00D67C40"/>
    <w:rsid w:val="00D705A0"/>
    <w:rsid w:val="00D7084B"/>
    <w:rsid w:val="00D70E3D"/>
    <w:rsid w:val="00D714A3"/>
    <w:rsid w:val="00D7167C"/>
    <w:rsid w:val="00D72190"/>
    <w:rsid w:val="00D7272F"/>
    <w:rsid w:val="00D72BCD"/>
    <w:rsid w:val="00D731BC"/>
    <w:rsid w:val="00D7364A"/>
    <w:rsid w:val="00D739F2"/>
    <w:rsid w:val="00D73A2B"/>
    <w:rsid w:val="00D73CAF"/>
    <w:rsid w:val="00D73D65"/>
    <w:rsid w:val="00D73F8E"/>
    <w:rsid w:val="00D746D0"/>
    <w:rsid w:val="00D74B26"/>
    <w:rsid w:val="00D74D9E"/>
    <w:rsid w:val="00D74EF3"/>
    <w:rsid w:val="00D7540A"/>
    <w:rsid w:val="00D7748E"/>
    <w:rsid w:val="00D77747"/>
    <w:rsid w:val="00D77C66"/>
    <w:rsid w:val="00D8011C"/>
    <w:rsid w:val="00D80C13"/>
    <w:rsid w:val="00D81C13"/>
    <w:rsid w:val="00D8215F"/>
    <w:rsid w:val="00D8425D"/>
    <w:rsid w:val="00D843D4"/>
    <w:rsid w:val="00D84895"/>
    <w:rsid w:val="00D84C40"/>
    <w:rsid w:val="00D84E5D"/>
    <w:rsid w:val="00D8530E"/>
    <w:rsid w:val="00D85532"/>
    <w:rsid w:val="00D85613"/>
    <w:rsid w:val="00D85F08"/>
    <w:rsid w:val="00D86165"/>
    <w:rsid w:val="00D867DB"/>
    <w:rsid w:val="00D8690F"/>
    <w:rsid w:val="00D869D2"/>
    <w:rsid w:val="00D8798A"/>
    <w:rsid w:val="00D879B6"/>
    <w:rsid w:val="00D87BBD"/>
    <w:rsid w:val="00D87D27"/>
    <w:rsid w:val="00D87EA7"/>
    <w:rsid w:val="00D87F65"/>
    <w:rsid w:val="00D90738"/>
    <w:rsid w:val="00D908B3"/>
    <w:rsid w:val="00D90B6A"/>
    <w:rsid w:val="00D91153"/>
    <w:rsid w:val="00D91333"/>
    <w:rsid w:val="00D918DF"/>
    <w:rsid w:val="00D920DF"/>
    <w:rsid w:val="00D9292B"/>
    <w:rsid w:val="00D92AB3"/>
    <w:rsid w:val="00D92CB7"/>
    <w:rsid w:val="00D92DB7"/>
    <w:rsid w:val="00D9316E"/>
    <w:rsid w:val="00D938BD"/>
    <w:rsid w:val="00D93D43"/>
    <w:rsid w:val="00D93DAE"/>
    <w:rsid w:val="00D94266"/>
    <w:rsid w:val="00D94501"/>
    <w:rsid w:val="00D94587"/>
    <w:rsid w:val="00D94F80"/>
    <w:rsid w:val="00D950E4"/>
    <w:rsid w:val="00D951E4"/>
    <w:rsid w:val="00D95289"/>
    <w:rsid w:val="00D95BDD"/>
    <w:rsid w:val="00D95C5A"/>
    <w:rsid w:val="00D95D96"/>
    <w:rsid w:val="00D9684E"/>
    <w:rsid w:val="00D96DB1"/>
    <w:rsid w:val="00D96FBD"/>
    <w:rsid w:val="00D972E5"/>
    <w:rsid w:val="00D973E7"/>
    <w:rsid w:val="00D975AA"/>
    <w:rsid w:val="00D97935"/>
    <w:rsid w:val="00D97B6E"/>
    <w:rsid w:val="00D97B9C"/>
    <w:rsid w:val="00D97E71"/>
    <w:rsid w:val="00DA048D"/>
    <w:rsid w:val="00DA077B"/>
    <w:rsid w:val="00DA085D"/>
    <w:rsid w:val="00DA0DDC"/>
    <w:rsid w:val="00DA0F05"/>
    <w:rsid w:val="00DA17F2"/>
    <w:rsid w:val="00DA1BA7"/>
    <w:rsid w:val="00DA1F97"/>
    <w:rsid w:val="00DA24DC"/>
    <w:rsid w:val="00DA2B24"/>
    <w:rsid w:val="00DA2D2E"/>
    <w:rsid w:val="00DA2D74"/>
    <w:rsid w:val="00DA2DE0"/>
    <w:rsid w:val="00DA331D"/>
    <w:rsid w:val="00DA34AA"/>
    <w:rsid w:val="00DA3C25"/>
    <w:rsid w:val="00DA3FB8"/>
    <w:rsid w:val="00DA40F4"/>
    <w:rsid w:val="00DA41D7"/>
    <w:rsid w:val="00DA50AB"/>
    <w:rsid w:val="00DA53A0"/>
    <w:rsid w:val="00DA54A4"/>
    <w:rsid w:val="00DA55AC"/>
    <w:rsid w:val="00DA5A5E"/>
    <w:rsid w:val="00DA634D"/>
    <w:rsid w:val="00DA6406"/>
    <w:rsid w:val="00DA67CF"/>
    <w:rsid w:val="00DA6DBB"/>
    <w:rsid w:val="00DA70C4"/>
    <w:rsid w:val="00DA72ED"/>
    <w:rsid w:val="00DA75FD"/>
    <w:rsid w:val="00DA7B91"/>
    <w:rsid w:val="00DA7BEB"/>
    <w:rsid w:val="00DA7C28"/>
    <w:rsid w:val="00DA7E61"/>
    <w:rsid w:val="00DA7EC0"/>
    <w:rsid w:val="00DA7EC3"/>
    <w:rsid w:val="00DB07D7"/>
    <w:rsid w:val="00DB0F8A"/>
    <w:rsid w:val="00DB1822"/>
    <w:rsid w:val="00DB188D"/>
    <w:rsid w:val="00DB19AF"/>
    <w:rsid w:val="00DB1DB6"/>
    <w:rsid w:val="00DB20AD"/>
    <w:rsid w:val="00DB20BB"/>
    <w:rsid w:val="00DB2883"/>
    <w:rsid w:val="00DB2AD0"/>
    <w:rsid w:val="00DB2CBD"/>
    <w:rsid w:val="00DB32DC"/>
    <w:rsid w:val="00DB3403"/>
    <w:rsid w:val="00DB3624"/>
    <w:rsid w:val="00DB3D43"/>
    <w:rsid w:val="00DB3E1B"/>
    <w:rsid w:val="00DB4305"/>
    <w:rsid w:val="00DB4439"/>
    <w:rsid w:val="00DB4B67"/>
    <w:rsid w:val="00DB4CC7"/>
    <w:rsid w:val="00DB56D4"/>
    <w:rsid w:val="00DB5752"/>
    <w:rsid w:val="00DB5895"/>
    <w:rsid w:val="00DB614F"/>
    <w:rsid w:val="00DB6209"/>
    <w:rsid w:val="00DB693B"/>
    <w:rsid w:val="00DB6C68"/>
    <w:rsid w:val="00DB6D26"/>
    <w:rsid w:val="00DB6EEA"/>
    <w:rsid w:val="00DB7182"/>
    <w:rsid w:val="00DB7890"/>
    <w:rsid w:val="00DB7A48"/>
    <w:rsid w:val="00DC00C4"/>
    <w:rsid w:val="00DC04D7"/>
    <w:rsid w:val="00DC060D"/>
    <w:rsid w:val="00DC06A8"/>
    <w:rsid w:val="00DC07A4"/>
    <w:rsid w:val="00DC07E0"/>
    <w:rsid w:val="00DC0812"/>
    <w:rsid w:val="00DC0A49"/>
    <w:rsid w:val="00DC0AF6"/>
    <w:rsid w:val="00DC1888"/>
    <w:rsid w:val="00DC1935"/>
    <w:rsid w:val="00DC2033"/>
    <w:rsid w:val="00DC210F"/>
    <w:rsid w:val="00DC2210"/>
    <w:rsid w:val="00DC267B"/>
    <w:rsid w:val="00DC3034"/>
    <w:rsid w:val="00DC38CA"/>
    <w:rsid w:val="00DC4342"/>
    <w:rsid w:val="00DC4B18"/>
    <w:rsid w:val="00DC4FA1"/>
    <w:rsid w:val="00DC508D"/>
    <w:rsid w:val="00DC529D"/>
    <w:rsid w:val="00DC58D4"/>
    <w:rsid w:val="00DC5A12"/>
    <w:rsid w:val="00DC5A15"/>
    <w:rsid w:val="00DC5C6C"/>
    <w:rsid w:val="00DC6482"/>
    <w:rsid w:val="00DC7144"/>
    <w:rsid w:val="00DC729C"/>
    <w:rsid w:val="00DC796D"/>
    <w:rsid w:val="00DC7A7F"/>
    <w:rsid w:val="00DC7B0A"/>
    <w:rsid w:val="00DC7E22"/>
    <w:rsid w:val="00DD021A"/>
    <w:rsid w:val="00DD06F3"/>
    <w:rsid w:val="00DD0780"/>
    <w:rsid w:val="00DD080A"/>
    <w:rsid w:val="00DD0C3A"/>
    <w:rsid w:val="00DD1C37"/>
    <w:rsid w:val="00DD1CAD"/>
    <w:rsid w:val="00DD1DF6"/>
    <w:rsid w:val="00DD1F7A"/>
    <w:rsid w:val="00DD2418"/>
    <w:rsid w:val="00DD3B23"/>
    <w:rsid w:val="00DD3B97"/>
    <w:rsid w:val="00DD3C21"/>
    <w:rsid w:val="00DD43B4"/>
    <w:rsid w:val="00DD4593"/>
    <w:rsid w:val="00DD49B8"/>
    <w:rsid w:val="00DD4D20"/>
    <w:rsid w:val="00DD4F34"/>
    <w:rsid w:val="00DD5123"/>
    <w:rsid w:val="00DD513C"/>
    <w:rsid w:val="00DD54B9"/>
    <w:rsid w:val="00DD5630"/>
    <w:rsid w:val="00DD5B5A"/>
    <w:rsid w:val="00DD5D6F"/>
    <w:rsid w:val="00DD5EE4"/>
    <w:rsid w:val="00DD5F87"/>
    <w:rsid w:val="00DD5FAF"/>
    <w:rsid w:val="00DD6435"/>
    <w:rsid w:val="00DD65B8"/>
    <w:rsid w:val="00DD6A1F"/>
    <w:rsid w:val="00DD6B46"/>
    <w:rsid w:val="00DD7872"/>
    <w:rsid w:val="00DD7EF1"/>
    <w:rsid w:val="00DE0D8C"/>
    <w:rsid w:val="00DE0EF7"/>
    <w:rsid w:val="00DE0FB5"/>
    <w:rsid w:val="00DE1140"/>
    <w:rsid w:val="00DE19CD"/>
    <w:rsid w:val="00DE19E6"/>
    <w:rsid w:val="00DE1A89"/>
    <w:rsid w:val="00DE1AE5"/>
    <w:rsid w:val="00DE1D1B"/>
    <w:rsid w:val="00DE21B2"/>
    <w:rsid w:val="00DE2449"/>
    <w:rsid w:val="00DE293A"/>
    <w:rsid w:val="00DE2CE4"/>
    <w:rsid w:val="00DE3B04"/>
    <w:rsid w:val="00DE3E89"/>
    <w:rsid w:val="00DE4309"/>
    <w:rsid w:val="00DE47C7"/>
    <w:rsid w:val="00DE4AA1"/>
    <w:rsid w:val="00DE4F3F"/>
    <w:rsid w:val="00DE4FD6"/>
    <w:rsid w:val="00DE521C"/>
    <w:rsid w:val="00DE5488"/>
    <w:rsid w:val="00DE548F"/>
    <w:rsid w:val="00DE5815"/>
    <w:rsid w:val="00DE5866"/>
    <w:rsid w:val="00DE58C6"/>
    <w:rsid w:val="00DE5972"/>
    <w:rsid w:val="00DE61FD"/>
    <w:rsid w:val="00DE6381"/>
    <w:rsid w:val="00DE6648"/>
    <w:rsid w:val="00DE69B9"/>
    <w:rsid w:val="00DE70EC"/>
    <w:rsid w:val="00DE743F"/>
    <w:rsid w:val="00DE7567"/>
    <w:rsid w:val="00DE7568"/>
    <w:rsid w:val="00DE7BBE"/>
    <w:rsid w:val="00DF07AC"/>
    <w:rsid w:val="00DF0EC9"/>
    <w:rsid w:val="00DF15C4"/>
    <w:rsid w:val="00DF237F"/>
    <w:rsid w:val="00DF27CB"/>
    <w:rsid w:val="00DF3330"/>
    <w:rsid w:val="00DF35B1"/>
    <w:rsid w:val="00DF3B80"/>
    <w:rsid w:val="00DF3CAC"/>
    <w:rsid w:val="00DF3E25"/>
    <w:rsid w:val="00DF3F73"/>
    <w:rsid w:val="00DF4397"/>
    <w:rsid w:val="00DF4529"/>
    <w:rsid w:val="00DF4A18"/>
    <w:rsid w:val="00DF4B60"/>
    <w:rsid w:val="00DF4CFE"/>
    <w:rsid w:val="00DF514B"/>
    <w:rsid w:val="00DF53EB"/>
    <w:rsid w:val="00DF55B7"/>
    <w:rsid w:val="00DF57C8"/>
    <w:rsid w:val="00DF585F"/>
    <w:rsid w:val="00DF598A"/>
    <w:rsid w:val="00DF5F4E"/>
    <w:rsid w:val="00DF6514"/>
    <w:rsid w:val="00DF6E57"/>
    <w:rsid w:val="00DF6F53"/>
    <w:rsid w:val="00DF6F9C"/>
    <w:rsid w:val="00DF7011"/>
    <w:rsid w:val="00DF741E"/>
    <w:rsid w:val="00DF7604"/>
    <w:rsid w:val="00DF779D"/>
    <w:rsid w:val="00DF78C1"/>
    <w:rsid w:val="00E002B8"/>
    <w:rsid w:val="00E0094D"/>
    <w:rsid w:val="00E00EDC"/>
    <w:rsid w:val="00E01296"/>
    <w:rsid w:val="00E017D4"/>
    <w:rsid w:val="00E01964"/>
    <w:rsid w:val="00E01B53"/>
    <w:rsid w:val="00E01D0C"/>
    <w:rsid w:val="00E0227A"/>
    <w:rsid w:val="00E0292E"/>
    <w:rsid w:val="00E02DBF"/>
    <w:rsid w:val="00E02EBF"/>
    <w:rsid w:val="00E0323B"/>
    <w:rsid w:val="00E032C0"/>
    <w:rsid w:val="00E036C6"/>
    <w:rsid w:val="00E03839"/>
    <w:rsid w:val="00E03AED"/>
    <w:rsid w:val="00E03CA1"/>
    <w:rsid w:val="00E03F82"/>
    <w:rsid w:val="00E04695"/>
    <w:rsid w:val="00E050D6"/>
    <w:rsid w:val="00E05147"/>
    <w:rsid w:val="00E05C32"/>
    <w:rsid w:val="00E0612E"/>
    <w:rsid w:val="00E0661C"/>
    <w:rsid w:val="00E06821"/>
    <w:rsid w:val="00E06DB0"/>
    <w:rsid w:val="00E070EC"/>
    <w:rsid w:val="00E078E6"/>
    <w:rsid w:val="00E07F8D"/>
    <w:rsid w:val="00E10055"/>
    <w:rsid w:val="00E101B3"/>
    <w:rsid w:val="00E109F0"/>
    <w:rsid w:val="00E10C1F"/>
    <w:rsid w:val="00E10D47"/>
    <w:rsid w:val="00E10F18"/>
    <w:rsid w:val="00E11176"/>
    <w:rsid w:val="00E111CB"/>
    <w:rsid w:val="00E1144F"/>
    <w:rsid w:val="00E11469"/>
    <w:rsid w:val="00E11558"/>
    <w:rsid w:val="00E116AE"/>
    <w:rsid w:val="00E11E56"/>
    <w:rsid w:val="00E1247C"/>
    <w:rsid w:val="00E126D2"/>
    <w:rsid w:val="00E12AFD"/>
    <w:rsid w:val="00E12D00"/>
    <w:rsid w:val="00E137B5"/>
    <w:rsid w:val="00E139FF"/>
    <w:rsid w:val="00E13D77"/>
    <w:rsid w:val="00E147B9"/>
    <w:rsid w:val="00E14C54"/>
    <w:rsid w:val="00E14C9E"/>
    <w:rsid w:val="00E14D15"/>
    <w:rsid w:val="00E14D70"/>
    <w:rsid w:val="00E151E2"/>
    <w:rsid w:val="00E15673"/>
    <w:rsid w:val="00E15AF3"/>
    <w:rsid w:val="00E15C4C"/>
    <w:rsid w:val="00E16226"/>
    <w:rsid w:val="00E16531"/>
    <w:rsid w:val="00E1659F"/>
    <w:rsid w:val="00E16F32"/>
    <w:rsid w:val="00E17017"/>
    <w:rsid w:val="00E172D1"/>
    <w:rsid w:val="00E173E6"/>
    <w:rsid w:val="00E17439"/>
    <w:rsid w:val="00E17B8D"/>
    <w:rsid w:val="00E17FD6"/>
    <w:rsid w:val="00E20397"/>
    <w:rsid w:val="00E2047E"/>
    <w:rsid w:val="00E21266"/>
    <w:rsid w:val="00E2128A"/>
    <w:rsid w:val="00E220CE"/>
    <w:rsid w:val="00E2243A"/>
    <w:rsid w:val="00E22A9C"/>
    <w:rsid w:val="00E22B9C"/>
    <w:rsid w:val="00E22E2A"/>
    <w:rsid w:val="00E23172"/>
    <w:rsid w:val="00E2398A"/>
    <w:rsid w:val="00E23BC5"/>
    <w:rsid w:val="00E24559"/>
    <w:rsid w:val="00E24B47"/>
    <w:rsid w:val="00E25023"/>
    <w:rsid w:val="00E2522F"/>
    <w:rsid w:val="00E2527E"/>
    <w:rsid w:val="00E25534"/>
    <w:rsid w:val="00E257A3"/>
    <w:rsid w:val="00E2601E"/>
    <w:rsid w:val="00E26217"/>
    <w:rsid w:val="00E26224"/>
    <w:rsid w:val="00E265A4"/>
    <w:rsid w:val="00E26646"/>
    <w:rsid w:val="00E2708E"/>
    <w:rsid w:val="00E2740E"/>
    <w:rsid w:val="00E27AB3"/>
    <w:rsid w:val="00E306BC"/>
    <w:rsid w:val="00E30A66"/>
    <w:rsid w:val="00E30B98"/>
    <w:rsid w:val="00E30CB2"/>
    <w:rsid w:val="00E30E7D"/>
    <w:rsid w:val="00E30FE5"/>
    <w:rsid w:val="00E314C4"/>
    <w:rsid w:val="00E316B6"/>
    <w:rsid w:val="00E317C6"/>
    <w:rsid w:val="00E31BCC"/>
    <w:rsid w:val="00E31C20"/>
    <w:rsid w:val="00E3236D"/>
    <w:rsid w:val="00E327E5"/>
    <w:rsid w:val="00E32897"/>
    <w:rsid w:val="00E3296F"/>
    <w:rsid w:val="00E32B9C"/>
    <w:rsid w:val="00E32BF6"/>
    <w:rsid w:val="00E32E31"/>
    <w:rsid w:val="00E32F78"/>
    <w:rsid w:val="00E338C8"/>
    <w:rsid w:val="00E34911"/>
    <w:rsid w:val="00E34A66"/>
    <w:rsid w:val="00E35345"/>
    <w:rsid w:val="00E36229"/>
    <w:rsid w:val="00E36F8C"/>
    <w:rsid w:val="00E37EA6"/>
    <w:rsid w:val="00E37F2C"/>
    <w:rsid w:val="00E37FEC"/>
    <w:rsid w:val="00E4032F"/>
    <w:rsid w:val="00E40718"/>
    <w:rsid w:val="00E40A10"/>
    <w:rsid w:val="00E40F91"/>
    <w:rsid w:val="00E4111E"/>
    <w:rsid w:val="00E41769"/>
    <w:rsid w:val="00E41777"/>
    <w:rsid w:val="00E419AD"/>
    <w:rsid w:val="00E41C27"/>
    <w:rsid w:val="00E42740"/>
    <w:rsid w:val="00E4304E"/>
    <w:rsid w:val="00E431DE"/>
    <w:rsid w:val="00E43459"/>
    <w:rsid w:val="00E44F02"/>
    <w:rsid w:val="00E44FA7"/>
    <w:rsid w:val="00E454A7"/>
    <w:rsid w:val="00E45977"/>
    <w:rsid w:val="00E45D72"/>
    <w:rsid w:val="00E46B68"/>
    <w:rsid w:val="00E46F82"/>
    <w:rsid w:val="00E47038"/>
    <w:rsid w:val="00E47348"/>
    <w:rsid w:val="00E47950"/>
    <w:rsid w:val="00E47EC7"/>
    <w:rsid w:val="00E50028"/>
    <w:rsid w:val="00E50150"/>
    <w:rsid w:val="00E501DD"/>
    <w:rsid w:val="00E50345"/>
    <w:rsid w:val="00E50366"/>
    <w:rsid w:val="00E50721"/>
    <w:rsid w:val="00E509A7"/>
    <w:rsid w:val="00E517D7"/>
    <w:rsid w:val="00E51E68"/>
    <w:rsid w:val="00E51FBC"/>
    <w:rsid w:val="00E527CA"/>
    <w:rsid w:val="00E52A7F"/>
    <w:rsid w:val="00E52C3F"/>
    <w:rsid w:val="00E537A6"/>
    <w:rsid w:val="00E539AE"/>
    <w:rsid w:val="00E54AB4"/>
    <w:rsid w:val="00E54FFA"/>
    <w:rsid w:val="00E5516F"/>
    <w:rsid w:val="00E553D7"/>
    <w:rsid w:val="00E5564E"/>
    <w:rsid w:val="00E559FC"/>
    <w:rsid w:val="00E55B91"/>
    <w:rsid w:val="00E55DF4"/>
    <w:rsid w:val="00E55E18"/>
    <w:rsid w:val="00E5605E"/>
    <w:rsid w:val="00E560ED"/>
    <w:rsid w:val="00E565F4"/>
    <w:rsid w:val="00E56E49"/>
    <w:rsid w:val="00E578C4"/>
    <w:rsid w:val="00E57955"/>
    <w:rsid w:val="00E6000C"/>
    <w:rsid w:val="00E6000F"/>
    <w:rsid w:val="00E60253"/>
    <w:rsid w:val="00E60956"/>
    <w:rsid w:val="00E60CA4"/>
    <w:rsid w:val="00E61145"/>
    <w:rsid w:val="00E61B0D"/>
    <w:rsid w:val="00E61B5E"/>
    <w:rsid w:val="00E61C09"/>
    <w:rsid w:val="00E61E7B"/>
    <w:rsid w:val="00E61EF9"/>
    <w:rsid w:val="00E61F26"/>
    <w:rsid w:val="00E622CE"/>
    <w:rsid w:val="00E626E4"/>
    <w:rsid w:val="00E62734"/>
    <w:rsid w:val="00E6291D"/>
    <w:rsid w:val="00E62E81"/>
    <w:rsid w:val="00E630A3"/>
    <w:rsid w:val="00E63385"/>
    <w:rsid w:val="00E635EA"/>
    <w:rsid w:val="00E636D2"/>
    <w:rsid w:val="00E63D00"/>
    <w:rsid w:val="00E64378"/>
    <w:rsid w:val="00E64563"/>
    <w:rsid w:val="00E6464B"/>
    <w:rsid w:val="00E6467C"/>
    <w:rsid w:val="00E64937"/>
    <w:rsid w:val="00E64ABD"/>
    <w:rsid w:val="00E64F65"/>
    <w:rsid w:val="00E655E1"/>
    <w:rsid w:val="00E655E5"/>
    <w:rsid w:val="00E65983"/>
    <w:rsid w:val="00E65C53"/>
    <w:rsid w:val="00E65F07"/>
    <w:rsid w:val="00E6638C"/>
    <w:rsid w:val="00E6639D"/>
    <w:rsid w:val="00E66ED6"/>
    <w:rsid w:val="00E6771E"/>
    <w:rsid w:val="00E67E83"/>
    <w:rsid w:val="00E7050C"/>
    <w:rsid w:val="00E706DD"/>
    <w:rsid w:val="00E708EE"/>
    <w:rsid w:val="00E70AC0"/>
    <w:rsid w:val="00E70DBC"/>
    <w:rsid w:val="00E70FD7"/>
    <w:rsid w:val="00E71AD5"/>
    <w:rsid w:val="00E72C48"/>
    <w:rsid w:val="00E72E2A"/>
    <w:rsid w:val="00E72E36"/>
    <w:rsid w:val="00E72FDF"/>
    <w:rsid w:val="00E7326C"/>
    <w:rsid w:val="00E733E2"/>
    <w:rsid w:val="00E73954"/>
    <w:rsid w:val="00E7464E"/>
    <w:rsid w:val="00E748C1"/>
    <w:rsid w:val="00E74B68"/>
    <w:rsid w:val="00E74F6A"/>
    <w:rsid w:val="00E7541D"/>
    <w:rsid w:val="00E7588B"/>
    <w:rsid w:val="00E75B94"/>
    <w:rsid w:val="00E764B5"/>
    <w:rsid w:val="00E7685F"/>
    <w:rsid w:val="00E76FA8"/>
    <w:rsid w:val="00E7758D"/>
    <w:rsid w:val="00E77765"/>
    <w:rsid w:val="00E77961"/>
    <w:rsid w:val="00E77FA4"/>
    <w:rsid w:val="00E80388"/>
    <w:rsid w:val="00E8083B"/>
    <w:rsid w:val="00E80B0C"/>
    <w:rsid w:val="00E80BC1"/>
    <w:rsid w:val="00E80F56"/>
    <w:rsid w:val="00E811DE"/>
    <w:rsid w:val="00E811E9"/>
    <w:rsid w:val="00E812A0"/>
    <w:rsid w:val="00E8138F"/>
    <w:rsid w:val="00E81531"/>
    <w:rsid w:val="00E819E0"/>
    <w:rsid w:val="00E81A32"/>
    <w:rsid w:val="00E81AF9"/>
    <w:rsid w:val="00E81CA5"/>
    <w:rsid w:val="00E81D5F"/>
    <w:rsid w:val="00E81F56"/>
    <w:rsid w:val="00E82E4B"/>
    <w:rsid w:val="00E83EF9"/>
    <w:rsid w:val="00E84087"/>
    <w:rsid w:val="00E8418E"/>
    <w:rsid w:val="00E8460A"/>
    <w:rsid w:val="00E84B98"/>
    <w:rsid w:val="00E84D48"/>
    <w:rsid w:val="00E84D56"/>
    <w:rsid w:val="00E84F94"/>
    <w:rsid w:val="00E8506C"/>
    <w:rsid w:val="00E8579E"/>
    <w:rsid w:val="00E85915"/>
    <w:rsid w:val="00E85B7D"/>
    <w:rsid w:val="00E85DCE"/>
    <w:rsid w:val="00E85F55"/>
    <w:rsid w:val="00E861CC"/>
    <w:rsid w:val="00E86257"/>
    <w:rsid w:val="00E8631D"/>
    <w:rsid w:val="00E866D7"/>
    <w:rsid w:val="00E86799"/>
    <w:rsid w:val="00E86A87"/>
    <w:rsid w:val="00E86DFB"/>
    <w:rsid w:val="00E86F40"/>
    <w:rsid w:val="00E874A3"/>
    <w:rsid w:val="00E87A8E"/>
    <w:rsid w:val="00E87D84"/>
    <w:rsid w:val="00E9009F"/>
    <w:rsid w:val="00E90169"/>
    <w:rsid w:val="00E90E10"/>
    <w:rsid w:val="00E90E7A"/>
    <w:rsid w:val="00E90FF9"/>
    <w:rsid w:val="00E91389"/>
    <w:rsid w:val="00E913BD"/>
    <w:rsid w:val="00E9186A"/>
    <w:rsid w:val="00E91A3A"/>
    <w:rsid w:val="00E91C5C"/>
    <w:rsid w:val="00E91F2E"/>
    <w:rsid w:val="00E92071"/>
    <w:rsid w:val="00E921E3"/>
    <w:rsid w:val="00E9249C"/>
    <w:rsid w:val="00E92AA1"/>
    <w:rsid w:val="00E9307E"/>
    <w:rsid w:val="00E9380A"/>
    <w:rsid w:val="00E946AE"/>
    <w:rsid w:val="00E9505B"/>
    <w:rsid w:val="00E9525E"/>
    <w:rsid w:val="00E953C2"/>
    <w:rsid w:val="00E95795"/>
    <w:rsid w:val="00E958C7"/>
    <w:rsid w:val="00E95A8F"/>
    <w:rsid w:val="00E95BA7"/>
    <w:rsid w:val="00E95DF9"/>
    <w:rsid w:val="00E962EE"/>
    <w:rsid w:val="00E9634F"/>
    <w:rsid w:val="00E964C3"/>
    <w:rsid w:val="00E9686A"/>
    <w:rsid w:val="00E96F3E"/>
    <w:rsid w:val="00E9723E"/>
    <w:rsid w:val="00E97AFA"/>
    <w:rsid w:val="00E97B3A"/>
    <w:rsid w:val="00E97B79"/>
    <w:rsid w:val="00E97B89"/>
    <w:rsid w:val="00E97CDC"/>
    <w:rsid w:val="00EA0090"/>
    <w:rsid w:val="00EA0128"/>
    <w:rsid w:val="00EA048D"/>
    <w:rsid w:val="00EA04DC"/>
    <w:rsid w:val="00EA059C"/>
    <w:rsid w:val="00EA0A45"/>
    <w:rsid w:val="00EA0ED8"/>
    <w:rsid w:val="00EA1934"/>
    <w:rsid w:val="00EA1E19"/>
    <w:rsid w:val="00EA2703"/>
    <w:rsid w:val="00EA3059"/>
    <w:rsid w:val="00EA33E5"/>
    <w:rsid w:val="00EA3461"/>
    <w:rsid w:val="00EA38F8"/>
    <w:rsid w:val="00EA3B56"/>
    <w:rsid w:val="00EA4883"/>
    <w:rsid w:val="00EA5EF0"/>
    <w:rsid w:val="00EA5FB9"/>
    <w:rsid w:val="00EA6499"/>
    <w:rsid w:val="00EA6719"/>
    <w:rsid w:val="00EA68FF"/>
    <w:rsid w:val="00EA6F9A"/>
    <w:rsid w:val="00EA71B3"/>
    <w:rsid w:val="00EA777B"/>
    <w:rsid w:val="00EA7AB6"/>
    <w:rsid w:val="00EB016D"/>
    <w:rsid w:val="00EB02CA"/>
    <w:rsid w:val="00EB0C4E"/>
    <w:rsid w:val="00EB0DD3"/>
    <w:rsid w:val="00EB13B6"/>
    <w:rsid w:val="00EB1A7B"/>
    <w:rsid w:val="00EB1B81"/>
    <w:rsid w:val="00EB2157"/>
    <w:rsid w:val="00EB250B"/>
    <w:rsid w:val="00EB29D5"/>
    <w:rsid w:val="00EB2AD1"/>
    <w:rsid w:val="00EB319A"/>
    <w:rsid w:val="00EB3833"/>
    <w:rsid w:val="00EB3ADF"/>
    <w:rsid w:val="00EB497A"/>
    <w:rsid w:val="00EB4DED"/>
    <w:rsid w:val="00EB518C"/>
    <w:rsid w:val="00EB5284"/>
    <w:rsid w:val="00EB52B7"/>
    <w:rsid w:val="00EB5717"/>
    <w:rsid w:val="00EB580F"/>
    <w:rsid w:val="00EB5908"/>
    <w:rsid w:val="00EB59A3"/>
    <w:rsid w:val="00EB5AE2"/>
    <w:rsid w:val="00EB5B7D"/>
    <w:rsid w:val="00EB5F64"/>
    <w:rsid w:val="00EB5FF3"/>
    <w:rsid w:val="00EB651B"/>
    <w:rsid w:val="00EB67D4"/>
    <w:rsid w:val="00EB6ABC"/>
    <w:rsid w:val="00EB6BDF"/>
    <w:rsid w:val="00EB6C2D"/>
    <w:rsid w:val="00EB6E97"/>
    <w:rsid w:val="00EB7F23"/>
    <w:rsid w:val="00EC01C0"/>
    <w:rsid w:val="00EC0A15"/>
    <w:rsid w:val="00EC0A81"/>
    <w:rsid w:val="00EC0EE9"/>
    <w:rsid w:val="00EC0FF5"/>
    <w:rsid w:val="00EC139D"/>
    <w:rsid w:val="00EC147C"/>
    <w:rsid w:val="00EC1717"/>
    <w:rsid w:val="00EC18C5"/>
    <w:rsid w:val="00EC1B16"/>
    <w:rsid w:val="00EC2399"/>
    <w:rsid w:val="00EC24C0"/>
    <w:rsid w:val="00EC33ED"/>
    <w:rsid w:val="00EC3B0E"/>
    <w:rsid w:val="00EC40C9"/>
    <w:rsid w:val="00EC4133"/>
    <w:rsid w:val="00EC473B"/>
    <w:rsid w:val="00EC4CF6"/>
    <w:rsid w:val="00EC51C4"/>
    <w:rsid w:val="00EC5208"/>
    <w:rsid w:val="00EC554C"/>
    <w:rsid w:val="00EC5550"/>
    <w:rsid w:val="00EC5BF4"/>
    <w:rsid w:val="00EC6313"/>
    <w:rsid w:val="00EC64F6"/>
    <w:rsid w:val="00EC6539"/>
    <w:rsid w:val="00EC67BC"/>
    <w:rsid w:val="00EC69C8"/>
    <w:rsid w:val="00EC6AD2"/>
    <w:rsid w:val="00EC6B74"/>
    <w:rsid w:val="00EC6C91"/>
    <w:rsid w:val="00EC6CF8"/>
    <w:rsid w:val="00EC7001"/>
    <w:rsid w:val="00EC779E"/>
    <w:rsid w:val="00EC7A65"/>
    <w:rsid w:val="00EC7D83"/>
    <w:rsid w:val="00ED056F"/>
    <w:rsid w:val="00ED0B71"/>
    <w:rsid w:val="00ED1324"/>
    <w:rsid w:val="00ED1AE9"/>
    <w:rsid w:val="00ED1D60"/>
    <w:rsid w:val="00ED1F14"/>
    <w:rsid w:val="00ED20D4"/>
    <w:rsid w:val="00ED2556"/>
    <w:rsid w:val="00ED25B4"/>
    <w:rsid w:val="00ED266D"/>
    <w:rsid w:val="00ED2684"/>
    <w:rsid w:val="00ED28CC"/>
    <w:rsid w:val="00ED2A09"/>
    <w:rsid w:val="00ED2D1C"/>
    <w:rsid w:val="00ED2FF0"/>
    <w:rsid w:val="00ED32E8"/>
    <w:rsid w:val="00ED33BE"/>
    <w:rsid w:val="00ED3681"/>
    <w:rsid w:val="00ED3A2A"/>
    <w:rsid w:val="00ED3AB2"/>
    <w:rsid w:val="00ED3DE3"/>
    <w:rsid w:val="00ED3F2C"/>
    <w:rsid w:val="00ED4156"/>
    <w:rsid w:val="00ED4526"/>
    <w:rsid w:val="00ED4729"/>
    <w:rsid w:val="00ED50A1"/>
    <w:rsid w:val="00ED5153"/>
    <w:rsid w:val="00ED54ED"/>
    <w:rsid w:val="00ED5BC1"/>
    <w:rsid w:val="00ED5FA3"/>
    <w:rsid w:val="00ED6384"/>
    <w:rsid w:val="00ED6AB0"/>
    <w:rsid w:val="00ED760F"/>
    <w:rsid w:val="00ED76CC"/>
    <w:rsid w:val="00ED7AAB"/>
    <w:rsid w:val="00ED7CE0"/>
    <w:rsid w:val="00ED7D81"/>
    <w:rsid w:val="00ED7FE2"/>
    <w:rsid w:val="00EE0032"/>
    <w:rsid w:val="00EE02FD"/>
    <w:rsid w:val="00EE0B9B"/>
    <w:rsid w:val="00EE13AF"/>
    <w:rsid w:val="00EE15F8"/>
    <w:rsid w:val="00EE1E2C"/>
    <w:rsid w:val="00EE2263"/>
    <w:rsid w:val="00EE32B0"/>
    <w:rsid w:val="00EE37C9"/>
    <w:rsid w:val="00EE388C"/>
    <w:rsid w:val="00EE3AA3"/>
    <w:rsid w:val="00EE43C9"/>
    <w:rsid w:val="00EE4B1B"/>
    <w:rsid w:val="00EE4CD8"/>
    <w:rsid w:val="00EE4ECD"/>
    <w:rsid w:val="00EE52DC"/>
    <w:rsid w:val="00EE57F2"/>
    <w:rsid w:val="00EE6292"/>
    <w:rsid w:val="00EE67C4"/>
    <w:rsid w:val="00EE67D3"/>
    <w:rsid w:val="00EE71CD"/>
    <w:rsid w:val="00EE7246"/>
    <w:rsid w:val="00EE7D5F"/>
    <w:rsid w:val="00EF057F"/>
    <w:rsid w:val="00EF0693"/>
    <w:rsid w:val="00EF0775"/>
    <w:rsid w:val="00EF082E"/>
    <w:rsid w:val="00EF0BF6"/>
    <w:rsid w:val="00EF0C43"/>
    <w:rsid w:val="00EF0EAA"/>
    <w:rsid w:val="00EF1400"/>
    <w:rsid w:val="00EF1440"/>
    <w:rsid w:val="00EF14AA"/>
    <w:rsid w:val="00EF1F3B"/>
    <w:rsid w:val="00EF2456"/>
    <w:rsid w:val="00EF2C44"/>
    <w:rsid w:val="00EF2F67"/>
    <w:rsid w:val="00EF364F"/>
    <w:rsid w:val="00EF3A04"/>
    <w:rsid w:val="00EF3A4D"/>
    <w:rsid w:val="00EF3AD0"/>
    <w:rsid w:val="00EF3B12"/>
    <w:rsid w:val="00EF3B94"/>
    <w:rsid w:val="00EF3F25"/>
    <w:rsid w:val="00EF3F43"/>
    <w:rsid w:val="00EF3F56"/>
    <w:rsid w:val="00EF417A"/>
    <w:rsid w:val="00EF4D14"/>
    <w:rsid w:val="00EF5A23"/>
    <w:rsid w:val="00EF609E"/>
    <w:rsid w:val="00EF61CE"/>
    <w:rsid w:val="00EF6298"/>
    <w:rsid w:val="00EF64E2"/>
    <w:rsid w:val="00EF65FC"/>
    <w:rsid w:val="00EF6803"/>
    <w:rsid w:val="00EF6937"/>
    <w:rsid w:val="00EF6EE4"/>
    <w:rsid w:val="00EF7472"/>
    <w:rsid w:val="00EF74D1"/>
    <w:rsid w:val="00EF77C7"/>
    <w:rsid w:val="00EF7DE3"/>
    <w:rsid w:val="00F0020A"/>
    <w:rsid w:val="00F00396"/>
    <w:rsid w:val="00F004DC"/>
    <w:rsid w:val="00F004F7"/>
    <w:rsid w:val="00F0094E"/>
    <w:rsid w:val="00F00BE3"/>
    <w:rsid w:val="00F01055"/>
    <w:rsid w:val="00F013DE"/>
    <w:rsid w:val="00F01579"/>
    <w:rsid w:val="00F015F6"/>
    <w:rsid w:val="00F02143"/>
    <w:rsid w:val="00F029A3"/>
    <w:rsid w:val="00F02D6E"/>
    <w:rsid w:val="00F030A1"/>
    <w:rsid w:val="00F03191"/>
    <w:rsid w:val="00F036DE"/>
    <w:rsid w:val="00F04304"/>
    <w:rsid w:val="00F043C6"/>
    <w:rsid w:val="00F05245"/>
    <w:rsid w:val="00F05562"/>
    <w:rsid w:val="00F05C1C"/>
    <w:rsid w:val="00F06359"/>
    <w:rsid w:val="00F064FE"/>
    <w:rsid w:val="00F06FEE"/>
    <w:rsid w:val="00F07728"/>
    <w:rsid w:val="00F10049"/>
    <w:rsid w:val="00F10084"/>
    <w:rsid w:val="00F103F1"/>
    <w:rsid w:val="00F119E0"/>
    <w:rsid w:val="00F12854"/>
    <w:rsid w:val="00F12A43"/>
    <w:rsid w:val="00F12CC5"/>
    <w:rsid w:val="00F12E49"/>
    <w:rsid w:val="00F133F1"/>
    <w:rsid w:val="00F13A45"/>
    <w:rsid w:val="00F13DE4"/>
    <w:rsid w:val="00F13FE4"/>
    <w:rsid w:val="00F140AD"/>
    <w:rsid w:val="00F1496C"/>
    <w:rsid w:val="00F14A1D"/>
    <w:rsid w:val="00F15CC5"/>
    <w:rsid w:val="00F15EA1"/>
    <w:rsid w:val="00F16381"/>
    <w:rsid w:val="00F16499"/>
    <w:rsid w:val="00F1654D"/>
    <w:rsid w:val="00F165C1"/>
    <w:rsid w:val="00F16CA0"/>
    <w:rsid w:val="00F17199"/>
    <w:rsid w:val="00F172F6"/>
    <w:rsid w:val="00F173F7"/>
    <w:rsid w:val="00F17947"/>
    <w:rsid w:val="00F17C0A"/>
    <w:rsid w:val="00F17D2C"/>
    <w:rsid w:val="00F17EA9"/>
    <w:rsid w:val="00F17F09"/>
    <w:rsid w:val="00F20071"/>
    <w:rsid w:val="00F201D0"/>
    <w:rsid w:val="00F202D3"/>
    <w:rsid w:val="00F20629"/>
    <w:rsid w:val="00F20867"/>
    <w:rsid w:val="00F20AA4"/>
    <w:rsid w:val="00F20EA9"/>
    <w:rsid w:val="00F2100E"/>
    <w:rsid w:val="00F2107D"/>
    <w:rsid w:val="00F21600"/>
    <w:rsid w:val="00F21805"/>
    <w:rsid w:val="00F21875"/>
    <w:rsid w:val="00F2190E"/>
    <w:rsid w:val="00F21A8A"/>
    <w:rsid w:val="00F221E6"/>
    <w:rsid w:val="00F22F7E"/>
    <w:rsid w:val="00F23C75"/>
    <w:rsid w:val="00F242FC"/>
    <w:rsid w:val="00F2454C"/>
    <w:rsid w:val="00F2461D"/>
    <w:rsid w:val="00F2463E"/>
    <w:rsid w:val="00F246E9"/>
    <w:rsid w:val="00F248C8"/>
    <w:rsid w:val="00F249A5"/>
    <w:rsid w:val="00F252FE"/>
    <w:rsid w:val="00F253D8"/>
    <w:rsid w:val="00F26335"/>
    <w:rsid w:val="00F264C9"/>
    <w:rsid w:val="00F2691D"/>
    <w:rsid w:val="00F26A5C"/>
    <w:rsid w:val="00F26C84"/>
    <w:rsid w:val="00F2723B"/>
    <w:rsid w:val="00F27837"/>
    <w:rsid w:val="00F27997"/>
    <w:rsid w:val="00F30956"/>
    <w:rsid w:val="00F30C9B"/>
    <w:rsid w:val="00F30E4D"/>
    <w:rsid w:val="00F310BE"/>
    <w:rsid w:val="00F31135"/>
    <w:rsid w:val="00F3139B"/>
    <w:rsid w:val="00F3141C"/>
    <w:rsid w:val="00F3157C"/>
    <w:rsid w:val="00F31825"/>
    <w:rsid w:val="00F31F69"/>
    <w:rsid w:val="00F32076"/>
    <w:rsid w:val="00F322EF"/>
    <w:rsid w:val="00F32E98"/>
    <w:rsid w:val="00F32F2B"/>
    <w:rsid w:val="00F332BD"/>
    <w:rsid w:val="00F341DD"/>
    <w:rsid w:val="00F342E8"/>
    <w:rsid w:val="00F34465"/>
    <w:rsid w:val="00F34530"/>
    <w:rsid w:val="00F34BAA"/>
    <w:rsid w:val="00F355CE"/>
    <w:rsid w:val="00F364AF"/>
    <w:rsid w:val="00F3674D"/>
    <w:rsid w:val="00F3686B"/>
    <w:rsid w:val="00F36FF6"/>
    <w:rsid w:val="00F374E8"/>
    <w:rsid w:val="00F37626"/>
    <w:rsid w:val="00F37658"/>
    <w:rsid w:val="00F37F9B"/>
    <w:rsid w:val="00F401EF"/>
    <w:rsid w:val="00F40672"/>
    <w:rsid w:val="00F40B51"/>
    <w:rsid w:val="00F40BC4"/>
    <w:rsid w:val="00F412E8"/>
    <w:rsid w:val="00F4153F"/>
    <w:rsid w:val="00F4170F"/>
    <w:rsid w:val="00F41A5E"/>
    <w:rsid w:val="00F41AA8"/>
    <w:rsid w:val="00F41CF0"/>
    <w:rsid w:val="00F41FA7"/>
    <w:rsid w:val="00F43413"/>
    <w:rsid w:val="00F437F6"/>
    <w:rsid w:val="00F43A57"/>
    <w:rsid w:val="00F44C65"/>
    <w:rsid w:val="00F44D24"/>
    <w:rsid w:val="00F44F48"/>
    <w:rsid w:val="00F4520A"/>
    <w:rsid w:val="00F45627"/>
    <w:rsid w:val="00F45A4D"/>
    <w:rsid w:val="00F46076"/>
    <w:rsid w:val="00F462C5"/>
    <w:rsid w:val="00F46B6C"/>
    <w:rsid w:val="00F46C12"/>
    <w:rsid w:val="00F46DEA"/>
    <w:rsid w:val="00F46E16"/>
    <w:rsid w:val="00F46EFE"/>
    <w:rsid w:val="00F47027"/>
    <w:rsid w:val="00F4741A"/>
    <w:rsid w:val="00F4764B"/>
    <w:rsid w:val="00F47A45"/>
    <w:rsid w:val="00F47D2E"/>
    <w:rsid w:val="00F47E0C"/>
    <w:rsid w:val="00F500F8"/>
    <w:rsid w:val="00F5023B"/>
    <w:rsid w:val="00F5030A"/>
    <w:rsid w:val="00F503BD"/>
    <w:rsid w:val="00F506D7"/>
    <w:rsid w:val="00F508D3"/>
    <w:rsid w:val="00F512CC"/>
    <w:rsid w:val="00F514A3"/>
    <w:rsid w:val="00F5154B"/>
    <w:rsid w:val="00F516B9"/>
    <w:rsid w:val="00F519A4"/>
    <w:rsid w:val="00F52190"/>
    <w:rsid w:val="00F528E5"/>
    <w:rsid w:val="00F5299A"/>
    <w:rsid w:val="00F52B2A"/>
    <w:rsid w:val="00F52BF9"/>
    <w:rsid w:val="00F52EDD"/>
    <w:rsid w:val="00F53101"/>
    <w:rsid w:val="00F53303"/>
    <w:rsid w:val="00F53328"/>
    <w:rsid w:val="00F533BC"/>
    <w:rsid w:val="00F537DF"/>
    <w:rsid w:val="00F53965"/>
    <w:rsid w:val="00F539E2"/>
    <w:rsid w:val="00F53A03"/>
    <w:rsid w:val="00F53CA7"/>
    <w:rsid w:val="00F53FC7"/>
    <w:rsid w:val="00F54110"/>
    <w:rsid w:val="00F54777"/>
    <w:rsid w:val="00F547C3"/>
    <w:rsid w:val="00F547DB"/>
    <w:rsid w:val="00F54B59"/>
    <w:rsid w:val="00F54FA0"/>
    <w:rsid w:val="00F55867"/>
    <w:rsid w:val="00F55BB2"/>
    <w:rsid w:val="00F55F44"/>
    <w:rsid w:val="00F56327"/>
    <w:rsid w:val="00F5635A"/>
    <w:rsid w:val="00F563A4"/>
    <w:rsid w:val="00F5706E"/>
    <w:rsid w:val="00F570B5"/>
    <w:rsid w:val="00F5755F"/>
    <w:rsid w:val="00F576D9"/>
    <w:rsid w:val="00F57C0C"/>
    <w:rsid w:val="00F57F72"/>
    <w:rsid w:val="00F60616"/>
    <w:rsid w:val="00F60D1F"/>
    <w:rsid w:val="00F611A1"/>
    <w:rsid w:val="00F61A4E"/>
    <w:rsid w:val="00F61D30"/>
    <w:rsid w:val="00F61E03"/>
    <w:rsid w:val="00F61E65"/>
    <w:rsid w:val="00F62361"/>
    <w:rsid w:val="00F6239A"/>
    <w:rsid w:val="00F624F9"/>
    <w:rsid w:val="00F62F1F"/>
    <w:rsid w:val="00F63019"/>
    <w:rsid w:val="00F6393E"/>
    <w:rsid w:val="00F63946"/>
    <w:rsid w:val="00F63B73"/>
    <w:rsid w:val="00F63DA2"/>
    <w:rsid w:val="00F63E15"/>
    <w:rsid w:val="00F63F9D"/>
    <w:rsid w:val="00F64025"/>
    <w:rsid w:val="00F6428B"/>
    <w:rsid w:val="00F64314"/>
    <w:rsid w:val="00F644D9"/>
    <w:rsid w:val="00F64C4C"/>
    <w:rsid w:val="00F64DF5"/>
    <w:rsid w:val="00F64E41"/>
    <w:rsid w:val="00F65585"/>
    <w:rsid w:val="00F6568D"/>
    <w:rsid w:val="00F658E8"/>
    <w:rsid w:val="00F65C1D"/>
    <w:rsid w:val="00F66192"/>
    <w:rsid w:val="00F665CE"/>
    <w:rsid w:val="00F666AA"/>
    <w:rsid w:val="00F668B8"/>
    <w:rsid w:val="00F6694B"/>
    <w:rsid w:val="00F66A94"/>
    <w:rsid w:val="00F66AB0"/>
    <w:rsid w:val="00F66BCE"/>
    <w:rsid w:val="00F66C66"/>
    <w:rsid w:val="00F66EFD"/>
    <w:rsid w:val="00F70054"/>
    <w:rsid w:val="00F703A7"/>
    <w:rsid w:val="00F70726"/>
    <w:rsid w:val="00F71055"/>
    <w:rsid w:val="00F7238B"/>
    <w:rsid w:val="00F728F0"/>
    <w:rsid w:val="00F728F8"/>
    <w:rsid w:val="00F72D0C"/>
    <w:rsid w:val="00F73564"/>
    <w:rsid w:val="00F7444F"/>
    <w:rsid w:val="00F74E6A"/>
    <w:rsid w:val="00F75951"/>
    <w:rsid w:val="00F75C00"/>
    <w:rsid w:val="00F769F0"/>
    <w:rsid w:val="00F76EF6"/>
    <w:rsid w:val="00F7708C"/>
    <w:rsid w:val="00F77138"/>
    <w:rsid w:val="00F77163"/>
    <w:rsid w:val="00F77232"/>
    <w:rsid w:val="00F774C4"/>
    <w:rsid w:val="00F77A7F"/>
    <w:rsid w:val="00F77B94"/>
    <w:rsid w:val="00F8044A"/>
    <w:rsid w:val="00F8050D"/>
    <w:rsid w:val="00F80A6A"/>
    <w:rsid w:val="00F80F29"/>
    <w:rsid w:val="00F8121A"/>
    <w:rsid w:val="00F812DA"/>
    <w:rsid w:val="00F8154D"/>
    <w:rsid w:val="00F8161E"/>
    <w:rsid w:val="00F81949"/>
    <w:rsid w:val="00F826B1"/>
    <w:rsid w:val="00F8282A"/>
    <w:rsid w:val="00F828F6"/>
    <w:rsid w:val="00F82934"/>
    <w:rsid w:val="00F82A45"/>
    <w:rsid w:val="00F82AA6"/>
    <w:rsid w:val="00F82F7E"/>
    <w:rsid w:val="00F831FC"/>
    <w:rsid w:val="00F83505"/>
    <w:rsid w:val="00F8397B"/>
    <w:rsid w:val="00F83A9E"/>
    <w:rsid w:val="00F84077"/>
    <w:rsid w:val="00F8450F"/>
    <w:rsid w:val="00F848A9"/>
    <w:rsid w:val="00F84BB2"/>
    <w:rsid w:val="00F84D14"/>
    <w:rsid w:val="00F85225"/>
    <w:rsid w:val="00F86298"/>
    <w:rsid w:val="00F8714A"/>
    <w:rsid w:val="00F87970"/>
    <w:rsid w:val="00F905AF"/>
    <w:rsid w:val="00F905D8"/>
    <w:rsid w:val="00F90B98"/>
    <w:rsid w:val="00F90EC8"/>
    <w:rsid w:val="00F9108E"/>
    <w:rsid w:val="00F912C0"/>
    <w:rsid w:val="00F91C93"/>
    <w:rsid w:val="00F91DC7"/>
    <w:rsid w:val="00F91ED9"/>
    <w:rsid w:val="00F91EDB"/>
    <w:rsid w:val="00F92340"/>
    <w:rsid w:val="00F927D0"/>
    <w:rsid w:val="00F929D9"/>
    <w:rsid w:val="00F92AA4"/>
    <w:rsid w:val="00F92C6D"/>
    <w:rsid w:val="00F92CBB"/>
    <w:rsid w:val="00F92FA5"/>
    <w:rsid w:val="00F93BCE"/>
    <w:rsid w:val="00F93BEE"/>
    <w:rsid w:val="00F93D83"/>
    <w:rsid w:val="00F9410C"/>
    <w:rsid w:val="00F9430A"/>
    <w:rsid w:val="00F9470D"/>
    <w:rsid w:val="00F94723"/>
    <w:rsid w:val="00F94DDA"/>
    <w:rsid w:val="00F94EF7"/>
    <w:rsid w:val="00F94F22"/>
    <w:rsid w:val="00F95C3A"/>
    <w:rsid w:val="00F96007"/>
    <w:rsid w:val="00F961B8"/>
    <w:rsid w:val="00F961E3"/>
    <w:rsid w:val="00F962BD"/>
    <w:rsid w:val="00F963D4"/>
    <w:rsid w:val="00F969E5"/>
    <w:rsid w:val="00F96B09"/>
    <w:rsid w:val="00F96EE4"/>
    <w:rsid w:val="00F96FFA"/>
    <w:rsid w:val="00F97966"/>
    <w:rsid w:val="00F979F1"/>
    <w:rsid w:val="00F97C73"/>
    <w:rsid w:val="00F97CDC"/>
    <w:rsid w:val="00F97E80"/>
    <w:rsid w:val="00FA03B0"/>
    <w:rsid w:val="00FA07FC"/>
    <w:rsid w:val="00FA1158"/>
    <w:rsid w:val="00FA145D"/>
    <w:rsid w:val="00FA1565"/>
    <w:rsid w:val="00FA16B1"/>
    <w:rsid w:val="00FA22FC"/>
    <w:rsid w:val="00FA23F9"/>
    <w:rsid w:val="00FA245E"/>
    <w:rsid w:val="00FA263C"/>
    <w:rsid w:val="00FA325F"/>
    <w:rsid w:val="00FA3744"/>
    <w:rsid w:val="00FA37F2"/>
    <w:rsid w:val="00FA418B"/>
    <w:rsid w:val="00FA427C"/>
    <w:rsid w:val="00FA4BB8"/>
    <w:rsid w:val="00FA4EA7"/>
    <w:rsid w:val="00FA5387"/>
    <w:rsid w:val="00FA5631"/>
    <w:rsid w:val="00FA5A36"/>
    <w:rsid w:val="00FA5AE4"/>
    <w:rsid w:val="00FA608A"/>
    <w:rsid w:val="00FA6405"/>
    <w:rsid w:val="00FA65A4"/>
    <w:rsid w:val="00FA65A7"/>
    <w:rsid w:val="00FA671D"/>
    <w:rsid w:val="00FA67B5"/>
    <w:rsid w:val="00FA7250"/>
    <w:rsid w:val="00FA7D40"/>
    <w:rsid w:val="00FB0653"/>
    <w:rsid w:val="00FB0B30"/>
    <w:rsid w:val="00FB255C"/>
    <w:rsid w:val="00FB3304"/>
    <w:rsid w:val="00FB3AF8"/>
    <w:rsid w:val="00FB430E"/>
    <w:rsid w:val="00FB43A0"/>
    <w:rsid w:val="00FB4B5C"/>
    <w:rsid w:val="00FB4DD7"/>
    <w:rsid w:val="00FB5316"/>
    <w:rsid w:val="00FB585B"/>
    <w:rsid w:val="00FB5D08"/>
    <w:rsid w:val="00FB63F5"/>
    <w:rsid w:val="00FB66EF"/>
    <w:rsid w:val="00FB6A7B"/>
    <w:rsid w:val="00FB6F98"/>
    <w:rsid w:val="00FB772B"/>
    <w:rsid w:val="00FB7981"/>
    <w:rsid w:val="00FB7AF8"/>
    <w:rsid w:val="00FC0934"/>
    <w:rsid w:val="00FC0DC7"/>
    <w:rsid w:val="00FC0EC4"/>
    <w:rsid w:val="00FC10E5"/>
    <w:rsid w:val="00FC160A"/>
    <w:rsid w:val="00FC19B8"/>
    <w:rsid w:val="00FC24BC"/>
    <w:rsid w:val="00FC24D1"/>
    <w:rsid w:val="00FC2EA7"/>
    <w:rsid w:val="00FC3C0F"/>
    <w:rsid w:val="00FC3F39"/>
    <w:rsid w:val="00FC4BC6"/>
    <w:rsid w:val="00FC4F48"/>
    <w:rsid w:val="00FC4FA9"/>
    <w:rsid w:val="00FC53D6"/>
    <w:rsid w:val="00FC5414"/>
    <w:rsid w:val="00FC5860"/>
    <w:rsid w:val="00FC6308"/>
    <w:rsid w:val="00FC703D"/>
    <w:rsid w:val="00FD083C"/>
    <w:rsid w:val="00FD0CC6"/>
    <w:rsid w:val="00FD1899"/>
    <w:rsid w:val="00FD1C4D"/>
    <w:rsid w:val="00FD1C59"/>
    <w:rsid w:val="00FD1F6F"/>
    <w:rsid w:val="00FD2258"/>
    <w:rsid w:val="00FD2953"/>
    <w:rsid w:val="00FD2BC5"/>
    <w:rsid w:val="00FD34B6"/>
    <w:rsid w:val="00FD353A"/>
    <w:rsid w:val="00FD35AD"/>
    <w:rsid w:val="00FD3A20"/>
    <w:rsid w:val="00FD3BB0"/>
    <w:rsid w:val="00FD3D50"/>
    <w:rsid w:val="00FD3DA1"/>
    <w:rsid w:val="00FD3F04"/>
    <w:rsid w:val="00FD40E3"/>
    <w:rsid w:val="00FD4292"/>
    <w:rsid w:val="00FD44E5"/>
    <w:rsid w:val="00FD4C18"/>
    <w:rsid w:val="00FD4CAC"/>
    <w:rsid w:val="00FD560E"/>
    <w:rsid w:val="00FD56D5"/>
    <w:rsid w:val="00FD5804"/>
    <w:rsid w:val="00FD5AB7"/>
    <w:rsid w:val="00FD5B3A"/>
    <w:rsid w:val="00FD5FE0"/>
    <w:rsid w:val="00FD6AC1"/>
    <w:rsid w:val="00FD6F3D"/>
    <w:rsid w:val="00FD6FD8"/>
    <w:rsid w:val="00FD75A5"/>
    <w:rsid w:val="00FD7C7F"/>
    <w:rsid w:val="00FD7DB9"/>
    <w:rsid w:val="00FD7FF1"/>
    <w:rsid w:val="00FE0693"/>
    <w:rsid w:val="00FE0776"/>
    <w:rsid w:val="00FE079E"/>
    <w:rsid w:val="00FE0804"/>
    <w:rsid w:val="00FE083B"/>
    <w:rsid w:val="00FE1112"/>
    <w:rsid w:val="00FE1B2C"/>
    <w:rsid w:val="00FE1DD4"/>
    <w:rsid w:val="00FE206B"/>
    <w:rsid w:val="00FE22D1"/>
    <w:rsid w:val="00FE25F7"/>
    <w:rsid w:val="00FE26B6"/>
    <w:rsid w:val="00FE26DA"/>
    <w:rsid w:val="00FE2AAC"/>
    <w:rsid w:val="00FE2B18"/>
    <w:rsid w:val="00FE2C53"/>
    <w:rsid w:val="00FE3F62"/>
    <w:rsid w:val="00FE44FD"/>
    <w:rsid w:val="00FE47BE"/>
    <w:rsid w:val="00FE4AB5"/>
    <w:rsid w:val="00FE556D"/>
    <w:rsid w:val="00FE5BFB"/>
    <w:rsid w:val="00FE5D92"/>
    <w:rsid w:val="00FE6C45"/>
    <w:rsid w:val="00FE6CC0"/>
    <w:rsid w:val="00FE6D4E"/>
    <w:rsid w:val="00FE7411"/>
    <w:rsid w:val="00FE74CC"/>
    <w:rsid w:val="00FE7949"/>
    <w:rsid w:val="00FF05CD"/>
    <w:rsid w:val="00FF0A6A"/>
    <w:rsid w:val="00FF105B"/>
    <w:rsid w:val="00FF106D"/>
    <w:rsid w:val="00FF149A"/>
    <w:rsid w:val="00FF1529"/>
    <w:rsid w:val="00FF1643"/>
    <w:rsid w:val="00FF19D5"/>
    <w:rsid w:val="00FF1BE9"/>
    <w:rsid w:val="00FF1D4C"/>
    <w:rsid w:val="00FF291D"/>
    <w:rsid w:val="00FF31BD"/>
    <w:rsid w:val="00FF34CB"/>
    <w:rsid w:val="00FF35F8"/>
    <w:rsid w:val="00FF3849"/>
    <w:rsid w:val="00FF3E2B"/>
    <w:rsid w:val="00FF3EC8"/>
    <w:rsid w:val="00FF4370"/>
    <w:rsid w:val="00FF4829"/>
    <w:rsid w:val="00FF4947"/>
    <w:rsid w:val="00FF4E03"/>
    <w:rsid w:val="00FF5624"/>
    <w:rsid w:val="00FF595D"/>
    <w:rsid w:val="00FF5A70"/>
    <w:rsid w:val="00FF5D1C"/>
    <w:rsid w:val="00FF5E61"/>
    <w:rsid w:val="00FF6517"/>
    <w:rsid w:val="00FF69CC"/>
    <w:rsid w:val="00FF6DCA"/>
    <w:rsid w:val="00FF70A8"/>
    <w:rsid w:val="00FF71A0"/>
    <w:rsid w:val="00FF7DA4"/>
    <w:rsid w:val="00FF7DB3"/>
    <w:rsid w:val="00FF7D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957C0"/>
  <w15:chartTrackingRefBased/>
  <w15:docId w15:val="{1255D596-21FF-4988-B702-3FBFE204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qFormat="1"/>
    <w:lsdException w:name="footer" w:qFormat="1"/>
    <w:lsdException w:name="caption" w:semiHidden="1" w:unhideWhenUsed="1" w:qFormat="1"/>
    <w:lsdException w:name="footnote reference" w:qFormat="1"/>
    <w:lsdException w:name="page number" w:qFormat="1"/>
    <w:lsdException w:name="endnote reference" w:qFormat="1"/>
    <w:lsdException w:name="endnote text" w:qFormat="1"/>
    <w:lsdException w:name="Title"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8D"/>
    <w:pPr>
      <w:spacing w:after="180"/>
    </w:pPr>
    <w:rPr>
      <w:sz w:val="22"/>
      <w:szCs w:val="24"/>
    </w:rPr>
  </w:style>
  <w:style w:type="paragraph" w:styleId="Heading1">
    <w:name w:val="heading 1"/>
    <w:basedOn w:val="Normal"/>
    <w:link w:val="Heading1Char"/>
    <w:qFormat/>
    <w:rsid w:val="00ED0B71"/>
    <w:pPr>
      <w:keepNext/>
      <w:numPr>
        <w:numId w:val="5"/>
      </w:numPr>
      <w:spacing w:after="120"/>
      <w:outlineLvl w:val="0"/>
    </w:pPr>
    <w:rPr>
      <w:bCs/>
    </w:rPr>
  </w:style>
  <w:style w:type="paragraph" w:styleId="Heading2">
    <w:name w:val="heading 2"/>
    <w:basedOn w:val="Normal"/>
    <w:link w:val="Heading2Char"/>
    <w:qFormat/>
    <w:rsid w:val="000F21DD"/>
    <w:pPr>
      <w:numPr>
        <w:ilvl w:val="1"/>
        <w:numId w:val="5"/>
      </w:numPr>
      <w:spacing w:after="120"/>
      <w:outlineLvl w:val="1"/>
    </w:pPr>
    <w:rPr>
      <w:bCs/>
    </w:rPr>
  </w:style>
  <w:style w:type="paragraph" w:styleId="Heading3">
    <w:name w:val="heading 3"/>
    <w:basedOn w:val="Normal"/>
    <w:link w:val="Heading3Char"/>
    <w:qFormat/>
    <w:rsid w:val="000F21DD"/>
    <w:pPr>
      <w:numPr>
        <w:ilvl w:val="2"/>
        <w:numId w:val="5"/>
      </w:numPr>
      <w:spacing w:after="120"/>
      <w:outlineLvl w:val="2"/>
    </w:pPr>
    <w:rPr>
      <w:bCs/>
    </w:rPr>
  </w:style>
  <w:style w:type="paragraph" w:styleId="Heading4">
    <w:name w:val="heading 4"/>
    <w:basedOn w:val="Normal"/>
    <w:link w:val="Heading4Char"/>
    <w:qFormat/>
    <w:rsid w:val="000F21DD"/>
    <w:pPr>
      <w:numPr>
        <w:ilvl w:val="3"/>
        <w:numId w:val="5"/>
      </w:numPr>
      <w:spacing w:after="120"/>
      <w:outlineLvl w:val="3"/>
    </w:pPr>
  </w:style>
  <w:style w:type="paragraph" w:styleId="Heading5">
    <w:name w:val="heading 5"/>
    <w:basedOn w:val="Normal"/>
    <w:link w:val="Heading5Char"/>
    <w:qFormat/>
    <w:rsid w:val="00962D44"/>
    <w:pPr>
      <w:numPr>
        <w:ilvl w:val="4"/>
        <w:numId w:val="5"/>
      </w:numPr>
      <w:spacing w:after="120"/>
      <w:outlineLvl w:val="4"/>
    </w:pPr>
  </w:style>
  <w:style w:type="paragraph" w:styleId="Heading6">
    <w:name w:val="heading 6"/>
    <w:basedOn w:val="Normal"/>
    <w:link w:val="Heading6Char"/>
    <w:qFormat/>
    <w:rsid w:val="000F21DD"/>
    <w:pPr>
      <w:numPr>
        <w:ilvl w:val="5"/>
        <w:numId w:val="5"/>
      </w:numPr>
      <w:spacing w:after="120"/>
      <w:outlineLvl w:val="5"/>
    </w:pPr>
  </w:style>
  <w:style w:type="paragraph" w:styleId="Heading7">
    <w:name w:val="heading 7"/>
    <w:basedOn w:val="Normal"/>
    <w:link w:val="Heading7Char"/>
    <w:qFormat/>
    <w:rsid w:val="000F21DD"/>
    <w:pPr>
      <w:numPr>
        <w:ilvl w:val="6"/>
        <w:numId w:val="5"/>
      </w:numPr>
      <w:spacing w:after="120"/>
      <w:outlineLvl w:val="6"/>
    </w:pPr>
  </w:style>
  <w:style w:type="paragraph" w:styleId="Heading8">
    <w:name w:val="heading 8"/>
    <w:basedOn w:val="Normal"/>
    <w:link w:val="Heading8Char"/>
    <w:qFormat/>
    <w:rsid w:val="000F21DD"/>
    <w:pPr>
      <w:numPr>
        <w:ilvl w:val="7"/>
        <w:numId w:val="5"/>
      </w:numPr>
      <w:spacing w:after="120"/>
      <w:outlineLvl w:val="7"/>
    </w:pPr>
  </w:style>
  <w:style w:type="paragraph" w:styleId="Heading9">
    <w:name w:val="heading 9"/>
    <w:basedOn w:val="Normal"/>
    <w:link w:val="Heading9Char"/>
    <w:qFormat/>
    <w:rsid w:val="000F21DD"/>
    <w:pPr>
      <w:numPr>
        <w:ilvl w:val="8"/>
        <w:numId w:val="5"/>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F21DD"/>
    <w:pPr>
      <w:spacing w:after="0"/>
      <w:jc w:val="center"/>
    </w:pPr>
    <w:rPr>
      <w:b/>
      <w:bCs/>
      <w:sz w:val="32"/>
      <w:szCs w:val="32"/>
    </w:rPr>
  </w:style>
  <w:style w:type="character" w:customStyle="1" w:styleId="TitleChar">
    <w:name w:val="Title Char"/>
    <w:basedOn w:val="DefaultParagraphFont"/>
    <w:link w:val="Title"/>
    <w:rsid w:val="000F21DD"/>
    <w:rPr>
      <w:b/>
      <w:bCs/>
      <w:sz w:val="32"/>
      <w:szCs w:val="32"/>
    </w:rPr>
  </w:style>
  <w:style w:type="paragraph" w:customStyle="1" w:styleId="Name">
    <w:name w:val="Name"/>
    <w:basedOn w:val="Normal"/>
    <w:link w:val="NameChar"/>
    <w:qFormat/>
    <w:rsid w:val="000F21DD"/>
    <w:pPr>
      <w:jc w:val="center"/>
    </w:pPr>
    <w:rPr>
      <w:bCs/>
      <w:i/>
      <w:iCs/>
      <w:sz w:val="28"/>
      <w:szCs w:val="28"/>
    </w:rPr>
  </w:style>
  <w:style w:type="paragraph" w:styleId="Footer">
    <w:name w:val="footer"/>
    <w:basedOn w:val="Normal"/>
    <w:qFormat/>
    <w:rsid w:val="000F21DD"/>
    <w:pPr>
      <w:pBdr>
        <w:top w:val="thinThickSmallGap" w:sz="24" w:space="6" w:color="auto"/>
      </w:pBdr>
      <w:tabs>
        <w:tab w:val="center" w:pos="4608"/>
        <w:tab w:val="right" w:pos="9360"/>
      </w:tabs>
    </w:pPr>
    <w:rPr>
      <w:b/>
      <w:i/>
      <w:iCs/>
    </w:rPr>
  </w:style>
  <w:style w:type="character" w:styleId="PageNumber">
    <w:name w:val="page number"/>
    <w:basedOn w:val="DefaultParagraphFont"/>
    <w:qFormat/>
    <w:rsid w:val="000F21DD"/>
    <w:rPr>
      <w:rFonts w:ascii="Times New Roman" w:hAnsi="Times New Roman"/>
      <w:b/>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ameChar">
    <w:name w:val="Name Char"/>
    <w:basedOn w:val="TitleChar"/>
    <w:link w:val="Name"/>
    <w:rsid w:val="000F21DD"/>
    <w:rPr>
      <w:b w:val="0"/>
      <w:bCs/>
      <w:i/>
      <w:iCs/>
      <w:sz w:val="28"/>
      <w:szCs w:val="28"/>
    </w:rPr>
  </w:style>
  <w:style w:type="paragraph" w:styleId="Subtitle">
    <w:name w:val="Subtitle"/>
    <w:basedOn w:val="Normal"/>
    <w:pPr>
      <w:jc w:val="center"/>
    </w:pPr>
    <w:rPr>
      <w:b/>
      <w:bCs/>
    </w:rPr>
  </w:style>
  <w:style w:type="paragraph" w:styleId="EndnoteText">
    <w:name w:val="endnote text"/>
    <w:basedOn w:val="Normal"/>
    <w:link w:val="EndnoteTextChar"/>
    <w:qFormat/>
    <w:rsid w:val="000F21DD"/>
    <w:pPr>
      <w:spacing w:after="120"/>
    </w:pPr>
    <w:rPr>
      <w:sz w:val="20"/>
      <w:szCs w:val="20"/>
    </w:rPr>
  </w:style>
  <w:style w:type="character" w:customStyle="1" w:styleId="EndnoteTextChar">
    <w:name w:val="Endnote Text Char"/>
    <w:basedOn w:val="DefaultParagraphFont"/>
    <w:link w:val="EndnoteText"/>
    <w:rsid w:val="000F21DD"/>
  </w:style>
  <w:style w:type="character" w:styleId="EndnoteReference">
    <w:name w:val="endnote reference"/>
    <w:qFormat/>
    <w:rsid w:val="000F21DD"/>
    <w:rPr>
      <w:rFonts w:ascii="Times New Roman" w:hAnsi="Times New Roman"/>
      <w:b/>
      <w:i w:val="0"/>
      <w:caps w:val="0"/>
      <w:smallCaps w:val="0"/>
      <w:strike w:val="0"/>
      <w:dstrike w:val="0"/>
      <w:vanish w:val="0"/>
      <w:spacing w:val="0"/>
      <w:w w:val="100"/>
      <w:sz w:val="22"/>
      <w:vertAlign w:val="superscript"/>
      <w14:shadow w14:blurRad="0" w14:dist="0" w14:dir="0" w14:sx="0" w14:sy="0" w14:kx="0" w14:ky="0" w14:algn="none">
        <w14:srgbClr w14:val="000000"/>
      </w14:shadow>
      <w14:textOutline w14:w="0" w14:cap="rnd" w14:cmpd="sng" w14:algn="ctr">
        <w14:noFill/>
        <w14:prstDash w14:val="solid"/>
        <w14:bevel/>
      </w14:textOutline>
      <w14:stylisticSets/>
    </w:rPr>
  </w:style>
  <w:style w:type="paragraph" w:styleId="FootnoteText">
    <w:name w:val="footnote text"/>
    <w:basedOn w:val="Normal"/>
    <w:link w:val="FootnoteTextChar"/>
    <w:uiPriority w:val="99"/>
    <w:qFormat/>
    <w:rsid w:val="000F21DD"/>
    <w:pPr>
      <w:spacing w:after="120"/>
    </w:pPr>
    <w:rPr>
      <w:sz w:val="20"/>
      <w:szCs w:val="20"/>
    </w:rPr>
  </w:style>
  <w:style w:type="character" w:customStyle="1" w:styleId="FootnoteTextChar">
    <w:name w:val="Footnote Text Char"/>
    <w:basedOn w:val="DefaultParagraphFont"/>
    <w:link w:val="FootnoteText"/>
    <w:uiPriority w:val="99"/>
    <w:rsid w:val="000F21DD"/>
  </w:style>
  <w:style w:type="character" w:styleId="FootnoteReference">
    <w:name w:val="footnote reference"/>
    <w:basedOn w:val="EndnoteReference"/>
    <w:qFormat/>
    <w:rsid w:val="00FC0EC4"/>
    <w:rPr>
      <w:rFonts w:ascii="Times New Roman" w:hAnsi="Times New Roman"/>
      <w:b/>
      <w:i w:val="0"/>
      <w:caps w:val="0"/>
      <w:smallCaps w:val="0"/>
      <w:strike w:val="0"/>
      <w:dstrike w:val="0"/>
      <w:vanish w:val="0"/>
      <w:spacing w:val="0"/>
      <w:w w:val="100"/>
      <w:sz w:val="22"/>
      <w:vertAlign w:val="superscript"/>
      <w14:shadow w14:blurRad="0" w14:dist="0" w14:dir="0" w14:sx="0" w14:sy="0" w14:kx="0" w14:ky="0" w14:algn="none">
        <w14:srgbClr w14:val="000000"/>
      </w14:shadow>
      <w14:textOutline w14:w="0" w14:cap="rnd" w14:cmpd="sng" w14:algn="ctr">
        <w14:noFill/>
        <w14:prstDash w14:val="solid"/>
        <w14:bevel/>
      </w14:textOutline>
      <w14:stylisticSets/>
    </w:rPr>
  </w:style>
  <w:style w:type="paragraph" w:customStyle="1" w:styleId="Style1">
    <w:name w:val="Style1"/>
    <w:basedOn w:val="Normal"/>
    <w:next w:val="Normal"/>
    <w:rsid w:val="000F21DD"/>
    <w:pPr>
      <w:keepNext/>
      <w:tabs>
        <w:tab w:val="num" w:pos="720"/>
      </w:tabs>
      <w:spacing w:after="120"/>
      <w:ind w:left="720" w:hanging="288"/>
    </w:pPr>
    <w:rPr>
      <w:bCs/>
    </w:rPr>
  </w:style>
  <w:style w:type="paragraph" w:styleId="Bibliography">
    <w:name w:val="Bibliography"/>
    <w:basedOn w:val="Normal"/>
    <w:next w:val="Normal"/>
    <w:uiPriority w:val="37"/>
    <w:unhideWhenUsed/>
    <w:rsid w:val="00E431DE"/>
    <w:pPr>
      <w:spacing w:after="120"/>
      <w:ind w:left="720" w:hanging="720"/>
    </w:pPr>
    <w:rPr>
      <w:sz w:val="20"/>
    </w:rPr>
  </w:style>
  <w:style w:type="character" w:styleId="Mention">
    <w:name w:val="Mention"/>
    <w:basedOn w:val="DefaultParagraphFont"/>
    <w:uiPriority w:val="99"/>
    <w:unhideWhenUsed/>
    <w:rsid w:val="00293723"/>
    <w:rPr>
      <w:color w:val="2B579A"/>
      <w:shd w:val="clear" w:color="auto" w:fill="E1DFDD"/>
    </w:rPr>
  </w:style>
  <w:style w:type="character" w:customStyle="1" w:styleId="Heading4Char">
    <w:name w:val="Heading 4 Char"/>
    <w:basedOn w:val="DefaultParagraphFont"/>
    <w:link w:val="Heading4"/>
    <w:rsid w:val="003062E9"/>
    <w:rPr>
      <w:sz w:val="22"/>
      <w:szCs w:val="24"/>
    </w:rPr>
  </w:style>
  <w:style w:type="character" w:customStyle="1" w:styleId="Heading5Char">
    <w:name w:val="Heading 5 Char"/>
    <w:basedOn w:val="DefaultParagraphFont"/>
    <w:link w:val="Heading5"/>
    <w:rsid w:val="003062E9"/>
    <w:rPr>
      <w:sz w:val="22"/>
      <w:szCs w:val="24"/>
    </w:rPr>
  </w:style>
  <w:style w:type="character" w:customStyle="1" w:styleId="Heading6Char">
    <w:name w:val="Heading 6 Char"/>
    <w:basedOn w:val="DefaultParagraphFont"/>
    <w:link w:val="Heading6"/>
    <w:rsid w:val="003062E9"/>
    <w:rPr>
      <w:sz w:val="22"/>
      <w:szCs w:val="24"/>
    </w:rPr>
  </w:style>
  <w:style w:type="character" w:customStyle="1" w:styleId="Heading7Char">
    <w:name w:val="Heading 7 Char"/>
    <w:basedOn w:val="DefaultParagraphFont"/>
    <w:link w:val="Heading7"/>
    <w:rsid w:val="003062E9"/>
    <w:rPr>
      <w:sz w:val="22"/>
      <w:szCs w:val="24"/>
    </w:rPr>
  </w:style>
  <w:style w:type="character" w:customStyle="1" w:styleId="Heading8Char">
    <w:name w:val="Heading 8 Char"/>
    <w:basedOn w:val="DefaultParagraphFont"/>
    <w:link w:val="Heading8"/>
    <w:rsid w:val="003062E9"/>
    <w:rPr>
      <w:sz w:val="22"/>
      <w:szCs w:val="24"/>
    </w:rPr>
  </w:style>
  <w:style w:type="character" w:customStyle="1" w:styleId="Heading9Char">
    <w:name w:val="Heading 9 Char"/>
    <w:basedOn w:val="DefaultParagraphFont"/>
    <w:link w:val="Heading9"/>
    <w:rsid w:val="003062E9"/>
    <w:rPr>
      <w:sz w:val="22"/>
      <w:szCs w:val="24"/>
    </w:rPr>
  </w:style>
  <w:style w:type="paragraph" w:styleId="Header">
    <w:name w:val="header"/>
    <w:basedOn w:val="Normal"/>
    <w:link w:val="HeaderChar"/>
    <w:qFormat/>
    <w:rsid w:val="000F21DD"/>
    <w:pPr>
      <w:pBdr>
        <w:bottom w:val="thinThickSmallGap" w:sz="24" w:space="6" w:color="auto"/>
      </w:pBdr>
      <w:tabs>
        <w:tab w:val="center" w:pos="4644"/>
        <w:tab w:val="right" w:pos="9360"/>
      </w:tabs>
    </w:pPr>
    <w:rPr>
      <w:sz w:val="20"/>
    </w:rPr>
  </w:style>
  <w:style w:type="character" w:customStyle="1" w:styleId="HeaderChar">
    <w:name w:val="Header Char"/>
    <w:basedOn w:val="DefaultParagraphFont"/>
    <w:link w:val="Header"/>
    <w:rsid w:val="000F21DD"/>
    <w:rPr>
      <w:szCs w:val="24"/>
    </w:rPr>
  </w:style>
  <w:style w:type="character" w:customStyle="1" w:styleId="Heading2Char">
    <w:name w:val="Heading 2 Char"/>
    <w:basedOn w:val="DefaultParagraphFont"/>
    <w:link w:val="Heading2"/>
    <w:rsid w:val="000F21DD"/>
    <w:rPr>
      <w:bCs/>
      <w:sz w:val="22"/>
      <w:szCs w:val="24"/>
    </w:rPr>
  </w:style>
  <w:style w:type="character" w:customStyle="1" w:styleId="Heading1Char">
    <w:name w:val="Heading 1 Char"/>
    <w:basedOn w:val="DefaultParagraphFont"/>
    <w:link w:val="Heading1"/>
    <w:uiPriority w:val="9"/>
    <w:rsid w:val="00ED0B71"/>
    <w:rPr>
      <w:bCs/>
      <w:sz w:val="22"/>
      <w:szCs w:val="24"/>
    </w:rPr>
  </w:style>
  <w:style w:type="character" w:customStyle="1" w:styleId="Heading3Char">
    <w:name w:val="Heading 3 Char"/>
    <w:basedOn w:val="DefaultParagraphFont"/>
    <w:link w:val="Heading3"/>
    <w:rsid w:val="000F21DD"/>
    <w:rPr>
      <w:bCs/>
      <w:sz w:val="22"/>
      <w:szCs w:val="24"/>
    </w:rPr>
  </w:style>
  <w:style w:type="numbering" w:customStyle="1" w:styleId="Style2">
    <w:name w:val="Style2"/>
    <w:uiPriority w:val="99"/>
    <w:rsid w:val="00CB24B7"/>
    <w:pPr>
      <w:numPr>
        <w:numId w:val="2"/>
      </w:numPr>
    </w:pPr>
  </w:style>
  <w:style w:type="paragraph" w:customStyle="1" w:styleId="Heading">
    <w:name w:val="Heading"/>
    <w:basedOn w:val="Normal"/>
    <w:link w:val="HeadingChar"/>
    <w:qFormat/>
    <w:rsid w:val="00021B68"/>
    <w:pPr>
      <w:spacing w:after="120"/>
      <w:outlineLvl w:val="0"/>
    </w:pPr>
    <w:rPr>
      <w:b/>
    </w:rPr>
  </w:style>
  <w:style w:type="character" w:customStyle="1" w:styleId="HeadingChar">
    <w:name w:val="Heading Char"/>
    <w:basedOn w:val="DefaultParagraphFont"/>
    <w:link w:val="Heading"/>
    <w:rsid w:val="00021B68"/>
    <w:rPr>
      <w:b/>
      <w:sz w:val="22"/>
      <w:szCs w:val="24"/>
    </w:rPr>
  </w:style>
  <w:style w:type="table" w:styleId="TableGrid">
    <w:name w:val="Table Grid"/>
    <w:basedOn w:val="TableNormal"/>
    <w:uiPriority w:val="39"/>
    <w:rsid w:val="00845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2590B"/>
    <w:rPr>
      <w:sz w:val="24"/>
    </w:rPr>
  </w:style>
  <w:style w:type="character" w:styleId="Hyperlink">
    <w:name w:val="Hyperlink"/>
    <w:basedOn w:val="DefaultParagraphFont"/>
    <w:uiPriority w:val="99"/>
    <w:rsid w:val="00024B17"/>
    <w:rPr>
      <w:color w:val="0563C1" w:themeColor="hyperlink"/>
      <w:u w:val="single"/>
    </w:rPr>
  </w:style>
  <w:style w:type="character" w:styleId="UnresolvedMention">
    <w:name w:val="Unresolved Mention"/>
    <w:basedOn w:val="DefaultParagraphFont"/>
    <w:uiPriority w:val="99"/>
    <w:semiHidden/>
    <w:unhideWhenUsed/>
    <w:rsid w:val="00024B17"/>
    <w:rPr>
      <w:color w:val="605E5C"/>
      <w:shd w:val="clear" w:color="auto" w:fill="E1DFDD"/>
    </w:rPr>
  </w:style>
  <w:style w:type="paragraph" w:styleId="ListParagraph">
    <w:name w:val="List Paragraph"/>
    <w:basedOn w:val="Normal"/>
    <w:link w:val="ListParagraphChar"/>
    <w:uiPriority w:val="34"/>
    <w:qFormat/>
    <w:rsid w:val="002F087F"/>
    <w:pPr>
      <w:spacing w:after="200" w:line="276" w:lineRule="auto"/>
      <w:ind w:left="720"/>
      <w:contextualSpacing/>
    </w:pPr>
    <w:rPr>
      <w:rFonts w:eastAsiaTheme="minorHAnsi" w:cstheme="majorBidi"/>
      <w:sz w:val="24"/>
    </w:rPr>
  </w:style>
  <w:style w:type="paragraph" w:customStyle="1" w:styleId="BibliographyEntry">
    <w:name w:val="Bibliography Entry"/>
    <w:basedOn w:val="Normal"/>
    <w:link w:val="BibliographyEntryChar"/>
    <w:qFormat/>
    <w:rsid w:val="000F21DD"/>
    <w:pPr>
      <w:spacing w:after="120"/>
      <w:ind w:left="432" w:hanging="720"/>
    </w:pPr>
    <w:rPr>
      <w:sz w:val="20"/>
      <w:szCs w:val="20"/>
    </w:rPr>
  </w:style>
  <w:style w:type="character" w:customStyle="1" w:styleId="BibliographyEntryChar">
    <w:name w:val="Bibliography Entry Char"/>
    <w:basedOn w:val="DefaultParagraphFont"/>
    <w:link w:val="BibliographyEntry"/>
    <w:rsid w:val="000F21DD"/>
  </w:style>
  <w:style w:type="paragraph" w:styleId="BodyText">
    <w:name w:val="Body Text"/>
    <w:basedOn w:val="Normal"/>
    <w:link w:val="BodyTextChar"/>
    <w:qFormat/>
    <w:rsid w:val="000F21DD"/>
    <w:pPr>
      <w:spacing w:after="120"/>
    </w:pPr>
  </w:style>
  <w:style w:type="character" w:customStyle="1" w:styleId="BodyTextChar">
    <w:name w:val="Body Text Char"/>
    <w:basedOn w:val="DefaultParagraphFont"/>
    <w:link w:val="BodyText"/>
    <w:rsid w:val="000F21DD"/>
    <w:rPr>
      <w:sz w:val="22"/>
      <w:szCs w:val="24"/>
    </w:rPr>
  </w:style>
  <w:style w:type="character" w:styleId="CommentReference">
    <w:name w:val="annotation reference"/>
    <w:basedOn w:val="DefaultParagraphFont"/>
    <w:rsid w:val="000F21DD"/>
    <w:rPr>
      <w:sz w:val="16"/>
      <w:szCs w:val="16"/>
    </w:rPr>
  </w:style>
  <w:style w:type="paragraph" w:styleId="CommentText">
    <w:name w:val="annotation text"/>
    <w:basedOn w:val="Normal"/>
    <w:link w:val="CommentTextChar"/>
    <w:rsid w:val="000F21DD"/>
    <w:rPr>
      <w:sz w:val="20"/>
      <w:szCs w:val="20"/>
    </w:rPr>
  </w:style>
  <w:style w:type="character" w:customStyle="1" w:styleId="CommentTextChar">
    <w:name w:val="Comment Text Char"/>
    <w:basedOn w:val="DefaultParagraphFont"/>
    <w:link w:val="CommentText"/>
    <w:rsid w:val="000F21DD"/>
  </w:style>
  <w:style w:type="paragraph" w:styleId="CommentSubject">
    <w:name w:val="annotation subject"/>
    <w:basedOn w:val="CommentText"/>
    <w:next w:val="CommentText"/>
    <w:link w:val="CommentSubjectChar"/>
    <w:rsid w:val="000F21DD"/>
    <w:rPr>
      <w:b/>
      <w:bCs/>
    </w:rPr>
  </w:style>
  <w:style w:type="character" w:customStyle="1" w:styleId="CommentSubjectChar">
    <w:name w:val="Comment Subject Char"/>
    <w:basedOn w:val="CommentTextChar"/>
    <w:link w:val="CommentSubject"/>
    <w:rsid w:val="000F21DD"/>
    <w:rPr>
      <w:b/>
      <w:bCs/>
    </w:rPr>
  </w:style>
  <w:style w:type="numbering" w:customStyle="1" w:styleId="SITSOutline">
    <w:name w:val="SITS Outline"/>
    <w:uiPriority w:val="99"/>
    <w:rsid w:val="000F21DD"/>
    <w:pPr>
      <w:numPr>
        <w:numId w:val="4"/>
      </w:numPr>
    </w:pPr>
  </w:style>
  <w:style w:type="table" w:styleId="PlainTable1">
    <w:name w:val="Plain Table 1"/>
    <w:basedOn w:val="TableNormal"/>
    <w:uiPriority w:val="41"/>
    <w:rsid w:val="00A9310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AC2115"/>
    <w:rPr>
      <w:rFonts w:eastAsiaTheme="minorHAnsi" w:cstheme="majorBidi"/>
      <w:sz w:val="24"/>
      <w:szCs w:val="24"/>
    </w:rPr>
  </w:style>
  <w:style w:type="character" w:styleId="FollowedHyperlink">
    <w:name w:val="FollowedHyperlink"/>
    <w:basedOn w:val="DefaultParagraphFont"/>
    <w:rsid w:val="00594D77"/>
    <w:rPr>
      <w:color w:val="954F72" w:themeColor="followedHyperlink"/>
      <w:u w:val="single"/>
    </w:rPr>
  </w:style>
  <w:style w:type="paragraph" w:styleId="TOC1">
    <w:name w:val="toc 1"/>
    <w:basedOn w:val="Normal"/>
    <w:next w:val="Normal"/>
    <w:autoRedefine/>
    <w:uiPriority w:val="39"/>
    <w:rsid w:val="007B6652"/>
    <w:pPr>
      <w:spacing w:after="100"/>
    </w:pPr>
  </w:style>
  <w:style w:type="paragraph" w:styleId="TOC2">
    <w:name w:val="toc 2"/>
    <w:basedOn w:val="Normal"/>
    <w:next w:val="Normal"/>
    <w:autoRedefine/>
    <w:uiPriority w:val="39"/>
    <w:rsid w:val="00F3139B"/>
    <w:pPr>
      <w:spacing w:after="100"/>
      <w:ind w:left="220"/>
    </w:pPr>
  </w:style>
  <w:style w:type="paragraph" w:styleId="TOC3">
    <w:name w:val="toc 3"/>
    <w:basedOn w:val="Normal"/>
    <w:next w:val="Normal"/>
    <w:autoRedefine/>
    <w:uiPriority w:val="39"/>
    <w:rsid w:val="00F3139B"/>
    <w:pPr>
      <w:spacing w:after="100"/>
      <w:ind w:left="440"/>
    </w:pPr>
  </w:style>
  <w:style w:type="paragraph" w:styleId="TOC4">
    <w:name w:val="toc 4"/>
    <w:basedOn w:val="Normal"/>
    <w:next w:val="Normal"/>
    <w:autoRedefine/>
    <w:uiPriority w:val="39"/>
    <w:unhideWhenUsed/>
    <w:rsid w:val="00F3139B"/>
    <w:pPr>
      <w:spacing w:after="100" w:line="278" w:lineRule="auto"/>
      <w:ind w:left="720"/>
    </w:pPr>
    <w:rPr>
      <w:rFonts w:asciiTheme="minorHAnsi" w:eastAsiaTheme="minorEastAsia" w:hAnsiTheme="minorHAnsi" w:cstheme="minorBidi"/>
      <w:kern w:val="2"/>
      <w:sz w:val="24"/>
      <w14:ligatures w14:val="standardContextual"/>
    </w:rPr>
  </w:style>
  <w:style w:type="paragraph" w:styleId="TOC5">
    <w:name w:val="toc 5"/>
    <w:basedOn w:val="Normal"/>
    <w:next w:val="Normal"/>
    <w:autoRedefine/>
    <w:uiPriority w:val="39"/>
    <w:unhideWhenUsed/>
    <w:rsid w:val="00F3139B"/>
    <w:pPr>
      <w:spacing w:after="100" w:line="278" w:lineRule="auto"/>
      <w:ind w:left="960"/>
    </w:pPr>
    <w:rPr>
      <w:rFonts w:asciiTheme="minorHAnsi" w:eastAsiaTheme="minorEastAsia" w:hAnsiTheme="minorHAnsi" w:cstheme="minorBidi"/>
      <w:kern w:val="2"/>
      <w:sz w:val="24"/>
      <w14:ligatures w14:val="standardContextual"/>
    </w:rPr>
  </w:style>
  <w:style w:type="paragraph" w:styleId="TOC6">
    <w:name w:val="toc 6"/>
    <w:basedOn w:val="Normal"/>
    <w:next w:val="Normal"/>
    <w:autoRedefine/>
    <w:uiPriority w:val="39"/>
    <w:unhideWhenUsed/>
    <w:rsid w:val="00F3139B"/>
    <w:pPr>
      <w:spacing w:after="100" w:line="278" w:lineRule="auto"/>
      <w:ind w:left="1200"/>
    </w:pPr>
    <w:rPr>
      <w:rFonts w:asciiTheme="minorHAnsi" w:eastAsiaTheme="minorEastAsia" w:hAnsiTheme="minorHAnsi" w:cstheme="minorBidi"/>
      <w:kern w:val="2"/>
      <w:sz w:val="24"/>
      <w14:ligatures w14:val="standardContextual"/>
    </w:rPr>
  </w:style>
  <w:style w:type="paragraph" w:styleId="TOC7">
    <w:name w:val="toc 7"/>
    <w:basedOn w:val="Normal"/>
    <w:next w:val="Normal"/>
    <w:autoRedefine/>
    <w:uiPriority w:val="39"/>
    <w:unhideWhenUsed/>
    <w:rsid w:val="00F3139B"/>
    <w:pPr>
      <w:spacing w:after="100" w:line="278" w:lineRule="auto"/>
      <w:ind w:left="1440"/>
    </w:pPr>
    <w:rPr>
      <w:rFonts w:asciiTheme="minorHAnsi" w:eastAsiaTheme="minorEastAsia" w:hAnsiTheme="minorHAnsi" w:cstheme="minorBidi"/>
      <w:kern w:val="2"/>
      <w:sz w:val="24"/>
      <w14:ligatures w14:val="standardContextual"/>
    </w:rPr>
  </w:style>
  <w:style w:type="paragraph" w:styleId="TOC8">
    <w:name w:val="toc 8"/>
    <w:basedOn w:val="Normal"/>
    <w:next w:val="Normal"/>
    <w:autoRedefine/>
    <w:uiPriority w:val="39"/>
    <w:unhideWhenUsed/>
    <w:rsid w:val="00F3139B"/>
    <w:pPr>
      <w:spacing w:after="100" w:line="278" w:lineRule="auto"/>
      <w:ind w:left="1680"/>
    </w:pPr>
    <w:rPr>
      <w:rFonts w:asciiTheme="minorHAnsi" w:eastAsiaTheme="minorEastAsia" w:hAnsiTheme="minorHAnsi" w:cstheme="minorBidi"/>
      <w:kern w:val="2"/>
      <w:sz w:val="24"/>
      <w14:ligatures w14:val="standardContextual"/>
    </w:rPr>
  </w:style>
  <w:style w:type="paragraph" w:styleId="TOC9">
    <w:name w:val="toc 9"/>
    <w:basedOn w:val="Normal"/>
    <w:next w:val="Normal"/>
    <w:autoRedefine/>
    <w:uiPriority w:val="39"/>
    <w:unhideWhenUsed/>
    <w:rsid w:val="00F3139B"/>
    <w:pPr>
      <w:spacing w:after="100" w:line="278" w:lineRule="auto"/>
      <w:ind w:left="1920"/>
    </w:pPr>
    <w:rPr>
      <w:rFonts w:asciiTheme="minorHAnsi" w:eastAsiaTheme="minorEastAsia" w:hAnsiTheme="minorHAnsi" w:cstheme="minorBidi"/>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3">
      <w:bodyDiv w:val="1"/>
      <w:marLeft w:val="0"/>
      <w:marRight w:val="0"/>
      <w:marTop w:val="0"/>
      <w:marBottom w:val="0"/>
      <w:divBdr>
        <w:top w:val="none" w:sz="0" w:space="0" w:color="auto"/>
        <w:left w:val="none" w:sz="0" w:space="0" w:color="auto"/>
        <w:bottom w:val="none" w:sz="0" w:space="0" w:color="auto"/>
        <w:right w:val="none" w:sz="0" w:space="0" w:color="auto"/>
      </w:divBdr>
    </w:div>
    <w:div w:id="22243610">
      <w:bodyDiv w:val="1"/>
      <w:marLeft w:val="0"/>
      <w:marRight w:val="0"/>
      <w:marTop w:val="0"/>
      <w:marBottom w:val="0"/>
      <w:divBdr>
        <w:top w:val="none" w:sz="0" w:space="0" w:color="auto"/>
        <w:left w:val="none" w:sz="0" w:space="0" w:color="auto"/>
        <w:bottom w:val="none" w:sz="0" w:space="0" w:color="auto"/>
        <w:right w:val="none" w:sz="0" w:space="0" w:color="auto"/>
      </w:divBdr>
    </w:div>
    <w:div w:id="42557997">
      <w:bodyDiv w:val="1"/>
      <w:marLeft w:val="0"/>
      <w:marRight w:val="0"/>
      <w:marTop w:val="0"/>
      <w:marBottom w:val="0"/>
      <w:divBdr>
        <w:top w:val="none" w:sz="0" w:space="0" w:color="auto"/>
        <w:left w:val="none" w:sz="0" w:space="0" w:color="auto"/>
        <w:bottom w:val="none" w:sz="0" w:space="0" w:color="auto"/>
        <w:right w:val="none" w:sz="0" w:space="0" w:color="auto"/>
      </w:divBdr>
      <w:divsChild>
        <w:div w:id="915819095">
          <w:marLeft w:val="734"/>
          <w:marRight w:val="0"/>
          <w:marTop w:val="134"/>
          <w:marBottom w:val="0"/>
          <w:divBdr>
            <w:top w:val="none" w:sz="0" w:space="0" w:color="auto"/>
            <w:left w:val="none" w:sz="0" w:space="0" w:color="auto"/>
            <w:bottom w:val="none" w:sz="0" w:space="0" w:color="auto"/>
            <w:right w:val="none" w:sz="0" w:space="0" w:color="auto"/>
          </w:divBdr>
        </w:div>
      </w:divsChild>
    </w:div>
    <w:div w:id="64376122">
      <w:bodyDiv w:val="1"/>
      <w:marLeft w:val="0"/>
      <w:marRight w:val="0"/>
      <w:marTop w:val="0"/>
      <w:marBottom w:val="0"/>
      <w:divBdr>
        <w:top w:val="none" w:sz="0" w:space="0" w:color="auto"/>
        <w:left w:val="none" w:sz="0" w:space="0" w:color="auto"/>
        <w:bottom w:val="none" w:sz="0" w:space="0" w:color="auto"/>
        <w:right w:val="none" w:sz="0" w:space="0" w:color="auto"/>
      </w:divBdr>
    </w:div>
    <w:div w:id="116267281">
      <w:bodyDiv w:val="1"/>
      <w:marLeft w:val="0"/>
      <w:marRight w:val="0"/>
      <w:marTop w:val="0"/>
      <w:marBottom w:val="0"/>
      <w:divBdr>
        <w:top w:val="none" w:sz="0" w:space="0" w:color="auto"/>
        <w:left w:val="none" w:sz="0" w:space="0" w:color="auto"/>
        <w:bottom w:val="none" w:sz="0" w:space="0" w:color="auto"/>
        <w:right w:val="none" w:sz="0" w:space="0" w:color="auto"/>
      </w:divBdr>
    </w:div>
    <w:div w:id="140779695">
      <w:bodyDiv w:val="1"/>
      <w:marLeft w:val="0"/>
      <w:marRight w:val="0"/>
      <w:marTop w:val="0"/>
      <w:marBottom w:val="0"/>
      <w:divBdr>
        <w:top w:val="none" w:sz="0" w:space="0" w:color="auto"/>
        <w:left w:val="none" w:sz="0" w:space="0" w:color="auto"/>
        <w:bottom w:val="none" w:sz="0" w:space="0" w:color="auto"/>
        <w:right w:val="none" w:sz="0" w:space="0" w:color="auto"/>
      </w:divBdr>
    </w:div>
    <w:div w:id="152837246">
      <w:bodyDiv w:val="1"/>
      <w:marLeft w:val="0"/>
      <w:marRight w:val="0"/>
      <w:marTop w:val="0"/>
      <w:marBottom w:val="0"/>
      <w:divBdr>
        <w:top w:val="none" w:sz="0" w:space="0" w:color="auto"/>
        <w:left w:val="none" w:sz="0" w:space="0" w:color="auto"/>
        <w:bottom w:val="none" w:sz="0" w:space="0" w:color="auto"/>
        <w:right w:val="none" w:sz="0" w:space="0" w:color="auto"/>
      </w:divBdr>
    </w:div>
    <w:div w:id="153187330">
      <w:bodyDiv w:val="1"/>
      <w:marLeft w:val="0"/>
      <w:marRight w:val="0"/>
      <w:marTop w:val="0"/>
      <w:marBottom w:val="0"/>
      <w:divBdr>
        <w:top w:val="none" w:sz="0" w:space="0" w:color="auto"/>
        <w:left w:val="none" w:sz="0" w:space="0" w:color="auto"/>
        <w:bottom w:val="none" w:sz="0" w:space="0" w:color="auto"/>
        <w:right w:val="none" w:sz="0" w:space="0" w:color="auto"/>
      </w:divBdr>
    </w:div>
    <w:div w:id="173813566">
      <w:bodyDiv w:val="1"/>
      <w:marLeft w:val="0"/>
      <w:marRight w:val="0"/>
      <w:marTop w:val="0"/>
      <w:marBottom w:val="0"/>
      <w:divBdr>
        <w:top w:val="none" w:sz="0" w:space="0" w:color="auto"/>
        <w:left w:val="none" w:sz="0" w:space="0" w:color="auto"/>
        <w:bottom w:val="none" w:sz="0" w:space="0" w:color="auto"/>
        <w:right w:val="none" w:sz="0" w:space="0" w:color="auto"/>
      </w:divBdr>
      <w:divsChild>
        <w:div w:id="545489">
          <w:marLeft w:val="547"/>
          <w:marRight w:val="0"/>
          <w:marTop w:val="154"/>
          <w:marBottom w:val="0"/>
          <w:divBdr>
            <w:top w:val="none" w:sz="0" w:space="0" w:color="auto"/>
            <w:left w:val="none" w:sz="0" w:space="0" w:color="auto"/>
            <w:bottom w:val="none" w:sz="0" w:space="0" w:color="auto"/>
            <w:right w:val="none" w:sz="0" w:space="0" w:color="auto"/>
          </w:divBdr>
        </w:div>
        <w:div w:id="1663893">
          <w:marLeft w:val="547"/>
          <w:marRight w:val="0"/>
          <w:marTop w:val="154"/>
          <w:marBottom w:val="0"/>
          <w:divBdr>
            <w:top w:val="none" w:sz="0" w:space="0" w:color="auto"/>
            <w:left w:val="none" w:sz="0" w:space="0" w:color="auto"/>
            <w:bottom w:val="none" w:sz="0" w:space="0" w:color="auto"/>
            <w:right w:val="none" w:sz="0" w:space="0" w:color="auto"/>
          </w:divBdr>
        </w:div>
        <w:div w:id="4138941">
          <w:marLeft w:val="1166"/>
          <w:marRight w:val="0"/>
          <w:marTop w:val="0"/>
          <w:marBottom w:val="0"/>
          <w:divBdr>
            <w:top w:val="none" w:sz="0" w:space="0" w:color="auto"/>
            <w:left w:val="none" w:sz="0" w:space="0" w:color="auto"/>
            <w:bottom w:val="none" w:sz="0" w:space="0" w:color="auto"/>
            <w:right w:val="none" w:sz="0" w:space="0" w:color="auto"/>
          </w:divBdr>
        </w:div>
        <w:div w:id="12387193">
          <w:marLeft w:val="1440"/>
          <w:marRight w:val="0"/>
          <w:marTop w:val="0"/>
          <w:marBottom w:val="480"/>
          <w:divBdr>
            <w:top w:val="none" w:sz="0" w:space="0" w:color="auto"/>
            <w:left w:val="none" w:sz="0" w:space="0" w:color="auto"/>
            <w:bottom w:val="none" w:sz="0" w:space="0" w:color="auto"/>
            <w:right w:val="none" w:sz="0" w:space="0" w:color="auto"/>
          </w:divBdr>
        </w:div>
        <w:div w:id="12611657">
          <w:marLeft w:val="720"/>
          <w:marRight w:val="0"/>
          <w:marTop w:val="0"/>
          <w:marBottom w:val="360"/>
          <w:divBdr>
            <w:top w:val="none" w:sz="0" w:space="0" w:color="auto"/>
            <w:left w:val="none" w:sz="0" w:space="0" w:color="auto"/>
            <w:bottom w:val="none" w:sz="0" w:space="0" w:color="auto"/>
            <w:right w:val="none" w:sz="0" w:space="0" w:color="auto"/>
          </w:divBdr>
        </w:div>
        <w:div w:id="15814011">
          <w:marLeft w:val="1166"/>
          <w:marRight w:val="0"/>
          <w:marTop w:val="134"/>
          <w:marBottom w:val="0"/>
          <w:divBdr>
            <w:top w:val="none" w:sz="0" w:space="0" w:color="auto"/>
            <w:left w:val="none" w:sz="0" w:space="0" w:color="auto"/>
            <w:bottom w:val="none" w:sz="0" w:space="0" w:color="auto"/>
            <w:right w:val="none" w:sz="0" w:space="0" w:color="auto"/>
          </w:divBdr>
        </w:div>
        <w:div w:id="20054037">
          <w:marLeft w:val="547"/>
          <w:marRight w:val="0"/>
          <w:marTop w:val="154"/>
          <w:marBottom w:val="0"/>
          <w:divBdr>
            <w:top w:val="none" w:sz="0" w:space="0" w:color="auto"/>
            <w:left w:val="none" w:sz="0" w:space="0" w:color="auto"/>
            <w:bottom w:val="none" w:sz="0" w:space="0" w:color="auto"/>
            <w:right w:val="none" w:sz="0" w:space="0" w:color="auto"/>
          </w:divBdr>
        </w:div>
        <w:div w:id="21522654">
          <w:marLeft w:val="1166"/>
          <w:marRight w:val="0"/>
          <w:marTop w:val="0"/>
          <w:marBottom w:val="480"/>
          <w:divBdr>
            <w:top w:val="none" w:sz="0" w:space="0" w:color="auto"/>
            <w:left w:val="none" w:sz="0" w:space="0" w:color="auto"/>
            <w:bottom w:val="none" w:sz="0" w:space="0" w:color="auto"/>
            <w:right w:val="none" w:sz="0" w:space="0" w:color="auto"/>
          </w:divBdr>
        </w:div>
        <w:div w:id="23483527">
          <w:marLeft w:val="1354"/>
          <w:marRight w:val="0"/>
          <w:marTop w:val="0"/>
          <w:marBottom w:val="480"/>
          <w:divBdr>
            <w:top w:val="none" w:sz="0" w:space="0" w:color="auto"/>
            <w:left w:val="none" w:sz="0" w:space="0" w:color="auto"/>
            <w:bottom w:val="none" w:sz="0" w:space="0" w:color="auto"/>
            <w:right w:val="none" w:sz="0" w:space="0" w:color="auto"/>
          </w:divBdr>
        </w:div>
        <w:div w:id="27225645">
          <w:marLeft w:val="547"/>
          <w:marRight w:val="0"/>
          <w:marTop w:val="154"/>
          <w:marBottom w:val="0"/>
          <w:divBdr>
            <w:top w:val="none" w:sz="0" w:space="0" w:color="auto"/>
            <w:left w:val="none" w:sz="0" w:space="0" w:color="auto"/>
            <w:bottom w:val="none" w:sz="0" w:space="0" w:color="auto"/>
            <w:right w:val="none" w:sz="0" w:space="0" w:color="auto"/>
          </w:divBdr>
        </w:div>
        <w:div w:id="37584146">
          <w:marLeft w:val="1354"/>
          <w:marRight w:val="0"/>
          <w:marTop w:val="0"/>
          <w:marBottom w:val="0"/>
          <w:divBdr>
            <w:top w:val="none" w:sz="0" w:space="0" w:color="auto"/>
            <w:left w:val="none" w:sz="0" w:space="0" w:color="auto"/>
            <w:bottom w:val="none" w:sz="0" w:space="0" w:color="auto"/>
            <w:right w:val="none" w:sz="0" w:space="0" w:color="auto"/>
          </w:divBdr>
        </w:div>
        <w:div w:id="40789097">
          <w:marLeft w:val="720"/>
          <w:marRight w:val="0"/>
          <w:marTop w:val="0"/>
          <w:marBottom w:val="300"/>
          <w:divBdr>
            <w:top w:val="none" w:sz="0" w:space="0" w:color="auto"/>
            <w:left w:val="none" w:sz="0" w:space="0" w:color="auto"/>
            <w:bottom w:val="none" w:sz="0" w:space="0" w:color="auto"/>
            <w:right w:val="none" w:sz="0" w:space="0" w:color="auto"/>
          </w:divBdr>
        </w:div>
        <w:div w:id="40789391">
          <w:marLeft w:val="734"/>
          <w:marRight w:val="0"/>
          <w:marTop w:val="134"/>
          <w:marBottom w:val="0"/>
          <w:divBdr>
            <w:top w:val="none" w:sz="0" w:space="0" w:color="auto"/>
            <w:left w:val="none" w:sz="0" w:space="0" w:color="auto"/>
            <w:bottom w:val="none" w:sz="0" w:space="0" w:color="auto"/>
            <w:right w:val="none" w:sz="0" w:space="0" w:color="auto"/>
          </w:divBdr>
        </w:div>
        <w:div w:id="49310137">
          <w:marLeft w:val="547"/>
          <w:marRight w:val="0"/>
          <w:marTop w:val="0"/>
          <w:marBottom w:val="480"/>
          <w:divBdr>
            <w:top w:val="none" w:sz="0" w:space="0" w:color="auto"/>
            <w:left w:val="none" w:sz="0" w:space="0" w:color="auto"/>
            <w:bottom w:val="none" w:sz="0" w:space="0" w:color="auto"/>
            <w:right w:val="none" w:sz="0" w:space="0" w:color="auto"/>
          </w:divBdr>
        </w:div>
        <w:div w:id="51782716">
          <w:marLeft w:val="547"/>
          <w:marRight w:val="0"/>
          <w:marTop w:val="0"/>
          <w:marBottom w:val="480"/>
          <w:divBdr>
            <w:top w:val="none" w:sz="0" w:space="0" w:color="auto"/>
            <w:left w:val="none" w:sz="0" w:space="0" w:color="auto"/>
            <w:bottom w:val="none" w:sz="0" w:space="0" w:color="auto"/>
            <w:right w:val="none" w:sz="0" w:space="0" w:color="auto"/>
          </w:divBdr>
        </w:div>
        <w:div w:id="54089345">
          <w:marLeft w:val="547"/>
          <w:marRight w:val="0"/>
          <w:marTop w:val="154"/>
          <w:marBottom w:val="0"/>
          <w:divBdr>
            <w:top w:val="none" w:sz="0" w:space="0" w:color="auto"/>
            <w:left w:val="none" w:sz="0" w:space="0" w:color="auto"/>
            <w:bottom w:val="none" w:sz="0" w:space="0" w:color="auto"/>
            <w:right w:val="none" w:sz="0" w:space="0" w:color="auto"/>
          </w:divBdr>
        </w:div>
        <w:div w:id="55975980">
          <w:marLeft w:val="547"/>
          <w:marRight w:val="0"/>
          <w:marTop w:val="0"/>
          <w:marBottom w:val="0"/>
          <w:divBdr>
            <w:top w:val="none" w:sz="0" w:space="0" w:color="auto"/>
            <w:left w:val="none" w:sz="0" w:space="0" w:color="auto"/>
            <w:bottom w:val="none" w:sz="0" w:space="0" w:color="auto"/>
            <w:right w:val="none" w:sz="0" w:space="0" w:color="auto"/>
          </w:divBdr>
        </w:div>
        <w:div w:id="59015022">
          <w:marLeft w:val="1440"/>
          <w:marRight w:val="0"/>
          <w:marTop w:val="0"/>
          <w:marBottom w:val="480"/>
          <w:divBdr>
            <w:top w:val="none" w:sz="0" w:space="0" w:color="auto"/>
            <w:left w:val="none" w:sz="0" w:space="0" w:color="auto"/>
            <w:bottom w:val="none" w:sz="0" w:space="0" w:color="auto"/>
            <w:right w:val="none" w:sz="0" w:space="0" w:color="auto"/>
          </w:divBdr>
        </w:div>
        <w:div w:id="61831452">
          <w:marLeft w:val="720"/>
          <w:marRight w:val="0"/>
          <w:marTop w:val="0"/>
          <w:marBottom w:val="240"/>
          <w:divBdr>
            <w:top w:val="none" w:sz="0" w:space="0" w:color="auto"/>
            <w:left w:val="none" w:sz="0" w:space="0" w:color="auto"/>
            <w:bottom w:val="none" w:sz="0" w:space="0" w:color="auto"/>
            <w:right w:val="none" w:sz="0" w:space="0" w:color="auto"/>
          </w:divBdr>
        </w:div>
        <w:div w:id="63111313">
          <w:marLeft w:val="720"/>
          <w:marRight w:val="0"/>
          <w:marTop w:val="0"/>
          <w:marBottom w:val="480"/>
          <w:divBdr>
            <w:top w:val="none" w:sz="0" w:space="0" w:color="auto"/>
            <w:left w:val="none" w:sz="0" w:space="0" w:color="auto"/>
            <w:bottom w:val="none" w:sz="0" w:space="0" w:color="auto"/>
            <w:right w:val="none" w:sz="0" w:space="0" w:color="auto"/>
          </w:divBdr>
        </w:div>
        <w:div w:id="70081410">
          <w:marLeft w:val="720"/>
          <w:marRight w:val="0"/>
          <w:marTop w:val="0"/>
          <w:marBottom w:val="360"/>
          <w:divBdr>
            <w:top w:val="none" w:sz="0" w:space="0" w:color="auto"/>
            <w:left w:val="none" w:sz="0" w:space="0" w:color="auto"/>
            <w:bottom w:val="none" w:sz="0" w:space="0" w:color="auto"/>
            <w:right w:val="none" w:sz="0" w:space="0" w:color="auto"/>
          </w:divBdr>
        </w:div>
        <w:div w:id="74011255">
          <w:marLeft w:val="806"/>
          <w:marRight w:val="0"/>
          <w:marTop w:val="0"/>
          <w:marBottom w:val="480"/>
          <w:divBdr>
            <w:top w:val="none" w:sz="0" w:space="0" w:color="auto"/>
            <w:left w:val="none" w:sz="0" w:space="0" w:color="auto"/>
            <w:bottom w:val="none" w:sz="0" w:space="0" w:color="auto"/>
            <w:right w:val="none" w:sz="0" w:space="0" w:color="auto"/>
          </w:divBdr>
        </w:div>
        <w:div w:id="83186052">
          <w:marLeft w:val="547"/>
          <w:marRight w:val="0"/>
          <w:marTop w:val="144"/>
          <w:marBottom w:val="0"/>
          <w:divBdr>
            <w:top w:val="none" w:sz="0" w:space="0" w:color="auto"/>
            <w:left w:val="none" w:sz="0" w:space="0" w:color="auto"/>
            <w:bottom w:val="none" w:sz="0" w:space="0" w:color="auto"/>
            <w:right w:val="none" w:sz="0" w:space="0" w:color="auto"/>
          </w:divBdr>
        </w:div>
        <w:div w:id="87242803">
          <w:marLeft w:val="720"/>
          <w:marRight w:val="0"/>
          <w:marTop w:val="0"/>
          <w:marBottom w:val="480"/>
          <w:divBdr>
            <w:top w:val="none" w:sz="0" w:space="0" w:color="auto"/>
            <w:left w:val="none" w:sz="0" w:space="0" w:color="auto"/>
            <w:bottom w:val="none" w:sz="0" w:space="0" w:color="auto"/>
            <w:right w:val="none" w:sz="0" w:space="0" w:color="auto"/>
          </w:divBdr>
        </w:div>
        <w:div w:id="87582889">
          <w:marLeft w:val="1166"/>
          <w:marRight w:val="0"/>
          <w:marTop w:val="0"/>
          <w:marBottom w:val="480"/>
          <w:divBdr>
            <w:top w:val="none" w:sz="0" w:space="0" w:color="auto"/>
            <w:left w:val="none" w:sz="0" w:space="0" w:color="auto"/>
            <w:bottom w:val="none" w:sz="0" w:space="0" w:color="auto"/>
            <w:right w:val="none" w:sz="0" w:space="0" w:color="auto"/>
          </w:divBdr>
        </w:div>
        <w:div w:id="103622961">
          <w:marLeft w:val="1354"/>
          <w:marRight w:val="0"/>
          <w:marTop w:val="0"/>
          <w:marBottom w:val="480"/>
          <w:divBdr>
            <w:top w:val="none" w:sz="0" w:space="0" w:color="auto"/>
            <w:left w:val="none" w:sz="0" w:space="0" w:color="auto"/>
            <w:bottom w:val="none" w:sz="0" w:space="0" w:color="auto"/>
            <w:right w:val="none" w:sz="0" w:space="0" w:color="auto"/>
          </w:divBdr>
        </w:div>
        <w:div w:id="103810235">
          <w:marLeft w:val="547"/>
          <w:marRight w:val="0"/>
          <w:marTop w:val="154"/>
          <w:marBottom w:val="0"/>
          <w:divBdr>
            <w:top w:val="none" w:sz="0" w:space="0" w:color="auto"/>
            <w:left w:val="none" w:sz="0" w:space="0" w:color="auto"/>
            <w:bottom w:val="none" w:sz="0" w:space="0" w:color="auto"/>
            <w:right w:val="none" w:sz="0" w:space="0" w:color="auto"/>
          </w:divBdr>
        </w:div>
        <w:div w:id="104472046">
          <w:marLeft w:val="720"/>
          <w:marRight w:val="0"/>
          <w:marTop w:val="0"/>
          <w:marBottom w:val="480"/>
          <w:divBdr>
            <w:top w:val="none" w:sz="0" w:space="0" w:color="auto"/>
            <w:left w:val="none" w:sz="0" w:space="0" w:color="auto"/>
            <w:bottom w:val="none" w:sz="0" w:space="0" w:color="auto"/>
            <w:right w:val="none" w:sz="0" w:space="0" w:color="auto"/>
          </w:divBdr>
        </w:div>
        <w:div w:id="105854021">
          <w:marLeft w:val="547"/>
          <w:marRight w:val="0"/>
          <w:marTop w:val="144"/>
          <w:marBottom w:val="0"/>
          <w:divBdr>
            <w:top w:val="none" w:sz="0" w:space="0" w:color="auto"/>
            <w:left w:val="none" w:sz="0" w:space="0" w:color="auto"/>
            <w:bottom w:val="none" w:sz="0" w:space="0" w:color="auto"/>
            <w:right w:val="none" w:sz="0" w:space="0" w:color="auto"/>
          </w:divBdr>
        </w:div>
        <w:div w:id="107507408">
          <w:marLeft w:val="547"/>
          <w:marRight w:val="0"/>
          <w:marTop w:val="144"/>
          <w:marBottom w:val="0"/>
          <w:divBdr>
            <w:top w:val="none" w:sz="0" w:space="0" w:color="auto"/>
            <w:left w:val="none" w:sz="0" w:space="0" w:color="auto"/>
            <w:bottom w:val="none" w:sz="0" w:space="0" w:color="auto"/>
            <w:right w:val="none" w:sz="0" w:space="0" w:color="auto"/>
          </w:divBdr>
        </w:div>
        <w:div w:id="107697362">
          <w:marLeft w:val="547"/>
          <w:marRight w:val="0"/>
          <w:marTop w:val="192"/>
          <w:marBottom w:val="0"/>
          <w:divBdr>
            <w:top w:val="none" w:sz="0" w:space="0" w:color="auto"/>
            <w:left w:val="none" w:sz="0" w:space="0" w:color="auto"/>
            <w:bottom w:val="none" w:sz="0" w:space="0" w:color="auto"/>
            <w:right w:val="none" w:sz="0" w:space="0" w:color="auto"/>
          </w:divBdr>
        </w:div>
        <w:div w:id="108744263">
          <w:marLeft w:val="547"/>
          <w:marRight w:val="0"/>
          <w:marTop w:val="0"/>
          <w:marBottom w:val="480"/>
          <w:divBdr>
            <w:top w:val="none" w:sz="0" w:space="0" w:color="auto"/>
            <w:left w:val="none" w:sz="0" w:space="0" w:color="auto"/>
            <w:bottom w:val="none" w:sz="0" w:space="0" w:color="auto"/>
            <w:right w:val="none" w:sz="0" w:space="0" w:color="auto"/>
          </w:divBdr>
        </w:div>
        <w:div w:id="119344790">
          <w:marLeft w:val="720"/>
          <w:marRight w:val="0"/>
          <w:marTop w:val="0"/>
          <w:marBottom w:val="480"/>
          <w:divBdr>
            <w:top w:val="none" w:sz="0" w:space="0" w:color="auto"/>
            <w:left w:val="none" w:sz="0" w:space="0" w:color="auto"/>
            <w:bottom w:val="none" w:sz="0" w:space="0" w:color="auto"/>
            <w:right w:val="none" w:sz="0" w:space="0" w:color="auto"/>
          </w:divBdr>
        </w:div>
        <w:div w:id="120997281">
          <w:marLeft w:val="720"/>
          <w:marRight w:val="0"/>
          <w:marTop w:val="0"/>
          <w:marBottom w:val="480"/>
          <w:divBdr>
            <w:top w:val="none" w:sz="0" w:space="0" w:color="auto"/>
            <w:left w:val="none" w:sz="0" w:space="0" w:color="auto"/>
            <w:bottom w:val="none" w:sz="0" w:space="0" w:color="auto"/>
            <w:right w:val="none" w:sz="0" w:space="0" w:color="auto"/>
          </w:divBdr>
        </w:div>
        <w:div w:id="121465080">
          <w:marLeft w:val="547"/>
          <w:marRight w:val="0"/>
          <w:marTop w:val="144"/>
          <w:marBottom w:val="0"/>
          <w:divBdr>
            <w:top w:val="none" w:sz="0" w:space="0" w:color="auto"/>
            <w:left w:val="none" w:sz="0" w:space="0" w:color="auto"/>
            <w:bottom w:val="none" w:sz="0" w:space="0" w:color="auto"/>
            <w:right w:val="none" w:sz="0" w:space="0" w:color="auto"/>
          </w:divBdr>
        </w:div>
        <w:div w:id="123474268">
          <w:marLeft w:val="720"/>
          <w:marRight w:val="0"/>
          <w:marTop w:val="0"/>
          <w:marBottom w:val="480"/>
          <w:divBdr>
            <w:top w:val="none" w:sz="0" w:space="0" w:color="auto"/>
            <w:left w:val="none" w:sz="0" w:space="0" w:color="auto"/>
            <w:bottom w:val="none" w:sz="0" w:space="0" w:color="auto"/>
            <w:right w:val="none" w:sz="0" w:space="0" w:color="auto"/>
          </w:divBdr>
        </w:div>
        <w:div w:id="124585580">
          <w:marLeft w:val="1166"/>
          <w:marRight w:val="0"/>
          <w:marTop w:val="0"/>
          <w:marBottom w:val="0"/>
          <w:divBdr>
            <w:top w:val="none" w:sz="0" w:space="0" w:color="auto"/>
            <w:left w:val="none" w:sz="0" w:space="0" w:color="auto"/>
            <w:bottom w:val="none" w:sz="0" w:space="0" w:color="auto"/>
            <w:right w:val="none" w:sz="0" w:space="0" w:color="auto"/>
          </w:divBdr>
        </w:div>
        <w:div w:id="126247318">
          <w:marLeft w:val="547"/>
          <w:marRight w:val="0"/>
          <w:marTop w:val="154"/>
          <w:marBottom w:val="0"/>
          <w:divBdr>
            <w:top w:val="none" w:sz="0" w:space="0" w:color="auto"/>
            <w:left w:val="none" w:sz="0" w:space="0" w:color="auto"/>
            <w:bottom w:val="none" w:sz="0" w:space="0" w:color="auto"/>
            <w:right w:val="none" w:sz="0" w:space="0" w:color="auto"/>
          </w:divBdr>
        </w:div>
        <w:div w:id="128860706">
          <w:marLeft w:val="1166"/>
          <w:marRight w:val="0"/>
          <w:marTop w:val="134"/>
          <w:marBottom w:val="0"/>
          <w:divBdr>
            <w:top w:val="none" w:sz="0" w:space="0" w:color="auto"/>
            <w:left w:val="none" w:sz="0" w:space="0" w:color="auto"/>
            <w:bottom w:val="none" w:sz="0" w:space="0" w:color="auto"/>
            <w:right w:val="none" w:sz="0" w:space="0" w:color="auto"/>
          </w:divBdr>
        </w:div>
        <w:div w:id="129714097">
          <w:marLeft w:val="547"/>
          <w:marRight w:val="0"/>
          <w:marTop w:val="0"/>
          <w:marBottom w:val="0"/>
          <w:divBdr>
            <w:top w:val="none" w:sz="0" w:space="0" w:color="auto"/>
            <w:left w:val="none" w:sz="0" w:space="0" w:color="auto"/>
            <w:bottom w:val="none" w:sz="0" w:space="0" w:color="auto"/>
            <w:right w:val="none" w:sz="0" w:space="0" w:color="auto"/>
          </w:divBdr>
        </w:div>
        <w:div w:id="129827393">
          <w:marLeft w:val="547"/>
          <w:marRight w:val="0"/>
          <w:marTop w:val="0"/>
          <w:marBottom w:val="0"/>
          <w:divBdr>
            <w:top w:val="none" w:sz="0" w:space="0" w:color="auto"/>
            <w:left w:val="none" w:sz="0" w:space="0" w:color="auto"/>
            <w:bottom w:val="none" w:sz="0" w:space="0" w:color="auto"/>
            <w:right w:val="none" w:sz="0" w:space="0" w:color="auto"/>
          </w:divBdr>
        </w:div>
        <w:div w:id="131824391">
          <w:marLeft w:val="547"/>
          <w:marRight w:val="0"/>
          <w:marTop w:val="0"/>
          <w:marBottom w:val="480"/>
          <w:divBdr>
            <w:top w:val="none" w:sz="0" w:space="0" w:color="auto"/>
            <w:left w:val="none" w:sz="0" w:space="0" w:color="auto"/>
            <w:bottom w:val="none" w:sz="0" w:space="0" w:color="auto"/>
            <w:right w:val="none" w:sz="0" w:space="0" w:color="auto"/>
          </w:divBdr>
        </w:div>
        <w:div w:id="132062621">
          <w:marLeft w:val="1440"/>
          <w:marRight w:val="0"/>
          <w:marTop w:val="0"/>
          <w:marBottom w:val="480"/>
          <w:divBdr>
            <w:top w:val="none" w:sz="0" w:space="0" w:color="auto"/>
            <w:left w:val="none" w:sz="0" w:space="0" w:color="auto"/>
            <w:bottom w:val="none" w:sz="0" w:space="0" w:color="auto"/>
            <w:right w:val="none" w:sz="0" w:space="0" w:color="auto"/>
          </w:divBdr>
        </w:div>
        <w:div w:id="134640538">
          <w:marLeft w:val="1166"/>
          <w:marRight w:val="0"/>
          <w:marTop w:val="134"/>
          <w:marBottom w:val="0"/>
          <w:divBdr>
            <w:top w:val="none" w:sz="0" w:space="0" w:color="auto"/>
            <w:left w:val="none" w:sz="0" w:space="0" w:color="auto"/>
            <w:bottom w:val="none" w:sz="0" w:space="0" w:color="auto"/>
            <w:right w:val="none" w:sz="0" w:space="0" w:color="auto"/>
          </w:divBdr>
        </w:div>
        <w:div w:id="136069535">
          <w:marLeft w:val="547"/>
          <w:marRight w:val="0"/>
          <w:marTop w:val="154"/>
          <w:marBottom w:val="0"/>
          <w:divBdr>
            <w:top w:val="none" w:sz="0" w:space="0" w:color="auto"/>
            <w:left w:val="none" w:sz="0" w:space="0" w:color="auto"/>
            <w:bottom w:val="none" w:sz="0" w:space="0" w:color="auto"/>
            <w:right w:val="none" w:sz="0" w:space="0" w:color="auto"/>
          </w:divBdr>
        </w:div>
        <w:div w:id="138232223">
          <w:marLeft w:val="720"/>
          <w:marRight w:val="0"/>
          <w:marTop w:val="0"/>
          <w:marBottom w:val="480"/>
          <w:divBdr>
            <w:top w:val="none" w:sz="0" w:space="0" w:color="auto"/>
            <w:left w:val="none" w:sz="0" w:space="0" w:color="auto"/>
            <w:bottom w:val="none" w:sz="0" w:space="0" w:color="auto"/>
            <w:right w:val="none" w:sz="0" w:space="0" w:color="auto"/>
          </w:divBdr>
        </w:div>
        <w:div w:id="141392172">
          <w:marLeft w:val="547"/>
          <w:marRight w:val="0"/>
          <w:marTop w:val="154"/>
          <w:marBottom w:val="0"/>
          <w:divBdr>
            <w:top w:val="none" w:sz="0" w:space="0" w:color="auto"/>
            <w:left w:val="none" w:sz="0" w:space="0" w:color="auto"/>
            <w:bottom w:val="none" w:sz="0" w:space="0" w:color="auto"/>
            <w:right w:val="none" w:sz="0" w:space="0" w:color="auto"/>
          </w:divBdr>
        </w:div>
        <w:div w:id="141892732">
          <w:marLeft w:val="547"/>
          <w:marRight w:val="0"/>
          <w:marTop w:val="0"/>
          <w:marBottom w:val="240"/>
          <w:divBdr>
            <w:top w:val="none" w:sz="0" w:space="0" w:color="auto"/>
            <w:left w:val="none" w:sz="0" w:space="0" w:color="auto"/>
            <w:bottom w:val="none" w:sz="0" w:space="0" w:color="auto"/>
            <w:right w:val="none" w:sz="0" w:space="0" w:color="auto"/>
          </w:divBdr>
        </w:div>
        <w:div w:id="153499137">
          <w:marLeft w:val="547"/>
          <w:marRight w:val="0"/>
          <w:marTop w:val="0"/>
          <w:marBottom w:val="0"/>
          <w:divBdr>
            <w:top w:val="none" w:sz="0" w:space="0" w:color="auto"/>
            <w:left w:val="none" w:sz="0" w:space="0" w:color="auto"/>
            <w:bottom w:val="none" w:sz="0" w:space="0" w:color="auto"/>
            <w:right w:val="none" w:sz="0" w:space="0" w:color="auto"/>
          </w:divBdr>
        </w:div>
        <w:div w:id="164712471">
          <w:marLeft w:val="547"/>
          <w:marRight w:val="0"/>
          <w:marTop w:val="144"/>
          <w:marBottom w:val="0"/>
          <w:divBdr>
            <w:top w:val="none" w:sz="0" w:space="0" w:color="auto"/>
            <w:left w:val="none" w:sz="0" w:space="0" w:color="auto"/>
            <w:bottom w:val="none" w:sz="0" w:space="0" w:color="auto"/>
            <w:right w:val="none" w:sz="0" w:space="0" w:color="auto"/>
          </w:divBdr>
        </w:div>
        <w:div w:id="165630986">
          <w:marLeft w:val="720"/>
          <w:marRight w:val="0"/>
          <w:marTop w:val="0"/>
          <w:marBottom w:val="300"/>
          <w:divBdr>
            <w:top w:val="none" w:sz="0" w:space="0" w:color="auto"/>
            <w:left w:val="none" w:sz="0" w:space="0" w:color="auto"/>
            <w:bottom w:val="none" w:sz="0" w:space="0" w:color="auto"/>
            <w:right w:val="none" w:sz="0" w:space="0" w:color="auto"/>
          </w:divBdr>
        </w:div>
        <w:div w:id="172107311">
          <w:marLeft w:val="547"/>
          <w:marRight w:val="0"/>
          <w:marTop w:val="154"/>
          <w:marBottom w:val="0"/>
          <w:divBdr>
            <w:top w:val="none" w:sz="0" w:space="0" w:color="auto"/>
            <w:left w:val="none" w:sz="0" w:space="0" w:color="auto"/>
            <w:bottom w:val="none" w:sz="0" w:space="0" w:color="auto"/>
            <w:right w:val="none" w:sz="0" w:space="0" w:color="auto"/>
          </w:divBdr>
        </w:div>
        <w:div w:id="174924784">
          <w:marLeft w:val="720"/>
          <w:marRight w:val="0"/>
          <w:marTop w:val="0"/>
          <w:marBottom w:val="480"/>
          <w:divBdr>
            <w:top w:val="none" w:sz="0" w:space="0" w:color="auto"/>
            <w:left w:val="none" w:sz="0" w:space="0" w:color="auto"/>
            <w:bottom w:val="none" w:sz="0" w:space="0" w:color="auto"/>
            <w:right w:val="none" w:sz="0" w:space="0" w:color="auto"/>
          </w:divBdr>
        </w:div>
        <w:div w:id="175968726">
          <w:marLeft w:val="720"/>
          <w:marRight w:val="0"/>
          <w:marTop w:val="0"/>
          <w:marBottom w:val="480"/>
          <w:divBdr>
            <w:top w:val="none" w:sz="0" w:space="0" w:color="auto"/>
            <w:left w:val="none" w:sz="0" w:space="0" w:color="auto"/>
            <w:bottom w:val="none" w:sz="0" w:space="0" w:color="auto"/>
            <w:right w:val="none" w:sz="0" w:space="0" w:color="auto"/>
          </w:divBdr>
        </w:div>
        <w:div w:id="177696919">
          <w:marLeft w:val="1166"/>
          <w:marRight w:val="0"/>
          <w:marTop w:val="0"/>
          <w:marBottom w:val="0"/>
          <w:divBdr>
            <w:top w:val="none" w:sz="0" w:space="0" w:color="auto"/>
            <w:left w:val="none" w:sz="0" w:space="0" w:color="auto"/>
            <w:bottom w:val="none" w:sz="0" w:space="0" w:color="auto"/>
            <w:right w:val="none" w:sz="0" w:space="0" w:color="auto"/>
          </w:divBdr>
        </w:div>
        <w:div w:id="180971193">
          <w:marLeft w:val="547"/>
          <w:marRight w:val="0"/>
          <w:marTop w:val="154"/>
          <w:marBottom w:val="0"/>
          <w:divBdr>
            <w:top w:val="none" w:sz="0" w:space="0" w:color="auto"/>
            <w:left w:val="none" w:sz="0" w:space="0" w:color="auto"/>
            <w:bottom w:val="none" w:sz="0" w:space="0" w:color="auto"/>
            <w:right w:val="none" w:sz="0" w:space="0" w:color="auto"/>
          </w:divBdr>
        </w:div>
        <w:div w:id="181670616">
          <w:marLeft w:val="720"/>
          <w:marRight w:val="0"/>
          <w:marTop w:val="0"/>
          <w:marBottom w:val="480"/>
          <w:divBdr>
            <w:top w:val="none" w:sz="0" w:space="0" w:color="auto"/>
            <w:left w:val="none" w:sz="0" w:space="0" w:color="auto"/>
            <w:bottom w:val="none" w:sz="0" w:space="0" w:color="auto"/>
            <w:right w:val="none" w:sz="0" w:space="0" w:color="auto"/>
          </w:divBdr>
        </w:div>
        <w:div w:id="185099359">
          <w:marLeft w:val="547"/>
          <w:marRight w:val="0"/>
          <w:marTop w:val="0"/>
          <w:marBottom w:val="0"/>
          <w:divBdr>
            <w:top w:val="none" w:sz="0" w:space="0" w:color="auto"/>
            <w:left w:val="none" w:sz="0" w:space="0" w:color="auto"/>
            <w:bottom w:val="none" w:sz="0" w:space="0" w:color="auto"/>
            <w:right w:val="none" w:sz="0" w:space="0" w:color="auto"/>
          </w:divBdr>
        </w:div>
        <w:div w:id="186724638">
          <w:marLeft w:val="547"/>
          <w:marRight w:val="0"/>
          <w:marTop w:val="0"/>
          <w:marBottom w:val="0"/>
          <w:divBdr>
            <w:top w:val="none" w:sz="0" w:space="0" w:color="auto"/>
            <w:left w:val="none" w:sz="0" w:space="0" w:color="auto"/>
            <w:bottom w:val="none" w:sz="0" w:space="0" w:color="auto"/>
            <w:right w:val="none" w:sz="0" w:space="0" w:color="auto"/>
          </w:divBdr>
        </w:div>
        <w:div w:id="187069425">
          <w:marLeft w:val="547"/>
          <w:marRight w:val="0"/>
          <w:marTop w:val="154"/>
          <w:marBottom w:val="0"/>
          <w:divBdr>
            <w:top w:val="none" w:sz="0" w:space="0" w:color="auto"/>
            <w:left w:val="none" w:sz="0" w:space="0" w:color="auto"/>
            <w:bottom w:val="none" w:sz="0" w:space="0" w:color="auto"/>
            <w:right w:val="none" w:sz="0" w:space="0" w:color="auto"/>
          </w:divBdr>
        </w:div>
        <w:div w:id="187183689">
          <w:marLeft w:val="547"/>
          <w:marRight w:val="0"/>
          <w:marTop w:val="154"/>
          <w:marBottom w:val="0"/>
          <w:divBdr>
            <w:top w:val="none" w:sz="0" w:space="0" w:color="auto"/>
            <w:left w:val="none" w:sz="0" w:space="0" w:color="auto"/>
            <w:bottom w:val="none" w:sz="0" w:space="0" w:color="auto"/>
            <w:right w:val="none" w:sz="0" w:space="0" w:color="auto"/>
          </w:divBdr>
        </w:div>
        <w:div w:id="187761175">
          <w:marLeft w:val="547"/>
          <w:marRight w:val="0"/>
          <w:marTop w:val="154"/>
          <w:marBottom w:val="0"/>
          <w:divBdr>
            <w:top w:val="none" w:sz="0" w:space="0" w:color="auto"/>
            <w:left w:val="none" w:sz="0" w:space="0" w:color="auto"/>
            <w:bottom w:val="none" w:sz="0" w:space="0" w:color="auto"/>
            <w:right w:val="none" w:sz="0" w:space="0" w:color="auto"/>
          </w:divBdr>
        </w:div>
        <w:div w:id="190189035">
          <w:marLeft w:val="547"/>
          <w:marRight w:val="0"/>
          <w:marTop w:val="0"/>
          <w:marBottom w:val="480"/>
          <w:divBdr>
            <w:top w:val="none" w:sz="0" w:space="0" w:color="auto"/>
            <w:left w:val="none" w:sz="0" w:space="0" w:color="auto"/>
            <w:bottom w:val="none" w:sz="0" w:space="0" w:color="auto"/>
            <w:right w:val="none" w:sz="0" w:space="0" w:color="auto"/>
          </w:divBdr>
        </w:div>
        <w:div w:id="200678272">
          <w:marLeft w:val="547"/>
          <w:marRight w:val="0"/>
          <w:marTop w:val="0"/>
          <w:marBottom w:val="240"/>
          <w:divBdr>
            <w:top w:val="none" w:sz="0" w:space="0" w:color="auto"/>
            <w:left w:val="none" w:sz="0" w:space="0" w:color="auto"/>
            <w:bottom w:val="none" w:sz="0" w:space="0" w:color="auto"/>
            <w:right w:val="none" w:sz="0" w:space="0" w:color="auto"/>
          </w:divBdr>
        </w:div>
        <w:div w:id="201134216">
          <w:marLeft w:val="720"/>
          <w:marRight w:val="0"/>
          <w:marTop w:val="0"/>
          <w:marBottom w:val="480"/>
          <w:divBdr>
            <w:top w:val="none" w:sz="0" w:space="0" w:color="auto"/>
            <w:left w:val="none" w:sz="0" w:space="0" w:color="auto"/>
            <w:bottom w:val="none" w:sz="0" w:space="0" w:color="auto"/>
            <w:right w:val="none" w:sz="0" w:space="0" w:color="auto"/>
          </w:divBdr>
        </w:div>
        <w:div w:id="201477906">
          <w:marLeft w:val="1166"/>
          <w:marRight w:val="0"/>
          <w:marTop w:val="0"/>
          <w:marBottom w:val="0"/>
          <w:divBdr>
            <w:top w:val="none" w:sz="0" w:space="0" w:color="auto"/>
            <w:left w:val="none" w:sz="0" w:space="0" w:color="auto"/>
            <w:bottom w:val="none" w:sz="0" w:space="0" w:color="auto"/>
            <w:right w:val="none" w:sz="0" w:space="0" w:color="auto"/>
          </w:divBdr>
        </w:div>
        <w:div w:id="205725366">
          <w:marLeft w:val="547"/>
          <w:marRight w:val="0"/>
          <w:marTop w:val="154"/>
          <w:marBottom w:val="0"/>
          <w:divBdr>
            <w:top w:val="none" w:sz="0" w:space="0" w:color="auto"/>
            <w:left w:val="none" w:sz="0" w:space="0" w:color="auto"/>
            <w:bottom w:val="none" w:sz="0" w:space="0" w:color="auto"/>
            <w:right w:val="none" w:sz="0" w:space="0" w:color="auto"/>
          </w:divBdr>
        </w:div>
        <w:div w:id="208349465">
          <w:marLeft w:val="547"/>
          <w:marRight w:val="0"/>
          <w:marTop w:val="0"/>
          <w:marBottom w:val="360"/>
          <w:divBdr>
            <w:top w:val="none" w:sz="0" w:space="0" w:color="auto"/>
            <w:left w:val="none" w:sz="0" w:space="0" w:color="auto"/>
            <w:bottom w:val="none" w:sz="0" w:space="0" w:color="auto"/>
            <w:right w:val="none" w:sz="0" w:space="0" w:color="auto"/>
          </w:divBdr>
        </w:div>
        <w:div w:id="215288483">
          <w:marLeft w:val="720"/>
          <w:marRight w:val="0"/>
          <w:marTop w:val="0"/>
          <w:marBottom w:val="480"/>
          <w:divBdr>
            <w:top w:val="none" w:sz="0" w:space="0" w:color="auto"/>
            <w:left w:val="none" w:sz="0" w:space="0" w:color="auto"/>
            <w:bottom w:val="none" w:sz="0" w:space="0" w:color="auto"/>
            <w:right w:val="none" w:sz="0" w:space="0" w:color="auto"/>
          </w:divBdr>
        </w:div>
        <w:div w:id="221598876">
          <w:marLeft w:val="734"/>
          <w:marRight w:val="0"/>
          <w:marTop w:val="0"/>
          <w:marBottom w:val="480"/>
          <w:divBdr>
            <w:top w:val="none" w:sz="0" w:space="0" w:color="auto"/>
            <w:left w:val="none" w:sz="0" w:space="0" w:color="auto"/>
            <w:bottom w:val="none" w:sz="0" w:space="0" w:color="auto"/>
            <w:right w:val="none" w:sz="0" w:space="0" w:color="auto"/>
          </w:divBdr>
        </w:div>
        <w:div w:id="222520369">
          <w:marLeft w:val="720"/>
          <w:marRight w:val="0"/>
          <w:marTop w:val="0"/>
          <w:marBottom w:val="300"/>
          <w:divBdr>
            <w:top w:val="none" w:sz="0" w:space="0" w:color="auto"/>
            <w:left w:val="none" w:sz="0" w:space="0" w:color="auto"/>
            <w:bottom w:val="none" w:sz="0" w:space="0" w:color="auto"/>
            <w:right w:val="none" w:sz="0" w:space="0" w:color="auto"/>
          </w:divBdr>
        </w:div>
        <w:div w:id="227345270">
          <w:marLeft w:val="720"/>
          <w:marRight w:val="0"/>
          <w:marTop w:val="0"/>
          <w:marBottom w:val="360"/>
          <w:divBdr>
            <w:top w:val="none" w:sz="0" w:space="0" w:color="auto"/>
            <w:left w:val="none" w:sz="0" w:space="0" w:color="auto"/>
            <w:bottom w:val="none" w:sz="0" w:space="0" w:color="auto"/>
            <w:right w:val="none" w:sz="0" w:space="0" w:color="auto"/>
          </w:divBdr>
        </w:div>
        <w:div w:id="227888686">
          <w:marLeft w:val="547"/>
          <w:marRight w:val="0"/>
          <w:marTop w:val="0"/>
          <w:marBottom w:val="0"/>
          <w:divBdr>
            <w:top w:val="none" w:sz="0" w:space="0" w:color="auto"/>
            <w:left w:val="none" w:sz="0" w:space="0" w:color="auto"/>
            <w:bottom w:val="none" w:sz="0" w:space="0" w:color="auto"/>
            <w:right w:val="none" w:sz="0" w:space="0" w:color="auto"/>
          </w:divBdr>
        </w:div>
        <w:div w:id="230772680">
          <w:marLeft w:val="806"/>
          <w:marRight w:val="0"/>
          <w:marTop w:val="0"/>
          <w:marBottom w:val="480"/>
          <w:divBdr>
            <w:top w:val="none" w:sz="0" w:space="0" w:color="auto"/>
            <w:left w:val="none" w:sz="0" w:space="0" w:color="auto"/>
            <w:bottom w:val="none" w:sz="0" w:space="0" w:color="auto"/>
            <w:right w:val="none" w:sz="0" w:space="0" w:color="auto"/>
          </w:divBdr>
        </w:div>
        <w:div w:id="234095299">
          <w:marLeft w:val="1166"/>
          <w:marRight w:val="0"/>
          <w:marTop w:val="0"/>
          <w:marBottom w:val="480"/>
          <w:divBdr>
            <w:top w:val="none" w:sz="0" w:space="0" w:color="auto"/>
            <w:left w:val="none" w:sz="0" w:space="0" w:color="auto"/>
            <w:bottom w:val="none" w:sz="0" w:space="0" w:color="auto"/>
            <w:right w:val="none" w:sz="0" w:space="0" w:color="auto"/>
          </w:divBdr>
        </w:div>
        <w:div w:id="235482113">
          <w:marLeft w:val="547"/>
          <w:marRight w:val="0"/>
          <w:marTop w:val="0"/>
          <w:marBottom w:val="240"/>
          <w:divBdr>
            <w:top w:val="none" w:sz="0" w:space="0" w:color="auto"/>
            <w:left w:val="none" w:sz="0" w:space="0" w:color="auto"/>
            <w:bottom w:val="none" w:sz="0" w:space="0" w:color="auto"/>
            <w:right w:val="none" w:sz="0" w:space="0" w:color="auto"/>
          </w:divBdr>
        </w:div>
        <w:div w:id="235894826">
          <w:marLeft w:val="547"/>
          <w:marRight w:val="0"/>
          <w:marTop w:val="154"/>
          <w:marBottom w:val="0"/>
          <w:divBdr>
            <w:top w:val="none" w:sz="0" w:space="0" w:color="auto"/>
            <w:left w:val="none" w:sz="0" w:space="0" w:color="auto"/>
            <w:bottom w:val="none" w:sz="0" w:space="0" w:color="auto"/>
            <w:right w:val="none" w:sz="0" w:space="0" w:color="auto"/>
          </w:divBdr>
        </w:div>
        <w:div w:id="238370884">
          <w:marLeft w:val="547"/>
          <w:marRight w:val="0"/>
          <w:marTop w:val="154"/>
          <w:marBottom w:val="0"/>
          <w:divBdr>
            <w:top w:val="none" w:sz="0" w:space="0" w:color="auto"/>
            <w:left w:val="none" w:sz="0" w:space="0" w:color="auto"/>
            <w:bottom w:val="none" w:sz="0" w:space="0" w:color="auto"/>
            <w:right w:val="none" w:sz="0" w:space="0" w:color="auto"/>
          </w:divBdr>
        </w:div>
        <w:div w:id="238828612">
          <w:marLeft w:val="547"/>
          <w:marRight w:val="0"/>
          <w:marTop w:val="0"/>
          <w:marBottom w:val="480"/>
          <w:divBdr>
            <w:top w:val="none" w:sz="0" w:space="0" w:color="auto"/>
            <w:left w:val="none" w:sz="0" w:space="0" w:color="auto"/>
            <w:bottom w:val="none" w:sz="0" w:space="0" w:color="auto"/>
            <w:right w:val="none" w:sz="0" w:space="0" w:color="auto"/>
          </w:divBdr>
        </w:div>
        <w:div w:id="243491721">
          <w:marLeft w:val="547"/>
          <w:marRight w:val="0"/>
          <w:marTop w:val="192"/>
          <w:marBottom w:val="0"/>
          <w:divBdr>
            <w:top w:val="none" w:sz="0" w:space="0" w:color="auto"/>
            <w:left w:val="none" w:sz="0" w:space="0" w:color="auto"/>
            <w:bottom w:val="none" w:sz="0" w:space="0" w:color="auto"/>
            <w:right w:val="none" w:sz="0" w:space="0" w:color="auto"/>
          </w:divBdr>
        </w:div>
        <w:div w:id="253442345">
          <w:marLeft w:val="720"/>
          <w:marRight w:val="0"/>
          <w:marTop w:val="0"/>
          <w:marBottom w:val="480"/>
          <w:divBdr>
            <w:top w:val="none" w:sz="0" w:space="0" w:color="auto"/>
            <w:left w:val="none" w:sz="0" w:space="0" w:color="auto"/>
            <w:bottom w:val="none" w:sz="0" w:space="0" w:color="auto"/>
            <w:right w:val="none" w:sz="0" w:space="0" w:color="auto"/>
          </w:divBdr>
        </w:div>
        <w:div w:id="254411020">
          <w:marLeft w:val="547"/>
          <w:marRight w:val="0"/>
          <w:marTop w:val="154"/>
          <w:marBottom w:val="0"/>
          <w:divBdr>
            <w:top w:val="none" w:sz="0" w:space="0" w:color="auto"/>
            <w:left w:val="none" w:sz="0" w:space="0" w:color="auto"/>
            <w:bottom w:val="none" w:sz="0" w:space="0" w:color="auto"/>
            <w:right w:val="none" w:sz="0" w:space="0" w:color="auto"/>
          </w:divBdr>
        </w:div>
        <w:div w:id="254946828">
          <w:marLeft w:val="547"/>
          <w:marRight w:val="0"/>
          <w:marTop w:val="144"/>
          <w:marBottom w:val="0"/>
          <w:divBdr>
            <w:top w:val="none" w:sz="0" w:space="0" w:color="auto"/>
            <w:left w:val="none" w:sz="0" w:space="0" w:color="auto"/>
            <w:bottom w:val="none" w:sz="0" w:space="0" w:color="auto"/>
            <w:right w:val="none" w:sz="0" w:space="0" w:color="auto"/>
          </w:divBdr>
        </w:div>
        <w:div w:id="257637749">
          <w:marLeft w:val="720"/>
          <w:marRight w:val="0"/>
          <w:marTop w:val="0"/>
          <w:marBottom w:val="480"/>
          <w:divBdr>
            <w:top w:val="none" w:sz="0" w:space="0" w:color="auto"/>
            <w:left w:val="none" w:sz="0" w:space="0" w:color="auto"/>
            <w:bottom w:val="none" w:sz="0" w:space="0" w:color="auto"/>
            <w:right w:val="none" w:sz="0" w:space="0" w:color="auto"/>
          </w:divBdr>
        </w:div>
        <w:div w:id="258299759">
          <w:marLeft w:val="720"/>
          <w:marRight w:val="0"/>
          <w:marTop w:val="0"/>
          <w:marBottom w:val="240"/>
          <w:divBdr>
            <w:top w:val="none" w:sz="0" w:space="0" w:color="auto"/>
            <w:left w:val="none" w:sz="0" w:space="0" w:color="auto"/>
            <w:bottom w:val="none" w:sz="0" w:space="0" w:color="auto"/>
            <w:right w:val="none" w:sz="0" w:space="0" w:color="auto"/>
          </w:divBdr>
        </w:div>
        <w:div w:id="261190408">
          <w:marLeft w:val="547"/>
          <w:marRight w:val="0"/>
          <w:marTop w:val="154"/>
          <w:marBottom w:val="0"/>
          <w:divBdr>
            <w:top w:val="none" w:sz="0" w:space="0" w:color="auto"/>
            <w:left w:val="none" w:sz="0" w:space="0" w:color="auto"/>
            <w:bottom w:val="none" w:sz="0" w:space="0" w:color="auto"/>
            <w:right w:val="none" w:sz="0" w:space="0" w:color="auto"/>
          </w:divBdr>
        </w:div>
        <w:div w:id="261303620">
          <w:marLeft w:val="720"/>
          <w:marRight w:val="0"/>
          <w:marTop w:val="0"/>
          <w:marBottom w:val="360"/>
          <w:divBdr>
            <w:top w:val="none" w:sz="0" w:space="0" w:color="auto"/>
            <w:left w:val="none" w:sz="0" w:space="0" w:color="auto"/>
            <w:bottom w:val="none" w:sz="0" w:space="0" w:color="auto"/>
            <w:right w:val="none" w:sz="0" w:space="0" w:color="auto"/>
          </w:divBdr>
        </w:div>
        <w:div w:id="262494506">
          <w:marLeft w:val="1440"/>
          <w:marRight w:val="0"/>
          <w:marTop w:val="0"/>
          <w:marBottom w:val="480"/>
          <w:divBdr>
            <w:top w:val="none" w:sz="0" w:space="0" w:color="auto"/>
            <w:left w:val="none" w:sz="0" w:space="0" w:color="auto"/>
            <w:bottom w:val="none" w:sz="0" w:space="0" w:color="auto"/>
            <w:right w:val="none" w:sz="0" w:space="0" w:color="auto"/>
          </w:divBdr>
        </w:div>
        <w:div w:id="270281848">
          <w:marLeft w:val="547"/>
          <w:marRight w:val="0"/>
          <w:marTop w:val="0"/>
          <w:marBottom w:val="240"/>
          <w:divBdr>
            <w:top w:val="none" w:sz="0" w:space="0" w:color="auto"/>
            <w:left w:val="none" w:sz="0" w:space="0" w:color="auto"/>
            <w:bottom w:val="none" w:sz="0" w:space="0" w:color="auto"/>
            <w:right w:val="none" w:sz="0" w:space="0" w:color="auto"/>
          </w:divBdr>
        </w:div>
        <w:div w:id="270363528">
          <w:marLeft w:val="547"/>
          <w:marRight w:val="0"/>
          <w:marTop w:val="192"/>
          <w:marBottom w:val="0"/>
          <w:divBdr>
            <w:top w:val="none" w:sz="0" w:space="0" w:color="auto"/>
            <w:left w:val="none" w:sz="0" w:space="0" w:color="auto"/>
            <w:bottom w:val="none" w:sz="0" w:space="0" w:color="auto"/>
            <w:right w:val="none" w:sz="0" w:space="0" w:color="auto"/>
          </w:divBdr>
        </w:div>
        <w:div w:id="271790252">
          <w:marLeft w:val="547"/>
          <w:marRight w:val="0"/>
          <w:marTop w:val="154"/>
          <w:marBottom w:val="0"/>
          <w:divBdr>
            <w:top w:val="none" w:sz="0" w:space="0" w:color="auto"/>
            <w:left w:val="none" w:sz="0" w:space="0" w:color="auto"/>
            <w:bottom w:val="none" w:sz="0" w:space="0" w:color="auto"/>
            <w:right w:val="none" w:sz="0" w:space="0" w:color="auto"/>
          </w:divBdr>
        </w:div>
        <w:div w:id="275798140">
          <w:marLeft w:val="547"/>
          <w:marRight w:val="0"/>
          <w:marTop w:val="0"/>
          <w:marBottom w:val="480"/>
          <w:divBdr>
            <w:top w:val="none" w:sz="0" w:space="0" w:color="auto"/>
            <w:left w:val="none" w:sz="0" w:space="0" w:color="auto"/>
            <w:bottom w:val="none" w:sz="0" w:space="0" w:color="auto"/>
            <w:right w:val="none" w:sz="0" w:space="0" w:color="auto"/>
          </w:divBdr>
        </w:div>
        <w:div w:id="279576688">
          <w:marLeft w:val="720"/>
          <w:marRight w:val="0"/>
          <w:marTop w:val="0"/>
          <w:marBottom w:val="480"/>
          <w:divBdr>
            <w:top w:val="none" w:sz="0" w:space="0" w:color="auto"/>
            <w:left w:val="none" w:sz="0" w:space="0" w:color="auto"/>
            <w:bottom w:val="none" w:sz="0" w:space="0" w:color="auto"/>
            <w:right w:val="none" w:sz="0" w:space="0" w:color="auto"/>
          </w:divBdr>
        </w:div>
        <w:div w:id="281805989">
          <w:marLeft w:val="547"/>
          <w:marRight w:val="0"/>
          <w:marTop w:val="0"/>
          <w:marBottom w:val="0"/>
          <w:divBdr>
            <w:top w:val="none" w:sz="0" w:space="0" w:color="auto"/>
            <w:left w:val="none" w:sz="0" w:space="0" w:color="auto"/>
            <w:bottom w:val="none" w:sz="0" w:space="0" w:color="auto"/>
            <w:right w:val="none" w:sz="0" w:space="0" w:color="auto"/>
          </w:divBdr>
        </w:div>
        <w:div w:id="282345465">
          <w:marLeft w:val="547"/>
          <w:marRight w:val="0"/>
          <w:marTop w:val="0"/>
          <w:marBottom w:val="0"/>
          <w:divBdr>
            <w:top w:val="none" w:sz="0" w:space="0" w:color="auto"/>
            <w:left w:val="none" w:sz="0" w:space="0" w:color="auto"/>
            <w:bottom w:val="none" w:sz="0" w:space="0" w:color="auto"/>
            <w:right w:val="none" w:sz="0" w:space="0" w:color="auto"/>
          </w:divBdr>
        </w:div>
        <w:div w:id="285820336">
          <w:marLeft w:val="547"/>
          <w:marRight w:val="0"/>
          <w:marTop w:val="154"/>
          <w:marBottom w:val="0"/>
          <w:divBdr>
            <w:top w:val="none" w:sz="0" w:space="0" w:color="auto"/>
            <w:left w:val="none" w:sz="0" w:space="0" w:color="auto"/>
            <w:bottom w:val="none" w:sz="0" w:space="0" w:color="auto"/>
            <w:right w:val="none" w:sz="0" w:space="0" w:color="auto"/>
          </w:divBdr>
        </w:div>
        <w:div w:id="288440282">
          <w:marLeft w:val="720"/>
          <w:marRight w:val="0"/>
          <w:marTop w:val="0"/>
          <w:marBottom w:val="480"/>
          <w:divBdr>
            <w:top w:val="none" w:sz="0" w:space="0" w:color="auto"/>
            <w:left w:val="none" w:sz="0" w:space="0" w:color="auto"/>
            <w:bottom w:val="none" w:sz="0" w:space="0" w:color="auto"/>
            <w:right w:val="none" w:sz="0" w:space="0" w:color="auto"/>
          </w:divBdr>
        </w:div>
        <w:div w:id="290673331">
          <w:marLeft w:val="720"/>
          <w:marRight w:val="0"/>
          <w:marTop w:val="0"/>
          <w:marBottom w:val="720"/>
          <w:divBdr>
            <w:top w:val="none" w:sz="0" w:space="0" w:color="auto"/>
            <w:left w:val="none" w:sz="0" w:space="0" w:color="auto"/>
            <w:bottom w:val="none" w:sz="0" w:space="0" w:color="auto"/>
            <w:right w:val="none" w:sz="0" w:space="0" w:color="auto"/>
          </w:divBdr>
        </w:div>
        <w:div w:id="299312225">
          <w:marLeft w:val="1440"/>
          <w:marRight w:val="0"/>
          <w:marTop w:val="0"/>
          <w:marBottom w:val="480"/>
          <w:divBdr>
            <w:top w:val="none" w:sz="0" w:space="0" w:color="auto"/>
            <w:left w:val="none" w:sz="0" w:space="0" w:color="auto"/>
            <w:bottom w:val="none" w:sz="0" w:space="0" w:color="auto"/>
            <w:right w:val="none" w:sz="0" w:space="0" w:color="auto"/>
          </w:divBdr>
        </w:div>
        <w:div w:id="302077394">
          <w:marLeft w:val="547"/>
          <w:marRight w:val="0"/>
          <w:marTop w:val="154"/>
          <w:marBottom w:val="0"/>
          <w:divBdr>
            <w:top w:val="none" w:sz="0" w:space="0" w:color="auto"/>
            <w:left w:val="none" w:sz="0" w:space="0" w:color="auto"/>
            <w:bottom w:val="none" w:sz="0" w:space="0" w:color="auto"/>
            <w:right w:val="none" w:sz="0" w:space="0" w:color="auto"/>
          </w:divBdr>
        </w:div>
        <w:div w:id="303773559">
          <w:marLeft w:val="1440"/>
          <w:marRight w:val="0"/>
          <w:marTop w:val="0"/>
          <w:marBottom w:val="480"/>
          <w:divBdr>
            <w:top w:val="none" w:sz="0" w:space="0" w:color="auto"/>
            <w:left w:val="none" w:sz="0" w:space="0" w:color="auto"/>
            <w:bottom w:val="none" w:sz="0" w:space="0" w:color="auto"/>
            <w:right w:val="none" w:sz="0" w:space="0" w:color="auto"/>
          </w:divBdr>
        </w:div>
        <w:div w:id="306596835">
          <w:marLeft w:val="547"/>
          <w:marRight w:val="0"/>
          <w:marTop w:val="0"/>
          <w:marBottom w:val="480"/>
          <w:divBdr>
            <w:top w:val="none" w:sz="0" w:space="0" w:color="auto"/>
            <w:left w:val="none" w:sz="0" w:space="0" w:color="auto"/>
            <w:bottom w:val="none" w:sz="0" w:space="0" w:color="auto"/>
            <w:right w:val="none" w:sz="0" w:space="0" w:color="auto"/>
          </w:divBdr>
        </w:div>
        <w:div w:id="308947277">
          <w:marLeft w:val="720"/>
          <w:marRight w:val="0"/>
          <w:marTop w:val="154"/>
          <w:marBottom w:val="0"/>
          <w:divBdr>
            <w:top w:val="none" w:sz="0" w:space="0" w:color="auto"/>
            <w:left w:val="none" w:sz="0" w:space="0" w:color="auto"/>
            <w:bottom w:val="none" w:sz="0" w:space="0" w:color="auto"/>
            <w:right w:val="none" w:sz="0" w:space="0" w:color="auto"/>
          </w:divBdr>
        </w:div>
        <w:div w:id="312685529">
          <w:marLeft w:val="1166"/>
          <w:marRight w:val="0"/>
          <w:marTop w:val="134"/>
          <w:marBottom w:val="0"/>
          <w:divBdr>
            <w:top w:val="none" w:sz="0" w:space="0" w:color="auto"/>
            <w:left w:val="none" w:sz="0" w:space="0" w:color="auto"/>
            <w:bottom w:val="none" w:sz="0" w:space="0" w:color="auto"/>
            <w:right w:val="none" w:sz="0" w:space="0" w:color="auto"/>
          </w:divBdr>
        </w:div>
        <w:div w:id="314451322">
          <w:marLeft w:val="547"/>
          <w:marRight w:val="0"/>
          <w:marTop w:val="154"/>
          <w:marBottom w:val="0"/>
          <w:divBdr>
            <w:top w:val="none" w:sz="0" w:space="0" w:color="auto"/>
            <w:left w:val="none" w:sz="0" w:space="0" w:color="auto"/>
            <w:bottom w:val="none" w:sz="0" w:space="0" w:color="auto"/>
            <w:right w:val="none" w:sz="0" w:space="0" w:color="auto"/>
          </w:divBdr>
        </w:div>
        <w:div w:id="317155415">
          <w:marLeft w:val="720"/>
          <w:marRight w:val="0"/>
          <w:marTop w:val="0"/>
          <w:marBottom w:val="480"/>
          <w:divBdr>
            <w:top w:val="none" w:sz="0" w:space="0" w:color="auto"/>
            <w:left w:val="none" w:sz="0" w:space="0" w:color="auto"/>
            <w:bottom w:val="none" w:sz="0" w:space="0" w:color="auto"/>
            <w:right w:val="none" w:sz="0" w:space="0" w:color="auto"/>
          </w:divBdr>
        </w:div>
        <w:div w:id="323823541">
          <w:marLeft w:val="720"/>
          <w:marRight w:val="0"/>
          <w:marTop w:val="0"/>
          <w:marBottom w:val="480"/>
          <w:divBdr>
            <w:top w:val="none" w:sz="0" w:space="0" w:color="auto"/>
            <w:left w:val="none" w:sz="0" w:space="0" w:color="auto"/>
            <w:bottom w:val="none" w:sz="0" w:space="0" w:color="auto"/>
            <w:right w:val="none" w:sz="0" w:space="0" w:color="auto"/>
          </w:divBdr>
        </w:div>
        <w:div w:id="328407911">
          <w:marLeft w:val="720"/>
          <w:marRight w:val="0"/>
          <w:marTop w:val="0"/>
          <w:marBottom w:val="480"/>
          <w:divBdr>
            <w:top w:val="none" w:sz="0" w:space="0" w:color="auto"/>
            <w:left w:val="none" w:sz="0" w:space="0" w:color="auto"/>
            <w:bottom w:val="none" w:sz="0" w:space="0" w:color="auto"/>
            <w:right w:val="none" w:sz="0" w:space="0" w:color="auto"/>
          </w:divBdr>
        </w:div>
        <w:div w:id="329330344">
          <w:marLeft w:val="720"/>
          <w:marRight w:val="0"/>
          <w:marTop w:val="115"/>
          <w:marBottom w:val="240"/>
          <w:divBdr>
            <w:top w:val="none" w:sz="0" w:space="0" w:color="auto"/>
            <w:left w:val="none" w:sz="0" w:space="0" w:color="auto"/>
            <w:bottom w:val="none" w:sz="0" w:space="0" w:color="auto"/>
            <w:right w:val="none" w:sz="0" w:space="0" w:color="auto"/>
          </w:divBdr>
        </w:div>
        <w:div w:id="334069630">
          <w:marLeft w:val="547"/>
          <w:marRight w:val="0"/>
          <w:marTop w:val="0"/>
          <w:marBottom w:val="0"/>
          <w:divBdr>
            <w:top w:val="none" w:sz="0" w:space="0" w:color="auto"/>
            <w:left w:val="none" w:sz="0" w:space="0" w:color="auto"/>
            <w:bottom w:val="none" w:sz="0" w:space="0" w:color="auto"/>
            <w:right w:val="none" w:sz="0" w:space="0" w:color="auto"/>
          </w:divBdr>
        </w:div>
        <w:div w:id="334308184">
          <w:marLeft w:val="1354"/>
          <w:marRight w:val="0"/>
          <w:marTop w:val="134"/>
          <w:marBottom w:val="0"/>
          <w:divBdr>
            <w:top w:val="none" w:sz="0" w:space="0" w:color="auto"/>
            <w:left w:val="none" w:sz="0" w:space="0" w:color="auto"/>
            <w:bottom w:val="none" w:sz="0" w:space="0" w:color="auto"/>
            <w:right w:val="none" w:sz="0" w:space="0" w:color="auto"/>
          </w:divBdr>
        </w:div>
        <w:div w:id="334920625">
          <w:marLeft w:val="1440"/>
          <w:marRight w:val="0"/>
          <w:marTop w:val="0"/>
          <w:marBottom w:val="360"/>
          <w:divBdr>
            <w:top w:val="none" w:sz="0" w:space="0" w:color="auto"/>
            <w:left w:val="none" w:sz="0" w:space="0" w:color="auto"/>
            <w:bottom w:val="none" w:sz="0" w:space="0" w:color="auto"/>
            <w:right w:val="none" w:sz="0" w:space="0" w:color="auto"/>
          </w:divBdr>
        </w:div>
        <w:div w:id="337778894">
          <w:marLeft w:val="720"/>
          <w:marRight w:val="0"/>
          <w:marTop w:val="0"/>
          <w:marBottom w:val="480"/>
          <w:divBdr>
            <w:top w:val="none" w:sz="0" w:space="0" w:color="auto"/>
            <w:left w:val="none" w:sz="0" w:space="0" w:color="auto"/>
            <w:bottom w:val="none" w:sz="0" w:space="0" w:color="auto"/>
            <w:right w:val="none" w:sz="0" w:space="0" w:color="auto"/>
          </w:divBdr>
        </w:div>
        <w:div w:id="342367445">
          <w:marLeft w:val="720"/>
          <w:marRight w:val="0"/>
          <w:marTop w:val="134"/>
          <w:marBottom w:val="0"/>
          <w:divBdr>
            <w:top w:val="none" w:sz="0" w:space="0" w:color="auto"/>
            <w:left w:val="none" w:sz="0" w:space="0" w:color="auto"/>
            <w:bottom w:val="none" w:sz="0" w:space="0" w:color="auto"/>
            <w:right w:val="none" w:sz="0" w:space="0" w:color="auto"/>
          </w:divBdr>
        </w:div>
        <w:div w:id="342514744">
          <w:marLeft w:val="720"/>
          <w:marRight w:val="0"/>
          <w:marTop w:val="0"/>
          <w:marBottom w:val="480"/>
          <w:divBdr>
            <w:top w:val="none" w:sz="0" w:space="0" w:color="auto"/>
            <w:left w:val="none" w:sz="0" w:space="0" w:color="auto"/>
            <w:bottom w:val="none" w:sz="0" w:space="0" w:color="auto"/>
            <w:right w:val="none" w:sz="0" w:space="0" w:color="auto"/>
          </w:divBdr>
        </w:div>
        <w:div w:id="343629714">
          <w:marLeft w:val="547"/>
          <w:marRight w:val="0"/>
          <w:marTop w:val="154"/>
          <w:marBottom w:val="0"/>
          <w:divBdr>
            <w:top w:val="none" w:sz="0" w:space="0" w:color="auto"/>
            <w:left w:val="none" w:sz="0" w:space="0" w:color="auto"/>
            <w:bottom w:val="none" w:sz="0" w:space="0" w:color="auto"/>
            <w:right w:val="none" w:sz="0" w:space="0" w:color="auto"/>
          </w:divBdr>
        </w:div>
        <w:div w:id="344282914">
          <w:marLeft w:val="547"/>
          <w:marRight w:val="0"/>
          <w:marTop w:val="154"/>
          <w:marBottom w:val="0"/>
          <w:divBdr>
            <w:top w:val="none" w:sz="0" w:space="0" w:color="auto"/>
            <w:left w:val="none" w:sz="0" w:space="0" w:color="auto"/>
            <w:bottom w:val="none" w:sz="0" w:space="0" w:color="auto"/>
            <w:right w:val="none" w:sz="0" w:space="0" w:color="auto"/>
          </w:divBdr>
        </w:div>
        <w:div w:id="348340524">
          <w:marLeft w:val="547"/>
          <w:marRight w:val="0"/>
          <w:marTop w:val="0"/>
          <w:marBottom w:val="0"/>
          <w:divBdr>
            <w:top w:val="none" w:sz="0" w:space="0" w:color="auto"/>
            <w:left w:val="none" w:sz="0" w:space="0" w:color="auto"/>
            <w:bottom w:val="none" w:sz="0" w:space="0" w:color="auto"/>
            <w:right w:val="none" w:sz="0" w:space="0" w:color="auto"/>
          </w:divBdr>
        </w:div>
        <w:div w:id="352343618">
          <w:marLeft w:val="547"/>
          <w:marRight w:val="0"/>
          <w:marTop w:val="192"/>
          <w:marBottom w:val="0"/>
          <w:divBdr>
            <w:top w:val="none" w:sz="0" w:space="0" w:color="auto"/>
            <w:left w:val="none" w:sz="0" w:space="0" w:color="auto"/>
            <w:bottom w:val="none" w:sz="0" w:space="0" w:color="auto"/>
            <w:right w:val="none" w:sz="0" w:space="0" w:color="auto"/>
          </w:divBdr>
        </w:div>
        <w:div w:id="360395690">
          <w:marLeft w:val="547"/>
          <w:marRight w:val="0"/>
          <w:marTop w:val="154"/>
          <w:marBottom w:val="0"/>
          <w:divBdr>
            <w:top w:val="none" w:sz="0" w:space="0" w:color="auto"/>
            <w:left w:val="none" w:sz="0" w:space="0" w:color="auto"/>
            <w:bottom w:val="none" w:sz="0" w:space="0" w:color="auto"/>
            <w:right w:val="none" w:sz="0" w:space="0" w:color="auto"/>
          </w:divBdr>
        </w:div>
        <w:div w:id="371462254">
          <w:marLeft w:val="1354"/>
          <w:marRight w:val="0"/>
          <w:marTop w:val="115"/>
          <w:marBottom w:val="480"/>
          <w:divBdr>
            <w:top w:val="none" w:sz="0" w:space="0" w:color="auto"/>
            <w:left w:val="none" w:sz="0" w:space="0" w:color="auto"/>
            <w:bottom w:val="none" w:sz="0" w:space="0" w:color="auto"/>
            <w:right w:val="none" w:sz="0" w:space="0" w:color="auto"/>
          </w:divBdr>
        </w:div>
        <w:div w:id="372117263">
          <w:marLeft w:val="547"/>
          <w:marRight w:val="0"/>
          <w:marTop w:val="154"/>
          <w:marBottom w:val="0"/>
          <w:divBdr>
            <w:top w:val="none" w:sz="0" w:space="0" w:color="auto"/>
            <w:left w:val="none" w:sz="0" w:space="0" w:color="auto"/>
            <w:bottom w:val="none" w:sz="0" w:space="0" w:color="auto"/>
            <w:right w:val="none" w:sz="0" w:space="0" w:color="auto"/>
          </w:divBdr>
        </w:div>
        <w:div w:id="372729354">
          <w:marLeft w:val="720"/>
          <w:marRight w:val="0"/>
          <w:marTop w:val="0"/>
          <w:marBottom w:val="480"/>
          <w:divBdr>
            <w:top w:val="none" w:sz="0" w:space="0" w:color="auto"/>
            <w:left w:val="none" w:sz="0" w:space="0" w:color="auto"/>
            <w:bottom w:val="none" w:sz="0" w:space="0" w:color="auto"/>
            <w:right w:val="none" w:sz="0" w:space="0" w:color="auto"/>
          </w:divBdr>
        </w:div>
        <w:div w:id="375812613">
          <w:marLeft w:val="547"/>
          <w:marRight w:val="0"/>
          <w:marTop w:val="0"/>
          <w:marBottom w:val="0"/>
          <w:divBdr>
            <w:top w:val="none" w:sz="0" w:space="0" w:color="auto"/>
            <w:left w:val="none" w:sz="0" w:space="0" w:color="auto"/>
            <w:bottom w:val="none" w:sz="0" w:space="0" w:color="auto"/>
            <w:right w:val="none" w:sz="0" w:space="0" w:color="auto"/>
          </w:divBdr>
        </w:div>
        <w:div w:id="379941440">
          <w:marLeft w:val="720"/>
          <w:marRight w:val="0"/>
          <w:marTop w:val="0"/>
          <w:marBottom w:val="300"/>
          <w:divBdr>
            <w:top w:val="none" w:sz="0" w:space="0" w:color="auto"/>
            <w:left w:val="none" w:sz="0" w:space="0" w:color="auto"/>
            <w:bottom w:val="none" w:sz="0" w:space="0" w:color="auto"/>
            <w:right w:val="none" w:sz="0" w:space="0" w:color="auto"/>
          </w:divBdr>
        </w:div>
        <w:div w:id="380175979">
          <w:marLeft w:val="547"/>
          <w:marRight w:val="0"/>
          <w:marTop w:val="0"/>
          <w:marBottom w:val="0"/>
          <w:divBdr>
            <w:top w:val="none" w:sz="0" w:space="0" w:color="auto"/>
            <w:left w:val="none" w:sz="0" w:space="0" w:color="auto"/>
            <w:bottom w:val="none" w:sz="0" w:space="0" w:color="auto"/>
            <w:right w:val="none" w:sz="0" w:space="0" w:color="auto"/>
          </w:divBdr>
        </w:div>
        <w:div w:id="382561321">
          <w:marLeft w:val="1354"/>
          <w:marRight w:val="0"/>
          <w:marTop w:val="0"/>
          <w:marBottom w:val="480"/>
          <w:divBdr>
            <w:top w:val="none" w:sz="0" w:space="0" w:color="auto"/>
            <w:left w:val="none" w:sz="0" w:space="0" w:color="auto"/>
            <w:bottom w:val="none" w:sz="0" w:space="0" w:color="auto"/>
            <w:right w:val="none" w:sz="0" w:space="0" w:color="auto"/>
          </w:divBdr>
        </w:div>
        <w:div w:id="385224833">
          <w:marLeft w:val="547"/>
          <w:marRight w:val="0"/>
          <w:marTop w:val="0"/>
          <w:marBottom w:val="0"/>
          <w:divBdr>
            <w:top w:val="none" w:sz="0" w:space="0" w:color="auto"/>
            <w:left w:val="none" w:sz="0" w:space="0" w:color="auto"/>
            <w:bottom w:val="none" w:sz="0" w:space="0" w:color="auto"/>
            <w:right w:val="none" w:sz="0" w:space="0" w:color="auto"/>
          </w:divBdr>
        </w:div>
        <w:div w:id="389883512">
          <w:marLeft w:val="806"/>
          <w:marRight w:val="0"/>
          <w:marTop w:val="0"/>
          <w:marBottom w:val="480"/>
          <w:divBdr>
            <w:top w:val="none" w:sz="0" w:space="0" w:color="auto"/>
            <w:left w:val="none" w:sz="0" w:space="0" w:color="auto"/>
            <w:bottom w:val="none" w:sz="0" w:space="0" w:color="auto"/>
            <w:right w:val="none" w:sz="0" w:space="0" w:color="auto"/>
          </w:divBdr>
        </w:div>
        <w:div w:id="390077152">
          <w:marLeft w:val="720"/>
          <w:marRight w:val="0"/>
          <w:marTop w:val="0"/>
          <w:marBottom w:val="480"/>
          <w:divBdr>
            <w:top w:val="none" w:sz="0" w:space="0" w:color="auto"/>
            <w:left w:val="none" w:sz="0" w:space="0" w:color="auto"/>
            <w:bottom w:val="none" w:sz="0" w:space="0" w:color="auto"/>
            <w:right w:val="none" w:sz="0" w:space="0" w:color="auto"/>
          </w:divBdr>
        </w:div>
        <w:div w:id="393699283">
          <w:marLeft w:val="1440"/>
          <w:marRight w:val="0"/>
          <w:marTop w:val="0"/>
          <w:marBottom w:val="480"/>
          <w:divBdr>
            <w:top w:val="none" w:sz="0" w:space="0" w:color="auto"/>
            <w:left w:val="none" w:sz="0" w:space="0" w:color="auto"/>
            <w:bottom w:val="none" w:sz="0" w:space="0" w:color="auto"/>
            <w:right w:val="none" w:sz="0" w:space="0" w:color="auto"/>
          </w:divBdr>
        </w:div>
        <w:div w:id="395860112">
          <w:marLeft w:val="547"/>
          <w:marRight w:val="0"/>
          <w:marTop w:val="0"/>
          <w:marBottom w:val="240"/>
          <w:divBdr>
            <w:top w:val="none" w:sz="0" w:space="0" w:color="auto"/>
            <w:left w:val="none" w:sz="0" w:space="0" w:color="auto"/>
            <w:bottom w:val="none" w:sz="0" w:space="0" w:color="auto"/>
            <w:right w:val="none" w:sz="0" w:space="0" w:color="auto"/>
          </w:divBdr>
        </w:div>
        <w:div w:id="395981632">
          <w:marLeft w:val="547"/>
          <w:marRight w:val="0"/>
          <w:marTop w:val="154"/>
          <w:marBottom w:val="0"/>
          <w:divBdr>
            <w:top w:val="none" w:sz="0" w:space="0" w:color="auto"/>
            <w:left w:val="none" w:sz="0" w:space="0" w:color="auto"/>
            <w:bottom w:val="none" w:sz="0" w:space="0" w:color="auto"/>
            <w:right w:val="none" w:sz="0" w:space="0" w:color="auto"/>
          </w:divBdr>
        </w:div>
        <w:div w:id="397872917">
          <w:marLeft w:val="720"/>
          <w:marRight w:val="0"/>
          <w:marTop w:val="0"/>
          <w:marBottom w:val="720"/>
          <w:divBdr>
            <w:top w:val="none" w:sz="0" w:space="0" w:color="auto"/>
            <w:left w:val="none" w:sz="0" w:space="0" w:color="auto"/>
            <w:bottom w:val="none" w:sz="0" w:space="0" w:color="auto"/>
            <w:right w:val="none" w:sz="0" w:space="0" w:color="auto"/>
          </w:divBdr>
        </w:div>
        <w:div w:id="399984512">
          <w:marLeft w:val="547"/>
          <w:marRight w:val="0"/>
          <w:marTop w:val="192"/>
          <w:marBottom w:val="0"/>
          <w:divBdr>
            <w:top w:val="none" w:sz="0" w:space="0" w:color="auto"/>
            <w:left w:val="none" w:sz="0" w:space="0" w:color="auto"/>
            <w:bottom w:val="none" w:sz="0" w:space="0" w:color="auto"/>
            <w:right w:val="none" w:sz="0" w:space="0" w:color="auto"/>
          </w:divBdr>
        </w:div>
        <w:div w:id="400295663">
          <w:marLeft w:val="547"/>
          <w:marRight w:val="0"/>
          <w:marTop w:val="154"/>
          <w:marBottom w:val="0"/>
          <w:divBdr>
            <w:top w:val="none" w:sz="0" w:space="0" w:color="auto"/>
            <w:left w:val="none" w:sz="0" w:space="0" w:color="auto"/>
            <w:bottom w:val="none" w:sz="0" w:space="0" w:color="auto"/>
            <w:right w:val="none" w:sz="0" w:space="0" w:color="auto"/>
          </w:divBdr>
        </w:div>
        <w:div w:id="403526218">
          <w:marLeft w:val="547"/>
          <w:marRight w:val="0"/>
          <w:marTop w:val="144"/>
          <w:marBottom w:val="0"/>
          <w:divBdr>
            <w:top w:val="none" w:sz="0" w:space="0" w:color="auto"/>
            <w:left w:val="none" w:sz="0" w:space="0" w:color="auto"/>
            <w:bottom w:val="none" w:sz="0" w:space="0" w:color="auto"/>
            <w:right w:val="none" w:sz="0" w:space="0" w:color="auto"/>
          </w:divBdr>
        </w:div>
        <w:div w:id="406653418">
          <w:marLeft w:val="547"/>
          <w:marRight w:val="0"/>
          <w:marTop w:val="0"/>
          <w:marBottom w:val="0"/>
          <w:divBdr>
            <w:top w:val="none" w:sz="0" w:space="0" w:color="auto"/>
            <w:left w:val="none" w:sz="0" w:space="0" w:color="auto"/>
            <w:bottom w:val="none" w:sz="0" w:space="0" w:color="auto"/>
            <w:right w:val="none" w:sz="0" w:space="0" w:color="auto"/>
          </w:divBdr>
        </w:div>
        <w:div w:id="407847132">
          <w:marLeft w:val="720"/>
          <w:marRight w:val="0"/>
          <w:marTop w:val="0"/>
          <w:marBottom w:val="360"/>
          <w:divBdr>
            <w:top w:val="none" w:sz="0" w:space="0" w:color="auto"/>
            <w:left w:val="none" w:sz="0" w:space="0" w:color="auto"/>
            <w:bottom w:val="none" w:sz="0" w:space="0" w:color="auto"/>
            <w:right w:val="none" w:sz="0" w:space="0" w:color="auto"/>
          </w:divBdr>
        </w:div>
        <w:div w:id="417022306">
          <w:marLeft w:val="720"/>
          <w:marRight w:val="0"/>
          <w:marTop w:val="0"/>
          <w:marBottom w:val="480"/>
          <w:divBdr>
            <w:top w:val="none" w:sz="0" w:space="0" w:color="auto"/>
            <w:left w:val="none" w:sz="0" w:space="0" w:color="auto"/>
            <w:bottom w:val="none" w:sz="0" w:space="0" w:color="auto"/>
            <w:right w:val="none" w:sz="0" w:space="0" w:color="auto"/>
          </w:divBdr>
        </w:div>
        <w:div w:id="421799853">
          <w:marLeft w:val="547"/>
          <w:marRight w:val="0"/>
          <w:marTop w:val="0"/>
          <w:marBottom w:val="0"/>
          <w:divBdr>
            <w:top w:val="none" w:sz="0" w:space="0" w:color="auto"/>
            <w:left w:val="none" w:sz="0" w:space="0" w:color="auto"/>
            <w:bottom w:val="none" w:sz="0" w:space="0" w:color="auto"/>
            <w:right w:val="none" w:sz="0" w:space="0" w:color="auto"/>
          </w:divBdr>
        </w:div>
        <w:div w:id="429812332">
          <w:marLeft w:val="720"/>
          <w:marRight w:val="0"/>
          <w:marTop w:val="0"/>
          <w:marBottom w:val="480"/>
          <w:divBdr>
            <w:top w:val="none" w:sz="0" w:space="0" w:color="auto"/>
            <w:left w:val="none" w:sz="0" w:space="0" w:color="auto"/>
            <w:bottom w:val="none" w:sz="0" w:space="0" w:color="auto"/>
            <w:right w:val="none" w:sz="0" w:space="0" w:color="auto"/>
          </w:divBdr>
        </w:div>
        <w:div w:id="432939707">
          <w:marLeft w:val="734"/>
          <w:marRight w:val="0"/>
          <w:marTop w:val="0"/>
          <w:marBottom w:val="480"/>
          <w:divBdr>
            <w:top w:val="none" w:sz="0" w:space="0" w:color="auto"/>
            <w:left w:val="none" w:sz="0" w:space="0" w:color="auto"/>
            <w:bottom w:val="none" w:sz="0" w:space="0" w:color="auto"/>
            <w:right w:val="none" w:sz="0" w:space="0" w:color="auto"/>
          </w:divBdr>
        </w:div>
        <w:div w:id="434592114">
          <w:marLeft w:val="720"/>
          <w:marRight w:val="0"/>
          <w:marTop w:val="0"/>
          <w:marBottom w:val="480"/>
          <w:divBdr>
            <w:top w:val="none" w:sz="0" w:space="0" w:color="auto"/>
            <w:left w:val="none" w:sz="0" w:space="0" w:color="auto"/>
            <w:bottom w:val="none" w:sz="0" w:space="0" w:color="auto"/>
            <w:right w:val="none" w:sz="0" w:space="0" w:color="auto"/>
          </w:divBdr>
        </w:div>
        <w:div w:id="435518945">
          <w:marLeft w:val="547"/>
          <w:marRight w:val="0"/>
          <w:marTop w:val="154"/>
          <w:marBottom w:val="0"/>
          <w:divBdr>
            <w:top w:val="none" w:sz="0" w:space="0" w:color="auto"/>
            <w:left w:val="none" w:sz="0" w:space="0" w:color="auto"/>
            <w:bottom w:val="none" w:sz="0" w:space="0" w:color="auto"/>
            <w:right w:val="none" w:sz="0" w:space="0" w:color="auto"/>
          </w:divBdr>
        </w:div>
        <w:div w:id="436949509">
          <w:marLeft w:val="720"/>
          <w:marRight w:val="0"/>
          <w:marTop w:val="0"/>
          <w:marBottom w:val="480"/>
          <w:divBdr>
            <w:top w:val="none" w:sz="0" w:space="0" w:color="auto"/>
            <w:left w:val="none" w:sz="0" w:space="0" w:color="auto"/>
            <w:bottom w:val="none" w:sz="0" w:space="0" w:color="auto"/>
            <w:right w:val="none" w:sz="0" w:space="0" w:color="auto"/>
          </w:divBdr>
        </w:div>
        <w:div w:id="438110193">
          <w:marLeft w:val="547"/>
          <w:marRight w:val="0"/>
          <w:marTop w:val="0"/>
          <w:marBottom w:val="480"/>
          <w:divBdr>
            <w:top w:val="none" w:sz="0" w:space="0" w:color="auto"/>
            <w:left w:val="none" w:sz="0" w:space="0" w:color="auto"/>
            <w:bottom w:val="none" w:sz="0" w:space="0" w:color="auto"/>
            <w:right w:val="none" w:sz="0" w:space="0" w:color="auto"/>
          </w:divBdr>
        </w:div>
        <w:div w:id="441387266">
          <w:marLeft w:val="1426"/>
          <w:marRight w:val="0"/>
          <w:marTop w:val="134"/>
          <w:marBottom w:val="0"/>
          <w:divBdr>
            <w:top w:val="none" w:sz="0" w:space="0" w:color="auto"/>
            <w:left w:val="none" w:sz="0" w:space="0" w:color="auto"/>
            <w:bottom w:val="none" w:sz="0" w:space="0" w:color="auto"/>
            <w:right w:val="none" w:sz="0" w:space="0" w:color="auto"/>
          </w:divBdr>
        </w:div>
        <w:div w:id="442965451">
          <w:marLeft w:val="547"/>
          <w:marRight w:val="0"/>
          <w:marTop w:val="154"/>
          <w:marBottom w:val="0"/>
          <w:divBdr>
            <w:top w:val="none" w:sz="0" w:space="0" w:color="auto"/>
            <w:left w:val="none" w:sz="0" w:space="0" w:color="auto"/>
            <w:bottom w:val="none" w:sz="0" w:space="0" w:color="auto"/>
            <w:right w:val="none" w:sz="0" w:space="0" w:color="auto"/>
          </w:divBdr>
        </w:div>
        <w:div w:id="446048832">
          <w:marLeft w:val="547"/>
          <w:marRight w:val="0"/>
          <w:marTop w:val="0"/>
          <w:marBottom w:val="0"/>
          <w:divBdr>
            <w:top w:val="none" w:sz="0" w:space="0" w:color="auto"/>
            <w:left w:val="none" w:sz="0" w:space="0" w:color="auto"/>
            <w:bottom w:val="none" w:sz="0" w:space="0" w:color="auto"/>
            <w:right w:val="none" w:sz="0" w:space="0" w:color="auto"/>
          </w:divBdr>
        </w:div>
        <w:div w:id="447550461">
          <w:marLeft w:val="1440"/>
          <w:marRight w:val="0"/>
          <w:marTop w:val="0"/>
          <w:marBottom w:val="480"/>
          <w:divBdr>
            <w:top w:val="none" w:sz="0" w:space="0" w:color="auto"/>
            <w:left w:val="none" w:sz="0" w:space="0" w:color="auto"/>
            <w:bottom w:val="none" w:sz="0" w:space="0" w:color="auto"/>
            <w:right w:val="none" w:sz="0" w:space="0" w:color="auto"/>
          </w:divBdr>
        </w:div>
        <w:div w:id="448402964">
          <w:marLeft w:val="547"/>
          <w:marRight w:val="0"/>
          <w:marTop w:val="154"/>
          <w:marBottom w:val="0"/>
          <w:divBdr>
            <w:top w:val="none" w:sz="0" w:space="0" w:color="auto"/>
            <w:left w:val="none" w:sz="0" w:space="0" w:color="auto"/>
            <w:bottom w:val="none" w:sz="0" w:space="0" w:color="auto"/>
            <w:right w:val="none" w:sz="0" w:space="0" w:color="auto"/>
          </w:divBdr>
        </w:div>
        <w:div w:id="453671983">
          <w:marLeft w:val="720"/>
          <w:marRight w:val="0"/>
          <w:marTop w:val="0"/>
          <w:marBottom w:val="480"/>
          <w:divBdr>
            <w:top w:val="none" w:sz="0" w:space="0" w:color="auto"/>
            <w:left w:val="none" w:sz="0" w:space="0" w:color="auto"/>
            <w:bottom w:val="none" w:sz="0" w:space="0" w:color="auto"/>
            <w:right w:val="none" w:sz="0" w:space="0" w:color="auto"/>
          </w:divBdr>
        </w:div>
        <w:div w:id="459032097">
          <w:marLeft w:val="547"/>
          <w:marRight w:val="0"/>
          <w:marTop w:val="154"/>
          <w:marBottom w:val="0"/>
          <w:divBdr>
            <w:top w:val="none" w:sz="0" w:space="0" w:color="auto"/>
            <w:left w:val="none" w:sz="0" w:space="0" w:color="auto"/>
            <w:bottom w:val="none" w:sz="0" w:space="0" w:color="auto"/>
            <w:right w:val="none" w:sz="0" w:space="0" w:color="auto"/>
          </w:divBdr>
        </w:div>
        <w:div w:id="461118778">
          <w:marLeft w:val="634"/>
          <w:marRight w:val="0"/>
          <w:marTop w:val="0"/>
          <w:marBottom w:val="300"/>
          <w:divBdr>
            <w:top w:val="none" w:sz="0" w:space="0" w:color="auto"/>
            <w:left w:val="none" w:sz="0" w:space="0" w:color="auto"/>
            <w:bottom w:val="none" w:sz="0" w:space="0" w:color="auto"/>
            <w:right w:val="none" w:sz="0" w:space="0" w:color="auto"/>
          </w:divBdr>
        </w:div>
        <w:div w:id="462500603">
          <w:marLeft w:val="720"/>
          <w:marRight w:val="0"/>
          <w:marTop w:val="0"/>
          <w:marBottom w:val="360"/>
          <w:divBdr>
            <w:top w:val="none" w:sz="0" w:space="0" w:color="auto"/>
            <w:left w:val="none" w:sz="0" w:space="0" w:color="auto"/>
            <w:bottom w:val="none" w:sz="0" w:space="0" w:color="auto"/>
            <w:right w:val="none" w:sz="0" w:space="0" w:color="auto"/>
          </w:divBdr>
        </w:div>
        <w:div w:id="463041026">
          <w:marLeft w:val="720"/>
          <w:marRight w:val="0"/>
          <w:marTop w:val="0"/>
          <w:marBottom w:val="480"/>
          <w:divBdr>
            <w:top w:val="none" w:sz="0" w:space="0" w:color="auto"/>
            <w:left w:val="none" w:sz="0" w:space="0" w:color="auto"/>
            <w:bottom w:val="none" w:sz="0" w:space="0" w:color="auto"/>
            <w:right w:val="none" w:sz="0" w:space="0" w:color="auto"/>
          </w:divBdr>
        </w:div>
        <w:div w:id="463349620">
          <w:marLeft w:val="547"/>
          <w:marRight w:val="0"/>
          <w:marTop w:val="154"/>
          <w:marBottom w:val="0"/>
          <w:divBdr>
            <w:top w:val="none" w:sz="0" w:space="0" w:color="auto"/>
            <w:left w:val="none" w:sz="0" w:space="0" w:color="auto"/>
            <w:bottom w:val="none" w:sz="0" w:space="0" w:color="auto"/>
            <w:right w:val="none" w:sz="0" w:space="0" w:color="auto"/>
          </w:divBdr>
        </w:div>
        <w:div w:id="464199980">
          <w:marLeft w:val="1440"/>
          <w:marRight w:val="0"/>
          <w:marTop w:val="0"/>
          <w:marBottom w:val="480"/>
          <w:divBdr>
            <w:top w:val="none" w:sz="0" w:space="0" w:color="auto"/>
            <w:left w:val="none" w:sz="0" w:space="0" w:color="auto"/>
            <w:bottom w:val="none" w:sz="0" w:space="0" w:color="auto"/>
            <w:right w:val="none" w:sz="0" w:space="0" w:color="auto"/>
          </w:divBdr>
        </w:div>
        <w:div w:id="466119677">
          <w:marLeft w:val="547"/>
          <w:marRight w:val="0"/>
          <w:marTop w:val="154"/>
          <w:marBottom w:val="0"/>
          <w:divBdr>
            <w:top w:val="none" w:sz="0" w:space="0" w:color="auto"/>
            <w:left w:val="none" w:sz="0" w:space="0" w:color="auto"/>
            <w:bottom w:val="none" w:sz="0" w:space="0" w:color="auto"/>
            <w:right w:val="none" w:sz="0" w:space="0" w:color="auto"/>
          </w:divBdr>
        </w:div>
        <w:div w:id="475685534">
          <w:marLeft w:val="547"/>
          <w:marRight w:val="0"/>
          <w:marTop w:val="0"/>
          <w:marBottom w:val="480"/>
          <w:divBdr>
            <w:top w:val="none" w:sz="0" w:space="0" w:color="auto"/>
            <w:left w:val="none" w:sz="0" w:space="0" w:color="auto"/>
            <w:bottom w:val="none" w:sz="0" w:space="0" w:color="auto"/>
            <w:right w:val="none" w:sz="0" w:space="0" w:color="auto"/>
          </w:divBdr>
        </w:div>
        <w:div w:id="477843201">
          <w:marLeft w:val="1354"/>
          <w:marRight w:val="0"/>
          <w:marTop w:val="0"/>
          <w:marBottom w:val="480"/>
          <w:divBdr>
            <w:top w:val="none" w:sz="0" w:space="0" w:color="auto"/>
            <w:left w:val="none" w:sz="0" w:space="0" w:color="auto"/>
            <w:bottom w:val="none" w:sz="0" w:space="0" w:color="auto"/>
            <w:right w:val="none" w:sz="0" w:space="0" w:color="auto"/>
          </w:divBdr>
        </w:div>
        <w:div w:id="479464249">
          <w:marLeft w:val="720"/>
          <w:marRight w:val="0"/>
          <w:marTop w:val="0"/>
          <w:marBottom w:val="480"/>
          <w:divBdr>
            <w:top w:val="none" w:sz="0" w:space="0" w:color="auto"/>
            <w:left w:val="none" w:sz="0" w:space="0" w:color="auto"/>
            <w:bottom w:val="none" w:sz="0" w:space="0" w:color="auto"/>
            <w:right w:val="none" w:sz="0" w:space="0" w:color="auto"/>
          </w:divBdr>
        </w:div>
        <w:div w:id="485512089">
          <w:marLeft w:val="547"/>
          <w:marRight w:val="0"/>
          <w:marTop w:val="0"/>
          <w:marBottom w:val="0"/>
          <w:divBdr>
            <w:top w:val="none" w:sz="0" w:space="0" w:color="auto"/>
            <w:left w:val="none" w:sz="0" w:space="0" w:color="auto"/>
            <w:bottom w:val="none" w:sz="0" w:space="0" w:color="auto"/>
            <w:right w:val="none" w:sz="0" w:space="0" w:color="auto"/>
          </w:divBdr>
        </w:div>
        <w:div w:id="487943592">
          <w:marLeft w:val="1166"/>
          <w:marRight w:val="0"/>
          <w:marTop w:val="0"/>
          <w:marBottom w:val="0"/>
          <w:divBdr>
            <w:top w:val="none" w:sz="0" w:space="0" w:color="auto"/>
            <w:left w:val="none" w:sz="0" w:space="0" w:color="auto"/>
            <w:bottom w:val="none" w:sz="0" w:space="0" w:color="auto"/>
            <w:right w:val="none" w:sz="0" w:space="0" w:color="auto"/>
          </w:divBdr>
        </w:div>
        <w:div w:id="488978824">
          <w:marLeft w:val="720"/>
          <w:marRight w:val="0"/>
          <w:marTop w:val="0"/>
          <w:marBottom w:val="480"/>
          <w:divBdr>
            <w:top w:val="none" w:sz="0" w:space="0" w:color="auto"/>
            <w:left w:val="none" w:sz="0" w:space="0" w:color="auto"/>
            <w:bottom w:val="none" w:sz="0" w:space="0" w:color="auto"/>
            <w:right w:val="none" w:sz="0" w:space="0" w:color="auto"/>
          </w:divBdr>
        </w:div>
        <w:div w:id="491146587">
          <w:marLeft w:val="547"/>
          <w:marRight w:val="0"/>
          <w:marTop w:val="154"/>
          <w:marBottom w:val="0"/>
          <w:divBdr>
            <w:top w:val="none" w:sz="0" w:space="0" w:color="auto"/>
            <w:left w:val="none" w:sz="0" w:space="0" w:color="auto"/>
            <w:bottom w:val="none" w:sz="0" w:space="0" w:color="auto"/>
            <w:right w:val="none" w:sz="0" w:space="0" w:color="auto"/>
          </w:divBdr>
        </w:div>
        <w:div w:id="491454894">
          <w:marLeft w:val="547"/>
          <w:marRight w:val="0"/>
          <w:marTop w:val="0"/>
          <w:marBottom w:val="0"/>
          <w:divBdr>
            <w:top w:val="none" w:sz="0" w:space="0" w:color="auto"/>
            <w:left w:val="none" w:sz="0" w:space="0" w:color="auto"/>
            <w:bottom w:val="none" w:sz="0" w:space="0" w:color="auto"/>
            <w:right w:val="none" w:sz="0" w:space="0" w:color="auto"/>
          </w:divBdr>
        </w:div>
        <w:div w:id="492843540">
          <w:marLeft w:val="547"/>
          <w:marRight w:val="0"/>
          <w:marTop w:val="0"/>
          <w:marBottom w:val="0"/>
          <w:divBdr>
            <w:top w:val="none" w:sz="0" w:space="0" w:color="auto"/>
            <w:left w:val="none" w:sz="0" w:space="0" w:color="auto"/>
            <w:bottom w:val="none" w:sz="0" w:space="0" w:color="auto"/>
            <w:right w:val="none" w:sz="0" w:space="0" w:color="auto"/>
          </w:divBdr>
        </w:div>
        <w:div w:id="493956927">
          <w:marLeft w:val="547"/>
          <w:marRight w:val="0"/>
          <w:marTop w:val="0"/>
          <w:marBottom w:val="480"/>
          <w:divBdr>
            <w:top w:val="none" w:sz="0" w:space="0" w:color="auto"/>
            <w:left w:val="none" w:sz="0" w:space="0" w:color="auto"/>
            <w:bottom w:val="none" w:sz="0" w:space="0" w:color="auto"/>
            <w:right w:val="none" w:sz="0" w:space="0" w:color="auto"/>
          </w:divBdr>
        </w:div>
        <w:div w:id="504637931">
          <w:marLeft w:val="720"/>
          <w:marRight w:val="0"/>
          <w:marTop w:val="0"/>
          <w:marBottom w:val="0"/>
          <w:divBdr>
            <w:top w:val="none" w:sz="0" w:space="0" w:color="auto"/>
            <w:left w:val="none" w:sz="0" w:space="0" w:color="auto"/>
            <w:bottom w:val="none" w:sz="0" w:space="0" w:color="auto"/>
            <w:right w:val="none" w:sz="0" w:space="0" w:color="auto"/>
          </w:divBdr>
        </w:div>
        <w:div w:id="508524794">
          <w:marLeft w:val="547"/>
          <w:marRight w:val="0"/>
          <w:marTop w:val="154"/>
          <w:marBottom w:val="0"/>
          <w:divBdr>
            <w:top w:val="none" w:sz="0" w:space="0" w:color="auto"/>
            <w:left w:val="none" w:sz="0" w:space="0" w:color="auto"/>
            <w:bottom w:val="none" w:sz="0" w:space="0" w:color="auto"/>
            <w:right w:val="none" w:sz="0" w:space="0" w:color="auto"/>
          </w:divBdr>
        </w:div>
        <w:div w:id="508712034">
          <w:marLeft w:val="720"/>
          <w:marRight w:val="0"/>
          <w:marTop w:val="0"/>
          <w:marBottom w:val="480"/>
          <w:divBdr>
            <w:top w:val="none" w:sz="0" w:space="0" w:color="auto"/>
            <w:left w:val="none" w:sz="0" w:space="0" w:color="auto"/>
            <w:bottom w:val="none" w:sz="0" w:space="0" w:color="auto"/>
            <w:right w:val="none" w:sz="0" w:space="0" w:color="auto"/>
          </w:divBdr>
        </w:div>
        <w:div w:id="509756212">
          <w:marLeft w:val="720"/>
          <w:marRight w:val="0"/>
          <w:marTop w:val="0"/>
          <w:marBottom w:val="480"/>
          <w:divBdr>
            <w:top w:val="none" w:sz="0" w:space="0" w:color="auto"/>
            <w:left w:val="none" w:sz="0" w:space="0" w:color="auto"/>
            <w:bottom w:val="none" w:sz="0" w:space="0" w:color="auto"/>
            <w:right w:val="none" w:sz="0" w:space="0" w:color="auto"/>
          </w:divBdr>
        </w:div>
        <w:div w:id="517231080">
          <w:marLeft w:val="720"/>
          <w:marRight w:val="0"/>
          <w:marTop w:val="0"/>
          <w:marBottom w:val="480"/>
          <w:divBdr>
            <w:top w:val="none" w:sz="0" w:space="0" w:color="auto"/>
            <w:left w:val="none" w:sz="0" w:space="0" w:color="auto"/>
            <w:bottom w:val="none" w:sz="0" w:space="0" w:color="auto"/>
            <w:right w:val="none" w:sz="0" w:space="0" w:color="auto"/>
          </w:divBdr>
        </w:div>
        <w:div w:id="522670393">
          <w:marLeft w:val="720"/>
          <w:marRight w:val="0"/>
          <w:marTop w:val="0"/>
          <w:marBottom w:val="480"/>
          <w:divBdr>
            <w:top w:val="none" w:sz="0" w:space="0" w:color="auto"/>
            <w:left w:val="none" w:sz="0" w:space="0" w:color="auto"/>
            <w:bottom w:val="none" w:sz="0" w:space="0" w:color="auto"/>
            <w:right w:val="none" w:sz="0" w:space="0" w:color="auto"/>
          </w:divBdr>
        </w:div>
        <w:div w:id="523594156">
          <w:marLeft w:val="547"/>
          <w:marRight w:val="0"/>
          <w:marTop w:val="154"/>
          <w:marBottom w:val="0"/>
          <w:divBdr>
            <w:top w:val="none" w:sz="0" w:space="0" w:color="auto"/>
            <w:left w:val="none" w:sz="0" w:space="0" w:color="auto"/>
            <w:bottom w:val="none" w:sz="0" w:space="0" w:color="auto"/>
            <w:right w:val="none" w:sz="0" w:space="0" w:color="auto"/>
          </w:divBdr>
        </w:div>
        <w:div w:id="524946909">
          <w:marLeft w:val="547"/>
          <w:marRight w:val="0"/>
          <w:marTop w:val="144"/>
          <w:marBottom w:val="0"/>
          <w:divBdr>
            <w:top w:val="none" w:sz="0" w:space="0" w:color="auto"/>
            <w:left w:val="none" w:sz="0" w:space="0" w:color="auto"/>
            <w:bottom w:val="none" w:sz="0" w:space="0" w:color="auto"/>
            <w:right w:val="none" w:sz="0" w:space="0" w:color="auto"/>
          </w:divBdr>
        </w:div>
        <w:div w:id="526335582">
          <w:marLeft w:val="720"/>
          <w:marRight w:val="0"/>
          <w:marTop w:val="0"/>
          <w:marBottom w:val="480"/>
          <w:divBdr>
            <w:top w:val="none" w:sz="0" w:space="0" w:color="auto"/>
            <w:left w:val="none" w:sz="0" w:space="0" w:color="auto"/>
            <w:bottom w:val="none" w:sz="0" w:space="0" w:color="auto"/>
            <w:right w:val="none" w:sz="0" w:space="0" w:color="auto"/>
          </w:divBdr>
        </w:div>
        <w:div w:id="528687208">
          <w:marLeft w:val="720"/>
          <w:marRight w:val="0"/>
          <w:marTop w:val="115"/>
          <w:marBottom w:val="240"/>
          <w:divBdr>
            <w:top w:val="none" w:sz="0" w:space="0" w:color="auto"/>
            <w:left w:val="none" w:sz="0" w:space="0" w:color="auto"/>
            <w:bottom w:val="none" w:sz="0" w:space="0" w:color="auto"/>
            <w:right w:val="none" w:sz="0" w:space="0" w:color="auto"/>
          </w:divBdr>
        </w:div>
        <w:div w:id="528689826">
          <w:marLeft w:val="720"/>
          <w:marRight w:val="0"/>
          <w:marTop w:val="0"/>
          <w:marBottom w:val="480"/>
          <w:divBdr>
            <w:top w:val="none" w:sz="0" w:space="0" w:color="auto"/>
            <w:left w:val="none" w:sz="0" w:space="0" w:color="auto"/>
            <w:bottom w:val="none" w:sz="0" w:space="0" w:color="auto"/>
            <w:right w:val="none" w:sz="0" w:space="0" w:color="auto"/>
          </w:divBdr>
        </w:div>
        <w:div w:id="536821392">
          <w:marLeft w:val="720"/>
          <w:marRight w:val="0"/>
          <w:marTop w:val="0"/>
          <w:marBottom w:val="480"/>
          <w:divBdr>
            <w:top w:val="none" w:sz="0" w:space="0" w:color="auto"/>
            <w:left w:val="none" w:sz="0" w:space="0" w:color="auto"/>
            <w:bottom w:val="none" w:sz="0" w:space="0" w:color="auto"/>
            <w:right w:val="none" w:sz="0" w:space="0" w:color="auto"/>
          </w:divBdr>
        </w:div>
        <w:div w:id="537472213">
          <w:marLeft w:val="720"/>
          <w:marRight w:val="0"/>
          <w:marTop w:val="0"/>
          <w:marBottom w:val="480"/>
          <w:divBdr>
            <w:top w:val="none" w:sz="0" w:space="0" w:color="auto"/>
            <w:left w:val="none" w:sz="0" w:space="0" w:color="auto"/>
            <w:bottom w:val="none" w:sz="0" w:space="0" w:color="auto"/>
            <w:right w:val="none" w:sz="0" w:space="0" w:color="auto"/>
          </w:divBdr>
        </w:div>
        <w:div w:id="539130519">
          <w:marLeft w:val="1440"/>
          <w:marRight w:val="0"/>
          <w:marTop w:val="0"/>
          <w:marBottom w:val="480"/>
          <w:divBdr>
            <w:top w:val="none" w:sz="0" w:space="0" w:color="auto"/>
            <w:left w:val="none" w:sz="0" w:space="0" w:color="auto"/>
            <w:bottom w:val="none" w:sz="0" w:space="0" w:color="auto"/>
            <w:right w:val="none" w:sz="0" w:space="0" w:color="auto"/>
          </w:divBdr>
        </w:div>
        <w:div w:id="541793765">
          <w:marLeft w:val="1166"/>
          <w:marRight w:val="0"/>
          <w:marTop w:val="0"/>
          <w:marBottom w:val="480"/>
          <w:divBdr>
            <w:top w:val="none" w:sz="0" w:space="0" w:color="auto"/>
            <w:left w:val="none" w:sz="0" w:space="0" w:color="auto"/>
            <w:bottom w:val="none" w:sz="0" w:space="0" w:color="auto"/>
            <w:right w:val="none" w:sz="0" w:space="0" w:color="auto"/>
          </w:divBdr>
        </w:div>
        <w:div w:id="545870141">
          <w:marLeft w:val="1354"/>
          <w:marRight w:val="0"/>
          <w:marTop w:val="0"/>
          <w:marBottom w:val="480"/>
          <w:divBdr>
            <w:top w:val="none" w:sz="0" w:space="0" w:color="auto"/>
            <w:left w:val="none" w:sz="0" w:space="0" w:color="auto"/>
            <w:bottom w:val="none" w:sz="0" w:space="0" w:color="auto"/>
            <w:right w:val="none" w:sz="0" w:space="0" w:color="auto"/>
          </w:divBdr>
        </w:div>
        <w:div w:id="546184531">
          <w:marLeft w:val="720"/>
          <w:marRight w:val="0"/>
          <w:marTop w:val="0"/>
          <w:marBottom w:val="480"/>
          <w:divBdr>
            <w:top w:val="none" w:sz="0" w:space="0" w:color="auto"/>
            <w:left w:val="none" w:sz="0" w:space="0" w:color="auto"/>
            <w:bottom w:val="none" w:sz="0" w:space="0" w:color="auto"/>
            <w:right w:val="none" w:sz="0" w:space="0" w:color="auto"/>
          </w:divBdr>
        </w:div>
        <w:div w:id="552694487">
          <w:marLeft w:val="547"/>
          <w:marRight w:val="0"/>
          <w:marTop w:val="154"/>
          <w:marBottom w:val="0"/>
          <w:divBdr>
            <w:top w:val="none" w:sz="0" w:space="0" w:color="auto"/>
            <w:left w:val="none" w:sz="0" w:space="0" w:color="auto"/>
            <w:bottom w:val="none" w:sz="0" w:space="0" w:color="auto"/>
            <w:right w:val="none" w:sz="0" w:space="0" w:color="auto"/>
          </w:divBdr>
        </w:div>
        <w:div w:id="556669488">
          <w:marLeft w:val="547"/>
          <w:marRight w:val="0"/>
          <w:marTop w:val="0"/>
          <w:marBottom w:val="240"/>
          <w:divBdr>
            <w:top w:val="none" w:sz="0" w:space="0" w:color="auto"/>
            <w:left w:val="none" w:sz="0" w:space="0" w:color="auto"/>
            <w:bottom w:val="none" w:sz="0" w:space="0" w:color="auto"/>
            <w:right w:val="none" w:sz="0" w:space="0" w:color="auto"/>
          </w:divBdr>
        </w:div>
        <w:div w:id="557398959">
          <w:marLeft w:val="1440"/>
          <w:marRight w:val="0"/>
          <w:marTop w:val="0"/>
          <w:marBottom w:val="480"/>
          <w:divBdr>
            <w:top w:val="none" w:sz="0" w:space="0" w:color="auto"/>
            <w:left w:val="none" w:sz="0" w:space="0" w:color="auto"/>
            <w:bottom w:val="none" w:sz="0" w:space="0" w:color="auto"/>
            <w:right w:val="none" w:sz="0" w:space="0" w:color="auto"/>
          </w:divBdr>
        </w:div>
        <w:div w:id="562252694">
          <w:marLeft w:val="720"/>
          <w:marRight w:val="0"/>
          <w:marTop w:val="0"/>
          <w:marBottom w:val="480"/>
          <w:divBdr>
            <w:top w:val="none" w:sz="0" w:space="0" w:color="auto"/>
            <w:left w:val="none" w:sz="0" w:space="0" w:color="auto"/>
            <w:bottom w:val="none" w:sz="0" w:space="0" w:color="auto"/>
            <w:right w:val="none" w:sz="0" w:space="0" w:color="auto"/>
          </w:divBdr>
        </w:div>
        <w:div w:id="569072515">
          <w:marLeft w:val="547"/>
          <w:marRight w:val="0"/>
          <w:marTop w:val="0"/>
          <w:marBottom w:val="240"/>
          <w:divBdr>
            <w:top w:val="none" w:sz="0" w:space="0" w:color="auto"/>
            <w:left w:val="none" w:sz="0" w:space="0" w:color="auto"/>
            <w:bottom w:val="none" w:sz="0" w:space="0" w:color="auto"/>
            <w:right w:val="none" w:sz="0" w:space="0" w:color="auto"/>
          </w:divBdr>
        </w:div>
        <w:div w:id="569652508">
          <w:marLeft w:val="806"/>
          <w:marRight w:val="0"/>
          <w:marTop w:val="0"/>
          <w:marBottom w:val="480"/>
          <w:divBdr>
            <w:top w:val="none" w:sz="0" w:space="0" w:color="auto"/>
            <w:left w:val="none" w:sz="0" w:space="0" w:color="auto"/>
            <w:bottom w:val="none" w:sz="0" w:space="0" w:color="auto"/>
            <w:right w:val="none" w:sz="0" w:space="0" w:color="auto"/>
          </w:divBdr>
        </w:div>
        <w:div w:id="573703862">
          <w:marLeft w:val="547"/>
          <w:marRight w:val="0"/>
          <w:marTop w:val="154"/>
          <w:marBottom w:val="0"/>
          <w:divBdr>
            <w:top w:val="none" w:sz="0" w:space="0" w:color="auto"/>
            <w:left w:val="none" w:sz="0" w:space="0" w:color="auto"/>
            <w:bottom w:val="none" w:sz="0" w:space="0" w:color="auto"/>
            <w:right w:val="none" w:sz="0" w:space="0" w:color="auto"/>
          </w:divBdr>
        </w:div>
        <w:div w:id="575866779">
          <w:marLeft w:val="806"/>
          <w:marRight w:val="0"/>
          <w:marTop w:val="0"/>
          <w:marBottom w:val="480"/>
          <w:divBdr>
            <w:top w:val="none" w:sz="0" w:space="0" w:color="auto"/>
            <w:left w:val="none" w:sz="0" w:space="0" w:color="auto"/>
            <w:bottom w:val="none" w:sz="0" w:space="0" w:color="auto"/>
            <w:right w:val="none" w:sz="0" w:space="0" w:color="auto"/>
          </w:divBdr>
        </w:div>
        <w:div w:id="578028782">
          <w:marLeft w:val="720"/>
          <w:marRight w:val="0"/>
          <w:marTop w:val="0"/>
          <w:marBottom w:val="480"/>
          <w:divBdr>
            <w:top w:val="none" w:sz="0" w:space="0" w:color="auto"/>
            <w:left w:val="none" w:sz="0" w:space="0" w:color="auto"/>
            <w:bottom w:val="none" w:sz="0" w:space="0" w:color="auto"/>
            <w:right w:val="none" w:sz="0" w:space="0" w:color="auto"/>
          </w:divBdr>
        </w:div>
        <w:div w:id="582225539">
          <w:marLeft w:val="547"/>
          <w:marRight w:val="0"/>
          <w:marTop w:val="154"/>
          <w:marBottom w:val="0"/>
          <w:divBdr>
            <w:top w:val="none" w:sz="0" w:space="0" w:color="auto"/>
            <w:left w:val="none" w:sz="0" w:space="0" w:color="auto"/>
            <w:bottom w:val="none" w:sz="0" w:space="0" w:color="auto"/>
            <w:right w:val="none" w:sz="0" w:space="0" w:color="auto"/>
          </w:divBdr>
        </w:div>
        <w:div w:id="589243234">
          <w:marLeft w:val="1166"/>
          <w:marRight w:val="0"/>
          <w:marTop w:val="0"/>
          <w:marBottom w:val="0"/>
          <w:divBdr>
            <w:top w:val="none" w:sz="0" w:space="0" w:color="auto"/>
            <w:left w:val="none" w:sz="0" w:space="0" w:color="auto"/>
            <w:bottom w:val="none" w:sz="0" w:space="0" w:color="auto"/>
            <w:right w:val="none" w:sz="0" w:space="0" w:color="auto"/>
          </w:divBdr>
        </w:div>
        <w:div w:id="590819867">
          <w:marLeft w:val="547"/>
          <w:marRight w:val="0"/>
          <w:marTop w:val="154"/>
          <w:marBottom w:val="0"/>
          <w:divBdr>
            <w:top w:val="none" w:sz="0" w:space="0" w:color="auto"/>
            <w:left w:val="none" w:sz="0" w:space="0" w:color="auto"/>
            <w:bottom w:val="none" w:sz="0" w:space="0" w:color="auto"/>
            <w:right w:val="none" w:sz="0" w:space="0" w:color="auto"/>
          </w:divBdr>
        </w:div>
        <w:div w:id="592515427">
          <w:marLeft w:val="720"/>
          <w:marRight w:val="0"/>
          <w:marTop w:val="0"/>
          <w:marBottom w:val="480"/>
          <w:divBdr>
            <w:top w:val="none" w:sz="0" w:space="0" w:color="auto"/>
            <w:left w:val="none" w:sz="0" w:space="0" w:color="auto"/>
            <w:bottom w:val="none" w:sz="0" w:space="0" w:color="auto"/>
            <w:right w:val="none" w:sz="0" w:space="0" w:color="auto"/>
          </w:divBdr>
        </w:div>
        <w:div w:id="593826825">
          <w:marLeft w:val="547"/>
          <w:marRight w:val="0"/>
          <w:marTop w:val="154"/>
          <w:marBottom w:val="0"/>
          <w:divBdr>
            <w:top w:val="none" w:sz="0" w:space="0" w:color="auto"/>
            <w:left w:val="none" w:sz="0" w:space="0" w:color="auto"/>
            <w:bottom w:val="none" w:sz="0" w:space="0" w:color="auto"/>
            <w:right w:val="none" w:sz="0" w:space="0" w:color="auto"/>
          </w:divBdr>
        </w:div>
        <w:div w:id="598106055">
          <w:marLeft w:val="720"/>
          <w:marRight w:val="0"/>
          <w:marTop w:val="154"/>
          <w:marBottom w:val="0"/>
          <w:divBdr>
            <w:top w:val="none" w:sz="0" w:space="0" w:color="auto"/>
            <w:left w:val="none" w:sz="0" w:space="0" w:color="auto"/>
            <w:bottom w:val="none" w:sz="0" w:space="0" w:color="auto"/>
            <w:right w:val="none" w:sz="0" w:space="0" w:color="auto"/>
          </w:divBdr>
        </w:div>
        <w:div w:id="602105407">
          <w:marLeft w:val="720"/>
          <w:marRight w:val="0"/>
          <w:marTop w:val="0"/>
          <w:marBottom w:val="480"/>
          <w:divBdr>
            <w:top w:val="none" w:sz="0" w:space="0" w:color="auto"/>
            <w:left w:val="none" w:sz="0" w:space="0" w:color="auto"/>
            <w:bottom w:val="none" w:sz="0" w:space="0" w:color="auto"/>
            <w:right w:val="none" w:sz="0" w:space="0" w:color="auto"/>
          </w:divBdr>
        </w:div>
        <w:div w:id="602493185">
          <w:marLeft w:val="720"/>
          <w:marRight w:val="0"/>
          <w:marTop w:val="0"/>
          <w:marBottom w:val="480"/>
          <w:divBdr>
            <w:top w:val="none" w:sz="0" w:space="0" w:color="auto"/>
            <w:left w:val="none" w:sz="0" w:space="0" w:color="auto"/>
            <w:bottom w:val="none" w:sz="0" w:space="0" w:color="auto"/>
            <w:right w:val="none" w:sz="0" w:space="0" w:color="auto"/>
          </w:divBdr>
        </w:div>
        <w:div w:id="603809564">
          <w:marLeft w:val="720"/>
          <w:marRight w:val="0"/>
          <w:marTop w:val="0"/>
          <w:marBottom w:val="480"/>
          <w:divBdr>
            <w:top w:val="none" w:sz="0" w:space="0" w:color="auto"/>
            <w:left w:val="none" w:sz="0" w:space="0" w:color="auto"/>
            <w:bottom w:val="none" w:sz="0" w:space="0" w:color="auto"/>
            <w:right w:val="none" w:sz="0" w:space="0" w:color="auto"/>
          </w:divBdr>
        </w:div>
        <w:div w:id="606817074">
          <w:marLeft w:val="547"/>
          <w:marRight w:val="0"/>
          <w:marTop w:val="0"/>
          <w:marBottom w:val="0"/>
          <w:divBdr>
            <w:top w:val="none" w:sz="0" w:space="0" w:color="auto"/>
            <w:left w:val="none" w:sz="0" w:space="0" w:color="auto"/>
            <w:bottom w:val="none" w:sz="0" w:space="0" w:color="auto"/>
            <w:right w:val="none" w:sz="0" w:space="0" w:color="auto"/>
          </w:divBdr>
        </w:div>
        <w:div w:id="610819778">
          <w:marLeft w:val="720"/>
          <w:marRight w:val="0"/>
          <w:marTop w:val="0"/>
          <w:marBottom w:val="480"/>
          <w:divBdr>
            <w:top w:val="none" w:sz="0" w:space="0" w:color="auto"/>
            <w:left w:val="none" w:sz="0" w:space="0" w:color="auto"/>
            <w:bottom w:val="none" w:sz="0" w:space="0" w:color="auto"/>
            <w:right w:val="none" w:sz="0" w:space="0" w:color="auto"/>
          </w:divBdr>
        </w:div>
        <w:div w:id="612397880">
          <w:marLeft w:val="547"/>
          <w:marRight w:val="0"/>
          <w:marTop w:val="154"/>
          <w:marBottom w:val="0"/>
          <w:divBdr>
            <w:top w:val="none" w:sz="0" w:space="0" w:color="auto"/>
            <w:left w:val="none" w:sz="0" w:space="0" w:color="auto"/>
            <w:bottom w:val="none" w:sz="0" w:space="0" w:color="auto"/>
            <w:right w:val="none" w:sz="0" w:space="0" w:color="auto"/>
          </w:divBdr>
        </w:div>
        <w:div w:id="616529469">
          <w:marLeft w:val="547"/>
          <w:marRight w:val="0"/>
          <w:marTop w:val="154"/>
          <w:marBottom w:val="0"/>
          <w:divBdr>
            <w:top w:val="none" w:sz="0" w:space="0" w:color="auto"/>
            <w:left w:val="none" w:sz="0" w:space="0" w:color="auto"/>
            <w:bottom w:val="none" w:sz="0" w:space="0" w:color="auto"/>
            <w:right w:val="none" w:sz="0" w:space="0" w:color="auto"/>
          </w:divBdr>
        </w:div>
        <w:div w:id="616567558">
          <w:marLeft w:val="1166"/>
          <w:marRight w:val="0"/>
          <w:marTop w:val="0"/>
          <w:marBottom w:val="0"/>
          <w:divBdr>
            <w:top w:val="none" w:sz="0" w:space="0" w:color="auto"/>
            <w:left w:val="none" w:sz="0" w:space="0" w:color="auto"/>
            <w:bottom w:val="none" w:sz="0" w:space="0" w:color="auto"/>
            <w:right w:val="none" w:sz="0" w:space="0" w:color="auto"/>
          </w:divBdr>
        </w:div>
        <w:div w:id="622660348">
          <w:marLeft w:val="720"/>
          <w:marRight w:val="0"/>
          <w:marTop w:val="115"/>
          <w:marBottom w:val="240"/>
          <w:divBdr>
            <w:top w:val="none" w:sz="0" w:space="0" w:color="auto"/>
            <w:left w:val="none" w:sz="0" w:space="0" w:color="auto"/>
            <w:bottom w:val="none" w:sz="0" w:space="0" w:color="auto"/>
            <w:right w:val="none" w:sz="0" w:space="0" w:color="auto"/>
          </w:divBdr>
        </w:div>
        <w:div w:id="626349764">
          <w:marLeft w:val="720"/>
          <w:marRight w:val="0"/>
          <w:marTop w:val="0"/>
          <w:marBottom w:val="480"/>
          <w:divBdr>
            <w:top w:val="none" w:sz="0" w:space="0" w:color="auto"/>
            <w:left w:val="none" w:sz="0" w:space="0" w:color="auto"/>
            <w:bottom w:val="none" w:sz="0" w:space="0" w:color="auto"/>
            <w:right w:val="none" w:sz="0" w:space="0" w:color="auto"/>
          </w:divBdr>
        </w:div>
        <w:div w:id="629240686">
          <w:marLeft w:val="547"/>
          <w:marRight w:val="0"/>
          <w:marTop w:val="154"/>
          <w:marBottom w:val="0"/>
          <w:divBdr>
            <w:top w:val="none" w:sz="0" w:space="0" w:color="auto"/>
            <w:left w:val="none" w:sz="0" w:space="0" w:color="auto"/>
            <w:bottom w:val="none" w:sz="0" w:space="0" w:color="auto"/>
            <w:right w:val="none" w:sz="0" w:space="0" w:color="auto"/>
          </w:divBdr>
        </w:div>
        <w:div w:id="629670937">
          <w:marLeft w:val="1166"/>
          <w:marRight w:val="0"/>
          <w:marTop w:val="0"/>
          <w:marBottom w:val="0"/>
          <w:divBdr>
            <w:top w:val="none" w:sz="0" w:space="0" w:color="auto"/>
            <w:left w:val="none" w:sz="0" w:space="0" w:color="auto"/>
            <w:bottom w:val="none" w:sz="0" w:space="0" w:color="auto"/>
            <w:right w:val="none" w:sz="0" w:space="0" w:color="auto"/>
          </w:divBdr>
        </w:div>
        <w:div w:id="632561293">
          <w:marLeft w:val="547"/>
          <w:marRight w:val="0"/>
          <w:marTop w:val="192"/>
          <w:marBottom w:val="0"/>
          <w:divBdr>
            <w:top w:val="none" w:sz="0" w:space="0" w:color="auto"/>
            <w:left w:val="none" w:sz="0" w:space="0" w:color="auto"/>
            <w:bottom w:val="none" w:sz="0" w:space="0" w:color="auto"/>
            <w:right w:val="none" w:sz="0" w:space="0" w:color="auto"/>
          </w:divBdr>
        </w:div>
        <w:div w:id="636448764">
          <w:marLeft w:val="720"/>
          <w:marRight w:val="0"/>
          <w:marTop w:val="0"/>
          <w:marBottom w:val="480"/>
          <w:divBdr>
            <w:top w:val="none" w:sz="0" w:space="0" w:color="auto"/>
            <w:left w:val="none" w:sz="0" w:space="0" w:color="auto"/>
            <w:bottom w:val="none" w:sz="0" w:space="0" w:color="auto"/>
            <w:right w:val="none" w:sz="0" w:space="0" w:color="auto"/>
          </w:divBdr>
        </w:div>
        <w:div w:id="639266559">
          <w:marLeft w:val="547"/>
          <w:marRight w:val="0"/>
          <w:marTop w:val="154"/>
          <w:marBottom w:val="0"/>
          <w:divBdr>
            <w:top w:val="none" w:sz="0" w:space="0" w:color="auto"/>
            <w:left w:val="none" w:sz="0" w:space="0" w:color="auto"/>
            <w:bottom w:val="none" w:sz="0" w:space="0" w:color="auto"/>
            <w:right w:val="none" w:sz="0" w:space="0" w:color="auto"/>
          </w:divBdr>
        </w:div>
        <w:div w:id="639961905">
          <w:marLeft w:val="547"/>
          <w:marRight w:val="0"/>
          <w:marTop w:val="0"/>
          <w:marBottom w:val="0"/>
          <w:divBdr>
            <w:top w:val="none" w:sz="0" w:space="0" w:color="auto"/>
            <w:left w:val="none" w:sz="0" w:space="0" w:color="auto"/>
            <w:bottom w:val="none" w:sz="0" w:space="0" w:color="auto"/>
            <w:right w:val="none" w:sz="0" w:space="0" w:color="auto"/>
          </w:divBdr>
        </w:div>
        <w:div w:id="643387815">
          <w:marLeft w:val="547"/>
          <w:marRight w:val="0"/>
          <w:marTop w:val="154"/>
          <w:marBottom w:val="0"/>
          <w:divBdr>
            <w:top w:val="none" w:sz="0" w:space="0" w:color="auto"/>
            <w:left w:val="none" w:sz="0" w:space="0" w:color="auto"/>
            <w:bottom w:val="none" w:sz="0" w:space="0" w:color="auto"/>
            <w:right w:val="none" w:sz="0" w:space="0" w:color="auto"/>
          </w:divBdr>
        </w:div>
        <w:div w:id="651301453">
          <w:marLeft w:val="547"/>
          <w:marRight w:val="0"/>
          <w:marTop w:val="0"/>
          <w:marBottom w:val="240"/>
          <w:divBdr>
            <w:top w:val="none" w:sz="0" w:space="0" w:color="auto"/>
            <w:left w:val="none" w:sz="0" w:space="0" w:color="auto"/>
            <w:bottom w:val="none" w:sz="0" w:space="0" w:color="auto"/>
            <w:right w:val="none" w:sz="0" w:space="0" w:color="auto"/>
          </w:divBdr>
        </w:div>
        <w:div w:id="651566997">
          <w:marLeft w:val="720"/>
          <w:marRight w:val="0"/>
          <w:marTop w:val="0"/>
          <w:marBottom w:val="300"/>
          <w:divBdr>
            <w:top w:val="none" w:sz="0" w:space="0" w:color="auto"/>
            <w:left w:val="none" w:sz="0" w:space="0" w:color="auto"/>
            <w:bottom w:val="none" w:sz="0" w:space="0" w:color="auto"/>
            <w:right w:val="none" w:sz="0" w:space="0" w:color="auto"/>
          </w:divBdr>
        </w:div>
        <w:div w:id="651984035">
          <w:marLeft w:val="634"/>
          <w:marRight w:val="0"/>
          <w:marTop w:val="0"/>
          <w:marBottom w:val="300"/>
          <w:divBdr>
            <w:top w:val="none" w:sz="0" w:space="0" w:color="auto"/>
            <w:left w:val="none" w:sz="0" w:space="0" w:color="auto"/>
            <w:bottom w:val="none" w:sz="0" w:space="0" w:color="auto"/>
            <w:right w:val="none" w:sz="0" w:space="0" w:color="auto"/>
          </w:divBdr>
        </w:div>
        <w:div w:id="657654828">
          <w:marLeft w:val="547"/>
          <w:marRight w:val="0"/>
          <w:marTop w:val="0"/>
          <w:marBottom w:val="480"/>
          <w:divBdr>
            <w:top w:val="none" w:sz="0" w:space="0" w:color="auto"/>
            <w:left w:val="none" w:sz="0" w:space="0" w:color="auto"/>
            <w:bottom w:val="none" w:sz="0" w:space="0" w:color="auto"/>
            <w:right w:val="none" w:sz="0" w:space="0" w:color="auto"/>
          </w:divBdr>
        </w:div>
        <w:div w:id="666709033">
          <w:marLeft w:val="720"/>
          <w:marRight w:val="0"/>
          <w:marTop w:val="0"/>
          <w:marBottom w:val="480"/>
          <w:divBdr>
            <w:top w:val="none" w:sz="0" w:space="0" w:color="auto"/>
            <w:left w:val="none" w:sz="0" w:space="0" w:color="auto"/>
            <w:bottom w:val="none" w:sz="0" w:space="0" w:color="auto"/>
            <w:right w:val="none" w:sz="0" w:space="0" w:color="auto"/>
          </w:divBdr>
        </w:div>
        <w:div w:id="669523424">
          <w:marLeft w:val="720"/>
          <w:marRight w:val="0"/>
          <w:marTop w:val="0"/>
          <w:marBottom w:val="480"/>
          <w:divBdr>
            <w:top w:val="none" w:sz="0" w:space="0" w:color="auto"/>
            <w:left w:val="none" w:sz="0" w:space="0" w:color="auto"/>
            <w:bottom w:val="none" w:sz="0" w:space="0" w:color="auto"/>
            <w:right w:val="none" w:sz="0" w:space="0" w:color="auto"/>
          </w:divBdr>
        </w:div>
        <w:div w:id="670371850">
          <w:marLeft w:val="547"/>
          <w:marRight w:val="0"/>
          <w:marTop w:val="154"/>
          <w:marBottom w:val="0"/>
          <w:divBdr>
            <w:top w:val="none" w:sz="0" w:space="0" w:color="auto"/>
            <w:left w:val="none" w:sz="0" w:space="0" w:color="auto"/>
            <w:bottom w:val="none" w:sz="0" w:space="0" w:color="auto"/>
            <w:right w:val="none" w:sz="0" w:space="0" w:color="auto"/>
          </w:divBdr>
        </w:div>
        <w:div w:id="671184384">
          <w:marLeft w:val="720"/>
          <w:marRight w:val="0"/>
          <w:marTop w:val="0"/>
          <w:marBottom w:val="0"/>
          <w:divBdr>
            <w:top w:val="none" w:sz="0" w:space="0" w:color="auto"/>
            <w:left w:val="none" w:sz="0" w:space="0" w:color="auto"/>
            <w:bottom w:val="none" w:sz="0" w:space="0" w:color="auto"/>
            <w:right w:val="none" w:sz="0" w:space="0" w:color="auto"/>
          </w:divBdr>
        </w:div>
        <w:div w:id="673186793">
          <w:marLeft w:val="547"/>
          <w:marRight w:val="0"/>
          <w:marTop w:val="202"/>
          <w:marBottom w:val="0"/>
          <w:divBdr>
            <w:top w:val="none" w:sz="0" w:space="0" w:color="auto"/>
            <w:left w:val="none" w:sz="0" w:space="0" w:color="auto"/>
            <w:bottom w:val="none" w:sz="0" w:space="0" w:color="auto"/>
            <w:right w:val="none" w:sz="0" w:space="0" w:color="auto"/>
          </w:divBdr>
        </w:div>
        <w:div w:id="673453546">
          <w:marLeft w:val="547"/>
          <w:marRight w:val="0"/>
          <w:marTop w:val="154"/>
          <w:marBottom w:val="0"/>
          <w:divBdr>
            <w:top w:val="none" w:sz="0" w:space="0" w:color="auto"/>
            <w:left w:val="none" w:sz="0" w:space="0" w:color="auto"/>
            <w:bottom w:val="none" w:sz="0" w:space="0" w:color="auto"/>
            <w:right w:val="none" w:sz="0" w:space="0" w:color="auto"/>
          </w:divBdr>
        </w:div>
        <w:div w:id="679311304">
          <w:marLeft w:val="1166"/>
          <w:marRight w:val="0"/>
          <w:marTop w:val="0"/>
          <w:marBottom w:val="0"/>
          <w:divBdr>
            <w:top w:val="none" w:sz="0" w:space="0" w:color="auto"/>
            <w:left w:val="none" w:sz="0" w:space="0" w:color="auto"/>
            <w:bottom w:val="none" w:sz="0" w:space="0" w:color="auto"/>
            <w:right w:val="none" w:sz="0" w:space="0" w:color="auto"/>
          </w:divBdr>
        </w:div>
        <w:div w:id="681204478">
          <w:marLeft w:val="547"/>
          <w:marRight w:val="0"/>
          <w:marTop w:val="192"/>
          <w:marBottom w:val="0"/>
          <w:divBdr>
            <w:top w:val="none" w:sz="0" w:space="0" w:color="auto"/>
            <w:left w:val="none" w:sz="0" w:space="0" w:color="auto"/>
            <w:bottom w:val="none" w:sz="0" w:space="0" w:color="auto"/>
            <w:right w:val="none" w:sz="0" w:space="0" w:color="auto"/>
          </w:divBdr>
        </w:div>
        <w:div w:id="682322929">
          <w:marLeft w:val="720"/>
          <w:marRight w:val="0"/>
          <w:marTop w:val="0"/>
          <w:marBottom w:val="480"/>
          <w:divBdr>
            <w:top w:val="none" w:sz="0" w:space="0" w:color="auto"/>
            <w:left w:val="none" w:sz="0" w:space="0" w:color="auto"/>
            <w:bottom w:val="none" w:sz="0" w:space="0" w:color="auto"/>
            <w:right w:val="none" w:sz="0" w:space="0" w:color="auto"/>
          </w:divBdr>
        </w:div>
        <w:div w:id="686836955">
          <w:marLeft w:val="720"/>
          <w:marRight w:val="0"/>
          <w:marTop w:val="0"/>
          <w:marBottom w:val="480"/>
          <w:divBdr>
            <w:top w:val="none" w:sz="0" w:space="0" w:color="auto"/>
            <w:left w:val="none" w:sz="0" w:space="0" w:color="auto"/>
            <w:bottom w:val="none" w:sz="0" w:space="0" w:color="auto"/>
            <w:right w:val="none" w:sz="0" w:space="0" w:color="auto"/>
          </w:divBdr>
        </w:div>
        <w:div w:id="692076016">
          <w:marLeft w:val="547"/>
          <w:marRight w:val="0"/>
          <w:marTop w:val="192"/>
          <w:marBottom w:val="0"/>
          <w:divBdr>
            <w:top w:val="none" w:sz="0" w:space="0" w:color="auto"/>
            <w:left w:val="none" w:sz="0" w:space="0" w:color="auto"/>
            <w:bottom w:val="none" w:sz="0" w:space="0" w:color="auto"/>
            <w:right w:val="none" w:sz="0" w:space="0" w:color="auto"/>
          </w:divBdr>
        </w:div>
        <w:div w:id="694428957">
          <w:marLeft w:val="547"/>
          <w:marRight w:val="0"/>
          <w:marTop w:val="154"/>
          <w:marBottom w:val="0"/>
          <w:divBdr>
            <w:top w:val="none" w:sz="0" w:space="0" w:color="auto"/>
            <w:left w:val="none" w:sz="0" w:space="0" w:color="auto"/>
            <w:bottom w:val="none" w:sz="0" w:space="0" w:color="auto"/>
            <w:right w:val="none" w:sz="0" w:space="0" w:color="auto"/>
          </w:divBdr>
        </w:div>
        <w:div w:id="695345935">
          <w:marLeft w:val="720"/>
          <w:marRight w:val="0"/>
          <w:marTop w:val="0"/>
          <w:marBottom w:val="480"/>
          <w:divBdr>
            <w:top w:val="none" w:sz="0" w:space="0" w:color="auto"/>
            <w:left w:val="none" w:sz="0" w:space="0" w:color="auto"/>
            <w:bottom w:val="none" w:sz="0" w:space="0" w:color="auto"/>
            <w:right w:val="none" w:sz="0" w:space="0" w:color="auto"/>
          </w:divBdr>
        </w:div>
        <w:div w:id="695666663">
          <w:marLeft w:val="547"/>
          <w:marRight w:val="0"/>
          <w:marTop w:val="154"/>
          <w:marBottom w:val="0"/>
          <w:divBdr>
            <w:top w:val="none" w:sz="0" w:space="0" w:color="auto"/>
            <w:left w:val="none" w:sz="0" w:space="0" w:color="auto"/>
            <w:bottom w:val="none" w:sz="0" w:space="0" w:color="auto"/>
            <w:right w:val="none" w:sz="0" w:space="0" w:color="auto"/>
          </w:divBdr>
        </w:div>
        <w:div w:id="696926548">
          <w:marLeft w:val="720"/>
          <w:marRight w:val="0"/>
          <w:marTop w:val="0"/>
          <w:marBottom w:val="480"/>
          <w:divBdr>
            <w:top w:val="none" w:sz="0" w:space="0" w:color="auto"/>
            <w:left w:val="none" w:sz="0" w:space="0" w:color="auto"/>
            <w:bottom w:val="none" w:sz="0" w:space="0" w:color="auto"/>
            <w:right w:val="none" w:sz="0" w:space="0" w:color="auto"/>
          </w:divBdr>
        </w:div>
        <w:div w:id="699673449">
          <w:marLeft w:val="1166"/>
          <w:marRight w:val="0"/>
          <w:marTop w:val="0"/>
          <w:marBottom w:val="0"/>
          <w:divBdr>
            <w:top w:val="none" w:sz="0" w:space="0" w:color="auto"/>
            <w:left w:val="none" w:sz="0" w:space="0" w:color="auto"/>
            <w:bottom w:val="none" w:sz="0" w:space="0" w:color="auto"/>
            <w:right w:val="none" w:sz="0" w:space="0" w:color="auto"/>
          </w:divBdr>
        </w:div>
        <w:div w:id="704792107">
          <w:marLeft w:val="547"/>
          <w:marRight w:val="0"/>
          <w:marTop w:val="0"/>
          <w:marBottom w:val="480"/>
          <w:divBdr>
            <w:top w:val="none" w:sz="0" w:space="0" w:color="auto"/>
            <w:left w:val="none" w:sz="0" w:space="0" w:color="auto"/>
            <w:bottom w:val="none" w:sz="0" w:space="0" w:color="auto"/>
            <w:right w:val="none" w:sz="0" w:space="0" w:color="auto"/>
          </w:divBdr>
        </w:div>
        <w:div w:id="707294851">
          <w:marLeft w:val="1166"/>
          <w:marRight w:val="0"/>
          <w:marTop w:val="0"/>
          <w:marBottom w:val="0"/>
          <w:divBdr>
            <w:top w:val="none" w:sz="0" w:space="0" w:color="auto"/>
            <w:left w:val="none" w:sz="0" w:space="0" w:color="auto"/>
            <w:bottom w:val="none" w:sz="0" w:space="0" w:color="auto"/>
            <w:right w:val="none" w:sz="0" w:space="0" w:color="auto"/>
          </w:divBdr>
        </w:div>
        <w:div w:id="715473106">
          <w:marLeft w:val="547"/>
          <w:marRight w:val="0"/>
          <w:marTop w:val="0"/>
          <w:marBottom w:val="0"/>
          <w:divBdr>
            <w:top w:val="none" w:sz="0" w:space="0" w:color="auto"/>
            <w:left w:val="none" w:sz="0" w:space="0" w:color="auto"/>
            <w:bottom w:val="none" w:sz="0" w:space="0" w:color="auto"/>
            <w:right w:val="none" w:sz="0" w:space="0" w:color="auto"/>
          </w:divBdr>
        </w:div>
        <w:div w:id="720447507">
          <w:marLeft w:val="547"/>
          <w:marRight w:val="0"/>
          <w:marTop w:val="0"/>
          <w:marBottom w:val="0"/>
          <w:divBdr>
            <w:top w:val="none" w:sz="0" w:space="0" w:color="auto"/>
            <w:left w:val="none" w:sz="0" w:space="0" w:color="auto"/>
            <w:bottom w:val="none" w:sz="0" w:space="0" w:color="auto"/>
            <w:right w:val="none" w:sz="0" w:space="0" w:color="auto"/>
          </w:divBdr>
        </w:div>
        <w:div w:id="726417993">
          <w:marLeft w:val="1166"/>
          <w:marRight w:val="0"/>
          <w:marTop w:val="0"/>
          <w:marBottom w:val="0"/>
          <w:divBdr>
            <w:top w:val="none" w:sz="0" w:space="0" w:color="auto"/>
            <w:left w:val="none" w:sz="0" w:space="0" w:color="auto"/>
            <w:bottom w:val="none" w:sz="0" w:space="0" w:color="auto"/>
            <w:right w:val="none" w:sz="0" w:space="0" w:color="auto"/>
          </w:divBdr>
        </w:div>
        <w:div w:id="731730349">
          <w:marLeft w:val="547"/>
          <w:marRight w:val="0"/>
          <w:marTop w:val="154"/>
          <w:marBottom w:val="0"/>
          <w:divBdr>
            <w:top w:val="none" w:sz="0" w:space="0" w:color="auto"/>
            <w:left w:val="none" w:sz="0" w:space="0" w:color="auto"/>
            <w:bottom w:val="none" w:sz="0" w:space="0" w:color="auto"/>
            <w:right w:val="none" w:sz="0" w:space="0" w:color="auto"/>
          </w:divBdr>
        </w:div>
        <w:div w:id="744767419">
          <w:marLeft w:val="547"/>
          <w:marRight w:val="0"/>
          <w:marTop w:val="154"/>
          <w:marBottom w:val="0"/>
          <w:divBdr>
            <w:top w:val="none" w:sz="0" w:space="0" w:color="auto"/>
            <w:left w:val="none" w:sz="0" w:space="0" w:color="auto"/>
            <w:bottom w:val="none" w:sz="0" w:space="0" w:color="auto"/>
            <w:right w:val="none" w:sz="0" w:space="0" w:color="auto"/>
          </w:divBdr>
        </w:div>
        <w:div w:id="748383649">
          <w:marLeft w:val="1354"/>
          <w:marRight w:val="0"/>
          <w:marTop w:val="0"/>
          <w:marBottom w:val="0"/>
          <w:divBdr>
            <w:top w:val="none" w:sz="0" w:space="0" w:color="auto"/>
            <w:left w:val="none" w:sz="0" w:space="0" w:color="auto"/>
            <w:bottom w:val="none" w:sz="0" w:space="0" w:color="auto"/>
            <w:right w:val="none" w:sz="0" w:space="0" w:color="auto"/>
          </w:divBdr>
        </w:div>
        <w:div w:id="750273265">
          <w:marLeft w:val="1354"/>
          <w:marRight w:val="0"/>
          <w:marTop w:val="134"/>
          <w:marBottom w:val="0"/>
          <w:divBdr>
            <w:top w:val="none" w:sz="0" w:space="0" w:color="auto"/>
            <w:left w:val="none" w:sz="0" w:space="0" w:color="auto"/>
            <w:bottom w:val="none" w:sz="0" w:space="0" w:color="auto"/>
            <w:right w:val="none" w:sz="0" w:space="0" w:color="auto"/>
          </w:divBdr>
        </w:div>
        <w:div w:id="753361759">
          <w:marLeft w:val="547"/>
          <w:marRight w:val="0"/>
          <w:marTop w:val="154"/>
          <w:marBottom w:val="0"/>
          <w:divBdr>
            <w:top w:val="none" w:sz="0" w:space="0" w:color="auto"/>
            <w:left w:val="none" w:sz="0" w:space="0" w:color="auto"/>
            <w:bottom w:val="none" w:sz="0" w:space="0" w:color="auto"/>
            <w:right w:val="none" w:sz="0" w:space="0" w:color="auto"/>
          </w:divBdr>
        </w:div>
        <w:div w:id="757948858">
          <w:marLeft w:val="720"/>
          <w:marRight w:val="0"/>
          <w:marTop w:val="0"/>
          <w:marBottom w:val="480"/>
          <w:divBdr>
            <w:top w:val="none" w:sz="0" w:space="0" w:color="auto"/>
            <w:left w:val="none" w:sz="0" w:space="0" w:color="auto"/>
            <w:bottom w:val="none" w:sz="0" w:space="0" w:color="auto"/>
            <w:right w:val="none" w:sz="0" w:space="0" w:color="auto"/>
          </w:divBdr>
        </w:div>
        <w:div w:id="758066540">
          <w:marLeft w:val="1166"/>
          <w:marRight w:val="0"/>
          <w:marTop w:val="0"/>
          <w:marBottom w:val="0"/>
          <w:divBdr>
            <w:top w:val="none" w:sz="0" w:space="0" w:color="auto"/>
            <w:left w:val="none" w:sz="0" w:space="0" w:color="auto"/>
            <w:bottom w:val="none" w:sz="0" w:space="0" w:color="auto"/>
            <w:right w:val="none" w:sz="0" w:space="0" w:color="auto"/>
          </w:divBdr>
        </w:div>
        <w:div w:id="767892828">
          <w:marLeft w:val="720"/>
          <w:marRight w:val="0"/>
          <w:marTop w:val="0"/>
          <w:marBottom w:val="480"/>
          <w:divBdr>
            <w:top w:val="none" w:sz="0" w:space="0" w:color="auto"/>
            <w:left w:val="none" w:sz="0" w:space="0" w:color="auto"/>
            <w:bottom w:val="none" w:sz="0" w:space="0" w:color="auto"/>
            <w:right w:val="none" w:sz="0" w:space="0" w:color="auto"/>
          </w:divBdr>
        </w:div>
        <w:div w:id="770392548">
          <w:marLeft w:val="547"/>
          <w:marRight w:val="0"/>
          <w:marTop w:val="144"/>
          <w:marBottom w:val="0"/>
          <w:divBdr>
            <w:top w:val="none" w:sz="0" w:space="0" w:color="auto"/>
            <w:left w:val="none" w:sz="0" w:space="0" w:color="auto"/>
            <w:bottom w:val="none" w:sz="0" w:space="0" w:color="auto"/>
            <w:right w:val="none" w:sz="0" w:space="0" w:color="auto"/>
          </w:divBdr>
        </w:div>
        <w:div w:id="771240176">
          <w:marLeft w:val="1166"/>
          <w:marRight w:val="0"/>
          <w:marTop w:val="0"/>
          <w:marBottom w:val="0"/>
          <w:divBdr>
            <w:top w:val="none" w:sz="0" w:space="0" w:color="auto"/>
            <w:left w:val="none" w:sz="0" w:space="0" w:color="auto"/>
            <w:bottom w:val="none" w:sz="0" w:space="0" w:color="auto"/>
            <w:right w:val="none" w:sz="0" w:space="0" w:color="auto"/>
          </w:divBdr>
        </w:div>
        <w:div w:id="772162860">
          <w:marLeft w:val="547"/>
          <w:marRight w:val="0"/>
          <w:marTop w:val="154"/>
          <w:marBottom w:val="0"/>
          <w:divBdr>
            <w:top w:val="none" w:sz="0" w:space="0" w:color="auto"/>
            <w:left w:val="none" w:sz="0" w:space="0" w:color="auto"/>
            <w:bottom w:val="none" w:sz="0" w:space="0" w:color="auto"/>
            <w:right w:val="none" w:sz="0" w:space="0" w:color="auto"/>
          </w:divBdr>
        </w:div>
        <w:div w:id="773936642">
          <w:marLeft w:val="547"/>
          <w:marRight w:val="0"/>
          <w:marTop w:val="154"/>
          <w:marBottom w:val="0"/>
          <w:divBdr>
            <w:top w:val="none" w:sz="0" w:space="0" w:color="auto"/>
            <w:left w:val="none" w:sz="0" w:space="0" w:color="auto"/>
            <w:bottom w:val="none" w:sz="0" w:space="0" w:color="auto"/>
            <w:right w:val="none" w:sz="0" w:space="0" w:color="auto"/>
          </w:divBdr>
        </w:div>
        <w:div w:id="774911446">
          <w:marLeft w:val="720"/>
          <w:marRight w:val="0"/>
          <w:marTop w:val="0"/>
          <w:marBottom w:val="480"/>
          <w:divBdr>
            <w:top w:val="none" w:sz="0" w:space="0" w:color="auto"/>
            <w:left w:val="none" w:sz="0" w:space="0" w:color="auto"/>
            <w:bottom w:val="none" w:sz="0" w:space="0" w:color="auto"/>
            <w:right w:val="none" w:sz="0" w:space="0" w:color="auto"/>
          </w:divBdr>
        </w:div>
        <w:div w:id="779185352">
          <w:marLeft w:val="1166"/>
          <w:marRight w:val="0"/>
          <w:marTop w:val="0"/>
          <w:marBottom w:val="0"/>
          <w:divBdr>
            <w:top w:val="none" w:sz="0" w:space="0" w:color="auto"/>
            <w:left w:val="none" w:sz="0" w:space="0" w:color="auto"/>
            <w:bottom w:val="none" w:sz="0" w:space="0" w:color="auto"/>
            <w:right w:val="none" w:sz="0" w:space="0" w:color="auto"/>
          </w:divBdr>
        </w:div>
        <w:div w:id="784230829">
          <w:marLeft w:val="1440"/>
          <w:marRight w:val="0"/>
          <w:marTop w:val="0"/>
          <w:marBottom w:val="480"/>
          <w:divBdr>
            <w:top w:val="none" w:sz="0" w:space="0" w:color="auto"/>
            <w:left w:val="none" w:sz="0" w:space="0" w:color="auto"/>
            <w:bottom w:val="none" w:sz="0" w:space="0" w:color="auto"/>
            <w:right w:val="none" w:sz="0" w:space="0" w:color="auto"/>
          </w:divBdr>
        </w:div>
        <w:div w:id="790442002">
          <w:marLeft w:val="547"/>
          <w:marRight w:val="0"/>
          <w:marTop w:val="154"/>
          <w:marBottom w:val="0"/>
          <w:divBdr>
            <w:top w:val="none" w:sz="0" w:space="0" w:color="auto"/>
            <w:left w:val="none" w:sz="0" w:space="0" w:color="auto"/>
            <w:bottom w:val="none" w:sz="0" w:space="0" w:color="auto"/>
            <w:right w:val="none" w:sz="0" w:space="0" w:color="auto"/>
          </w:divBdr>
        </w:div>
        <w:div w:id="805506424">
          <w:marLeft w:val="547"/>
          <w:marRight w:val="0"/>
          <w:marTop w:val="154"/>
          <w:marBottom w:val="0"/>
          <w:divBdr>
            <w:top w:val="none" w:sz="0" w:space="0" w:color="auto"/>
            <w:left w:val="none" w:sz="0" w:space="0" w:color="auto"/>
            <w:bottom w:val="none" w:sz="0" w:space="0" w:color="auto"/>
            <w:right w:val="none" w:sz="0" w:space="0" w:color="auto"/>
          </w:divBdr>
        </w:div>
        <w:div w:id="808858058">
          <w:marLeft w:val="1354"/>
          <w:marRight w:val="0"/>
          <w:marTop w:val="0"/>
          <w:marBottom w:val="480"/>
          <w:divBdr>
            <w:top w:val="none" w:sz="0" w:space="0" w:color="auto"/>
            <w:left w:val="none" w:sz="0" w:space="0" w:color="auto"/>
            <w:bottom w:val="none" w:sz="0" w:space="0" w:color="auto"/>
            <w:right w:val="none" w:sz="0" w:space="0" w:color="auto"/>
          </w:divBdr>
        </w:div>
        <w:div w:id="814176307">
          <w:marLeft w:val="720"/>
          <w:marRight w:val="0"/>
          <w:marTop w:val="115"/>
          <w:marBottom w:val="240"/>
          <w:divBdr>
            <w:top w:val="none" w:sz="0" w:space="0" w:color="auto"/>
            <w:left w:val="none" w:sz="0" w:space="0" w:color="auto"/>
            <w:bottom w:val="none" w:sz="0" w:space="0" w:color="auto"/>
            <w:right w:val="none" w:sz="0" w:space="0" w:color="auto"/>
          </w:divBdr>
        </w:div>
        <w:div w:id="815493147">
          <w:marLeft w:val="720"/>
          <w:marRight w:val="0"/>
          <w:marTop w:val="0"/>
          <w:marBottom w:val="480"/>
          <w:divBdr>
            <w:top w:val="none" w:sz="0" w:space="0" w:color="auto"/>
            <w:left w:val="none" w:sz="0" w:space="0" w:color="auto"/>
            <w:bottom w:val="none" w:sz="0" w:space="0" w:color="auto"/>
            <w:right w:val="none" w:sz="0" w:space="0" w:color="auto"/>
          </w:divBdr>
        </w:div>
        <w:div w:id="821428563">
          <w:marLeft w:val="720"/>
          <w:marRight w:val="0"/>
          <w:marTop w:val="0"/>
          <w:marBottom w:val="480"/>
          <w:divBdr>
            <w:top w:val="none" w:sz="0" w:space="0" w:color="auto"/>
            <w:left w:val="none" w:sz="0" w:space="0" w:color="auto"/>
            <w:bottom w:val="none" w:sz="0" w:space="0" w:color="auto"/>
            <w:right w:val="none" w:sz="0" w:space="0" w:color="auto"/>
          </w:divBdr>
        </w:div>
        <w:div w:id="821967881">
          <w:marLeft w:val="720"/>
          <w:marRight w:val="0"/>
          <w:marTop w:val="0"/>
          <w:marBottom w:val="480"/>
          <w:divBdr>
            <w:top w:val="none" w:sz="0" w:space="0" w:color="auto"/>
            <w:left w:val="none" w:sz="0" w:space="0" w:color="auto"/>
            <w:bottom w:val="none" w:sz="0" w:space="0" w:color="auto"/>
            <w:right w:val="none" w:sz="0" w:space="0" w:color="auto"/>
          </w:divBdr>
        </w:div>
        <w:div w:id="826628253">
          <w:marLeft w:val="720"/>
          <w:marRight w:val="0"/>
          <w:marTop w:val="0"/>
          <w:marBottom w:val="480"/>
          <w:divBdr>
            <w:top w:val="none" w:sz="0" w:space="0" w:color="auto"/>
            <w:left w:val="none" w:sz="0" w:space="0" w:color="auto"/>
            <w:bottom w:val="none" w:sz="0" w:space="0" w:color="auto"/>
            <w:right w:val="none" w:sz="0" w:space="0" w:color="auto"/>
          </w:divBdr>
        </w:div>
        <w:div w:id="829296102">
          <w:marLeft w:val="547"/>
          <w:marRight w:val="0"/>
          <w:marTop w:val="0"/>
          <w:marBottom w:val="480"/>
          <w:divBdr>
            <w:top w:val="none" w:sz="0" w:space="0" w:color="auto"/>
            <w:left w:val="none" w:sz="0" w:space="0" w:color="auto"/>
            <w:bottom w:val="none" w:sz="0" w:space="0" w:color="auto"/>
            <w:right w:val="none" w:sz="0" w:space="0" w:color="auto"/>
          </w:divBdr>
        </w:div>
        <w:div w:id="832601966">
          <w:marLeft w:val="720"/>
          <w:marRight w:val="0"/>
          <w:marTop w:val="0"/>
          <w:marBottom w:val="480"/>
          <w:divBdr>
            <w:top w:val="none" w:sz="0" w:space="0" w:color="auto"/>
            <w:left w:val="none" w:sz="0" w:space="0" w:color="auto"/>
            <w:bottom w:val="none" w:sz="0" w:space="0" w:color="auto"/>
            <w:right w:val="none" w:sz="0" w:space="0" w:color="auto"/>
          </w:divBdr>
        </w:div>
        <w:div w:id="834414581">
          <w:marLeft w:val="547"/>
          <w:marRight w:val="0"/>
          <w:marTop w:val="154"/>
          <w:marBottom w:val="0"/>
          <w:divBdr>
            <w:top w:val="none" w:sz="0" w:space="0" w:color="auto"/>
            <w:left w:val="none" w:sz="0" w:space="0" w:color="auto"/>
            <w:bottom w:val="none" w:sz="0" w:space="0" w:color="auto"/>
            <w:right w:val="none" w:sz="0" w:space="0" w:color="auto"/>
          </w:divBdr>
        </w:div>
        <w:div w:id="834884924">
          <w:marLeft w:val="1440"/>
          <w:marRight w:val="0"/>
          <w:marTop w:val="0"/>
          <w:marBottom w:val="480"/>
          <w:divBdr>
            <w:top w:val="none" w:sz="0" w:space="0" w:color="auto"/>
            <w:left w:val="none" w:sz="0" w:space="0" w:color="auto"/>
            <w:bottom w:val="none" w:sz="0" w:space="0" w:color="auto"/>
            <w:right w:val="none" w:sz="0" w:space="0" w:color="auto"/>
          </w:divBdr>
        </w:div>
        <w:div w:id="836002355">
          <w:marLeft w:val="547"/>
          <w:marRight w:val="0"/>
          <w:marTop w:val="202"/>
          <w:marBottom w:val="0"/>
          <w:divBdr>
            <w:top w:val="none" w:sz="0" w:space="0" w:color="auto"/>
            <w:left w:val="none" w:sz="0" w:space="0" w:color="auto"/>
            <w:bottom w:val="none" w:sz="0" w:space="0" w:color="auto"/>
            <w:right w:val="none" w:sz="0" w:space="0" w:color="auto"/>
          </w:divBdr>
        </w:div>
        <w:div w:id="839347532">
          <w:marLeft w:val="547"/>
          <w:marRight w:val="0"/>
          <w:marTop w:val="0"/>
          <w:marBottom w:val="480"/>
          <w:divBdr>
            <w:top w:val="none" w:sz="0" w:space="0" w:color="auto"/>
            <w:left w:val="none" w:sz="0" w:space="0" w:color="auto"/>
            <w:bottom w:val="none" w:sz="0" w:space="0" w:color="auto"/>
            <w:right w:val="none" w:sz="0" w:space="0" w:color="auto"/>
          </w:divBdr>
        </w:div>
        <w:div w:id="840630843">
          <w:marLeft w:val="547"/>
          <w:marRight w:val="0"/>
          <w:marTop w:val="134"/>
          <w:marBottom w:val="0"/>
          <w:divBdr>
            <w:top w:val="none" w:sz="0" w:space="0" w:color="auto"/>
            <w:left w:val="none" w:sz="0" w:space="0" w:color="auto"/>
            <w:bottom w:val="none" w:sz="0" w:space="0" w:color="auto"/>
            <w:right w:val="none" w:sz="0" w:space="0" w:color="auto"/>
          </w:divBdr>
        </w:div>
        <w:div w:id="841505767">
          <w:marLeft w:val="720"/>
          <w:marRight w:val="0"/>
          <w:marTop w:val="0"/>
          <w:marBottom w:val="480"/>
          <w:divBdr>
            <w:top w:val="none" w:sz="0" w:space="0" w:color="auto"/>
            <w:left w:val="none" w:sz="0" w:space="0" w:color="auto"/>
            <w:bottom w:val="none" w:sz="0" w:space="0" w:color="auto"/>
            <w:right w:val="none" w:sz="0" w:space="0" w:color="auto"/>
          </w:divBdr>
        </w:div>
        <w:div w:id="845218537">
          <w:marLeft w:val="547"/>
          <w:marRight w:val="0"/>
          <w:marTop w:val="0"/>
          <w:marBottom w:val="480"/>
          <w:divBdr>
            <w:top w:val="none" w:sz="0" w:space="0" w:color="auto"/>
            <w:left w:val="none" w:sz="0" w:space="0" w:color="auto"/>
            <w:bottom w:val="none" w:sz="0" w:space="0" w:color="auto"/>
            <w:right w:val="none" w:sz="0" w:space="0" w:color="auto"/>
          </w:divBdr>
        </w:div>
        <w:div w:id="845511317">
          <w:marLeft w:val="547"/>
          <w:marRight w:val="0"/>
          <w:marTop w:val="0"/>
          <w:marBottom w:val="0"/>
          <w:divBdr>
            <w:top w:val="none" w:sz="0" w:space="0" w:color="auto"/>
            <w:left w:val="none" w:sz="0" w:space="0" w:color="auto"/>
            <w:bottom w:val="none" w:sz="0" w:space="0" w:color="auto"/>
            <w:right w:val="none" w:sz="0" w:space="0" w:color="auto"/>
          </w:divBdr>
        </w:div>
        <w:div w:id="845825431">
          <w:marLeft w:val="1440"/>
          <w:marRight w:val="0"/>
          <w:marTop w:val="0"/>
          <w:marBottom w:val="360"/>
          <w:divBdr>
            <w:top w:val="none" w:sz="0" w:space="0" w:color="auto"/>
            <w:left w:val="none" w:sz="0" w:space="0" w:color="auto"/>
            <w:bottom w:val="none" w:sz="0" w:space="0" w:color="auto"/>
            <w:right w:val="none" w:sz="0" w:space="0" w:color="auto"/>
          </w:divBdr>
        </w:div>
        <w:div w:id="854349821">
          <w:marLeft w:val="1166"/>
          <w:marRight w:val="0"/>
          <w:marTop w:val="0"/>
          <w:marBottom w:val="0"/>
          <w:divBdr>
            <w:top w:val="none" w:sz="0" w:space="0" w:color="auto"/>
            <w:left w:val="none" w:sz="0" w:space="0" w:color="auto"/>
            <w:bottom w:val="none" w:sz="0" w:space="0" w:color="auto"/>
            <w:right w:val="none" w:sz="0" w:space="0" w:color="auto"/>
          </w:divBdr>
        </w:div>
        <w:div w:id="855269766">
          <w:marLeft w:val="547"/>
          <w:marRight w:val="0"/>
          <w:marTop w:val="0"/>
          <w:marBottom w:val="360"/>
          <w:divBdr>
            <w:top w:val="none" w:sz="0" w:space="0" w:color="auto"/>
            <w:left w:val="none" w:sz="0" w:space="0" w:color="auto"/>
            <w:bottom w:val="none" w:sz="0" w:space="0" w:color="auto"/>
            <w:right w:val="none" w:sz="0" w:space="0" w:color="auto"/>
          </w:divBdr>
        </w:div>
        <w:div w:id="856113821">
          <w:marLeft w:val="720"/>
          <w:marRight w:val="0"/>
          <w:marTop w:val="0"/>
          <w:marBottom w:val="480"/>
          <w:divBdr>
            <w:top w:val="none" w:sz="0" w:space="0" w:color="auto"/>
            <w:left w:val="none" w:sz="0" w:space="0" w:color="auto"/>
            <w:bottom w:val="none" w:sz="0" w:space="0" w:color="auto"/>
            <w:right w:val="none" w:sz="0" w:space="0" w:color="auto"/>
          </w:divBdr>
        </w:div>
        <w:div w:id="858591251">
          <w:marLeft w:val="1166"/>
          <w:marRight w:val="0"/>
          <w:marTop w:val="0"/>
          <w:marBottom w:val="480"/>
          <w:divBdr>
            <w:top w:val="none" w:sz="0" w:space="0" w:color="auto"/>
            <w:left w:val="none" w:sz="0" w:space="0" w:color="auto"/>
            <w:bottom w:val="none" w:sz="0" w:space="0" w:color="auto"/>
            <w:right w:val="none" w:sz="0" w:space="0" w:color="auto"/>
          </w:divBdr>
        </w:div>
        <w:div w:id="864246789">
          <w:marLeft w:val="547"/>
          <w:marRight w:val="0"/>
          <w:marTop w:val="144"/>
          <w:marBottom w:val="0"/>
          <w:divBdr>
            <w:top w:val="none" w:sz="0" w:space="0" w:color="auto"/>
            <w:left w:val="none" w:sz="0" w:space="0" w:color="auto"/>
            <w:bottom w:val="none" w:sz="0" w:space="0" w:color="auto"/>
            <w:right w:val="none" w:sz="0" w:space="0" w:color="auto"/>
          </w:divBdr>
        </w:div>
        <w:div w:id="866138319">
          <w:marLeft w:val="547"/>
          <w:marRight w:val="0"/>
          <w:marTop w:val="154"/>
          <w:marBottom w:val="0"/>
          <w:divBdr>
            <w:top w:val="none" w:sz="0" w:space="0" w:color="auto"/>
            <w:left w:val="none" w:sz="0" w:space="0" w:color="auto"/>
            <w:bottom w:val="none" w:sz="0" w:space="0" w:color="auto"/>
            <w:right w:val="none" w:sz="0" w:space="0" w:color="auto"/>
          </w:divBdr>
        </w:div>
        <w:div w:id="868421136">
          <w:marLeft w:val="547"/>
          <w:marRight w:val="0"/>
          <w:marTop w:val="154"/>
          <w:marBottom w:val="0"/>
          <w:divBdr>
            <w:top w:val="none" w:sz="0" w:space="0" w:color="auto"/>
            <w:left w:val="none" w:sz="0" w:space="0" w:color="auto"/>
            <w:bottom w:val="none" w:sz="0" w:space="0" w:color="auto"/>
            <w:right w:val="none" w:sz="0" w:space="0" w:color="auto"/>
          </w:divBdr>
        </w:div>
        <w:div w:id="869756657">
          <w:marLeft w:val="720"/>
          <w:marRight w:val="0"/>
          <w:marTop w:val="0"/>
          <w:marBottom w:val="480"/>
          <w:divBdr>
            <w:top w:val="none" w:sz="0" w:space="0" w:color="auto"/>
            <w:left w:val="none" w:sz="0" w:space="0" w:color="auto"/>
            <w:bottom w:val="none" w:sz="0" w:space="0" w:color="auto"/>
            <w:right w:val="none" w:sz="0" w:space="0" w:color="auto"/>
          </w:divBdr>
        </w:div>
        <w:div w:id="871500063">
          <w:marLeft w:val="720"/>
          <w:marRight w:val="0"/>
          <w:marTop w:val="0"/>
          <w:marBottom w:val="240"/>
          <w:divBdr>
            <w:top w:val="none" w:sz="0" w:space="0" w:color="auto"/>
            <w:left w:val="none" w:sz="0" w:space="0" w:color="auto"/>
            <w:bottom w:val="none" w:sz="0" w:space="0" w:color="auto"/>
            <w:right w:val="none" w:sz="0" w:space="0" w:color="auto"/>
          </w:divBdr>
        </w:div>
        <w:div w:id="881090559">
          <w:marLeft w:val="1166"/>
          <w:marRight w:val="0"/>
          <w:marTop w:val="0"/>
          <w:marBottom w:val="0"/>
          <w:divBdr>
            <w:top w:val="none" w:sz="0" w:space="0" w:color="auto"/>
            <w:left w:val="none" w:sz="0" w:space="0" w:color="auto"/>
            <w:bottom w:val="none" w:sz="0" w:space="0" w:color="auto"/>
            <w:right w:val="none" w:sz="0" w:space="0" w:color="auto"/>
          </w:divBdr>
        </w:div>
        <w:div w:id="883099425">
          <w:marLeft w:val="720"/>
          <w:marRight w:val="0"/>
          <w:marTop w:val="0"/>
          <w:marBottom w:val="480"/>
          <w:divBdr>
            <w:top w:val="none" w:sz="0" w:space="0" w:color="auto"/>
            <w:left w:val="none" w:sz="0" w:space="0" w:color="auto"/>
            <w:bottom w:val="none" w:sz="0" w:space="0" w:color="auto"/>
            <w:right w:val="none" w:sz="0" w:space="0" w:color="auto"/>
          </w:divBdr>
        </w:div>
        <w:div w:id="888146706">
          <w:marLeft w:val="547"/>
          <w:marRight w:val="0"/>
          <w:marTop w:val="0"/>
          <w:marBottom w:val="0"/>
          <w:divBdr>
            <w:top w:val="none" w:sz="0" w:space="0" w:color="auto"/>
            <w:left w:val="none" w:sz="0" w:space="0" w:color="auto"/>
            <w:bottom w:val="none" w:sz="0" w:space="0" w:color="auto"/>
            <w:right w:val="none" w:sz="0" w:space="0" w:color="auto"/>
          </w:divBdr>
        </w:div>
        <w:div w:id="893389141">
          <w:marLeft w:val="547"/>
          <w:marRight w:val="0"/>
          <w:marTop w:val="154"/>
          <w:marBottom w:val="0"/>
          <w:divBdr>
            <w:top w:val="none" w:sz="0" w:space="0" w:color="auto"/>
            <w:left w:val="none" w:sz="0" w:space="0" w:color="auto"/>
            <w:bottom w:val="none" w:sz="0" w:space="0" w:color="auto"/>
            <w:right w:val="none" w:sz="0" w:space="0" w:color="auto"/>
          </w:divBdr>
        </w:div>
        <w:div w:id="898517601">
          <w:marLeft w:val="547"/>
          <w:marRight w:val="0"/>
          <w:marTop w:val="154"/>
          <w:marBottom w:val="0"/>
          <w:divBdr>
            <w:top w:val="none" w:sz="0" w:space="0" w:color="auto"/>
            <w:left w:val="none" w:sz="0" w:space="0" w:color="auto"/>
            <w:bottom w:val="none" w:sz="0" w:space="0" w:color="auto"/>
            <w:right w:val="none" w:sz="0" w:space="0" w:color="auto"/>
          </w:divBdr>
        </w:div>
        <w:div w:id="902568371">
          <w:marLeft w:val="720"/>
          <w:marRight w:val="0"/>
          <w:marTop w:val="0"/>
          <w:marBottom w:val="0"/>
          <w:divBdr>
            <w:top w:val="none" w:sz="0" w:space="0" w:color="auto"/>
            <w:left w:val="none" w:sz="0" w:space="0" w:color="auto"/>
            <w:bottom w:val="none" w:sz="0" w:space="0" w:color="auto"/>
            <w:right w:val="none" w:sz="0" w:space="0" w:color="auto"/>
          </w:divBdr>
        </w:div>
        <w:div w:id="904416199">
          <w:marLeft w:val="1166"/>
          <w:marRight w:val="0"/>
          <w:marTop w:val="0"/>
          <w:marBottom w:val="480"/>
          <w:divBdr>
            <w:top w:val="none" w:sz="0" w:space="0" w:color="auto"/>
            <w:left w:val="none" w:sz="0" w:space="0" w:color="auto"/>
            <w:bottom w:val="none" w:sz="0" w:space="0" w:color="auto"/>
            <w:right w:val="none" w:sz="0" w:space="0" w:color="auto"/>
          </w:divBdr>
        </w:div>
        <w:div w:id="904485266">
          <w:marLeft w:val="720"/>
          <w:marRight w:val="0"/>
          <w:marTop w:val="0"/>
          <w:marBottom w:val="0"/>
          <w:divBdr>
            <w:top w:val="none" w:sz="0" w:space="0" w:color="auto"/>
            <w:left w:val="none" w:sz="0" w:space="0" w:color="auto"/>
            <w:bottom w:val="none" w:sz="0" w:space="0" w:color="auto"/>
            <w:right w:val="none" w:sz="0" w:space="0" w:color="auto"/>
          </w:divBdr>
        </w:div>
        <w:div w:id="908075781">
          <w:marLeft w:val="720"/>
          <w:marRight w:val="0"/>
          <w:marTop w:val="0"/>
          <w:marBottom w:val="720"/>
          <w:divBdr>
            <w:top w:val="none" w:sz="0" w:space="0" w:color="auto"/>
            <w:left w:val="none" w:sz="0" w:space="0" w:color="auto"/>
            <w:bottom w:val="none" w:sz="0" w:space="0" w:color="auto"/>
            <w:right w:val="none" w:sz="0" w:space="0" w:color="auto"/>
          </w:divBdr>
        </w:div>
        <w:div w:id="912006556">
          <w:marLeft w:val="547"/>
          <w:marRight w:val="0"/>
          <w:marTop w:val="154"/>
          <w:marBottom w:val="0"/>
          <w:divBdr>
            <w:top w:val="none" w:sz="0" w:space="0" w:color="auto"/>
            <w:left w:val="none" w:sz="0" w:space="0" w:color="auto"/>
            <w:bottom w:val="none" w:sz="0" w:space="0" w:color="auto"/>
            <w:right w:val="none" w:sz="0" w:space="0" w:color="auto"/>
          </w:divBdr>
        </w:div>
        <w:div w:id="913203223">
          <w:marLeft w:val="720"/>
          <w:marRight w:val="0"/>
          <w:marTop w:val="115"/>
          <w:marBottom w:val="240"/>
          <w:divBdr>
            <w:top w:val="none" w:sz="0" w:space="0" w:color="auto"/>
            <w:left w:val="none" w:sz="0" w:space="0" w:color="auto"/>
            <w:bottom w:val="none" w:sz="0" w:space="0" w:color="auto"/>
            <w:right w:val="none" w:sz="0" w:space="0" w:color="auto"/>
          </w:divBdr>
        </w:div>
        <w:div w:id="919489895">
          <w:marLeft w:val="720"/>
          <w:marRight w:val="0"/>
          <w:marTop w:val="0"/>
          <w:marBottom w:val="480"/>
          <w:divBdr>
            <w:top w:val="none" w:sz="0" w:space="0" w:color="auto"/>
            <w:left w:val="none" w:sz="0" w:space="0" w:color="auto"/>
            <w:bottom w:val="none" w:sz="0" w:space="0" w:color="auto"/>
            <w:right w:val="none" w:sz="0" w:space="0" w:color="auto"/>
          </w:divBdr>
        </w:div>
        <w:div w:id="923803969">
          <w:marLeft w:val="547"/>
          <w:marRight w:val="0"/>
          <w:marTop w:val="0"/>
          <w:marBottom w:val="480"/>
          <w:divBdr>
            <w:top w:val="none" w:sz="0" w:space="0" w:color="auto"/>
            <w:left w:val="none" w:sz="0" w:space="0" w:color="auto"/>
            <w:bottom w:val="none" w:sz="0" w:space="0" w:color="auto"/>
            <w:right w:val="none" w:sz="0" w:space="0" w:color="auto"/>
          </w:divBdr>
        </w:div>
        <w:div w:id="939679869">
          <w:marLeft w:val="547"/>
          <w:marRight w:val="0"/>
          <w:marTop w:val="0"/>
          <w:marBottom w:val="480"/>
          <w:divBdr>
            <w:top w:val="none" w:sz="0" w:space="0" w:color="auto"/>
            <w:left w:val="none" w:sz="0" w:space="0" w:color="auto"/>
            <w:bottom w:val="none" w:sz="0" w:space="0" w:color="auto"/>
            <w:right w:val="none" w:sz="0" w:space="0" w:color="auto"/>
          </w:divBdr>
        </w:div>
        <w:div w:id="945039888">
          <w:marLeft w:val="720"/>
          <w:marRight w:val="0"/>
          <w:marTop w:val="0"/>
          <w:marBottom w:val="480"/>
          <w:divBdr>
            <w:top w:val="none" w:sz="0" w:space="0" w:color="auto"/>
            <w:left w:val="none" w:sz="0" w:space="0" w:color="auto"/>
            <w:bottom w:val="none" w:sz="0" w:space="0" w:color="auto"/>
            <w:right w:val="none" w:sz="0" w:space="0" w:color="auto"/>
          </w:divBdr>
        </w:div>
        <w:div w:id="950353704">
          <w:marLeft w:val="547"/>
          <w:marRight w:val="0"/>
          <w:marTop w:val="0"/>
          <w:marBottom w:val="480"/>
          <w:divBdr>
            <w:top w:val="none" w:sz="0" w:space="0" w:color="auto"/>
            <w:left w:val="none" w:sz="0" w:space="0" w:color="auto"/>
            <w:bottom w:val="none" w:sz="0" w:space="0" w:color="auto"/>
            <w:right w:val="none" w:sz="0" w:space="0" w:color="auto"/>
          </w:divBdr>
        </w:div>
        <w:div w:id="950936233">
          <w:marLeft w:val="720"/>
          <w:marRight w:val="0"/>
          <w:marTop w:val="0"/>
          <w:marBottom w:val="0"/>
          <w:divBdr>
            <w:top w:val="none" w:sz="0" w:space="0" w:color="auto"/>
            <w:left w:val="none" w:sz="0" w:space="0" w:color="auto"/>
            <w:bottom w:val="none" w:sz="0" w:space="0" w:color="auto"/>
            <w:right w:val="none" w:sz="0" w:space="0" w:color="auto"/>
          </w:divBdr>
        </w:div>
        <w:div w:id="955059842">
          <w:marLeft w:val="547"/>
          <w:marRight w:val="0"/>
          <w:marTop w:val="154"/>
          <w:marBottom w:val="0"/>
          <w:divBdr>
            <w:top w:val="none" w:sz="0" w:space="0" w:color="auto"/>
            <w:left w:val="none" w:sz="0" w:space="0" w:color="auto"/>
            <w:bottom w:val="none" w:sz="0" w:space="0" w:color="auto"/>
            <w:right w:val="none" w:sz="0" w:space="0" w:color="auto"/>
          </w:divBdr>
        </w:div>
        <w:div w:id="955140455">
          <w:marLeft w:val="547"/>
          <w:marRight w:val="0"/>
          <w:marTop w:val="154"/>
          <w:marBottom w:val="0"/>
          <w:divBdr>
            <w:top w:val="none" w:sz="0" w:space="0" w:color="auto"/>
            <w:left w:val="none" w:sz="0" w:space="0" w:color="auto"/>
            <w:bottom w:val="none" w:sz="0" w:space="0" w:color="auto"/>
            <w:right w:val="none" w:sz="0" w:space="0" w:color="auto"/>
          </w:divBdr>
        </w:div>
        <w:div w:id="956109839">
          <w:marLeft w:val="720"/>
          <w:marRight w:val="0"/>
          <w:marTop w:val="0"/>
          <w:marBottom w:val="480"/>
          <w:divBdr>
            <w:top w:val="none" w:sz="0" w:space="0" w:color="auto"/>
            <w:left w:val="none" w:sz="0" w:space="0" w:color="auto"/>
            <w:bottom w:val="none" w:sz="0" w:space="0" w:color="auto"/>
            <w:right w:val="none" w:sz="0" w:space="0" w:color="auto"/>
          </w:divBdr>
        </w:div>
        <w:div w:id="956447082">
          <w:marLeft w:val="547"/>
          <w:marRight w:val="0"/>
          <w:marTop w:val="154"/>
          <w:marBottom w:val="0"/>
          <w:divBdr>
            <w:top w:val="none" w:sz="0" w:space="0" w:color="auto"/>
            <w:left w:val="none" w:sz="0" w:space="0" w:color="auto"/>
            <w:bottom w:val="none" w:sz="0" w:space="0" w:color="auto"/>
            <w:right w:val="none" w:sz="0" w:space="0" w:color="auto"/>
          </w:divBdr>
        </w:div>
        <w:div w:id="963577323">
          <w:marLeft w:val="547"/>
          <w:marRight w:val="0"/>
          <w:marTop w:val="154"/>
          <w:marBottom w:val="0"/>
          <w:divBdr>
            <w:top w:val="none" w:sz="0" w:space="0" w:color="auto"/>
            <w:left w:val="none" w:sz="0" w:space="0" w:color="auto"/>
            <w:bottom w:val="none" w:sz="0" w:space="0" w:color="auto"/>
            <w:right w:val="none" w:sz="0" w:space="0" w:color="auto"/>
          </w:divBdr>
        </w:div>
        <w:div w:id="966202780">
          <w:marLeft w:val="547"/>
          <w:marRight w:val="0"/>
          <w:marTop w:val="154"/>
          <w:marBottom w:val="0"/>
          <w:divBdr>
            <w:top w:val="none" w:sz="0" w:space="0" w:color="auto"/>
            <w:left w:val="none" w:sz="0" w:space="0" w:color="auto"/>
            <w:bottom w:val="none" w:sz="0" w:space="0" w:color="auto"/>
            <w:right w:val="none" w:sz="0" w:space="0" w:color="auto"/>
          </w:divBdr>
        </w:div>
        <w:div w:id="968508439">
          <w:marLeft w:val="720"/>
          <w:marRight w:val="0"/>
          <w:marTop w:val="0"/>
          <w:marBottom w:val="480"/>
          <w:divBdr>
            <w:top w:val="none" w:sz="0" w:space="0" w:color="auto"/>
            <w:left w:val="none" w:sz="0" w:space="0" w:color="auto"/>
            <w:bottom w:val="none" w:sz="0" w:space="0" w:color="auto"/>
            <w:right w:val="none" w:sz="0" w:space="0" w:color="auto"/>
          </w:divBdr>
        </w:div>
        <w:div w:id="970863988">
          <w:marLeft w:val="634"/>
          <w:marRight w:val="0"/>
          <w:marTop w:val="0"/>
          <w:marBottom w:val="480"/>
          <w:divBdr>
            <w:top w:val="none" w:sz="0" w:space="0" w:color="auto"/>
            <w:left w:val="none" w:sz="0" w:space="0" w:color="auto"/>
            <w:bottom w:val="none" w:sz="0" w:space="0" w:color="auto"/>
            <w:right w:val="none" w:sz="0" w:space="0" w:color="auto"/>
          </w:divBdr>
        </w:div>
        <w:div w:id="973169955">
          <w:marLeft w:val="1440"/>
          <w:marRight w:val="0"/>
          <w:marTop w:val="0"/>
          <w:marBottom w:val="480"/>
          <w:divBdr>
            <w:top w:val="none" w:sz="0" w:space="0" w:color="auto"/>
            <w:left w:val="none" w:sz="0" w:space="0" w:color="auto"/>
            <w:bottom w:val="none" w:sz="0" w:space="0" w:color="auto"/>
            <w:right w:val="none" w:sz="0" w:space="0" w:color="auto"/>
          </w:divBdr>
        </w:div>
        <w:div w:id="975263066">
          <w:marLeft w:val="547"/>
          <w:marRight w:val="0"/>
          <w:marTop w:val="154"/>
          <w:marBottom w:val="0"/>
          <w:divBdr>
            <w:top w:val="none" w:sz="0" w:space="0" w:color="auto"/>
            <w:left w:val="none" w:sz="0" w:space="0" w:color="auto"/>
            <w:bottom w:val="none" w:sz="0" w:space="0" w:color="auto"/>
            <w:right w:val="none" w:sz="0" w:space="0" w:color="auto"/>
          </w:divBdr>
        </w:div>
        <w:div w:id="978802928">
          <w:marLeft w:val="547"/>
          <w:marRight w:val="0"/>
          <w:marTop w:val="0"/>
          <w:marBottom w:val="0"/>
          <w:divBdr>
            <w:top w:val="none" w:sz="0" w:space="0" w:color="auto"/>
            <w:left w:val="none" w:sz="0" w:space="0" w:color="auto"/>
            <w:bottom w:val="none" w:sz="0" w:space="0" w:color="auto"/>
            <w:right w:val="none" w:sz="0" w:space="0" w:color="auto"/>
          </w:divBdr>
        </w:div>
        <w:div w:id="980185936">
          <w:marLeft w:val="1440"/>
          <w:marRight w:val="0"/>
          <w:marTop w:val="0"/>
          <w:marBottom w:val="480"/>
          <w:divBdr>
            <w:top w:val="none" w:sz="0" w:space="0" w:color="auto"/>
            <w:left w:val="none" w:sz="0" w:space="0" w:color="auto"/>
            <w:bottom w:val="none" w:sz="0" w:space="0" w:color="auto"/>
            <w:right w:val="none" w:sz="0" w:space="0" w:color="auto"/>
          </w:divBdr>
        </w:div>
        <w:div w:id="981158148">
          <w:marLeft w:val="547"/>
          <w:marRight w:val="0"/>
          <w:marTop w:val="0"/>
          <w:marBottom w:val="0"/>
          <w:divBdr>
            <w:top w:val="none" w:sz="0" w:space="0" w:color="auto"/>
            <w:left w:val="none" w:sz="0" w:space="0" w:color="auto"/>
            <w:bottom w:val="none" w:sz="0" w:space="0" w:color="auto"/>
            <w:right w:val="none" w:sz="0" w:space="0" w:color="auto"/>
          </w:divBdr>
        </w:div>
        <w:div w:id="983004377">
          <w:marLeft w:val="1354"/>
          <w:marRight w:val="0"/>
          <w:marTop w:val="0"/>
          <w:marBottom w:val="480"/>
          <w:divBdr>
            <w:top w:val="none" w:sz="0" w:space="0" w:color="auto"/>
            <w:left w:val="none" w:sz="0" w:space="0" w:color="auto"/>
            <w:bottom w:val="none" w:sz="0" w:space="0" w:color="auto"/>
            <w:right w:val="none" w:sz="0" w:space="0" w:color="auto"/>
          </w:divBdr>
        </w:div>
        <w:div w:id="985204624">
          <w:marLeft w:val="1166"/>
          <w:marRight w:val="0"/>
          <w:marTop w:val="0"/>
          <w:marBottom w:val="0"/>
          <w:divBdr>
            <w:top w:val="none" w:sz="0" w:space="0" w:color="auto"/>
            <w:left w:val="none" w:sz="0" w:space="0" w:color="auto"/>
            <w:bottom w:val="none" w:sz="0" w:space="0" w:color="auto"/>
            <w:right w:val="none" w:sz="0" w:space="0" w:color="auto"/>
          </w:divBdr>
        </w:div>
        <w:div w:id="986200663">
          <w:marLeft w:val="547"/>
          <w:marRight w:val="0"/>
          <w:marTop w:val="0"/>
          <w:marBottom w:val="0"/>
          <w:divBdr>
            <w:top w:val="none" w:sz="0" w:space="0" w:color="auto"/>
            <w:left w:val="none" w:sz="0" w:space="0" w:color="auto"/>
            <w:bottom w:val="none" w:sz="0" w:space="0" w:color="auto"/>
            <w:right w:val="none" w:sz="0" w:space="0" w:color="auto"/>
          </w:divBdr>
        </w:div>
        <w:div w:id="988510802">
          <w:marLeft w:val="1440"/>
          <w:marRight w:val="0"/>
          <w:marTop w:val="0"/>
          <w:marBottom w:val="480"/>
          <w:divBdr>
            <w:top w:val="none" w:sz="0" w:space="0" w:color="auto"/>
            <w:left w:val="none" w:sz="0" w:space="0" w:color="auto"/>
            <w:bottom w:val="none" w:sz="0" w:space="0" w:color="auto"/>
            <w:right w:val="none" w:sz="0" w:space="0" w:color="auto"/>
          </w:divBdr>
        </w:div>
        <w:div w:id="988754176">
          <w:marLeft w:val="1166"/>
          <w:marRight w:val="0"/>
          <w:marTop w:val="0"/>
          <w:marBottom w:val="0"/>
          <w:divBdr>
            <w:top w:val="none" w:sz="0" w:space="0" w:color="auto"/>
            <w:left w:val="none" w:sz="0" w:space="0" w:color="auto"/>
            <w:bottom w:val="none" w:sz="0" w:space="0" w:color="auto"/>
            <w:right w:val="none" w:sz="0" w:space="0" w:color="auto"/>
          </w:divBdr>
        </w:div>
        <w:div w:id="993293654">
          <w:marLeft w:val="1166"/>
          <w:marRight w:val="0"/>
          <w:marTop w:val="134"/>
          <w:marBottom w:val="0"/>
          <w:divBdr>
            <w:top w:val="none" w:sz="0" w:space="0" w:color="auto"/>
            <w:left w:val="none" w:sz="0" w:space="0" w:color="auto"/>
            <w:bottom w:val="none" w:sz="0" w:space="0" w:color="auto"/>
            <w:right w:val="none" w:sz="0" w:space="0" w:color="auto"/>
          </w:divBdr>
        </w:div>
        <w:div w:id="995376976">
          <w:marLeft w:val="720"/>
          <w:marRight w:val="0"/>
          <w:marTop w:val="0"/>
          <w:marBottom w:val="480"/>
          <w:divBdr>
            <w:top w:val="none" w:sz="0" w:space="0" w:color="auto"/>
            <w:left w:val="none" w:sz="0" w:space="0" w:color="auto"/>
            <w:bottom w:val="none" w:sz="0" w:space="0" w:color="auto"/>
            <w:right w:val="none" w:sz="0" w:space="0" w:color="auto"/>
          </w:divBdr>
        </w:div>
        <w:div w:id="1001540079">
          <w:marLeft w:val="720"/>
          <w:marRight w:val="0"/>
          <w:marTop w:val="0"/>
          <w:marBottom w:val="480"/>
          <w:divBdr>
            <w:top w:val="none" w:sz="0" w:space="0" w:color="auto"/>
            <w:left w:val="none" w:sz="0" w:space="0" w:color="auto"/>
            <w:bottom w:val="none" w:sz="0" w:space="0" w:color="auto"/>
            <w:right w:val="none" w:sz="0" w:space="0" w:color="auto"/>
          </w:divBdr>
        </w:div>
        <w:div w:id="1009527605">
          <w:marLeft w:val="1166"/>
          <w:marRight w:val="0"/>
          <w:marTop w:val="0"/>
          <w:marBottom w:val="0"/>
          <w:divBdr>
            <w:top w:val="none" w:sz="0" w:space="0" w:color="auto"/>
            <w:left w:val="none" w:sz="0" w:space="0" w:color="auto"/>
            <w:bottom w:val="none" w:sz="0" w:space="0" w:color="auto"/>
            <w:right w:val="none" w:sz="0" w:space="0" w:color="auto"/>
          </w:divBdr>
        </w:div>
        <w:div w:id="1010567066">
          <w:marLeft w:val="547"/>
          <w:marRight w:val="0"/>
          <w:marTop w:val="154"/>
          <w:marBottom w:val="0"/>
          <w:divBdr>
            <w:top w:val="none" w:sz="0" w:space="0" w:color="auto"/>
            <w:left w:val="none" w:sz="0" w:space="0" w:color="auto"/>
            <w:bottom w:val="none" w:sz="0" w:space="0" w:color="auto"/>
            <w:right w:val="none" w:sz="0" w:space="0" w:color="auto"/>
          </w:divBdr>
        </w:div>
        <w:div w:id="1013846962">
          <w:marLeft w:val="720"/>
          <w:marRight w:val="0"/>
          <w:marTop w:val="0"/>
          <w:marBottom w:val="480"/>
          <w:divBdr>
            <w:top w:val="none" w:sz="0" w:space="0" w:color="auto"/>
            <w:left w:val="none" w:sz="0" w:space="0" w:color="auto"/>
            <w:bottom w:val="none" w:sz="0" w:space="0" w:color="auto"/>
            <w:right w:val="none" w:sz="0" w:space="0" w:color="auto"/>
          </w:divBdr>
        </w:div>
        <w:div w:id="1017584967">
          <w:marLeft w:val="547"/>
          <w:marRight w:val="0"/>
          <w:marTop w:val="154"/>
          <w:marBottom w:val="0"/>
          <w:divBdr>
            <w:top w:val="none" w:sz="0" w:space="0" w:color="auto"/>
            <w:left w:val="none" w:sz="0" w:space="0" w:color="auto"/>
            <w:bottom w:val="none" w:sz="0" w:space="0" w:color="auto"/>
            <w:right w:val="none" w:sz="0" w:space="0" w:color="auto"/>
          </w:divBdr>
        </w:div>
        <w:div w:id="1019164252">
          <w:marLeft w:val="720"/>
          <w:marRight w:val="0"/>
          <w:marTop w:val="0"/>
          <w:marBottom w:val="480"/>
          <w:divBdr>
            <w:top w:val="none" w:sz="0" w:space="0" w:color="auto"/>
            <w:left w:val="none" w:sz="0" w:space="0" w:color="auto"/>
            <w:bottom w:val="none" w:sz="0" w:space="0" w:color="auto"/>
            <w:right w:val="none" w:sz="0" w:space="0" w:color="auto"/>
          </w:divBdr>
        </w:div>
        <w:div w:id="1019357905">
          <w:marLeft w:val="547"/>
          <w:marRight w:val="0"/>
          <w:marTop w:val="154"/>
          <w:marBottom w:val="0"/>
          <w:divBdr>
            <w:top w:val="none" w:sz="0" w:space="0" w:color="auto"/>
            <w:left w:val="none" w:sz="0" w:space="0" w:color="auto"/>
            <w:bottom w:val="none" w:sz="0" w:space="0" w:color="auto"/>
            <w:right w:val="none" w:sz="0" w:space="0" w:color="auto"/>
          </w:divBdr>
        </w:div>
        <w:div w:id="1022055076">
          <w:marLeft w:val="547"/>
          <w:marRight w:val="0"/>
          <w:marTop w:val="154"/>
          <w:marBottom w:val="0"/>
          <w:divBdr>
            <w:top w:val="none" w:sz="0" w:space="0" w:color="auto"/>
            <w:left w:val="none" w:sz="0" w:space="0" w:color="auto"/>
            <w:bottom w:val="none" w:sz="0" w:space="0" w:color="auto"/>
            <w:right w:val="none" w:sz="0" w:space="0" w:color="auto"/>
          </w:divBdr>
        </w:div>
        <w:div w:id="1026176807">
          <w:marLeft w:val="1166"/>
          <w:marRight w:val="0"/>
          <w:marTop w:val="0"/>
          <w:marBottom w:val="0"/>
          <w:divBdr>
            <w:top w:val="none" w:sz="0" w:space="0" w:color="auto"/>
            <w:left w:val="none" w:sz="0" w:space="0" w:color="auto"/>
            <w:bottom w:val="none" w:sz="0" w:space="0" w:color="auto"/>
            <w:right w:val="none" w:sz="0" w:space="0" w:color="auto"/>
          </w:divBdr>
        </w:div>
        <w:div w:id="1026758642">
          <w:marLeft w:val="1354"/>
          <w:marRight w:val="0"/>
          <w:marTop w:val="0"/>
          <w:marBottom w:val="480"/>
          <w:divBdr>
            <w:top w:val="none" w:sz="0" w:space="0" w:color="auto"/>
            <w:left w:val="none" w:sz="0" w:space="0" w:color="auto"/>
            <w:bottom w:val="none" w:sz="0" w:space="0" w:color="auto"/>
            <w:right w:val="none" w:sz="0" w:space="0" w:color="auto"/>
          </w:divBdr>
        </w:div>
        <w:div w:id="1032266716">
          <w:marLeft w:val="1440"/>
          <w:marRight w:val="0"/>
          <w:marTop w:val="0"/>
          <w:marBottom w:val="480"/>
          <w:divBdr>
            <w:top w:val="none" w:sz="0" w:space="0" w:color="auto"/>
            <w:left w:val="none" w:sz="0" w:space="0" w:color="auto"/>
            <w:bottom w:val="none" w:sz="0" w:space="0" w:color="auto"/>
            <w:right w:val="none" w:sz="0" w:space="0" w:color="auto"/>
          </w:divBdr>
        </w:div>
        <w:div w:id="1040016943">
          <w:marLeft w:val="1166"/>
          <w:marRight w:val="0"/>
          <w:marTop w:val="0"/>
          <w:marBottom w:val="0"/>
          <w:divBdr>
            <w:top w:val="none" w:sz="0" w:space="0" w:color="auto"/>
            <w:left w:val="none" w:sz="0" w:space="0" w:color="auto"/>
            <w:bottom w:val="none" w:sz="0" w:space="0" w:color="auto"/>
            <w:right w:val="none" w:sz="0" w:space="0" w:color="auto"/>
          </w:divBdr>
        </w:div>
        <w:div w:id="1040741625">
          <w:marLeft w:val="547"/>
          <w:marRight w:val="0"/>
          <w:marTop w:val="0"/>
          <w:marBottom w:val="480"/>
          <w:divBdr>
            <w:top w:val="none" w:sz="0" w:space="0" w:color="auto"/>
            <w:left w:val="none" w:sz="0" w:space="0" w:color="auto"/>
            <w:bottom w:val="none" w:sz="0" w:space="0" w:color="auto"/>
            <w:right w:val="none" w:sz="0" w:space="0" w:color="auto"/>
          </w:divBdr>
        </w:div>
        <w:div w:id="1043409454">
          <w:marLeft w:val="547"/>
          <w:marRight w:val="0"/>
          <w:marTop w:val="154"/>
          <w:marBottom w:val="0"/>
          <w:divBdr>
            <w:top w:val="none" w:sz="0" w:space="0" w:color="auto"/>
            <w:left w:val="none" w:sz="0" w:space="0" w:color="auto"/>
            <w:bottom w:val="none" w:sz="0" w:space="0" w:color="auto"/>
            <w:right w:val="none" w:sz="0" w:space="0" w:color="auto"/>
          </w:divBdr>
        </w:div>
        <w:div w:id="1044715737">
          <w:marLeft w:val="547"/>
          <w:marRight w:val="0"/>
          <w:marTop w:val="202"/>
          <w:marBottom w:val="0"/>
          <w:divBdr>
            <w:top w:val="none" w:sz="0" w:space="0" w:color="auto"/>
            <w:left w:val="none" w:sz="0" w:space="0" w:color="auto"/>
            <w:bottom w:val="none" w:sz="0" w:space="0" w:color="auto"/>
            <w:right w:val="none" w:sz="0" w:space="0" w:color="auto"/>
          </w:divBdr>
        </w:div>
        <w:div w:id="1046024061">
          <w:marLeft w:val="547"/>
          <w:marRight w:val="0"/>
          <w:marTop w:val="154"/>
          <w:marBottom w:val="0"/>
          <w:divBdr>
            <w:top w:val="none" w:sz="0" w:space="0" w:color="auto"/>
            <w:left w:val="none" w:sz="0" w:space="0" w:color="auto"/>
            <w:bottom w:val="none" w:sz="0" w:space="0" w:color="auto"/>
            <w:right w:val="none" w:sz="0" w:space="0" w:color="auto"/>
          </w:divBdr>
        </w:div>
        <w:div w:id="1047417319">
          <w:marLeft w:val="1354"/>
          <w:marRight w:val="0"/>
          <w:marTop w:val="0"/>
          <w:marBottom w:val="480"/>
          <w:divBdr>
            <w:top w:val="none" w:sz="0" w:space="0" w:color="auto"/>
            <w:left w:val="none" w:sz="0" w:space="0" w:color="auto"/>
            <w:bottom w:val="none" w:sz="0" w:space="0" w:color="auto"/>
            <w:right w:val="none" w:sz="0" w:space="0" w:color="auto"/>
          </w:divBdr>
        </w:div>
        <w:div w:id="1047484487">
          <w:marLeft w:val="547"/>
          <w:marRight w:val="0"/>
          <w:marTop w:val="0"/>
          <w:marBottom w:val="240"/>
          <w:divBdr>
            <w:top w:val="none" w:sz="0" w:space="0" w:color="auto"/>
            <w:left w:val="none" w:sz="0" w:space="0" w:color="auto"/>
            <w:bottom w:val="none" w:sz="0" w:space="0" w:color="auto"/>
            <w:right w:val="none" w:sz="0" w:space="0" w:color="auto"/>
          </w:divBdr>
        </w:div>
        <w:div w:id="1052191461">
          <w:marLeft w:val="1166"/>
          <w:marRight w:val="0"/>
          <w:marTop w:val="0"/>
          <w:marBottom w:val="480"/>
          <w:divBdr>
            <w:top w:val="none" w:sz="0" w:space="0" w:color="auto"/>
            <w:left w:val="none" w:sz="0" w:space="0" w:color="auto"/>
            <w:bottom w:val="none" w:sz="0" w:space="0" w:color="auto"/>
            <w:right w:val="none" w:sz="0" w:space="0" w:color="auto"/>
          </w:divBdr>
        </w:div>
        <w:div w:id="1059475564">
          <w:marLeft w:val="1166"/>
          <w:marRight w:val="0"/>
          <w:marTop w:val="0"/>
          <w:marBottom w:val="0"/>
          <w:divBdr>
            <w:top w:val="none" w:sz="0" w:space="0" w:color="auto"/>
            <w:left w:val="none" w:sz="0" w:space="0" w:color="auto"/>
            <w:bottom w:val="none" w:sz="0" w:space="0" w:color="auto"/>
            <w:right w:val="none" w:sz="0" w:space="0" w:color="auto"/>
          </w:divBdr>
        </w:div>
        <w:div w:id="1066029873">
          <w:marLeft w:val="1354"/>
          <w:marRight w:val="0"/>
          <w:marTop w:val="0"/>
          <w:marBottom w:val="480"/>
          <w:divBdr>
            <w:top w:val="none" w:sz="0" w:space="0" w:color="auto"/>
            <w:left w:val="none" w:sz="0" w:space="0" w:color="auto"/>
            <w:bottom w:val="none" w:sz="0" w:space="0" w:color="auto"/>
            <w:right w:val="none" w:sz="0" w:space="0" w:color="auto"/>
          </w:divBdr>
        </w:div>
        <w:div w:id="1066685492">
          <w:marLeft w:val="806"/>
          <w:marRight w:val="0"/>
          <w:marTop w:val="0"/>
          <w:marBottom w:val="480"/>
          <w:divBdr>
            <w:top w:val="none" w:sz="0" w:space="0" w:color="auto"/>
            <w:left w:val="none" w:sz="0" w:space="0" w:color="auto"/>
            <w:bottom w:val="none" w:sz="0" w:space="0" w:color="auto"/>
            <w:right w:val="none" w:sz="0" w:space="0" w:color="auto"/>
          </w:divBdr>
        </w:div>
        <w:div w:id="1068652339">
          <w:marLeft w:val="720"/>
          <w:marRight w:val="0"/>
          <w:marTop w:val="0"/>
          <w:marBottom w:val="480"/>
          <w:divBdr>
            <w:top w:val="none" w:sz="0" w:space="0" w:color="auto"/>
            <w:left w:val="none" w:sz="0" w:space="0" w:color="auto"/>
            <w:bottom w:val="none" w:sz="0" w:space="0" w:color="auto"/>
            <w:right w:val="none" w:sz="0" w:space="0" w:color="auto"/>
          </w:divBdr>
        </w:div>
        <w:div w:id="1070733540">
          <w:marLeft w:val="1166"/>
          <w:marRight w:val="0"/>
          <w:marTop w:val="0"/>
          <w:marBottom w:val="0"/>
          <w:divBdr>
            <w:top w:val="none" w:sz="0" w:space="0" w:color="auto"/>
            <w:left w:val="none" w:sz="0" w:space="0" w:color="auto"/>
            <w:bottom w:val="none" w:sz="0" w:space="0" w:color="auto"/>
            <w:right w:val="none" w:sz="0" w:space="0" w:color="auto"/>
          </w:divBdr>
        </w:div>
        <w:div w:id="1076052511">
          <w:marLeft w:val="547"/>
          <w:marRight w:val="0"/>
          <w:marTop w:val="0"/>
          <w:marBottom w:val="0"/>
          <w:divBdr>
            <w:top w:val="none" w:sz="0" w:space="0" w:color="auto"/>
            <w:left w:val="none" w:sz="0" w:space="0" w:color="auto"/>
            <w:bottom w:val="none" w:sz="0" w:space="0" w:color="auto"/>
            <w:right w:val="none" w:sz="0" w:space="0" w:color="auto"/>
          </w:divBdr>
        </w:div>
        <w:div w:id="1076899476">
          <w:marLeft w:val="547"/>
          <w:marRight w:val="0"/>
          <w:marTop w:val="154"/>
          <w:marBottom w:val="0"/>
          <w:divBdr>
            <w:top w:val="none" w:sz="0" w:space="0" w:color="auto"/>
            <w:left w:val="none" w:sz="0" w:space="0" w:color="auto"/>
            <w:bottom w:val="none" w:sz="0" w:space="0" w:color="auto"/>
            <w:right w:val="none" w:sz="0" w:space="0" w:color="auto"/>
          </w:divBdr>
        </w:div>
        <w:div w:id="1078215715">
          <w:marLeft w:val="547"/>
          <w:marRight w:val="0"/>
          <w:marTop w:val="154"/>
          <w:marBottom w:val="0"/>
          <w:divBdr>
            <w:top w:val="none" w:sz="0" w:space="0" w:color="auto"/>
            <w:left w:val="none" w:sz="0" w:space="0" w:color="auto"/>
            <w:bottom w:val="none" w:sz="0" w:space="0" w:color="auto"/>
            <w:right w:val="none" w:sz="0" w:space="0" w:color="auto"/>
          </w:divBdr>
        </w:div>
        <w:div w:id="1080521987">
          <w:marLeft w:val="720"/>
          <w:marRight w:val="0"/>
          <w:marTop w:val="0"/>
          <w:marBottom w:val="480"/>
          <w:divBdr>
            <w:top w:val="none" w:sz="0" w:space="0" w:color="auto"/>
            <w:left w:val="none" w:sz="0" w:space="0" w:color="auto"/>
            <w:bottom w:val="none" w:sz="0" w:space="0" w:color="auto"/>
            <w:right w:val="none" w:sz="0" w:space="0" w:color="auto"/>
          </w:divBdr>
        </w:div>
        <w:div w:id="1083719840">
          <w:marLeft w:val="720"/>
          <w:marRight w:val="0"/>
          <w:marTop w:val="0"/>
          <w:marBottom w:val="480"/>
          <w:divBdr>
            <w:top w:val="none" w:sz="0" w:space="0" w:color="auto"/>
            <w:left w:val="none" w:sz="0" w:space="0" w:color="auto"/>
            <w:bottom w:val="none" w:sz="0" w:space="0" w:color="auto"/>
            <w:right w:val="none" w:sz="0" w:space="0" w:color="auto"/>
          </w:divBdr>
        </w:div>
        <w:div w:id="1084380883">
          <w:marLeft w:val="720"/>
          <w:marRight w:val="0"/>
          <w:marTop w:val="0"/>
          <w:marBottom w:val="360"/>
          <w:divBdr>
            <w:top w:val="none" w:sz="0" w:space="0" w:color="auto"/>
            <w:left w:val="none" w:sz="0" w:space="0" w:color="auto"/>
            <w:bottom w:val="none" w:sz="0" w:space="0" w:color="auto"/>
            <w:right w:val="none" w:sz="0" w:space="0" w:color="auto"/>
          </w:divBdr>
        </w:div>
        <w:div w:id="1086541192">
          <w:marLeft w:val="547"/>
          <w:marRight w:val="0"/>
          <w:marTop w:val="154"/>
          <w:marBottom w:val="0"/>
          <w:divBdr>
            <w:top w:val="none" w:sz="0" w:space="0" w:color="auto"/>
            <w:left w:val="none" w:sz="0" w:space="0" w:color="auto"/>
            <w:bottom w:val="none" w:sz="0" w:space="0" w:color="auto"/>
            <w:right w:val="none" w:sz="0" w:space="0" w:color="auto"/>
          </w:divBdr>
        </w:div>
        <w:div w:id="1086654103">
          <w:marLeft w:val="547"/>
          <w:marRight w:val="0"/>
          <w:marTop w:val="0"/>
          <w:marBottom w:val="480"/>
          <w:divBdr>
            <w:top w:val="none" w:sz="0" w:space="0" w:color="auto"/>
            <w:left w:val="none" w:sz="0" w:space="0" w:color="auto"/>
            <w:bottom w:val="none" w:sz="0" w:space="0" w:color="auto"/>
            <w:right w:val="none" w:sz="0" w:space="0" w:color="auto"/>
          </w:divBdr>
        </w:div>
        <w:div w:id="1087728040">
          <w:marLeft w:val="720"/>
          <w:marRight w:val="0"/>
          <w:marTop w:val="0"/>
          <w:marBottom w:val="0"/>
          <w:divBdr>
            <w:top w:val="none" w:sz="0" w:space="0" w:color="auto"/>
            <w:left w:val="none" w:sz="0" w:space="0" w:color="auto"/>
            <w:bottom w:val="none" w:sz="0" w:space="0" w:color="auto"/>
            <w:right w:val="none" w:sz="0" w:space="0" w:color="auto"/>
          </w:divBdr>
        </w:div>
        <w:div w:id="1089811742">
          <w:marLeft w:val="547"/>
          <w:marRight w:val="0"/>
          <w:marTop w:val="0"/>
          <w:marBottom w:val="0"/>
          <w:divBdr>
            <w:top w:val="none" w:sz="0" w:space="0" w:color="auto"/>
            <w:left w:val="none" w:sz="0" w:space="0" w:color="auto"/>
            <w:bottom w:val="none" w:sz="0" w:space="0" w:color="auto"/>
            <w:right w:val="none" w:sz="0" w:space="0" w:color="auto"/>
          </w:divBdr>
        </w:div>
        <w:div w:id="1091119631">
          <w:marLeft w:val="547"/>
          <w:marRight w:val="0"/>
          <w:marTop w:val="154"/>
          <w:marBottom w:val="0"/>
          <w:divBdr>
            <w:top w:val="none" w:sz="0" w:space="0" w:color="auto"/>
            <w:left w:val="none" w:sz="0" w:space="0" w:color="auto"/>
            <w:bottom w:val="none" w:sz="0" w:space="0" w:color="auto"/>
            <w:right w:val="none" w:sz="0" w:space="0" w:color="auto"/>
          </w:divBdr>
        </w:div>
        <w:div w:id="1098915471">
          <w:marLeft w:val="720"/>
          <w:marRight w:val="0"/>
          <w:marTop w:val="0"/>
          <w:marBottom w:val="240"/>
          <w:divBdr>
            <w:top w:val="none" w:sz="0" w:space="0" w:color="auto"/>
            <w:left w:val="none" w:sz="0" w:space="0" w:color="auto"/>
            <w:bottom w:val="none" w:sz="0" w:space="0" w:color="auto"/>
            <w:right w:val="none" w:sz="0" w:space="0" w:color="auto"/>
          </w:divBdr>
        </w:div>
        <w:div w:id="1106121274">
          <w:marLeft w:val="547"/>
          <w:marRight w:val="0"/>
          <w:marTop w:val="154"/>
          <w:marBottom w:val="0"/>
          <w:divBdr>
            <w:top w:val="none" w:sz="0" w:space="0" w:color="auto"/>
            <w:left w:val="none" w:sz="0" w:space="0" w:color="auto"/>
            <w:bottom w:val="none" w:sz="0" w:space="0" w:color="auto"/>
            <w:right w:val="none" w:sz="0" w:space="0" w:color="auto"/>
          </w:divBdr>
        </w:div>
        <w:div w:id="1108619489">
          <w:marLeft w:val="720"/>
          <w:marRight w:val="0"/>
          <w:marTop w:val="0"/>
          <w:marBottom w:val="480"/>
          <w:divBdr>
            <w:top w:val="none" w:sz="0" w:space="0" w:color="auto"/>
            <w:left w:val="none" w:sz="0" w:space="0" w:color="auto"/>
            <w:bottom w:val="none" w:sz="0" w:space="0" w:color="auto"/>
            <w:right w:val="none" w:sz="0" w:space="0" w:color="auto"/>
          </w:divBdr>
        </w:div>
        <w:div w:id="1111432070">
          <w:marLeft w:val="720"/>
          <w:marRight w:val="0"/>
          <w:marTop w:val="0"/>
          <w:marBottom w:val="480"/>
          <w:divBdr>
            <w:top w:val="none" w:sz="0" w:space="0" w:color="auto"/>
            <w:left w:val="none" w:sz="0" w:space="0" w:color="auto"/>
            <w:bottom w:val="none" w:sz="0" w:space="0" w:color="auto"/>
            <w:right w:val="none" w:sz="0" w:space="0" w:color="auto"/>
          </w:divBdr>
        </w:div>
        <w:div w:id="1112671266">
          <w:marLeft w:val="720"/>
          <w:marRight w:val="0"/>
          <w:marTop w:val="0"/>
          <w:marBottom w:val="360"/>
          <w:divBdr>
            <w:top w:val="none" w:sz="0" w:space="0" w:color="auto"/>
            <w:left w:val="none" w:sz="0" w:space="0" w:color="auto"/>
            <w:bottom w:val="none" w:sz="0" w:space="0" w:color="auto"/>
            <w:right w:val="none" w:sz="0" w:space="0" w:color="auto"/>
          </w:divBdr>
        </w:div>
        <w:div w:id="1117069279">
          <w:marLeft w:val="547"/>
          <w:marRight w:val="0"/>
          <w:marTop w:val="144"/>
          <w:marBottom w:val="0"/>
          <w:divBdr>
            <w:top w:val="none" w:sz="0" w:space="0" w:color="auto"/>
            <w:left w:val="none" w:sz="0" w:space="0" w:color="auto"/>
            <w:bottom w:val="none" w:sz="0" w:space="0" w:color="auto"/>
            <w:right w:val="none" w:sz="0" w:space="0" w:color="auto"/>
          </w:divBdr>
        </w:div>
        <w:div w:id="1126433264">
          <w:marLeft w:val="1440"/>
          <w:marRight w:val="0"/>
          <w:marTop w:val="0"/>
          <w:marBottom w:val="480"/>
          <w:divBdr>
            <w:top w:val="none" w:sz="0" w:space="0" w:color="auto"/>
            <w:left w:val="none" w:sz="0" w:space="0" w:color="auto"/>
            <w:bottom w:val="none" w:sz="0" w:space="0" w:color="auto"/>
            <w:right w:val="none" w:sz="0" w:space="0" w:color="auto"/>
          </w:divBdr>
        </w:div>
        <w:div w:id="1131091621">
          <w:marLeft w:val="547"/>
          <w:marRight w:val="0"/>
          <w:marTop w:val="154"/>
          <w:marBottom w:val="0"/>
          <w:divBdr>
            <w:top w:val="none" w:sz="0" w:space="0" w:color="auto"/>
            <w:left w:val="none" w:sz="0" w:space="0" w:color="auto"/>
            <w:bottom w:val="none" w:sz="0" w:space="0" w:color="auto"/>
            <w:right w:val="none" w:sz="0" w:space="0" w:color="auto"/>
          </w:divBdr>
        </w:div>
        <w:div w:id="1136484399">
          <w:marLeft w:val="547"/>
          <w:marRight w:val="0"/>
          <w:marTop w:val="154"/>
          <w:marBottom w:val="0"/>
          <w:divBdr>
            <w:top w:val="none" w:sz="0" w:space="0" w:color="auto"/>
            <w:left w:val="none" w:sz="0" w:space="0" w:color="auto"/>
            <w:bottom w:val="none" w:sz="0" w:space="0" w:color="auto"/>
            <w:right w:val="none" w:sz="0" w:space="0" w:color="auto"/>
          </w:divBdr>
        </w:div>
        <w:div w:id="1148084743">
          <w:marLeft w:val="547"/>
          <w:marRight w:val="0"/>
          <w:marTop w:val="154"/>
          <w:marBottom w:val="0"/>
          <w:divBdr>
            <w:top w:val="none" w:sz="0" w:space="0" w:color="auto"/>
            <w:left w:val="none" w:sz="0" w:space="0" w:color="auto"/>
            <w:bottom w:val="none" w:sz="0" w:space="0" w:color="auto"/>
            <w:right w:val="none" w:sz="0" w:space="0" w:color="auto"/>
          </w:divBdr>
        </w:div>
        <w:div w:id="1148324120">
          <w:marLeft w:val="720"/>
          <w:marRight w:val="0"/>
          <w:marTop w:val="0"/>
          <w:marBottom w:val="480"/>
          <w:divBdr>
            <w:top w:val="none" w:sz="0" w:space="0" w:color="auto"/>
            <w:left w:val="none" w:sz="0" w:space="0" w:color="auto"/>
            <w:bottom w:val="none" w:sz="0" w:space="0" w:color="auto"/>
            <w:right w:val="none" w:sz="0" w:space="0" w:color="auto"/>
          </w:divBdr>
        </w:div>
        <w:div w:id="1152021155">
          <w:marLeft w:val="1440"/>
          <w:marRight w:val="0"/>
          <w:marTop w:val="0"/>
          <w:marBottom w:val="480"/>
          <w:divBdr>
            <w:top w:val="none" w:sz="0" w:space="0" w:color="auto"/>
            <w:left w:val="none" w:sz="0" w:space="0" w:color="auto"/>
            <w:bottom w:val="none" w:sz="0" w:space="0" w:color="auto"/>
            <w:right w:val="none" w:sz="0" w:space="0" w:color="auto"/>
          </w:divBdr>
        </w:div>
        <w:div w:id="1152602191">
          <w:marLeft w:val="720"/>
          <w:marRight w:val="0"/>
          <w:marTop w:val="115"/>
          <w:marBottom w:val="240"/>
          <w:divBdr>
            <w:top w:val="none" w:sz="0" w:space="0" w:color="auto"/>
            <w:left w:val="none" w:sz="0" w:space="0" w:color="auto"/>
            <w:bottom w:val="none" w:sz="0" w:space="0" w:color="auto"/>
            <w:right w:val="none" w:sz="0" w:space="0" w:color="auto"/>
          </w:divBdr>
        </w:div>
        <w:div w:id="1153791597">
          <w:marLeft w:val="547"/>
          <w:marRight w:val="0"/>
          <w:marTop w:val="154"/>
          <w:marBottom w:val="0"/>
          <w:divBdr>
            <w:top w:val="none" w:sz="0" w:space="0" w:color="auto"/>
            <w:left w:val="none" w:sz="0" w:space="0" w:color="auto"/>
            <w:bottom w:val="none" w:sz="0" w:space="0" w:color="auto"/>
            <w:right w:val="none" w:sz="0" w:space="0" w:color="auto"/>
          </w:divBdr>
        </w:div>
        <w:div w:id="1155688456">
          <w:marLeft w:val="1166"/>
          <w:marRight w:val="0"/>
          <w:marTop w:val="0"/>
          <w:marBottom w:val="0"/>
          <w:divBdr>
            <w:top w:val="none" w:sz="0" w:space="0" w:color="auto"/>
            <w:left w:val="none" w:sz="0" w:space="0" w:color="auto"/>
            <w:bottom w:val="none" w:sz="0" w:space="0" w:color="auto"/>
            <w:right w:val="none" w:sz="0" w:space="0" w:color="auto"/>
          </w:divBdr>
        </w:div>
        <w:div w:id="1168401874">
          <w:marLeft w:val="720"/>
          <w:marRight w:val="0"/>
          <w:marTop w:val="0"/>
          <w:marBottom w:val="480"/>
          <w:divBdr>
            <w:top w:val="none" w:sz="0" w:space="0" w:color="auto"/>
            <w:left w:val="none" w:sz="0" w:space="0" w:color="auto"/>
            <w:bottom w:val="none" w:sz="0" w:space="0" w:color="auto"/>
            <w:right w:val="none" w:sz="0" w:space="0" w:color="auto"/>
          </w:divBdr>
        </w:div>
        <w:div w:id="1169445393">
          <w:marLeft w:val="547"/>
          <w:marRight w:val="0"/>
          <w:marTop w:val="0"/>
          <w:marBottom w:val="240"/>
          <w:divBdr>
            <w:top w:val="none" w:sz="0" w:space="0" w:color="auto"/>
            <w:left w:val="none" w:sz="0" w:space="0" w:color="auto"/>
            <w:bottom w:val="none" w:sz="0" w:space="0" w:color="auto"/>
            <w:right w:val="none" w:sz="0" w:space="0" w:color="auto"/>
          </w:divBdr>
        </w:div>
        <w:div w:id="1173108482">
          <w:marLeft w:val="547"/>
          <w:marRight w:val="0"/>
          <w:marTop w:val="154"/>
          <w:marBottom w:val="0"/>
          <w:divBdr>
            <w:top w:val="none" w:sz="0" w:space="0" w:color="auto"/>
            <w:left w:val="none" w:sz="0" w:space="0" w:color="auto"/>
            <w:bottom w:val="none" w:sz="0" w:space="0" w:color="auto"/>
            <w:right w:val="none" w:sz="0" w:space="0" w:color="auto"/>
          </w:divBdr>
        </w:div>
        <w:div w:id="1176648089">
          <w:marLeft w:val="547"/>
          <w:marRight w:val="0"/>
          <w:marTop w:val="202"/>
          <w:marBottom w:val="0"/>
          <w:divBdr>
            <w:top w:val="none" w:sz="0" w:space="0" w:color="auto"/>
            <w:left w:val="none" w:sz="0" w:space="0" w:color="auto"/>
            <w:bottom w:val="none" w:sz="0" w:space="0" w:color="auto"/>
            <w:right w:val="none" w:sz="0" w:space="0" w:color="auto"/>
          </w:divBdr>
        </w:div>
        <w:div w:id="1177884063">
          <w:marLeft w:val="1166"/>
          <w:marRight w:val="0"/>
          <w:marTop w:val="0"/>
          <w:marBottom w:val="0"/>
          <w:divBdr>
            <w:top w:val="none" w:sz="0" w:space="0" w:color="auto"/>
            <w:left w:val="none" w:sz="0" w:space="0" w:color="auto"/>
            <w:bottom w:val="none" w:sz="0" w:space="0" w:color="auto"/>
            <w:right w:val="none" w:sz="0" w:space="0" w:color="auto"/>
          </w:divBdr>
        </w:div>
        <w:div w:id="1184130843">
          <w:marLeft w:val="547"/>
          <w:marRight w:val="0"/>
          <w:marTop w:val="154"/>
          <w:marBottom w:val="0"/>
          <w:divBdr>
            <w:top w:val="none" w:sz="0" w:space="0" w:color="auto"/>
            <w:left w:val="none" w:sz="0" w:space="0" w:color="auto"/>
            <w:bottom w:val="none" w:sz="0" w:space="0" w:color="auto"/>
            <w:right w:val="none" w:sz="0" w:space="0" w:color="auto"/>
          </w:divBdr>
        </w:div>
        <w:div w:id="1190100727">
          <w:marLeft w:val="547"/>
          <w:marRight w:val="0"/>
          <w:marTop w:val="154"/>
          <w:marBottom w:val="0"/>
          <w:divBdr>
            <w:top w:val="none" w:sz="0" w:space="0" w:color="auto"/>
            <w:left w:val="none" w:sz="0" w:space="0" w:color="auto"/>
            <w:bottom w:val="none" w:sz="0" w:space="0" w:color="auto"/>
            <w:right w:val="none" w:sz="0" w:space="0" w:color="auto"/>
          </w:divBdr>
        </w:div>
        <w:div w:id="1205213595">
          <w:marLeft w:val="720"/>
          <w:marRight w:val="0"/>
          <w:marTop w:val="0"/>
          <w:marBottom w:val="480"/>
          <w:divBdr>
            <w:top w:val="none" w:sz="0" w:space="0" w:color="auto"/>
            <w:left w:val="none" w:sz="0" w:space="0" w:color="auto"/>
            <w:bottom w:val="none" w:sz="0" w:space="0" w:color="auto"/>
            <w:right w:val="none" w:sz="0" w:space="0" w:color="auto"/>
          </w:divBdr>
        </w:div>
        <w:div w:id="1208688316">
          <w:marLeft w:val="720"/>
          <w:marRight w:val="0"/>
          <w:marTop w:val="0"/>
          <w:marBottom w:val="480"/>
          <w:divBdr>
            <w:top w:val="none" w:sz="0" w:space="0" w:color="auto"/>
            <w:left w:val="none" w:sz="0" w:space="0" w:color="auto"/>
            <w:bottom w:val="none" w:sz="0" w:space="0" w:color="auto"/>
            <w:right w:val="none" w:sz="0" w:space="0" w:color="auto"/>
          </w:divBdr>
        </w:div>
        <w:div w:id="1209759436">
          <w:marLeft w:val="547"/>
          <w:marRight w:val="0"/>
          <w:marTop w:val="0"/>
          <w:marBottom w:val="0"/>
          <w:divBdr>
            <w:top w:val="none" w:sz="0" w:space="0" w:color="auto"/>
            <w:left w:val="none" w:sz="0" w:space="0" w:color="auto"/>
            <w:bottom w:val="none" w:sz="0" w:space="0" w:color="auto"/>
            <w:right w:val="none" w:sz="0" w:space="0" w:color="auto"/>
          </w:divBdr>
        </w:div>
        <w:div w:id="1209805574">
          <w:marLeft w:val="720"/>
          <w:marRight w:val="0"/>
          <w:marTop w:val="0"/>
          <w:marBottom w:val="480"/>
          <w:divBdr>
            <w:top w:val="none" w:sz="0" w:space="0" w:color="auto"/>
            <w:left w:val="none" w:sz="0" w:space="0" w:color="auto"/>
            <w:bottom w:val="none" w:sz="0" w:space="0" w:color="auto"/>
            <w:right w:val="none" w:sz="0" w:space="0" w:color="auto"/>
          </w:divBdr>
        </w:div>
        <w:div w:id="1212763425">
          <w:marLeft w:val="547"/>
          <w:marRight w:val="0"/>
          <w:marTop w:val="0"/>
          <w:marBottom w:val="0"/>
          <w:divBdr>
            <w:top w:val="none" w:sz="0" w:space="0" w:color="auto"/>
            <w:left w:val="none" w:sz="0" w:space="0" w:color="auto"/>
            <w:bottom w:val="none" w:sz="0" w:space="0" w:color="auto"/>
            <w:right w:val="none" w:sz="0" w:space="0" w:color="auto"/>
          </w:divBdr>
        </w:div>
        <w:div w:id="1216088852">
          <w:marLeft w:val="720"/>
          <w:marRight w:val="0"/>
          <w:marTop w:val="0"/>
          <w:marBottom w:val="0"/>
          <w:divBdr>
            <w:top w:val="none" w:sz="0" w:space="0" w:color="auto"/>
            <w:left w:val="none" w:sz="0" w:space="0" w:color="auto"/>
            <w:bottom w:val="none" w:sz="0" w:space="0" w:color="auto"/>
            <w:right w:val="none" w:sz="0" w:space="0" w:color="auto"/>
          </w:divBdr>
        </w:div>
        <w:div w:id="1217011115">
          <w:marLeft w:val="720"/>
          <w:marRight w:val="0"/>
          <w:marTop w:val="0"/>
          <w:marBottom w:val="360"/>
          <w:divBdr>
            <w:top w:val="none" w:sz="0" w:space="0" w:color="auto"/>
            <w:left w:val="none" w:sz="0" w:space="0" w:color="auto"/>
            <w:bottom w:val="none" w:sz="0" w:space="0" w:color="auto"/>
            <w:right w:val="none" w:sz="0" w:space="0" w:color="auto"/>
          </w:divBdr>
        </w:div>
        <w:div w:id="1219584036">
          <w:marLeft w:val="547"/>
          <w:marRight w:val="0"/>
          <w:marTop w:val="154"/>
          <w:marBottom w:val="0"/>
          <w:divBdr>
            <w:top w:val="none" w:sz="0" w:space="0" w:color="auto"/>
            <w:left w:val="none" w:sz="0" w:space="0" w:color="auto"/>
            <w:bottom w:val="none" w:sz="0" w:space="0" w:color="auto"/>
            <w:right w:val="none" w:sz="0" w:space="0" w:color="auto"/>
          </w:divBdr>
        </w:div>
        <w:div w:id="1220628744">
          <w:marLeft w:val="1166"/>
          <w:marRight w:val="0"/>
          <w:marTop w:val="0"/>
          <w:marBottom w:val="0"/>
          <w:divBdr>
            <w:top w:val="none" w:sz="0" w:space="0" w:color="auto"/>
            <w:left w:val="none" w:sz="0" w:space="0" w:color="auto"/>
            <w:bottom w:val="none" w:sz="0" w:space="0" w:color="auto"/>
            <w:right w:val="none" w:sz="0" w:space="0" w:color="auto"/>
          </w:divBdr>
        </w:div>
        <w:div w:id="1220939412">
          <w:marLeft w:val="720"/>
          <w:marRight w:val="0"/>
          <w:marTop w:val="0"/>
          <w:marBottom w:val="480"/>
          <w:divBdr>
            <w:top w:val="none" w:sz="0" w:space="0" w:color="auto"/>
            <w:left w:val="none" w:sz="0" w:space="0" w:color="auto"/>
            <w:bottom w:val="none" w:sz="0" w:space="0" w:color="auto"/>
            <w:right w:val="none" w:sz="0" w:space="0" w:color="auto"/>
          </w:divBdr>
        </w:div>
        <w:div w:id="1222599565">
          <w:marLeft w:val="547"/>
          <w:marRight w:val="0"/>
          <w:marTop w:val="154"/>
          <w:marBottom w:val="0"/>
          <w:divBdr>
            <w:top w:val="none" w:sz="0" w:space="0" w:color="auto"/>
            <w:left w:val="none" w:sz="0" w:space="0" w:color="auto"/>
            <w:bottom w:val="none" w:sz="0" w:space="0" w:color="auto"/>
            <w:right w:val="none" w:sz="0" w:space="0" w:color="auto"/>
          </w:divBdr>
        </w:div>
        <w:div w:id="1222641047">
          <w:marLeft w:val="720"/>
          <w:marRight w:val="0"/>
          <w:marTop w:val="0"/>
          <w:marBottom w:val="480"/>
          <w:divBdr>
            <w:top w:val="none" w:sz="0" w:space="0" w:color="auto"/>
            <w:left w:val="none" w:sz="0" w:space="0" w:color="auto"/>
            <w:bottom w:val="none" w:sz="0" w:space="0" w:color="auto"/>
            <w:right w:val="none" w:sz="0" w:space="0" w:color="auto"/>
          </w:divBdr>
        </w:div>
        <w:div w:id="1225214360">
          <w:marLeft w:val="720"/>
          <w:marRight w:val="0"/>
          <w:marTop w:val="0"/>
          <w:marBottom w:val="480"/>
          <w:divBdr>
            <w:top w:val="none" w:sz="0" w:space="0" w:color="auto"/>
            <w:left w:val="none" w:sz="0" w:space="0" w:color="auto"/>
            <w:bottom w:val="none" w:sz="0" w:space="0" w:color="auto"/>
            <w:right w:val="none" w:sz="0" w:space="0" w:color="auto"/>
          </w:divBdr>
        </w:div>
        <w:div w:id="1232931448">
          <w:marLeft w:val="547"/>
          <w:marRight w:val="0"/>
          <w:marTop w:val="0"/>
          <w:marBottom w:val="480"/>
          <w:divBdr>
            <w:top w:val="none" w:sz="0" w:space="0" w:color="auto"/>
            <w:left w:val="none" w:sz="0" w:space="0" w:color="auto"/>
            <w:bottom w:val="none" w:sz="0" w:space="0" w:color="auto"/>
            <w:right w:val="none" w:sz="0" w:space="0" w:color="auto"/>
          </w:divBdr>
        </w:div>
        <w:div w:id="1236237182">
          <w:marLeft w:val="720"/>
          <w:marRight w:val="0"/>
          <w:marTop w:val="0"/>
          <w:marBottom w:val="480"/>
          <w:divBdr>
            <w:top w:val="none" w:sz="0" w:space="0" w:color="auto"/>
            <w:left w:val="none" w:sz="0" w:space="0" w:color="auto"/>
            <w:bottom w:val="none" w:sz="0" w:space="0" w:color="auto"/>
            <w:right w:val="none" w:sz="0" w:space="0" w:color="auto"/>
          </w:divBdr>
        </w:div>
        <w:div w:id="1243949135">
          <w:marLeft w:val="720"/>
          <w:marRight w:val="0"/>
          <w:marTop w:val="0"/>
          <w:marBottom w:val="480"/>
          <w:divBdr>
            <w:top w:val="none" w:sz="0" w:space="0" w:color="auto"/>
            <w:left w:val="none" w:sz="0" w:space="0" w:color="auto"/>
            <w:bottom w:val="none" w:sz="0" w:space="0" w:color="auto"/>
            <w:right w:val="none" w:sz="0" w:space="0" w:color="auto"/>
          </w:divBdr>
        </w:div>
        <w:div w:id="1248344740">
          <w:marLeft w:val="547"/>
          <w:marRight w:val="0"/>
          <w:marTop w:val="154"/>
          <w:marBottom w:val="0"/>
          <w:divBdr>
            <w:top w:val="none" w:sz="0" w:space="0" w:color="auto"/>
            <w:left w:val="none" w:sz="0" w:space="0" w:color="auto"/>
            <w:bottom w:val="none" w:sz="0" w:space="0" w:color="auto"/>
            <w:right w:val="none" w:sz="0" w:space="0" w:color="auto"/>
          </w:divBdr>
        </w:div>
        <w:div w:id="1251164312">
          <w:marLeft w:val="1166"/>
          <w:marRight w:val="0"/>
          <w:marTop w:val="0"/>
          <w:marBottom w:val="480"/>
          <w:divBdr>
            <w:top w:val="none" w:sz="0" w:space="0" w:color="auto"/>
            <w:left w:val="none" w:sz="0" w:space="0" w:color="auto"/>
            <w:bottom w:val="none" w:sz="0" w:space="0" w:color="auto"/>
            <w:right w:val="none" w:sz="0" w:space="0" w:color="auto"/>
          </w:divBdr>
        </w:div>
        <w:div w:id="1261572960">
          <w:marLeft w:val="547"/>
          <w:marRight w:val="0"/>
          <w:marTop w:val="154"/>
          <w:marBottom w:val="0"/>
          <w:divBdr>
            <w:top w:val="none" w:sz="0" w:space="0" w:color="auto"/>
            <w:left w:val="none" w:sz="0" w:space="0" w:color="auto"/>
            <w:bottom w:val="none" w:sz="0" w:space="0" w:color="auto"/>
            <w:right w:val="none" w:sz="0" w:space="0" w:color="auto"/>
          </w:divBdr>
        </w:div>
        <w:div w:id="1266310027">
          <w:marLeft w:val="720"/>
          <w:marRight w:val="0"/>
          <w:marTop w:val="0"/>
          <w:marBottom w:val="480"/>
          <w:divBdr>
            <w:top w:val="none" w:sz="0" w:space="0" w:color="auto"/>
            <w:left w:val="none" w:sz="0" w:space="0" w:color="auto"/>
            <w:bottom w:val="none" w:sz="0" w:space="0" w:color="auto"/>
            <w:right w:val="none" w:sz="0" w:space="0" w:color="auto"/>
          </w:divBdr>
        </w:div>
        <w:div w:id="1272739606">
          <w:marLeft w:val="720"/>
          <w:marRight w:val="0"/>
          <w:marTop w:val="0"/>
          <w:marBottom w:val="480"/>
          <w:divBdr>
            <w:top w:val="none" w:sz="0" w:space="0" w:color="auto"/>
            <w:left w:val="none" w:sz="0" w:space="0" w:color="auto"/>
            <w:bottom w:val="none" w:sz="0" w:space="0" w:color="auto"/>
            <w:right w:val="none" w:sz="0" w:space="0" w:color="auto"/>
          </w:divBdr>
        </w:div>
        <w:div w:id="1278440850">
          <w:marLeft w:val="547"/>
          <w:marRight w:val="0"/>
          <w:marTop w:val="154"/>
          <w:marBottom w:val="0"/>
          <w:divBdr>
            <w:top w:val="none" w:sz="0" w:space="0" w:color="auto"/>
            <w:left w:val="none" w:sz="0" w:space="0" w:color="auto"/>
            <w:bottom w:val="none" w:sz="0" w:space="0" w:color="auto"/>
            <w:right w:val="none" w:sz="0" w:space="0" w:color="auto"/>
          </w:divBdr>
        </w:div>
        <w:div w:id="1278561135">
          <w:marLeft w:val="720"/>
          <w:marRight w:val="0"/>
          <w:marTop w:val="115"/>
          <w:marBottom w:val="240"/>
          <w:divBdr>
            <w:top w:val="none" w:sz="0" w:space="0" w:color="auto"/>
            <w:left w:val="none" w:sz="0" w:space="0" w:color="auto"/>
            <w:bottom w:val="none" w:sz="0" w:space="0" w:color="auto"/>
            <w:right w:val="none" w:sz="0" w:space="0" w:color="auto"/>
          </w:divBdr>
        </w:div>
        <w:div w:id="1279219035">
          <w:marLeft w:val="720"/>
          <w:marRight w:val="0"/>
          <w:marTop w:val="0"/>
          <w:marBottom w:val="300"/>
          <w:divBdr>
            <w:top w:val="none" w:sz="0" w:space="0" w:color="auto"/>
            <w:left w:val="none" w:sz="0" w:space="0" w:color="auto"/>
            <w:bottom w:val="none" w:sz="0" w:space="0" w:color="auto"/>
            <w:right w:val="none" w:sz="0" w:space="0" w:color="auto"/>
          </w:divBdr>
        </w:div>
        <w:div w:id="1285959718">
          <w:marLeft w:val="547"/>
          <w:marRight w:val="0"/>
          <w:marTop w:val="154"/>
          <w:marBottom w:val="0"/>
          <w:divBdr>
            <w:top w:val="none" w:sz="0" w:space="0" w:color="auto"/>
            <w:left w:val="none" w:sz="0" w:space="0" w:color="auto"/>
            <w:bottom w:val="none" w:sz="0" w:space="0" w:color="auto"/>
            <w:right w:val="none" w:sz="0" w:space="0" w:color="auto"/>
          </w:divBdr>
        </w:div>
        <w:div w:id="1292783084">
          <w:marLeft w:val="547"/>
          <w:marRight w:val="0"/>
          <w:marTop w:val="0"/>
          <w:marBottom w:val="480"/>
          <w:divBdr>
            <w:top w:val="none" w:sz="0" w:space="0" w:color="auto"/>
            <w:left w:val="none" w:sz="0" w:space="0" w:color="auto"/>
            <w:bottom w:val="none" w:sz="0" w:space="0" w:color="auto"/>
            <w:right w:val="none" w:sz="0" w:space="0" w:color="auto"/>
          </w:divBdr>
        </w:div>
        <w:div w:id="1298336202">
          <w:marLeft w:val="720"/>
          <w:marRight w:val="0"/>
          <w:marTop w:val="0"/>
          <w:marBottom w:val="480"/>
          <w:divBdr>
            <w:top w:val="none" w:sz="0" w:space="0" w:color="auto"/>
            <w:left w:val="none" w:sz="0" w:space="0" w:color="auto"/>
            <w:bottom w:val="none" w:sz="0" w:space="0" w:color="auto"/>
            <w:right w:val="none" w:sz="0" w:space="0" w:color="auto"/>
          </w:divBdr>
        </w:div>
        <w:div w:id="1298338997">
          <w:marLeft w:val="547"/>
          <w:marRight w:val="0"/>
          <w:marTop w:val="0"/>
          <w:marBottom w:val="0"/>
          <w:divBdr>
            <w:top w:val="none" w:sz="0" w:space="0" w:color="auto"/>
            <w:left w:val="none" w:sz="0" w:space="0" w:color="auto"/>
            <w:bottom w:val="none" w:sz="0" w:space="0" w:color="auto"/>
            <w:right w:val="none" w:sz="0" w:space="0" w:color="auto"/>
          </w:divBdr>
        </w:div>
        <w:div w:id="1299993321">
          <w:marLeft w:val="634"/>
          <w:marRight w:val="0"/>
          <w:marTop w:val="0"/>
          <w:marBottom w:val="300"/>
          <w:divBdr>
            <w:top w:val="none" w:sz="0" w:space="0" w:color="auto"/>
            <w:left w:val="none" w:sz="0" w:space="0" w:color="auto"/>
            <w:bottom w:val="none" w:sz="0" w:space="0" w:color="auto"/>
            <w:right w:val="none" w:sz="0" w:space="0" w:color="auto"/>
          </w:divBdr>
        </w:div>
        <w:div w:id="1303119057">
          <w:marLeft w:val="547"/>
          <w:marRight w:val="0"/>
          <w:marTop w:val="0"/>
          <w:marBottom w:val="0"/>
          <w:divBdr>
            <w:top w:val="none" w:sz="0" w:space="0" w:color="auto"/>
            <w:left w:val="none" w:sz="0" w:space="0" w:color="auto"/>
            <w:bottom w:val="none" w:sz="0" w:space="0" w:color="auto"/>
            <w:right w:val="none" w:sz="0" w:space="0" w:color="auto"/>
          </w:divBdr>
        </w:div>
        <w:div w:id="1306398000">
          <w:marLeft w:val="720"/>
          <w:marRight w:val="0"/>
          <w:marTop w:val="0"/>
          <w:marBottom w:val="480"/>
          <w:divBdr>
            <w:top w:val="none" w:sz="0" w:space="0" w:color="auto"/>
            <w:left w:val="none" w:sz="0" w:space="0" w:color="auto"/>
            <w:bottom w:val="none" w:sz="0" w:space="0" w:color="auto"/>
            <w:right w:val="none" w:sz="0" w:space="0" w:color="auto"/>
          </w:divBdr>
        </w:div>
        <w:div w:id="1307398095">
          <w:marLeft w:val="547"/>
          <w:marRight w:val="0"/>
          <w:marTop w:val="182"/>
          <w:marBottom w:val="0"/>
          <w:divBdr>
            <w:top w:val="none" w:sz="0" w:space="0" w:color="auto"/>
            <w:left w:val="none" w:sz="0" w:space="0" w:color="auto"/>
            <w:bottom w:val="none" w:sz="0" w:space="0" w:color="auto"/>
            <w:right w:val="none" w:sz="0" w:space="0" w:color="auto"/>
          </w:divBdr>
        </w:div>
        <w:div w:id="1309238350">
          <w:marLeft w:val="720"/>
          <w:marRight w:val="0"/>
          <w:marTop w:val="0"/>
          <w:marBottom w:val="480"/>
          <w:divBdr>
            <w:top w:val="none" w:sz="0" w:space="0" w:color="auto"/>
            <w:left w:val="none" w:sz="0" w:space="0" w:color="auto"/>
            <w:bottom w:val="none" w:sz="0" w:space="0" w:color="auto"/>
            <w:right w:val="none" w:sz="0" w:space="0" w:color="auto"/>
          </w:divBdr>
        </w:div>
        <w:div w:id="1312519516">
          <w:marLeft w:val="720"/>
          <w:marRight w:val="0"/>
          <w:marTop w:val="115"/>
          <w:marBottom w:val="240"/>
          <w:divBdr>
            <w:top w:val="none" w:sz="0" w:space="0" w:color="auto"/>
            <w:left w:val="none" w:sz="0" w:space="0" w:color="auto"/>
            <w:bottom w:val="none" w:sz="0" w:space="0" w:color="auto"/>
            <w:right w:val="none" w:sz="0" w:space="0" w:color="auto"/>
          </w:divBdr>
        </w:div>
        <w:div w:id="1320497546">
          <w:marLeft w:val="547"/>
          <w:marRight w:val="0"/>
          <w:marTop w:val="154"/>
          <w:marBottom w:val="0"/>
          <w:divBdr>
            <w:top w:val="none" w:sz="0" w:space="0" w:color="auto"/>
            <w:left w:val="none" w:sz="0" w:space="0" w:color="auto"/>
            <w:bottom w:val="none" w:sz="0" w:space="0" w:color="auto"/>
            <w:right w:val="none" w:sz="0" w:space="0" w:color="auto"/>
          </w:divBdr>
        </w:div>
        <w:div w:id="1322736335">
          <w:marLeft w:val="720"/>
          <w:marRight w:val="0"/>
          <w:marTop w:val="0"/>
          <w:marBottom w:val="480"/>
          <w:divBdr>
            <w:top w:val="none" w:sz="0" w:space="0" w:color="auto"/>
            <w:left w:val="none" w:sz="0" w:space="0" w:color="auto"/>
            <w:bottom w:val="none" w:sz="0" w:space="0" w:color="auto"/>
            <w:right w:val="none" w:sz="0" w:space="0" w:color="auto"/>
          </w:divBdr>
        </w:div>
        <w:div w:id="1330019136">
          <w:marLeft w:val="547"/>
          <w:marRight w:val="0"/>
          <w:marTop w:val="0"/>
          <w:marBottom w:val="0"/>
          <w:divBdr>
            <w:top w:val="none" w:sz="0" w:space="0" w:color="auto"/>
            <w:left w:val="none" w:sz="0" w:space="0" w:color="auto"/>
            <w:bottom w:val="none" w:sz="0" w:space="0" w:color="auto"/>
            <w:right w:val="none" w:sz="0" w:space="0" w:color="auto"/>
          </w:divBdr>
        </w:div>
        <w:div w:id="1330400611">
          <w:marLeft w:val="547"/>
          <w:marRight w:val="0"/>
          <w:marTop w:val="0"/>
          <w:marBottom w:val="0"/>
          <w:divBdr>
            <w:top w:val="none" w:sz="0" w:space="0" w:color="auto"/>
            <w:left w:val="none" w:sz="0" w:space="0" w:color="auto"/>
            <w:bottom w:val="none" w:sz="0" w:space="0" w:color="auto"/>
            <w:right w:val="none" w:sz="0" w:space="0" w:color="auto"/>
          </w:divBdr>
        </w:div>
        <w:div w:id="1331250628">
          <w:marLeft w:val="734"/>
          <w:marRight w:val="0"/>
          <w:marTop w:val="0"/>
          <w:marBottom w:val="480"/>
          <w:divBdr>
            <w:top w:val="none" w:sz="0" w:space="0" w:color="auto"/>
            <w:left w:val="none" w:sz="0" w:space="0" w:color="auto"/>
            <w:bottom w:val="none" w:sz="0" w:space="0" w:color="auto"/>
            <w:right w:val="none" w:sz="0" w:space="0" w:color="auto"/>
          </w:divBdr>
        </w:div>
        <w:div w:id="1334333767">
          <w:marLeft w:val="547"/>
          <w:marRight w:val="0"/>
          <w:marTop w:val="154"/>
          <w:marBottom w:val="0"/>
          <w:divBdr>
            <w:top w:val="none" w:sz="0" w:space="0" w:color="auto"/>
            <w:left w:val="none" w:sz="0" w:space="0" w:color="auto"/>
            <w:bottom w:val="none" w:sz="0" w:space="0" w:color="auto"/>
            <w:right w:val="none" w:sz="0" w:space="0" w:color="auto"/>
          </w:divBdr>
        </w:div>
        <w:div w:id="1340429316">
          <w:marLeft w:val="720"/>
          <w:marRight w:val="0"/>
          <w:marTop w:val="0"/>
          <w:marBottom w:val="480"/>
          <w:divBdr>
            <w:top w:val="none" w:sz="0" w:space="0" w:color="auto"/>
            <w:left w:val="none" w:sz="0" w:space="0" w:color="auto"/>
            <w:bottom w:val="none" w:sz="0" w:space="0" w:color="auto"/>
            <w:right w:val="none" w:sz="0" w:space="0" w:color="auto"/>
          </w:divBdr>
        </w:div>
        <w:div w:id="1341276186">
          <w:marLeft w:val="547"/>
          <w:marRight w:val="0"/>
          <w:marTop w:val="154"/>
          <w:marBottom w:val="0"/>
          <w:divBdr>
            <w:top w:val="none" w:sz="0" w:space="0" w:color="auto"/>
            <w:left w:val="none" w:sz="0" w:space="0" w:color="auto"/>
            <w:bottom w:val="none" w:sz="0" w:space="0" w:color="auto"/>
            <w:right w:val="none" w:sz="0" w:space="0" w:color="auto"/>
          </w:divBdr>
        </w:div>
        <w:div w:id="1348747983">
          <w:marLeft w:val="1354"/>
          <w:marRight w:val="0"/>
          <w:marTop w:val="0"/>
          <w:marBottom w:val="480"/>
          <w:divBdr>
            <w:top w:val="none" w:sz="0" w:space="0" w:color="auto"/>
            <w:left w:val="none" w:sz="0" w:space="0" w:color="auto"/>
            <w:bottom w:val="none" w:sz="0" w:space="0" w:color="auto"/>
            <w:right w:val="none" w:sz="0" w:space="0" w:color="auto"/>
          </w:divBdr>
        </w:div>
        <w:div w:id="1348871497">
          <w:marLeft w:val="547"/>
          <w:marRight w:val="0"/>
          <w:marTop w:val="154"/>
          <w:marBottom w:val="0"/>
          <w:divBdr>
            <w:top w:val="none" w:sz="0" w:space="0" w:color="auto"/>
            <w:left w:val="none" w:sz="0" w:space="0" w:color="auto"/>
            <w:bottom w:val="none" w:sz="0" w:space="0" w:color="auto"/>
            <w:right w:val="none" w:sz="0" w:space="0" w:color="auto"/>
          </w:divBdr>
        </w:div>
        <w:div w:id="1354959485">
          <w:marLeft w:val="547"/>
          <w:marRight w:val="0"/>
          <w:marTop w:val="154"/>
          <w:marBottom w:val="0"/>
          <w:divBdr>
            <w:top w:val="none" w:sz="0" w:space="0" w:color="auto"/>
            <w:left w:val="none" w:sz="0" w:space="0" w:color="auto"/>
            <w:bottom w:val="none" w:sz="0" w:space="0" w:color="auto"/>
            <w:right w:val="none" w:sz="0" w:space="0" w:color="auto"/>
          </w:divBdr>
        </w:div>
        <w:div w:id="1355618591">
          <w:marLeft w:val="547"/>
          <w:marRight w:val="0"/>
          <w:marTop w:val="154"/>
          <w:marBottom w:val="0"/>
          <w:divBdr>
            <w:top w:val="none" w:sz="0" w:space="0" w:color="auto"/>
            <w:left w:val="none" w:sz="0" w:space="0" w:color="auto"/>
            <w:bottom w:val="none" w:sz="0" w:space="0" w:color="auto"/>
            <w:right w:val="none" w:sz="0" w:space="0" w:color="auto"/>
          </w:divBdr>
        </w:div>
        <w:div w:id="1355766599">
          <w:marLeft w:val="720"/>
          <w:marRight w:val="0"/>
          <w:marTop w:val="0"/>
          <w:marBottom w:val="480"/>
          <w:divBdr>
            <w:top w:val="none" w:sz="0" w:space="0" w:color="auto"/>
            <w:left w:val="none" w:sz="0" w:space="0" w:color="auto"/>
            <w:bottom w:val="none" w:sz="0" w:space="0" w:color="auto"/>
            <w:right w:val="none" w:sz="0" w:space="0" w:color="auto"/>
          </w:divBdr>
        </w:div>
        <w:div w:id="1356538338">
          <w:marLeft w:val="547"/>
          <w:marRight w:val="0"/>
          <w:marTop w:val="0"/>
          <w:marBottom w:val="480"/>
          <w:divBdr>
            <w:top w:val="none" w:sz="0" w:space="0" w:color="auto"/>
            <w:left w:val="none" w:sz="0" w:space="0" w:color="auto"/>
            <w:bottom w:val="none" w:sz="0" w:space="0" w:color="auto"/>
            <w:right w:val="none" w:sz="0" w:space="0" w:color="auto"/>
          </w:divBdr>
        </w:div>
        <w:div w:id="1357149720">
          <w:marLeft w:val="547"/>
          <w:marRight w:val="0"/>
          <w:marTop w:val="0"/>
          <w:marBottom w:val="0"/>
          <w:divBdr>
            <w:top w:val="none" w:sz="0" w:space="0" w:color="auto"/>
            <w:left w:val="none" w:sz="0" w:space="0" w:color="auto"/>
            <w:bottom w:val="none" w:sz="0" w:space="0" w:color="auto"/>
            <w:right w:val="none" w:sz="0" w:space="0" w:color="auto"/>
          </w:divBdr>
        </w:div>
        <w:div w:id="1361280882">
          <w:marLeft w:val="720"/>
          <w:marRight w:val="0"/>
          <w:marTop w:val="0"/>
          <w:marBottom w:val="480"/>
          <w:divBdr>
            <w:top w:val="none" w:sz="0" w:space="0" w:color="auto"/>
            <w:left w:val="none" w:sz="0" w:space="0" w:color="auto"/>
            <w:bottom w:val="none" w:sz="0" w:space="0" w:color="auto"/>
            <w:right w:val="none" w:sz="0" w:space="0" w:color="auto"/>
          </w:divBdr>
        </w:div>
        <w:div w:id="1364553731">
          <w:marLeft w:val="720"/>
          <w:marRight w:val="0"/>
          <w:marTop w:val="0"/>
          <w:marBottom w:val="300"/>
          <w:divBdr>
            <w:top w:val="none" w:sz="0" w:space="0" w:color="auto"/>
            <w:left w:val="none" w:sz="0" w:space="0" w:color="auto"/>
            <w:bottom w:val="none" w:sz="0" w:space="0" w:color="auto"/>
            <w:right w:val="none" w:sz="0" w:space="0" w:color="auto"/>
          </w:divBdr>
        </w:div>
        <w:div w:id="1367876996">
          <w:marLeft w:val="547"/>
          <w:marRight w:val="0"/>
          <w:marTop w:val="154"/>
          <w:marBottom w:val="0"/>
          <w:divBdr>
            <w:top w:val="none" w:sz="0" w:space="0" w:color="auto"/>
            <w:left w:val="none" w:sz="0" w:space="0" w:color="auto"/>
            <w:bottom w:val="none" w:sz="0" w:space="0" w:color="auto"/>
            <w:right w:val="none" w:sz="0" w:space="0" w:color="auto"/>
          </w:divBdr>
        </w:div>
        <w:div w:id="1372610455">
          <w:marLeft w:val="720"/>
          <w:marRight w:val="0"/>
          <w:marTop w:val="0"/>
          <w:marBottom w:val="480"/>
          <w:divBdr>
            <w:top w:val="none" w:sz="0" w:space="0" w:color="auto"/>
            <w:left w:val="none" w:sz="0" w:space="0" w:color="auto"/>
            <w:bottom w:val="none" w:sz="0" w:space="0" w:color="auto"/>
            <w:right w:val="none" w:sz="0" w:space="0" w:color="auto"/>
          </w:divBdr>
        </w:div>
        <w:div w:id="1376999636">
          <w:marLeft w:val="720"/>
          <w:marRight w:val="0"/>
          <w:marTop w:val="0"/>
          <w:marBottom w:val="480"/>
          <w:divBdr>
            <w:top w:val="none" w:sz="0" w:space="0" w:color="auto"/>
            <w:left w:val="none" w:sz="0" w:space="0" w:color="auto"/>
            <w:bottom w:val="none" w:sz="0" w:space="0" w:color="auto"/>
            <w:right w:val="none" w:sz="0" w:space="0" w:color="auto"/>
          </w:divBdr>
        </w:div>
        <w:div w:id="1377051404">
          <w:marLeft w:val="547"/>
          <w:marRight w:val="0"/>
          <w:marTop w:val="154"/>
          <w:marBottom w:val="0"/>
          <w:divBdr>
            <w:top w:val="none" w:sz="0" w:space="0" w:color="auto"/>
            <w:left w:val="none" w:sz="0" w:space="0" w:color="auto"/>
            <w:bottom w:val="none" w:sz="0" w:space="0" w:color="auto"/>
            <w:right w:val="none" w:sz="0" w:space="0" w:color="auto"/>
          </w:divBdr>
        </w:div>
        <w:div w:id="1377117237">
          <w:marLeft w:val="547"/>
          <w:marRight w:val="0"/>
          <w:marTop w:val="154"/>
          <w:marBottom w:val="0"/>
          <w:divBdr>
            <w:top w:val="none" w:sz="0" w:space="0" w:color="auto"/>
            <w:left w:val="none" w:sz="0" w:space="0" w:color="auto"/>
            <w:bottom w:val="none" w:sz="0" w:space="0" w:color="auto"/>
            <w:right w:val="none" w:sz="0" w:space="0" w:color="auto"/>
          </w:divBdr>
        </w:div>
        <w:div w:id="1377310385">
          <w:marLeft w:val="1354"/>
          <w:marRight w:val="0"/>
          <w:marTop w:val="134"/>
          <w:marBottom w:val="0"/>
          <w:divBdr>
            <w:top w:val="none" w:sz="0" w:space="0" w:color="auto"/>
            <w:left w:val="none" w:sz="0" w:space="0" w:color="auto"/>
            <w:bottom w:val="none" w:sz="0" w:space="0" w:color="auto"/>
            <w:right w:val="none" w:sz="0" w:space="0" w:color="auto"/>
          </w:divBdr>
        </w:div>
        <w:div w:id="1377968348">
          <w:marLeft w:val="547"/>
          <w:marRight w:val="0"/>
          <w:marTop w:val="0"/>
          <w:marBottom w:val="0"/>
          <w:divBdr>
            <w:top w:val="none" w:sz="0" w:space="0" w:color="auto"/>
            <w:left w:val="none" w:sz="0" w:space="0" w:color="auto"/>
            <w:bottom w:val="none" w:sz="0" w:space="0" w:color="auto"/>
            <w:right w:val="none" w:sz="0" w:space="0" w:color="auto"/>
          </w:divBdr>
        </w:div>
        <w:div w:id="1378120047">
          <w:marLeft w:val="1354"/>
          <w:marRight w:val="0"/>
          <w:marTop w:val="0"/>
          <w:marBottom w:val="480"/>
          <w:divBdr>
            <w:top w:val="none" w:sz="0" w:space="0" w:color="auto"/>
            <w:left w:val="none" w:sz="0" w:space="0" w:color="auto"/>
            <w:bottom w:val="none" w:sz="0" w:space="0" w:color="auto"/>
            <w:right w:val="none" w:sz="0" w:space="0" w:color="auto"/>
          </w:divBdr>
        </w:div>
        <w:div w:id="1379863927">
          <w:marLeft w:val="720"/>
          <w:marRight w:val="0"/>
          <w:marTop w:val="0"/>
          <w:marBottom w:val="480"/>
          <w:divBdr>
            <w:top w:val="none" w:sz="0" w:space="0" w:color="auto"/>
            <w:left w:val="none" w:sz="0" w:space="0" w:color="auto"/>
            <w:bottom w:val="none" w:sz="0" w:space="0" w:color="auto"/>
            <w:right w:val="none" w:sz="0" w:space="0" w:color="auto"/>
          </w:divBdr>
        </w:div>
        <w:div w:id="1380743054">
          <w:marLeft w:val="547"/>
          <w:marRight w:val="0"/>
          <w:marTop w:val="0"/>
          <w:marBottom w:val="0"/>
          <w:divBdr>
            <w:top w:val="none" w:sz="0" w:space="0" w:color="auto"/>
            <w:left w:val="none" w:sz="0" w:space="0" w:color="auto"/>
            <w:bottom w:val="none" w:sz="0" w:space="0" w:color="auto"/>
            <w:right w:val="none" w:sz="0" w:space="0" w:color="auto"/>
          </w:divBdr>
        </w:div>
        <w:div w:id="1380782733">
          <w:marLeft w:val="720"/>
          <w:marRight w:val="0"/>
          <w:marTop w:val="0"/>
          <w:marBottom w:val="480"/>
          <w:divBdr>
            <w:top w:val="none" w:sz="0" w:space="0" w:color="auto"/>
            <w:left w:val="none" w:sz="0" w:space="0" w:color="auto"/>
            <w:bottom w:val="none" w:sz="0" w:space="0" w:color="auto"/>
            <w:right w:val="none" w:sz="0" w:space="0" w:color="auto"/>
          </w:divBdr>
        </w:div>
        <w:div w:id="1381248132">
          <w:marLeft w:val="720"/>
          <w:marRight w:val="0"/>
          <w:marTop w:val="0"/>
          <w:marBottom w:val="480"/>
          <w:divBdr>
            <w:top w:val="none" w:sz="0" w:space="0" w:color="auto"/>
            <w:left w:val="none" w:sz="0" w:space="0" w:color="auto"/>
            <w:bottom w:val="none" w:sz="0" w:space="0" w:color="auto"/>
            <w:right w:val="none" w:sz="0" w:space="0" w:color="auto"/>
          </w:divBdr>
        </w:div>
        <w:div w:id="1382365551">
          <w:marLeft w:val="720"/>
          <w:marRight w:val="0"/>
          <w:marTop w:val="0"/>
          <w:marBottom w:val="480"/>
          <w:divBdr>
            <w:top w:val="none" w:sz="0" w:space="0" w:color="auto"/>
            <w:left w:val="none" w:sz="0" w:space="0" w:color="auto"/>
            <w:bottom w:val="none" w:sz="0" w:space="0" w:color="auto"/>
            <w:right w:val="none" w:sz="0" w:space="0" w:color="auto"/>
          </w:divBdr>
        </w:div>
        <w:div w:id="1383560906">
          <w:marLeft w:val="547"/>
          <w:marRight w:val="0"/>
          <w:marTop w:val="154"/>
          <w:marBottom w:val="0"/>
          <w:divBdr>
            <w:top w:val="none" w:sz="0" w:space="0" w:color="auto"/>
            <w:left w:val="none" w:sz="0" w:space="0" w:color="auto"/>
            <w:bottom w:val="none" w:sz="0" w:space="0" w:color="auto"/>
            <w:right w:val="none" w:sz="0" w:space="0" w:color="auto"/>
          </w:divBdr>
        </w:div>
        <w:div w:id="1395621050">
          <w:marLeft w:val="720"/>
          <w:marRight w:val="0"/>
          <w:marTop w:val="0"/>
          <w:marBottom w:val="300"/>
          <w:divBdr>
            <w:top w:val="none" w:sz="0" w:space="0" w:color="auto"/>
            <w:left w:val="none" w:sz="0" w:space="0" w:color="auto"/>
            <w:bottom w:val="none" w:sz="0" w:space="0" w:color="auto"/>
            <w:right w:val="none" w:sz="0" w:space="0" w:color="auto"/>
          </w:divBdr>
        </w:div>
        <w:div w:id="1399018618">
          <w:marLeft w:val="720"/>
          <w:marRight w:val="0"/>
          <w:marTop w:val="0"/>
          <w:marBottom w:val="480"/>
          <w:divBdr>
            <w:top w:val="none" w:sz="0" w:space="0" w:color="auto"/>
            <w:left w:val="none" w:sz="0" w:space="0" w:color="auto"/>
            <w:bottom w:val="none" w:sz="0" w:space="0" w:color="auto"/>
            <w:right w:val="none" w:sz="0" w:space="0" w:color="auto"/>
          </w:divBdr>
        </w:div>
        <w:div w:id="1409226452">
          <w:marLeft w:val="547"/>
          <w:marRight w:val="0"/>
          <w:marTop w:val="154"/>
          <w:marBottom w:val="0"/>
          <w:divBdr>
            <w:top w:val="none" w:sz="0" w:space="0" w:color="auto"/>
            <w:left w:val="none" w:sz="0" w:space="0" w:color="auto"/>
            <w:bottom w:val="none" w:sz="0" w:space="0" w:color="auto"/>
            <w:right w:val="none" w:sz="0" w:space="0" w:color="auto"/>
          </w:divBdr>
        </w:div>
        <w:div w:id="1409304308">
          <w:marLeft w:val="547"/>
          <w:marRight w:val="0"/>
          <w:marTop w:val="0"/>
          <w:marBottom w:val="240"/>
          <w:divBdr>
            <w:top w:val="none" w:sz="0" w:space="0" w:color="auto"/>
            <w:left w:val="none" w:sz="0" w:space="0" w:color="auto"/>
            <w:bottom w:val="none" w:sz="0" w:space="0" w:color="auto"/>
            <w:right w:val="none" w:sz="0" w:space="0" w:color="auto"/>
          </w:divBdr>
        </w:div>
        <w:div w:id="1412432057">
          <w:marLeft w:val="720"/>
          <w:marRight w:val="0"/>
          <w:marTop w:val="0"/>
          <w:marBottom w:val="480"/>
          <w:divBdr>
            <w:top w:val="none" w:sz="0" w:space="0" w:color="auto"/>
            <w:left w:val="none" w:sz="0" w:space="0" w:color="auto"/>
            <w:bottom w:val="none" w:sz="0" w:space="0" w:color="auto"/>
            <w:right w:val="none" w:sz="0" w:space="0" w:color="auto"/>
          </w:divBdr>
        </w:div>
        <w:div w:id="1414426370">
          <w:marLeft w:val="1354"/>
          <w:marRight w:val="0"/>
          <w:marTop w:val="0"/>
          <w:marBottom w:val="480"/>
          <w:divBdr>
            <w:top w:val="none" w:sz="0" w:space="0" w:color="auto"/>
            <w:left w:val="none" w:sz="0" w:space="0" w:color="auto"/>
            <w:bottom w:val="none" w:sz="0" w:space="0" w:color="auto"/>
            <w:right w:val="none" w:sz="0" w:space="0" w:color="auto"/>
          </w:divBdr>
        </w:div>
        <w:div w:id="1424884240">
          <w:marLeft w:val="720"/>
          <w:marRight w:val="0"/>
          <w:marTop w:val="0"/>
          <w:marBottom w:val="480"/>
          <w:divBdr>
            <w:top w:val="none" w:sz="0" w:space="0" w:color="auto"/>
            <w:left w:val="none" w:sz="0" w:space="0" w:color="auto"/>
            <w:bottom w:val="none" w:sz="0" w:space="0" w:color="auto"/>
            <w:right w:val="none" w:sz="0" w:space="0" w:color="auto"/>
          </w:divBdr>
        </w:div>
        <w:div w:id="1425767009">
          <w:marLeft w:val="547"/>
          <w:marRight w:val="0"/>
          <w:marTop w:val="154"/>
          <w:marBottom w:val="0"/>
          <w:divBdr>
            <w:top w:val="none" w:sz="0" w:space="0" w:color="auto"/>
            <w:left w:val="none" w:sz="0" w:space="0" w:color="auto"/>
            <w:bottom w:val="none" w:sz="0" w:space="0" w:color="auto"/>
            <w:right w:val="none" w:sz="0" w:space="0" w:color="auto"/>
          </w:divBdr>
        </w:div>
        <w:div w:id="1432818747">
          <w:marLeft w:val="1166"/>
          <w:marRight w:val="0"/>
          <w:marTop w:val="134"/>
          <w:marBottom w:val="0"/>
          <w:divBdr>
            <w:top w:val="none" w:sz="0" w:space="0" w:color="auto"/>
            <w:left w:val="none" w:sz="0" w:space="0" w:color="auto"/>
            <w:bottom w:val="none" w:sz="0" w:space="0" w:color="auto"/>
            <w:right w:val="none" w:sz="0" w:space="0" w:color="auto"/>
          </w:divBdr>
        </w:div>
        <w:div w:id="1434664376">
          <w:marLeft w:val="547"/>
          <w:marRight w:val="0"/>
          <w:marTop w:val="0"/>
          <w:marBottom w:val="480"/>
          <w:divBdr>
            <w:top w:val="none" w:sz="0" w:space="0" w:color="auto"/>
            <w:left w:val="none" w:sz="0" w:space="0" w:color="auto"/>
            <w:bottom w:val="none" w:sz="0" w:space="0" w:color="auto"/>
            <w:right w:val="none" w:sz="0" w:space="0" w:color="auto"/>
          </w:divBdr>
        </w:div>
        <w:div w:id="1435397649">
          <w:marLeft w:val="547"/>
          <w:marRight w:val="0"/>
          <w:marTop w:val="202"/>
          <w:marBottom w:val="0"/>
          <w:divBdr>
            <w:top w:val="none" w:sz="0" w:space="0" w:color="auto"/>
            <w:left w:val="none" w:sz="0" w:space="0" w:color="auto"/>
            <w:bottom w:val="none" w:sz="0" w:space="0" w:color="auto"/>
            <w:right w:val="none" w:sz="0" w:space="0" w:color="auto"/>
          </w:divBdr>
        </w:div>
        <w:div w:id="1435637007">
          <w:marLeft w:val="734"/>
          <w:marRight w:val="0"/>
          <w:marTop w:val="0"/>
          <w:marBottom w:val="480"/>
          <w:divBdr>
            <w:top w:val="none" w:sz="0" w:space="0" w:color="auto"/>
            <w:left w:val="none" w:sz="0" w:space="0" w:color="auto"/>
            <w:bottom w:val="none" w:sz="0" w:space="0" w:color="auto"/>
            <w:right w:val="none" w:sz="0" w:space="0" w:color="auto"/>
          </w:divBdr>
        </w:div>
        <w:div w:id="1437024110">
          <w:marLeft w:val="547"/>
          <w:marRight w:val="0"/>
          <w:marTop w:val="0"/>
          <w:marBottom w:val="480"/>
          <w:divBdr>
            <w:top w:val="none" w:sz="0" w:space="0" w:color="auto"/>
            <w:left w:val="none" w:sz="0" w:space="0" w:color="auto"/>
            <w:bottom w:val="none" w:sz="0" w:space="0" w:color="auto"/>
            <w:right w:val="none" w:sz="0" w:space="0" w:color="auto"/>
          </w:divBdr>
        </w:div>
        <w:div w:id="1439713755">
          <w:marLeft w:val="720"/>
          <w:marRight w:val="0"/>
          <w:marTop w:val="134"/>
          <w:marBottom w:val="0"/>
          <w:divBdr>
            <w:top w:val="none" w:sz="0" w:space="0" w:color="auto"/>
            <w:left w:val="none" w:sz="0" w:space="0" w:color="auto"/>
            <w:bottom w:val="none" w:sz="0" w:space="0" w:color="auto"/>
            <w:right w:val="none" w:sz="0" w:space="0" w:color="auto"/>
          </w:divBdr>
        </w:div>
        <w:div w:id="1440222486">
          <w:marLeft w:val="720"/>
          <w:marRight w:val="0"/>
          <w:marTop w:val="0"/>
          <w:marBottom w:val="480"/>
          <w:divBdr>
            <w:top w:val="none" w:sz="0" w:space="0" w:color="auto"/>
            <w:left w:val="none" w:sz="0" w:space="0" w:color="auto"/>
            <w:bottom w:val="none" w:sz="0" w:space="0" w:color="auto"/>
            <w:right w:val="none" w:sz="0" w:space="0" w:color="auto"/>
          </w:divBdr>
        </w:div>
        <w:div w:id="1443190832">
          <w:marLeft w:val="547"/>
          <w:marRight w:val="0"/>
          <w:marTop w:val="0"/>
          <w:marBottom w:val="480"/>
          <w:divBdr>
            <w:top w:val="none" w:sz="0" w:space="0" w:color="auto"/>
            <w:left w:val="none" w:sz="0" w:space="0" w:color="auto"/>
            <w:bottom w:val="none" w:sz="0" w:space="0" w:color="auto"/>
            <w:right w:val="none" w:sz="0" w:space="0" w:color="auto"/>
          </w:divBdr>
        </w:div>
        <w:div w:id="1446539246">
          <w:marLeft w:val="1166"/>
          <w:marRight w:val="0"/>
          <w:marTop w:val="0"/>
          <w:marBottom w:val="0"/>
          <w:divBdr>
            <w:top w:val="none" w:sz="0" w:space="0" w:color="auto"/>
            <w:left w:val="none" w:sz="0" w:space="0" w:color="auto"/>
            <w:bottom w:val="none" w:sz="0" w:space="0" w:color="auto"/>
            <w:right w:val="none" w:sz="0" w:space="0" w:color="auto"/>
          </w:divBdr>
        </w:div>
        <w:div w:id="1450660299">
          <w:marLeft w:val="720"/>
          <w:marRight w:val="0"/>
          <w:marTop w:val="0"/>
          <w:marBottom w:val="480"/>
          <w:divBdr>
            <w:top w:val="none" w:sz="0" w:space="0" w:color="auto"/>
            <w:left w:val="none" w:sz="0" w:space="0" w:color="auto"/>
            <w:bottom w:val="none" w:sz="0" w:space="0" w:color="auto"/>
            <w:right w:val="none" w:sz="0" w:space="0" w:color="auto"/>
          </w:divBdr>
        </w:div>
        <w:div w:id="1453548670">
          <w:marLeft w:val="1166"/>
          <w:marRight w:val="0"/>
          <w:marTop w:val="0"/>
          <w:marBottom w:val="0"/>
          <w:divBdr>
            <w:top w:val="none" w:sz="0" w:space="0" w:color="auto"/>
            <w:left w:val="none" w:sz="0" w:space="0" w:color="auto"/>
            <w:bottom w:val="none" w:sz="0" w:space="0" w:color="auto"/>
            <w:right w:val="none" w:sz="0" w:space="0" w:color="auto"/>
          </w:divBdr>
        </w:div>
        <w:div w:id="1453935068">
          <w:marLeft w:val="806"/>
          <w:marRight w:val="0"/>
          <w:marTop w:val="0"/>
          <w:marBottom w:val="480"/>
          <w:divBdr>
            <w:top w:val="none" w:sz="0" w:space="0" w:color="auto"/>
            <w:left w:val="none" w:sz="0" w:space="0" w:color="auto"/>
            <w:bottom w:val="none" w:sz="0" w:space="0" w:color="auto"/>
            <w:right w:val="none" w:sz="0" w:space="0" w:color="auto"/>
          </w:divBdr>
        </w:div>
        <w:div w:id="1454442187">
          <w:marLeft w:val="720"/>
          <w:marRight w:val="0"/>
          <w:marTop w:val="0"/>
          <w:marBottom w:val="480"/>
          <w:divBdr>
            <w:top w:val="none" w:sz="0" w:space="0" w:color="auto"/>
            <w:left w:val="none" w:sz="0" w:space="0" w:color="auto"/>
            <w:bottom w:val="none" w:sz="0" w:space="0" w:color="auto"/>
            <w:right w:val="none" w:sz="0" w:space="0" w:color="auto"/>
          </w:divBdr>
        </w:div>
        <w:div w:id="1454785900">
          <w:marLeft w:val="547"/>
          <w:marRight w:val="0"/>
          <w:marTop w:val="154"/>
          <w:marBottom w:val="0"/>
          <w:divBdr>
            <w:top w:val="none" w:sz="0" w:space="0" w:color="auto"/>
            <w:left w:val="none" w:sz="0" w:space="0" w:color="auto"/>
            <w:bottom w:val="none" w:sz="0" w:space="0" w:color="auto"/>
            <w:right w:val="none" w:sz="0" w:space="0" w:color="auto"/>
          </w:divBdr>
        </w:div>
        <w:div w:id="1455564237">
          <w:marLeft w:val="547"/>
          <w:marRight w:val="0"/>
          <w:marTop w:val="154"/>
          <w:marBottom w:val="0"/>
          <w:divBdr>
            <w:top w:val="none" w:sz="0" w:space="0" w:color="auto"/>
            <w:left w:val="none" w:sz="0" w:space="0" w:color="auto"/>
            <w:bottom w:val="none" w:sz="0" w:space="0" w:color="auto"/>
            <w:right w:val="none" w:sz="0" w:space="0" w:color="auto"/>
          </w:divBdr>
        </w:div>
        <w:div w:id="1457723768">
          <w:marLeft w:val="806"/>
          <w:marRight w:val="0"/>
          <w:marTop w:val="0"/>
          <w:marBottom w:val="480"/>
          <w:divBdr>
            <w:top w:val="none" w:sz="0" w:space="0" w:color="auto"/>
            <w:left w:val="none" w:sz="0" w:space="0" w:color="auto"/>
            <w:bottom w:val="none" w:sz="0" w:space="0" w:color="auto"/>
            <w:right w:val="none" w:sz="0" w:space="0" w:color="auto"/>
          </w:divBdr>
        </w:div>
        <w:div w:id="1463110866">
          <w:marLeft w:val="1354"/>
          <w:marRight w:val="0"/>
          <w:marTop w:val="0"/>
          <w:marBottom w:val="480"/>
          <w:divBdr>
            <w:top w:val="none" w:sz="0" w:space="0" w:color="auto"/>
            <w:left w:val="none" w:sz="0" w:space="0" w:color="auto"/>
            <w:bottom w:val="none" w:sz="0" w:space="0" w:color="auto"/>
            <w:right w:val="none" w:sz="0" w:space="0" w:color="auto"/>
          </w:divBdr>
        </w:div>
        <w:div w:id="1472167198">
          <w:marLeft w:val="547"/>
          <w:marRight w:val="0"/>
          <w:marTop w:val="134"/>
          <w:marBottom w:val="0"/>
          <w:divBdr>
            <w:top w:val="none" w:sz="0" w:space="0" w:color="auto"/>
            <w:left w:val="none" w:sz="0" w:space="0" w:color="auto"/>
            <w:bottom w:val="none" w:sz="0" w:space="0" w:color="auto"/>
            <w:right w:val="none" w:sz="0" w:space="0" w:color="auto"/>
          </w:divBdr>
        </w:div>
        <w:div w:id="1474788892">
          <w:marLeft w:val="1166"/>
          <w:marRight w:val="0"/>
          <w:marTop w:val="134"/>
          <w:marBottom w:val="0"/>
          <w:divBdr>
            <w:top w:val="none" w:sz="0" w:space="0" w:color="auto"/>
            <w:left w:val="none" w:sz="0" w:space="0" w:color="auto"/>
            <w:bottom w:val="none" w:sz="0" w:space="0" w:color="auto"/>
            <w:right w:val="none" w:sz="0" w:space="0" w:color="auto"/>
          </w:divBdr>
        </w:div>
        <w:div w:id="1474837240">
          <w:marLeft w:val="1440"/>
          <w:marRight w:val="0"/>
          <w:marTop w:val="0"/>
          <w:marBottom w:val="480"/>
          <w:divBdr>
            <w:top w:val="none" w:sz="0" w:space="0" w:color="auto"/>
            <w:left w:val="none" w:sz="0" w:space="0" w:color="auto"/>
            <w:bottom w:val="none" w:sz="0" w:space="0" w:color="auto"/>
            <w:right w:val="none" w:sz="0" w:space="0" w:color="auto"/>
          </w:divBdr>
        </w:div>
        <w:div w:id="1478495306">
          <w:marLeft w:val="720"/>
          <w:marRight w:val="0"/>
          <w:marTop w:val="115"/>
          <w:marBottom w:val="240"/>
          <w:divBdr>
            <w:top w:val="none" w:sz="0" w:space="0" w:color="auto"/>
            <w:left w:val="none" w:sz="0" w:space="0" w:color="auto"/>
            <w:bottom w:val="none" w:sz="0" w:space="0" w:color="auto"/>
            <w:right w:val="none" w:sz="0" w:space="0" w:color="auto"/>
          </w:divBdr>
        </w:div>
        <w:div w:id="1480343420">
          <w:marLeft w:val="720"/>
          <w:marRight w:val="0"/>
          <w:marTop w:val="0"/>
          <w:marBottom w:val="480"/>
          <w:divBdr>
            <w:top w:val="none" w:sz="0" w:space="0" w:color="auto"/>
            <w:left w:val="none" w:sz="0" w:space="0" w:color="auto"/>
            <w:bottom w:val="none" w:sz="0" w:space="0" w:color="auto"/>
            <w:right w:val="none" w:sz="0" w:space="0" w:color="auto"/>
          </w:divBdr>
        </w:div>
        <w:div w:id="1480684745">
          <w:marLeft w:val="547"/>
          <w:marRight w:val="0"/>
          <w:marTop w:val="154"/>
          <w:marBottom w:val="0"/>
          <w:divBdr>
            <w:top w:val="none" w:sz="0" w:space="0" w:color="auto"/>
            <w:left w:val="none" w:sz="0" w:space="0" w:color="auto"/>
            <w:bottom w:val="none" w:sz="0" w:space="0" w:color="auto"/>
            <w:right w:val="none" w:sz="0" w:space="0" w:color="auto"/>
          </w:divBdr>
        </w:div>
        <w:div w:id="1482382257">
          <w:marLeft w:val="1354"/>
          <w:marRight w:val="0"/>
          <w:marTop w:val="0"/>
          <w:marBottom w:val="480"/>
          <w:divBdr>
            <w:top w:val="none" w:sz="0" w:space="0" w:color="auto"/>
            <w:left w:val="none" w:sz="0" w:space="0" w:color="auto"/>
            <w:bottom w:val="none" w:sz="0" w:space="0" w:color="auto"/>
            <w:right w:val="none" w:sz="0" w:space="0" w:color="auto"/>
          </w:divBdr>
        </w:div>
        <w:div w:id="1484276948">
          <w:marLeft w:val="547"/>
          <w:marRight w:val="0"/>
          <w:marTop w:val="0"/>
          <w:marBottom w:val="0"/>
          <w:divBdr>
            <w:top w:val="none" w:sz="0" w:space="0" w:color="auto"/>
            <w:left w:val="none" w:sz="0" w:space="0" w:color="auto"/>
            <w:bottom w:val="none" w:sz="0" w:space="0" w:color="auto"/>
            <w:right w:val="none" w:sz="0" w:space="0" w:color="auto"/>
          </w:divBdr>
        </w:div>
        <w:div w:id="1486318138">
          <w:marLeft w:val="720"/>
          <w:marRight w:val="0"/>
          <w:marTop w:val="0"/>
          <w:marBottom w:val="480"/>
          <w:divBdr>
            <w:top w:val="none" w:sz="0" w:space="0" w:color="auto"/>
            <w:left w:val="none" w:sz="0" w:space="0" w:color="auto"/>
            <w:bottom w:val="none" w:sz="0" w:space="0" w:color="auto"/>
            <w:right w:val="none" w:sz="0" w:space="0" w:color="auto"/>
          </w:divBdr>
        </w:div>
        <w:div w:id="1489438736">
          <w:marLeft w:val="547"/>
          <w:marRight w:val="0"/>
          <w:marTop w:val="0"/>
          <w:marBottom w:val="240"/>
          <w:divBdr>
            <w:top w:val="none" w:sz="0" w:space="0" w:color="auto"/>
            <w:left w:val="none" w:sz="0" w:space="0" w:color="auto"/>
            <w:bottom w:val="none" w:sz="0" w:space="0" w:color="auto"/>
            <w:right w:val="none" w:sz="0" w:space="0" w:color="auto"/>
          </w:divBdr>
        </w:div>
        <w:div w:id="1492864344">
          <w:marLeft w:val="720"/>
          <w:marRight w:val="0"/>
          <w:marTop w:val="0"/>
          <w:marBottom w:val="480"/>
          <w:divBdr>
            <w:top w:val="none" w:sz="0" w:space="0" w:color="auto"/>
            <w:left w:val="none" w:sz="0" w:space="0" w:color="auto"/>
            <w:bottom w:val="none" w:sz="0" w:space="0" w:color="auto"/>
            <w:right w:val="none" w:sz="0" w:space="0" w:color="auto"/>
          </w:divBdr>
        </w:div>
        <w:div w:id="1492910986">
          <w:marLeft w:val="720"/>
          <w:marRight w:val="0"/>
          <w:marTop w:val="0"/>
          <w:marBottom w:val="480"/>
          <w:divBdr>
            <w:top w:val="none" w:sz="0" w:space="0" w:color="auto"/>
            <w:left w:val="none" w:sz="0" w:space="0" w:color="auto"/>
            <w:bottom w:val="none" w:sz="0" w:space="0" w:color="auto"/>
            <w:right w:val="none" w:sz="0" w:space="0" w:color="auto"/>
          </w:divBdr>
        </w:div>
        <w:div w:id="1493645916">
          <w:marLeft w:val="1354"/>
          <w:marRight w:val="0"/>
          <w:marTop w:val="0"/>
          <w:marBottom w:val="480"/>
          <w:divBdr>
            <w:top w:val="none" w:sz="0" w:space="0" w:color="auto"/>
            <w:left w:val="none" w:sz="0" w:space="0" w:color="auto"/>
            <w:bottom w:val="none" w:sz="0" w:space="0" w:color="auto"/>
            <w:right w:val="none" w:sz="0" w:space="0" w:color="auto"/>
          </w:divBdr>
        </w:div>
        <w:div w:id="1498426212">
          <w:marLeft w:val="720"/>
          <w:marRight w:val="0"/>
          <w:marTop w:val="0"/>
          <w:marBottom w:val="480"/>
          <w:divBdr>
            <w:top w:val="none" w:sz="0" w:space="0" w:color="auto"/>
            <w:left w:val="none" w:sz="0" w:space="0" w:color="auto"/>
            <w:bottom w:val="none" w:sz="0" w:space="0" w:color="auto"/>
            <w:right w:val="none" w:sz="0" w:space="0" w:color="auto"/>
          </w:divBdr>
        </w:div>
        <w:div w:id="1504584161">
          <w:marLeft w:val="720"/>
          <w:marRight w:val="0"/>
          <w:marTop w:val="0"/>
          <w:marBottom w:val="480"/>
          <w:divBdr>
            <w:top w:val="none" w:sz="0" w:space="0" w:color="auto"/>
            <w:left w:val="none" w:sz="0" w:space="0" w:color="auto"/>
            <w:bottom w:val="none" w:sz="0" w:space="0" w:color="auto"/>
            <w:right w:val="none" w:sz="0" w:space="0" w:color="auto"/>
          </w:divBdr>
        </w:div>
        <w:div w:id="1514110262">
          <w:marLeft w:val="1354"/>
          <w:marRight w:val="0"/>
          <w:marTop w:val="0"/>
          <w:marBottom w:val="480"/>
          <w:divBdr>
            <w:top w:val="none" w:sz="0" w:space="0" w:color="auto"/>
            <w:left w:val="none" w:sz="0" w:space="0" w:color="auto"/>
            <w:bottom w:val="none" w:sz="0" w:space="0" w:color="auto"/>
            <w:right w:val="none" w:sz="0" w:space="0" w:color="auto"/>
          </w:divBdr>
        </w:div>
        <w:div w:id="1514342225">
          <w:marLeft w:val="720"/>
          <w:marRight w:val="0"/>
          <w:marTop w:val="0"/>
          <w:marBottom w:val="480"/>
          <w:divBdr>
            <w:top w:val="none" w:sz="0" w:space="0" w:color="auto"/>
            <w:left w:val="none" w:sz="0" w:space="0" w:color="auto"/>
            <w:bottom w:val="none" w:sz="0" w:space="0" w:color="auto"/>
            <w:right w:val="none" w:sz="0" w:space="0" w:color="auto"/>
          </w:divBdr>
        </w:div>
        <w:div w:id="1515218762">
          <w:marLeft w:val="547"/>
          <w:marRight w:val="0"/>
          <w:marTop w:val="0"/>
          <w:marBottom w:val="0"/>
          <w:divBdr>
            <w:top w:val="none" w:sz="0" w:space="0" w:color="auto"/>
            <w:left w:val="none" w:sz="0" w:space="0" w:color="auto"/>
            <w:bottom w:val="none" w:sz="0" w:space="0" w:color="auto"/>
            <w:right w:val="none" w:sz="0" w:space="0" w:color="auto"/>
          </w:divBdr>
        </w:div>
        <w:div w:id="1520196818">
          <w:marLeft w:val="547"/>
          <w:marRight w:val="0"/>
          <w:marTop w:val="0"/>
          <w:marBottom w:val="240"/>
          <w:divBdr>
            <w:top w:val="none" w:sz="0" w:space="0" w:color="auto"/>
            <w:left w:val="none" w:sz="0" w:space="0" w:color="auto"/>
            <w:bottom w:val="none" w:sz="0" w:space="0" w:color="auto"/>
            <w:right w:val="none" w:sz="0" w:space="0" w:color="auto"/>
          </w:divBdr>
        </w:div>
        <w:div w:id="1521238171">
          <w:marLeft w:val="720"/>
          <w:marRight w:val="0"/>
          <w:marTop w:val="0"/>
          <w:marBottom w:val="0"/>
          <w:divBdr>
            <w:top w:val="none" w:sz="0" w:space="0" w:color="auto"/>
            <w:left w:val="none" w:sz="0" w:space="0" w:color="auto"/>
            <w:bottom w:val="none" w:sz="0" w:space="0" w:color="auto"/>
            <w:right w:val="none" w:sz="0" w:space="0" w:color="auto"/>
          </w:divBdr>
        </w:div>
        <w:div w:id="1523281848">
          <w:marLeft w:val="547"/>
          <w:marRight w:val="0"/>
          <w:marTop w:val="154"/>
          <w:marBottom w:val="0"/>
          <w:divBdr>
            <w:top w:val="none" w:sz="0" w:space="0" w:color="auto"/>
            <w:left w:val="none" w:sz="0" w:space="0" w:color="auto"/>
            <w:bottom w:val="none" w:sz="0" w:space="0" w:color="auto"/>
            <w:right w:val="none" w:sz="0" w:space="0" w:color="auto"/>
          </w:divBdr>
        </w:div>
        <w:div w:id="1526671083">
          <w:marLeft w:val="720"/>
          <w:marRight w:val="0"/>
          <w:marTop w:val="0"/>
          <w:marBottom w:val="240"/>
          <w:divBdr>
            <w:top w:val="none" w:sz="0" w:space="0" w:color="auto"/>
            <w:left w:val="none" w:sz="0" w:space="0" w:color="auto"/>
            <w:bottom w:val="none" w:sz="0" w:space="0" w:color="auto"/>
            <w:right w:val="none" w:sz="0" w:space="0" w:color="auto"/>
          </w:divBdr>
        </w:div>
        <w:div w:id="1533495759">
          <w:marLeft w:val="720"/>
          <w:marRight w:val="0"/>
          <w:marTop w:val="0"/>
          <w:marBottom w:val="480"/>
          <w:divBdr>
            <w:top w:val="none" w:sz="0" w:space="0" w:color="auto"/>
            <w:left w:val="none" w:sz="0" w:space="0" w:color="auto"/>
            <w:bottom w:val="none" w:sz="0" w:space="0" w:color="auto"/>
            <w:right w:val="none" w:sz="0" w:space="0" w:color="auto"/>
          </w:divBdr>
        </w:div>
        <w:div w:id="1537161828">
          <w:marLeft w:val="547"/>
          <w:marRight w:val="0"/>
          <w:marTop w:val="154"/>
          <w:marBottom w:val="0"/>
          <w:divBdr>
            <w:top w:val="none" w:sz="0" w:space="0" w:color="auto"/>
            <w:left w:val="none" w:sz="0" w:space="0" w:color="auto"/>
            <w:bottom w:val="none" w:sz="0" w:space="0" w:color="auto"/>
            <w:right w:val="none" w:sz="0" w:space="0" w:color="auto"/>
          </w:divBdr>
        </w:div>
        <w:div w:id="1537506421">
          <w:marLeft w:val="734"/>
          <w:marRight w:val="0"/>
          <w:marTop w:val="0"/>
          <w:marBottom w:val="480"/>
          <w:divBdr>
            <w:top w:val="none" w:sz="0" w:space="0" w:color="auto"/>
            <w:left w:val="none" w:sz="0" w:space="0" w:color="auto"/>
            <w:bottom w:val="none" w:sz="0" w:space="0" w:color="auto"/>
            <w:right w:val="none" w:sz="0" w:space="0" w:color="auto"/>
          </w:divBdr>
        </w:div>
        <w:div w:id="1542480234">
          <w:marLeft w:val="1166"/>
          <w:marRight w:val="0"/>
          <w:marTop w:val="0"/>
          <w:marBottom w:val="0"/>
          <w:divBdr>
            <w:top w:val="none" w:sz="0" w:space="0" w:color="auto"/>
            <w:left w:val="none" w:sz="0" w:space="0" w:color="auto"/>
            <w:bottom w:val="none" w:sz="0" w:space="0" w:color="auto"/>
            <w:right w:val="none" w:sz="0" w:space="0" w:color="auto"/>
          </w:divBdr>
        </w:div>
        <w:div w:id="1550065452">
          <w:marLeft w:val="547"/>
          <w:marRight w:val="0"/>
          <w:marTop w:val="0"/>
          <w:marBottom w:val="480"/>
          <w:divBdr>
            <w:top w:val="none" w:sz="0" w:space="0" w:color="auto"/>
            <w:left w:val="none" w:sz="0" w:space="0" w:color="auto"/>
            <w:bottom w:val="none" w:sz="0" w:space="0" w:color="auto"/>
            <w:right w:val="none" w:sz="0" w:space="0" w:color="auto"/>
          </w:divBdr>
        </w:div>
        <w:div w:id="1551573166">
          <w:marLeft w:val="720"/>
          <w:marRight w:val="0"/>
          <w:marTop w:val="0"/>
          <w:marBottom w:val="480"/>
          <w:divBdr>
            <w:top w:val="none" w:sz="0" w:space="0" w:color="auto"/>
            <w:left w:val="none" w:sz="0" w:space="0" w:color="auto"/>
            <w:bottom w:val="none" w:sz="0" w:space="0" w:color="auto"/>
            <w:right w:val="none" w:sz="0" w:space="0" w:color="auto"/>
          </w:divBdr>
        </w:div>
        <w:div w:id="1551846929">
          <w:marLeft w:val="720"/>
          <w:marRight w:val="0"/>
          <w:marTop w:val="0"/>
          <w:marBottom w:val="480"/>
          <w:divBdr>
            <w:top w:val="none" w:sz="0" w:space="0" w:color="auto"/>
            <w:left w:val="none" w:sz="0" w:space="0" w:color="auto"/>
            <w:bottom w:val="none" w:sz="0" w:space="0" w:color="auto"/>
            <w:right w:val="none" w:sz="0" w:space="0" w:color="auto"/>
          </w:divBdr>
        </w:div>
        <w:div w:id="1556701908">
          <w:marLeft w:val="547"/>
          <w:marRight w:val="0"/>
          <w:marTop w:val="0"/>
          <w:marBottom w:val="0"/>
          <w:divBdr>
            <w:top w:val="none" w:sz="0" w:space="0" w:color="auto"/>
            <w:left w:val="none" w:sz="0" w:space="0" w:color="auto"/>
            <w:bottom w:val="none" w:sz="0" w:space="0" w:color="auto"/>
            <w:right w:val="none" w:sz="0" w:space="0" w:color="auto"/>
          </w:divBdr>
        </w:div>
        <w:div w:id="1557082773">
          <w:marLeft w:val="720"/>
          <w:marRight w:val="0"/>
          <w:marTop w:val="0"/>
          <w:marBottom w:val="480"/>
          <w:divBdr>
            <w:top w:val="none" w:sz="0" w:space="0" w:color="auto"/>
            <w:left w:val="none" w:sz="0" w:space="0" w:color="auto"/>
            <w:bottom w:val="none" w:sz="0" w:space="0" w:color="auto"/>
            <w:right w:val="none" w:sz="0" w:space="0" w:color="auto"/>
          </w:divBdr>
        </w:div>
        <w:div w:id="1559514544">
          <w:marLeft w:val="1166"/>
          <w:marRight w:val="0"/>
          <w:marTop w:val="0"/>
          <w:marBottom w:val="0"/>
          <w:divBdr>
            <w:top w:val="none" w:sz="0" w:space="0" w:color="auto"/>
            <w:left w:val="none" w:sz="0" w:space="0" w:color="auto"/>
            <w:bottom w:val="none" w:sz="0" w:space="0" w:color="auto"/>
            <w:right w:val="none" w:sz="0" w:space="0" w:color="auto"/>
          </w:divBdr>
        </w:div>
        <w:div w:id="1563831393">
          <w:marLeft w:val="547"/>
          <w:marRight w:val="0"/>
          <w:marTop w:val="154"/>
          <w:marBottom w:val="0"/>
          <w:divBdr>
            <w:top w:val="none" w:sz="0" w:space="0" w:color="auto"/>
            <w:left w:val="none" w:sz="0" w:space="0" w:color="auto"/>
            <w:bottom w:val="none" w:sz="0" w:space="0" w:color="auto"/>
            <w:right w:val="none" w:sz="0" w:space="0" w:color="auto"/>
          </w:divBdr>
        </w:div>
        <w:div w:id="1568960015">
          <w:marLeft w:val="720"/>
          <w:marRight w:val="0"/>
          <w:marTop w:val="0"/>
          <w:marBottom w:val="480"/>
          <w:divBdr>
            <w:top w:val="none" w:sz="0" w:space="0" w:color="auto"/>
            <w:left w:val="none" w:sz="0" w:space="0" w:color="auto"/>
            <w:bottom w:val="none" w:sz="0" w:space="0" w:color="auto"/>
            <w:right w:val="none" w:sz="0" w:space="0" w:color="auto"/>
          </w:divBdr>
        </w:div>
        <w:div w:id="1571573499">
          <w:marLeft w:val="1166"/>
          <w:marRight w:val="0"/>
          <w:marTop w:val="0"/>
          <w:marBottom w:val="0"/>
          <w:divBdr>
            <w:top w:val="none" w:sz="0" w:space="0" w:color="auto"/>
            <w:left w:val="none" w:sz="0" w:space="0" w:color="auto"/>
            <w:bottom w:val="none" w:sz="0" w:space="0" w:color="auto"/>
            <w:right w:val="none" w:sz="0" w:space="0" w:color="auto"/>
          </w:divBdr>
        </w:div>
        <w:div w:id="1575049940">
          <w:marLeft w:val="1166"/>
          <w:marRight w:val="0"/>
          <w:marTop w:val="0"/>
          <w:marBottom w:val="0"/>
          <w:divBdr>
            <w:top w:val="none" w:sz="0" w:space="0" w:color="auto"/>
            <w:left w:val="none" w:sz="0" w:space="0" w:color="auto"/>
            <w:bottom w:val="none" w:sz="0" w:space="0" w:color="auto"/>
            <w:right w:val="none" w:sz="0" w:space="0" w:color="auto"/>
          </w:divBdr>
        </w:div>
        <w:div w:id="1576088230">
          <w:marLeft w:val="547"/>
          <w:marRight w:val="0"/>
          <w:marTop w:val="0"/>
          <w:marBottom w:val="0"/>
          <w:divBdr>
            <w:top w:val="none" w:sz="0" w:space="0" w:color="auto"/>
            <w:left w:val="none" w:sz="0" w:space="0" w:color="auto"/>
            <w:bottom w:val="none" w:sz="0" w:space="0" w:color="auto"/>
            <w:right w:val="none" w:sz="0" w:space="0" w:color="auto"/>
          </w:divBdr>
        </w:div>
        <w:div w:id="1576352835">
          <w:marLeft w:val="1426"/>
          <w:marRight w:val="0"/>
          <w:marTop w:val="134"/>
          <w:marBottom w:val="720"/>
          <w:divBdr>
            <w:top w:val="none" w:sz="0" w:space="0" w:color="auto"/>
            <w:left w:val="none" w:sz="0" w:space="0" w:color="auto"/>
            <w:bottom w:val="none" w:sz="0" w:space="0" w:color="auto"/>
            <w:right w:val="none" w:sz="0" w:space="0" w:color="auto"/>
          </w:divBdr>
        </w:div>
        <w:div w:id="1583367218">
          <w:marLeft w:val="720"/>
          <w:marRight w:val="0"/>
          <w:marTop w:val="0"/>
          <w:marBottom w:val="480"/>
          <w:divBdr>
            <w:top w:val="none" w:sz="0" w:space="0" w:color="auto"/>
            <w:left w:val="none" w:sz="0" w:space="0" w:color="auto"/>
            <w:bottom w:val="none" w:sz="0" w:space="0" w:color="auto"/>
            <w:right w:val="none" w:sz="0" w:space="0" w:color="auto"/>
          </w:divBdr>
        </w:div>
        <w:div w:id="1585409750">
          <w:marLeft w:val="1354"/>
          <w:marRight w:val="0"/>
          <w:marTop w:val="0"/>
          <w:marBottom w:val="480"/>
          <w:divBdr>
            <w:top w:val="none" w:sz="0" w:space="0" w:color="auto"/>
            <w:left w:val="none" w:sz="0" w:space="0" w:color="auto"/>
            <w:bottom w:val="none" w:sz="0" w:space="0" w:color="auto"/>
            <w:right w:val="none" w:sz="0" w:space="0" w:color="auto"/>
          </w:divBdr>
        </w:div>
        <w:div w:id="1586770128">
          <w:marLeft w:val="720"/>
          <w:marRight w:val="0"/>
          <w:marTop w:val="0"/>
          <w:marBottom w:val="480"/>
          <w:divBdr>
            <w:top w:val="none" w:sz="0" w:space="0" w:color="auto"/>
            <w:left w:val="none" w:sz="0" w:space="0" w:color="auto"/>
            <w:bottom w:val="none" w:sz="0" w:space="0" w:color="auto"/>
            <w:right w:val="none" w:sz="0" w:space="0" w:color="auto"/>
          </w:divBdr>
        </w:div>
        <w:div w:id="1589726298">
          <w:marLeft w:val="547"/>
          <w:marRight w:val="0"/>
          <w:marTop w:val="202"/>
          <w:marBottom w:val="0"/>
          <w:divBdr>
            <w:top w:val="none" w:sz="0" w:space="0" w:color="auto"/>
            <w:left w:val="none" w:sz="0" w:space="0" w:color="auto"/>
            <w:bottom w:val="none" w:sz="0" w:space="0" w:color="auto"/>
            <w:right w:val="none" w:sz="0" w:space="0" w:color="auto"/>
          </w:divBdr>
        </w:div>
        <w:div w:id="1592352930">
          <w:marLeft w:val="547"/>
          <w:marRight w:val="0"/>
          <w:marTop w:val="192"/>
          <w:marBottom w:val="0"/>
          <w:divBdr>
            <w:top w:val="none" w:sz="0" w:space="0" w:color="auto"/>
            <w:left w:val="none" w:sz="0" w:space="0" w:color="auto"/>
            <w:bottom w:val="none" w:sz="0" w:space="0" w:color="auto"/>
            <w:right w:val="none" w:sz="0" w:space="0" w:color="auto"/>
          </w:divBdr>
        </w:div>
        <w:div w:id="1593195241">
          <w:marLeft w:val="547"/>
          <w:marRight w:val="0"/>
          <w:marTop w:val="0"/>
          <w:marBottom w:val="0"/>
          <w:divBdr>
            <w:top w:val="none" w:sz="0" w:space="0" w:color="auto"/>
            <w:left w:val="none" w:sz="0" w:space="0" w:color="auto"/>
            <w:bottom w:val="none" w:sz="0" w:space="0" w:color="auto"/>
            <w:right w:val="none" w:sz="0" w:space="0" w:color="auto"/>
          </w:divBdr>
        </w:div>
        <w:div w:id="1594044960">
          <w:marLeft w:val="547"/>
          <w:marRight w:val="0"/>
          <w:marTop w:val="144"/>
          <w:marBottom w:val="0"/>
          <w:divBdr>
            <w:top w:val="none" w:sz="0" w:space="0" w:color="auto"/>
            <w:left w:val="none" w:sz="0" w:space="0" w:color="auto"/>
            <w:bottom w:val="none" w:sz="0" w:space="0" w:color="auto"/>
            <w:right w:val="none" w:sz="0" w:space="0" w:color="auto"/>
          </w:divBdr>
        </w:div>
        <w:div w:id="1594586427">
          <w:marLeft w:val="634"/>
          <w:marRight w:val="0"/>
          <w:marTop w:val="0"/>
          <w:marBottom w:val="300"/>
          <w:divBdr>
            <w:top w:val="none" w:sz="0" w:space="0" w:color="auto"/>
            <w:left w:val="none" w:sz="0" w:space="0" w:color="auto"/>
            <w:bottom w:val="none" w:sz="0" w:space="0" w:color="auto"/>
            <w:right w:val="none" w:sz="0" w:space="0" w:color="auto"/>
          </w:divBdr>
        </w:div>
        <w:div w:id="1596094751">
          <w:marLeft w:val="547"/>
          <w:marRight w:val="0"/>
          <w:marTop w:val="154"/>
          <w:marBottom w:val="0"/>
          <w:divBdr>
            <w:top w:val="none" w:sz="0" w:space="0" w:color="auto"/>
            <w:left w:val="none" w:sz="0" w:space="0" w:color="auto"/>
            <w:bottom w:val="none" w:sz="0" w:space="0" w:color="auto"/>
            <w:right w:val="none" w:sz="0" w:space="0" w:color="auto"/>
          </w:divBdr>
        </w:div>
        <w:div w:id="1596863908">
          <w:marLeft w:val="720"/>
          <w:marRight w:val="0"/>
          <w:marTop w:val="0"/>
          <w:marBottom w:val="480"/>
          <w:divBdr>
            <w:top w:val="none" w:sz="0" w:space="0" w:color="auto"/>
            <w:left w:val="none" w:sz="0" w:space="0" w:color="auto"/>
            <w:bottom w:val="none" w:sz="0" w:space="0" w:color="auto"/>
            <w:right w:val="none" w:sz="0" w:space="0" w:color="auto"/>
          </w:divBdr>
        </w:div>
        <w:div w:id="1602685622">
          <w:marLeft w:val="720"/>
          <w:marRight w:val="0"/>
          <w:marTop w:val="0"/>
          <w:marBottom w:val="480"/>
          <w:divBdr>
            <w:top w:val="none" w:sz="0" w:space="0" w:color="auto"/>
            <w:left w:val="none" w:sz="0" w:space="0" w:color="auto"/>
            <w:bottom w:val="none" w:sz="0" w:space="0" w:color="auto"/>
            <w:right w:val="none" w:sz="0" w:space="0" w:color="auto"/>
          </w:divBdr>
        </w:div>
        <w:div w:id="1603223889">
          <w:marLeft w:val="720"/>
          <w:marRight w:val="0"/>
          <w:marTop w:val="0"/>
          <w:marBottom w:val="480"/>
          <w:divBdr>
            <w:top w:val="none" w:sz="0" w:space="0" w:color="auto"/>
            <w:left w:val="none" w:sz="0" w:space="0" w:color="auto"/>
            <w:bottom w:val="none" w:sz="0" w:space="0" w:color="auto"/>
            <w:right w:val="none" w:sz="0" w:space="0" w:color="auto"/>
          </w:divBdr>
        </w:div>
        <w:div w:id="1606695723">
          <w:marLeft w:val="547"/>
          <w:marRight w:val="0"/>
          <w:marTop w:val="154"/>
          <w:marBottom w:val="0"/>
          <w:divBdr>
            <w:top w:val="none" w:sz="0" w:space="0" w:color="auto"/>
            <w:left w:val="none" w:sz="0" w:space="0" w:color="auto"/>
            <w:bottom w:val="none" w:sz="0" w:space="0" w:color="auto"/>
            <w:right w:val="none" w:sz="0" w:space="0" w:color="auto"/>
          </w:divBdr>
        </w:div>
        <w:div w:id="1614553370">
          <w:marLeft w:val="547"/>
          <w:marRight w:val="0"/>
          <w:marTop w:val="192"/>
          <w:marBottom w:val="0"/>
          <w:divBdr>
            <w:top w:val="none" w:sz="0" w:space="0" w:color="auto"/>
            <w:left w:val="none" w:sz="0" w:space="0" w:color="auto"/>
            <w:bottom w:val="none" w:sz="0" w:space="0" w:color="auto"/>
            <w:right w:val="none" w:sz="0" w:space="0" w:color="auto"/>
          </w:divBdr>
        </w:div>
        <w:div w:id="1614633182">
          <w:marLeft w:val="547"/>
          <w:marRight w:val="0"/>
          <w:marTop w:val="154"/>
          <w:marBottom w:val="0"/>
          <w:divBdr>
            <w:top w:val="none" w:sz="0" w:space="0" w:color="auto"/>
            <w:left w:val="none" w:sz="0" w:space="0" w:color="auto"/>
            <w:bottom w:val="none" w:sz="0" w:space="0" w:color="auto"/>
            <w:right w:val="none" w:sz="0" w:space="0" w:color="auto"/>
          </w:divBdr>
        </w:div>
        <w:div w:id="1617785170">
          <w:marLeft w:val="547"/>
          <w:marRight w:val="0"/>
          <w:marTop w:val="0"/>
          <w:marBottom w:val="0"/>
          <w:divBdr>
            <w:top w:val="none" w:sz="0" w:space="0" w:color="auto"/>
            <w:left w:val="none" w:sz="0" w:space="0" w:color="auto"/>
            <w:bottom w:val="none" w:sz="0" w:space="0" w:color="auto"/>
            <w:right w:val="none" w:sz="0" w:space="0" w:color="auto"/>
          </w:divBdr>
        </w:div>
        <w:div w:id="1623271786">
          <w:marLeft w:val="720"/>
          <w:marRight w:val="0"/>
          <w:marTop w:val="0"/>
          <w:marBottom w:val="0"/>
          <w:divBdr>
            <w:top w:val="none" w:sz="0" w:space="0" w:color="auto"/>
            <w:left w:val="none" w:sz="0" w:space="0" w:color="auto"/>
            <w:bottom w:val="none" w:sz="0" w:space="0" w:color="auto"/>
            <w:right w:val="none" w:sz="0" w:space="0" w:color="auto"/>
          </w:divBdr>
        </w:div>
        <w:div w:id="1626160247">
          <w:marLeft w:val="547"/>
          <w:marRight w:val="0"/>
          <w:marTop w:val="202"/>
          <w:marBottom w:val="0"/>
          <w:divBdr>
            <w:top w:val="none" w:sz="0" w:space="0" w:color="auto"/>
            <w:left w:val="none" w:sz="0" w:space="0" w:color="auto"/>
            <w:bottom w:val="none" w:sz="0" w:space="0" w:color="auto"/>
            <w:right w:val="none" w:sz="0" w:space="0" w:color="auto"/>
          </w:divBdr>
        </w:div>
        <w:div w:id="1626621315">
          <w:marLeft w:val="720"/>
          <w:marRight w:val="0"/>
          <w:marTop w:val="0"/>
          <w:marBottom w:val="300"/>
          <w:divBdr>
            <w:top w:val="none" w:sz="0" w:space="0" w:color="auto"/>
            <w:left w:val="none" w:sz="0" w:space="0" w:color="auto"/>
            <w:bottom w:val="none" w:sz="0" w:space="0" w:color="auto"/>
            <w:right w:val="none" w:sz="0" w:space="0" w:color="auto"/>
          </w:divBdr>
        </w:div>
        <w:div w:id="1627545823">
          <w:marLeft w:val="720"/>
          <w:marRight w:val="0"/>
          <w:marTop w:val="0"/>
          <w:marBottom w:val="480"/>
          <w:divBdr>
            <w:top w:val="none" w:sz="0" w:space="0" w:color="auto"/>
            <w:left w:val="none" w:sz="0" w:space="0" w:color="auto"/>
            <w:bottom w:val="none" w:sz="0" w:space="0" w:color="auto"/>
            <w:right w:val="none" w:sz="0" w:space="0" w:color="auto"/>
          </w:divBdr>
        </w:div>
        <w:div w:id="1628320093">
          <w:marLeft w:val="720"/>
          <w:marRight w:val="0"/>
          <w:marTop w:val="0"/>
          <w:marBottom w:val="480"/>
          <w:divBdr>
            <w:top w:val="none" w:sz="0" w:space="0" w:color="auto"/>
            <w:left w:val="none" w:sz="0" w:space="0" w:color="auto"/>
            <w:bottom w:val="none" w:sz="0" w:space="0" w:color="auto"/>
            <w:right w:val="none" w:sz="0" w:space="0" w:color="auto"/>
          </w:divBdr>
        </w:div>
        <w:div w:id="1629772889">
          <w:marLeft w:val="547"/>
          <w:marRight w:val="0"/>
          <w:marTop w:val="154"/>
          <w:marBottom w:val="0"/>
          <w:divBdr>
            <w:top w:val="none" w:sz="0" w:space="0" w:color="auto"/>
            <w:left w:val="none" w:sz="0" w:space="0" w:color="auto"/>
            <w:bottom w:val="none" w:sz="0" w:space="0" w:color="auto"/>
            <w:right w:val="none" w:sz="0" w:space="0" w:color="auto"/>
          </w:divBdr>
        </w:div>
        <w:div w:id="1633319601">
          <w:marLeft w:val="1354"/>
          <w:marRight w:val="0"/>
          <w:marTop w:val="0"/>
          <w:marBottom w:val="480"/>
          <w:divBdr>
            <w:top w:val="none" w:sz="0" w:space="0" w:color="auto"/>
            <w:left w:val="none" w:sz="0" w:space="0" w:color="auto"/>
            <w:bottom w:val="none" w:sz="0" w:space="0" w:color="auto"/>
            <w:right w:val="none" w:sz="0" w:space="0" w:color="auto"/>
          </w:divBdr>
        </w:div>
        <w:div w:id="1641768286">
          <w:marLeft w:val="720"/>
          <w:marRight w:val="0"/>
          <w:marTop w:val="0"/>
          <w:marBottom w:val="480"/>
          <w:divBdr>
            <w:top w:val="none" w:sz="0" w:space="0" w:color="auto"/>
            <w:left w:val="none" w:sz="0" w:space="0" w:color="auto"/>
            <w:bottom w:val="none" w:sz="0" w:space="0" w:color="auto"/>
            <w:right w:val="none" w:sz="0" w:space="0" w:color="auto"/>
          </w:divBdr>
        </w:div>
        <w:div w:id="1642036093">
          <w:marLeft w:val="720"/>
          <w:marRight w:val="0"/>
          <w:marTop w:val="0"/>
          <w:marBottom w:val="480"/>
          <w:divBdr>
            <w:top w:val="none" w:sz="0" w:space="0" w:color="auto"/>
            <w:left w:val="none" w:sz="0" w:space="0" w:color="auto"/>
            <w:bottom w:val="none" w:sz="0" w:space="0" w:color="auto"/>
            <w:right w:val="none" w:sz="0" w:space="0" w:color="auto"/>
          </w:divBdr>
        </w:div>
        <w:div w:id="1643774406">
          <w:marLeft w:val="720"/>
          <w:marRight w:val="0"/>
          <w:marTop w:val="0"/>
          <w:marBottom w:val="720"/>
          <w:divBdr>
            <w:top w:val="none" w:sz="0" w:space="0" w:color="auto"/>
            <w:left w:val="none" w:sz="0" w:space="0" w:color="auto"/>
            <w:bottom w:val="none" w:sz="0" w:space="0" w:color="auto"/>
            <w:right w:val="none" w:sz="0" w:space="0" w:color="auto"/>
          </w:divBdr>
        </w:div>
        <w:div w:id="1645040136">
          <w:marLeft w:val="1440"/>
          <w:marRight w:val="0"/>
          <w:marTop w:val="0"/>
          <w:marBottom w:val="360"/>
          <w:divBdr>
            <w:top w:val="none" w:sz="0" w:space="0" w:color="auto"/>
            <w:left w:val="none" w:sz="0" w:space="0" w:color="auto"/>
            <w:bottom w:val="none" w:sz="0" w:space="0" w:color="auto"/>
            <w:right w:val="none" w:sz="0" w:space="0" w:color="auto"/>
          </w:divBdr>
        </w:div>
        <w:div w:id="1649631520">
          <w:marLeft w:val="547"/>
          <w:marRight w:val="0"/>
          <w:marTop w:val="0"/>
          <w:marBottom w:val="240"/>
          <w:divBdr>
            <w:top w:val="none" w:sz="0" w:space="0" w:color="auto"/>
            <w:left w:val="none" w:sz="0" w:space="0" w:color="auto"/>
            <w:bottom w:val="none" w:sz="0" w:space="0" w:color="auto"/>
            <w:right w:val="none" w:sz="0" w:space="0" w:color="auto"/>
          </w:divBdr>
        </w:div>
        <w:div w:id="1650473347">
          <w:marLeft w:val="720"/>
          <w:marRight w:val="0"/>
          <w:marTop w:val="0"/>
          <w:marBottom w:val="480"/>
          <w:divBdr>
            <w:top w:val="none" w:sz="0" w:space="0" w:color="auto"/>
            <w:left w:val="none" w:sz="0" w:space="0" w:color="auto"/>
            <w:bottom w:val="none" w:sz="0" w:space="0" w:color="auto"/>
            <w:right w:val="none" w:sz="0" w:space="0" w:color="auto"/>
          </w:divBdr>
        </w:div>
        <w:div w:id="1653220091">
          <w:marLeft w:val="547"/>
          <w:marRight w:val="0"/>
          <w:marTop w:val="0"/>
          <w:marBottom w:val="0"/>
          <w:divBdr>
            <w:top w:val="none" w:sz="0" w:space="0" w:color="auto"/>
            <w:left w:val="none" w:sz="0" w:space="0" w:color="auto"/>
            <w:bottom w:val="none" w:sz="0" w:space="0" w:color="auto"/>
            <w:right w:val="none" w:sz="0" w:space="0" w:color="auto"/>
          </w:divBdr>
        </w:div>
        <w:div w:id="1655521932">
          <w:marLeft w:val="720"/>
          <w:marRight w:val="0"/>
          <w:marTop w:val="0"/>
          <w:marBottom w:val="480"/>
          <w:divBdr>
            <w:top w:val="none" w:sz="0" w:space="0" w:color="auto"/>
            <w:left w:val="none" w:sz="0" w:space="0" w:color="auto"/>
            <w:bottom w:val="none" w:sz="0" w:space="0" w:color="auto"/>
            <w:right w:val="none" w:sz="0" w:space="0" w:color="auto"/>
          </w:divBdr>
        </w:div>
        <w:div w:id="1656377451">
          <w:marLeft w:val="720"/>
          <w:marRight w:val="0"/>
          <w:marTop w:val="0"/>
          <w:marBottom w:val="480"/>
          <w:divBdr>
            <w:top w:val="none" w:sz="0" w:space="0" w:color="auto"/>
            <w:left w:val="none" w:sz="0" w:space="0" w:color="auto"/>
            <w:bottom w:val="none" w:sz="0" w:space="0" w:color="auto"/>
            <w:right w:val="none" w:sz="0" w:space="0" w:color="auto"/>
          </w:divBdr>
        </w:div>
        <w:div w:id="1658849690">
          <w:marLeft w:val="1354"/>
          <w:marRight w:val="0"/>
          <w:marTop w:val="115"/>
          <w:marBottom w:val="480"/>
          <w:divBdr>
            <w:top w:val="none" w:sz="0" w:space="0" w:color="auto"/>
            <w:left w:val="none" w:sz="0" w:space="0" w:color="auto"/>
            <w:bottom w:val="none" w:sz="0" w:space="0" w:color="auto"/>
            <w:right w:val="none" w:sz="0" w:space="0" w:color="auto"/>
          </w:divBdr>
        </w:div>
        <w:div w:id="1663194216">
          <w:marLeft w:val="547"/>
          <w:marRight w:val="0"/>
          <w:marTop w:val="154"/>
          <w:marBottom w:val="0"/>
          <w:divBdr>
            <w:top w:val="none" w:sz="0" w:space="0" w:color="auto"/>
            <w:left w:val="none" w:sz="0" w:space="0" w:color="auto"/>
            <w:bottom w:val="none" w:sz="0" w:space="0" w:color="auto"/>
            <w:right w:val="none" w:sz="0" w:space="0" w:color="auto"/>
          </w:divBdr>
        </w:div>
        <w:div w:id="1665889567">
          <w:marLeft w:val="547"/>
          <w:marRight w:val="0"/>
          <w:marTop w:val="154"/>
          <w:marBottom w:val="0"/>
          <w:divBdr>
            <w:top w:val="none" w:sz="0" w:space="0" w:color="auto"/>
            <w:left w:val="none" w:sz="0" w:space="0" w:color="auto"/>
            <w:bottom w:val="none" w:sz="0" w:space="0" w:color="auto"/>
            <w:right w:val="none" w:sz="0" w:space="0" w:color="auto"/>
          </w:divBdr>
        </w:div>
        <w:div w:id="1666663798">
          <w:marLeft w:val="547"/>
          <w:marRight w:val="0"/>
          <w:marTop w:val="154"/>
          <w:marBottom w:val="0"/>
          <w:divBdr>
            <w:top w:val="none" w:sz="0" w:space="0" w:color="auto"/>
            <w:left w:val="none" w:sz="0" w:space="0" w:color="auto"/>
            <w:bottom w:val="none" w:sz="0" w:space="0" w:color="auto"/>
            <w:right w:val="none" w:sz="0" w:space="0" w:color="auto"/>
          </w:divBdr>
        </w:div>
        <w:div w:id="1668560385">
          <w:marLeft w:val="547"/>
          <w:marRight w:val="0"/>
          <w:marTop w:val="154"/>
          <w:marBottom w:val="0"/>
          <w:divBdr>
            <w:top w:val="none" w:sz="0" w:space="0" w:color="auto"/>
            <w:left w:val="none" w:sz="0" w:space="0" w:color="auto"/>
            <w:bottom w:val="none" w:sz="0" w:space="0" w:color="auto"/>
            <w:right w:val="none" w:sz="0" w:space="0" w:color="auto"/>
          </w:divBdr>
        </w:div>
        <w:div w:id="1669405967">
          <w:marLeft w:val="547"/>
          <w:marRight w:val="0"/>
          <w:marTop w:val="154"/>
          <w:marBottom w:val="0"/>
          <w:divBdr>
            <w:top w:val="none" w:sz="0" w:space="0" w:color="auto"/>
            <w:left w:val="none" w:sz="0" w:space="0" w:color="auto"/>
            <w:bottom w:val="none" w:sz="0" w:space="0" w:color="auto"/>
            <w:right w:val="none" w:sz="0" w:space="0" w:color="auto"/>
          </w:divBdr>
        </w:div>
        <w:div w:id="1672681211">
          <w:marLeft w:val="720"/>
          <w:marRight w:val="0"/>
          <w:marTop w:val="0"/>
          <w:marBottom w:val="0"/>
          <w:divBdr>
            <w:top w:val="none" w:sz="0" w:space="0" w:color="auto"/>
            <w:left w:val="none" w:sz="0" w:space="0" w:color="auto"/>
            <w:bottom w:val="none" w:sz="0" w:space="0" w:color="auto"/>
            <w:right w:val="none" w:sz="0" w:space="0" w:color="auto"/>
          </w:divBdr>
        </w:div>
        <w:div w:id="1680766072">
          <w:marLeft w:val="1354"/>
          <w:marRight w:val="0"/>
          <w:marTop w:val="0"/>
          <w:marBottom w:val="480"/>
          <w:divBdr>
            <w:top w:val="none" w:sz="0" w:space="0" w:color="auto"/>
            <w:left w:val="none" w:sz="0" w:space="0" w:color="auto"/>
            <w:bottom w:val="none" w:sz="0" w:space="0" w:color="auto"/>
            <w:right w:val="none" w:sz="0" w:space="0" w:color="auto"/>
          </w:divBdr>
        </w:div>
        <w:div w:id="1681811169">
          <w:marLeft w:val="1166"/>
          <w:marRight w:val="0"/>
          <w:marTop w:val="0"/>
          <w:marBottom w:val="0"/>
          <w:divBdr>
            <w:top w:val="none" w:sz="0" w:space="0" w:color="auto"/>
            <w:left w:val="none" w:sz="0" w:space="0" w:color="auto"/>
            <w:bottom w:val="none" w:sz="0" w:space="0" w:color="auto"/>
            <w:right w:val="none" w:sz="0" w:space="0" w:color="auto"/>
          </w:divBdr>
        </w:div>
        <w:div w:id="1682705685">
          <w:marLeft w:val="720"/>
          <w:marRight w:val="0"/>
          <w:marTop w:val="0"/>
          <w:marBottom w:val="480"/>
          <w:divBdr>
            <w:top w:val="none" w:sz="0" w:space="0" w:color="auto"/>
            <w:left w:val="none" w:sz="0" w:space="0" w:color="auto"/>
            <w:bottom w:val="none" w:sz="0" w:space="0" w:color="auto"/>
            <w:right w:val="none" w:sz="0" w:space="0" w:color="auto"/>
          </w:divBdr>
        </w:div>
        <w:div w:id="1686521435">
          <w:marLeft w:val="547"/>
          <w:marRight w:val="0"/>
          <w:marTop w:val="154"/>
          <w:marBottom w:val="0"/>
          <w:divBdr>
            <w:top w:val="none" w:sz="0" w:space="0" w:color="auto"/>
            <w:left w:val="none" w:sz="0" w:space="0" w:color="auto"/>
            <w:bottom w:val="none" w:sz="0" w:space="0" w:color="auto"/>
            <w:right w:val="none" w:sz="0" w:space="0" w:color="auto"/>
          </w:divBdr>
        </w:div>
        <w:div w:id="1688484313">
          <w:marLeft w:val="547"/>
          <w:marRight w:val="0"/>
          <w:marTop w:val="154"/>
          <w:marBottom w:val="0"/>
          <w:divBdr>
            <w:top w:val="none" w:sz="0" w:space="0" w:color="auto"/>
            <w:left w:val="none" w:sz="0" w:space="0" w:color="auto"/>
            <w:bottom w:val="none" w:sz="0" w:space="0" w:color="auto"/>
            <w:right w:val="none" w:sz="0" w:space="0" w:color="auto"/>
          </w:divBdr>
        </w:div>
        <w:div w:id="1688484816">
          <w:marLeft w:val="547"/>
          <w:marRight w:val="0"/>
          <w:marTop w:val="0"/>
          <w:marBottom w:val="0"/>
          <w:divBdr>
            <w:top w:val="none" w:sz="0" w:space="0" w:color="auto"/>
            <w:left w:val="none" w:sz="0" w:space="0" w:color="auto"/>
            <w:bottom w:val="none" w:sz="0" w:space="0" w:color="auto"/>
            <w:right w:val="none" w:sz="0" w:space="0" w:color="auto"/>
          </w:divBdr>
        </w:div>
        <w:div w:id="1690720744">
          <w:marLeft w:val="547"/>
          <w:marRight w:val="0"/>
          <w:marTop w:val="154"/>
          <w:marBottom w:val="0"/>
          <w:divBdr>
            <w:top w:val="none" w:sz="0" w:space="0" w:color="auto"/>
            <w:left w:val="none" w:sz="0" w:space="0" w:color="auto"/>
            <w:bottom w:val="none" w:sz="0" w:space="0" w:color="auto"/>
            <w:right w:val="none" w:sz="0" w:space="0" w:color="auto"/>
          </w:divBdr>
        </w:div>
        <w:div w:id="1692604648">
          <w:marLeft w:val="1166"/>
          <w:marRight w:val="0"/>
          <w:marTop w:val="0"/>
          <w:marBottom w:val="480"/>
          <w:divBdr>
            <w:top w:val="none" w:sz="0" w:space="0" w:color="auto"/>
            <w:left w:val="none" w:sz="0" w:space="0" w:color="auto"/>
            <w:bottom w:val="none" w:sz="0" w:space="0" w:color="auto"/>
            <w:right w:val="none" w:sz="0" w:space="0" w:color="auto"/>
          </w:divBdr>
        </w:div>
        <w:div w:id="1695616369">
          <w:marLeft w:val="547"/>
          <w:marRight w:val="0"/>
          <w:marTop w:val="154"/>
          <w:marBottom w:val="0"/>
          <w:divBdr>
            <w:top w:val="none" w:sz="0" w:space="0" w:color="auto"/>
            <w:left w:val="none" w:sz="0" w:space="0" w:color="auto"/>
            <w:bottom w:val="none" w:sz="0" w:space="0" w:color="auto"/>
            <w:right w:val="none" w:sz="0" w:space="0" w:color="auto"/>
          </w:divBdr>
        </w:div>
        <w:div w:id="1696956020">
          <w:marLeft w:val="734"/>
          <w:marRight w:val="0"/>
          <w:marTop w:val="0"/>
          <w:marBottom w:val="480"/>
          <w:divBdr>
            <w:top w:val="none" w:sz="0" w:space="0" w:color="auto"/>
            <w:left w:val="none" w:sz="0" w:space="0" w:color="auto"/>
            <w:bottom w:val="none" w:sz="0" w:space="0" w:color="auto"/>
            <w:right w:val="none" w:sz="0" w:space="0" w:color="auto"/>
          </w:divBdr>
        </w:div>
        <w:div w:id="1699744944">
          <w:marLeft w:val="547"/>
          <w:marRight w:val="0"/>
          <w:marTop w:val="154"/>
          <w:marBottom w:val="0"/>
          <w:divBdr>
            <w:top w:val="none" w:sz="0" w:space="0" w:color="auto"/>
            <w:left w:val="none" w:sz="0" w:space="0" w:color="auto"/>
            <w:bottom w:val="none" w:sz="0" w:space="0" w:color="auto"/>
            <w:right w:val="none" w:sz="0" w:space="0" w:color="auto"/>
          </w:divBdr>
        </w:div>
        <w:div w:id="1702972637">
          <w:marLeft w:val="547"/>
          <w:marRight w:val="0"/>
          <w:marTop w:val="154"/>
          <w:marBottom w:val="0"/>
          <w:divBdr>
            <w:top w:val="none" w:sz="0" w:space="0" w:color="auto"/>
            <w:left w:val="none" w:sz="0" w:space="0" w:color="auto"/>
            <w:bottom w:val="none" w:sz="0" w:space="0" w:color="auto"/>
            <w:right w:val="none" w:sz="0" w:space="0" w:color="auto"/>
          </w:divBdr>
        </w:div>
        <w:div w:id="1703897525">
          <w:marLeft w:val="720"/>
          <w:marRight w:val="0"/>
          <w:marTop w:val="0"/>
          <w:marBottom w:val="480"/>
          <w:divBdr>
            <w:top w:val="none" w:sz="0" w:space="0" w:color="auto"/>
            <w:left w:val="none" w:sz="0" w:space="0" w:color="auto"/>
            <w:bottom w:val="none" w:sz="0" w:space="0" w:color="auto"/>
            <w:right w:val="none" w:sz="0" w:space="0" w:color="auto"/>
          </w:divBdr>
        </w:div>
        <w:div w:id="1713766867">
          <w:marLeft w:val="547"/>
          <w:marRight w:val="0"/>
          <w:marTop w:val="154"/>
          <w:marBottom w:val="0"/>
          <w:divBdr>
            <w:top w:val="none" w:sz="0" w:space="0" w:color="auto"/>
            <w:left w:val="none" w:sz="0" w:space="0" w:color="auto"/>
            <w:bottom w:val="none" w:sz="0" w:space="0" w:color="auto"/>
            <w:right w:val="none" w:sz="0" w:space="0" w:color="auto"/>
          </w:divBdr>
        </w:div>
        <w:div w:id="1713964454">
          <w:marLeft w:val="547"/>
          <w:marRight w:val="0"/>
          <w:marTop w:val="202"/>
          <w:marBottom w:val="0"/>
          <w:divBdr>
            <w:top w:val="none" w:sz="0" w:space="0" w:color="auto"/>
            <w:left w:val="none" w:sz="0" w:space="0" w:color="auto"/>
            <w:bottom w:val="none" w:sz="0" w:space="0" w:color="auto"/>
            <w:right w:val="none" w:sz="0" w:space="0" w:color="auto"/>
          </w:divBdr>
        </w:div>
        <w:div w:id="1716080014">
          <w:marLeft w:val="547"/>
          <w:marRight w:val="0"/>
          <w:marTop w:val="154"/>
          <w:marBottom w:val="0"/>
          <w:divBdr>
            <w:top w:val="none" w:sz="0" w:space="0" w:color="auto"/>
            <w:left w:val="none" w:sz="0" w:space="0" w:color="auto"/>
            <w:bottom w:val="none" w:sz="0" w:space="0" w:color="auto"/>
            <w:right w:val="none" w:sz="0" w:space="0" w:color="auto"/>
          </w:divBdr>
        </w:div>
        <w:div w:id="1716588209">
          <w:marLeft w:val="547"/>
          <w:marRight w:val="0"/>
          <w:marTop w:val="154"/>
          <w:marBottom w:val="0"/>
          <w:divBdr>
            <w:top w:val="none" w:sz="0" w:space="0" w:color="auto"/>
            <w:left w:val="none" w:sz="0" w:space="0" w:color="auto"/>
            <w:bottom w:val="none" w:sz="0" w:space="0" w:color="auto"/>
            <w:right w:val="none" w:sz="0" w:space="0" w:color="auto"/>
          </w:divBdr>
        </w:div>
        <w:div w:id="1718704060">
          <w:marLeft w:val="720"/>
          <w:marRight w:val="0"/>
          <w:marTop w:val="0"/>
          <w:marBottom w:val="480"/>
          <w:divBdr>
            <w:top w:val="none" w:sz="0" w:space="0" w:color="auto"/>
            <w:left w:val="none" w:sz="0" w:space="0" w:color="auto"/>
            <w:bottom w:val="none" w:sz="0" w:space="0" w:color="auto"/>
            <w:right w:val="none" w:sz="0" w:space="0" w:color="auto"/>
          </w:divBdr>
        </w:div>
        <w:div w:id="1721974846">
          <w:marLeft w:val="720"/>
          <w:marRight w:val="0"/>
          <w:marTop w:val="0"/>
          <w:marBottom w:val="300"/>
          <w:divBdr>
            <w:top w:val="none" w:sz="0" w:space="0" w:color="auto"/>
            <w:left w:val="none" w:sz="0" w:space="0" w:color="auto"/>
            <w:bottom w:val="none" w:sz="0" w:space="0" w:color="auto"/>
            <w:right w:val="none" w:sz="0" w:space="0" w:color="auto"/>
          </w:divBdr>
        </w:div>
        <w:div w:id="1726874864">
          <w:marLeft w:val="547"/>
          <w:marRight w:val="0"/>
          <w:marTop w:val="0"/>
          <w:marBottom w:val="0"/>
          <w:divBdr>
            <w:top w:val="none" w:sz="0" w:space="0" w:color="auto"/>
            <w:left w:val="none" w:sz="0" w:space="0" w:color="auto"/>
            <w:bottom w:val="none" w:sz="0" w:space="0" w:color="auto"/>
            <w:right w:val="none" w:sz="0" w:space="0" w:color="auto"/>
          </w:divBdr>
        </w:div>
        <w:div w:id="1729765301">
          <w:marLeft w:val="1440"/>
          <w:marRight w:val="0"/>
          <w:marTop w:val="0"/>
          <w:marBottom w:val="480"/>
          <w:divBdr>
            <w:top w:val="none" w:sz="0" w:space="0" w:color="auto"/>
            <w:left w:val="none" w:sz="0" w:space="0" w:color="auto"/>
            <w:bottom w:val="none" w:sz="0" w:space="0" w:color="auto"/>
            <w:right w:val="none" w:sz="0" w:space="0" w:color="auto"/>
          </w:divBdr>
        </w:div>
        <w:div w:id="1730493394">
          <w:marLeft w:val="1440"/>
          <w:marRight w:val="0"/>
          <w:marTop w:val="0"/>
          <w:marBottom w:val="480"/>
          <w:divBdr>
            <w:top w:val="none" w:sz="0" w:space="0" w:color="auto"/>
            <w:left w:val="none" w:sz="0" w:space="0" w:color="auto"/>
            <w:bottom w:val="none" w:sz="0" w:space="0" w:color="auto"/>
            <w:right w:val="none" w:sz="0" w:space="0" w:color="auto"/>
          </w:divBdr>
        </w:div>
        <w:div w:id="1734964116">
          <w:marLeft w:val="720"/>
          <w:marRight w:val="0"/>
          <w:marTop w:val="134"/>
          <w:marBottom w:val="480"/>
          <w:divBdr>
            <w:top w:val="none" w:sz="0" w:space="0" w:color="auto"/>
            <w:left w:val="none" w:sz="0" w:space="0" w:color="auto"/>
            <w:bottom w:val="none" w:sz="0" w:space="0" w:color="auto"/>
            <w:right w:val="none" w:sz="0" w:space="0" w:color="auto"/>
          </w:divBdr>
        </w:div>
        <w:div w:id="1740519492">
          <w:marLeft w:val="547"/>
          <w:marRight w:val="0"/>
          <w:marTop w:val="0"/>
          <w:marBottom w:val="0"/>
          <w:divBdr>
            <w:top w:val="none" w:sz="0" w:space="0" w:color="auto"/>
            <w:left w:val="none" w:sz="0" w:space="0" w:color="auto"/>
            <w:bottom w:val="none" w:sz="0" w:space="0" w:color="auto"/>
            <w:right w:val="none" w:sz="0" w:space="0" w:color="auto"/>
          </w:divBdr>
        </w:div>
        <w:div w:id="1740595834">
          <w:marLeft w:val="547"/>
          <w:marRight w:val="0"/>
          <w:marTop w:val="0"/>
          <w:marBottom w:val="0"/>
          <w:divBdr>
            <w:top w:val="none" w:sz="0" w:space="0" w:color="auto"/>
            <w:left w:val="none" w:sz="0" w:space="0" w:color="auto"/>
            <w:bottom w:val="none" w:sz="0" w:space="0" w:color="auto"/>
            <w:right w:val="none" w:sz="0" w:space="0" w:color="auto"/>
          </w:divBdr>
        </w:div>
        <w:div w:id="1741949233">
          <w:marLeft w:val="547"/>
          <w:marRight w:val="0"/>
          <w:marTop w:val="0"/>
          <w:marBottom w:val="480"/>
          <w:divBdr>
            <w:top w:val="none" w:sz="0" w:space="0" w:color="auto"/>
            <w:left w:val="none" w:sz="0" w:space="0" w:color="auto"/>
            <w:bottom w:val="none" w:sz="0" w:space="0" w:color="auto"/>
            <w:right w:val="none" w:sz="0" w:space="0" w:color="auto"/>
          </w:divBdr>
        </w:div>
        <w:div w:id="1743522117">
          <w:marLeft w:val="547"/>
          <w:marRight w:val="0"/>
          <w:marTop w:val="154"/>
          <w:marBottom w:val="0"/>
          <w:divBdr>
            <w:top w:val="none" w:sz="0" w:space="0" w:color="auto"/>
            <w:left w:val="none" w:sz="0" w:space="0" w:color="auto"/>
            <w:bottom w:val="none" w:sz="0" w:space="0" w:color="auto"/>
            <w:right w:val="none" w:sz="0" w:space="0" w:color="auto"/>
          </w:divBdr>
        </w:div>
        <w:div w:id="1746103151">
          <w:marLeft w:val="547"/>
          <w:marRight w:val="0"/>
          <w:marTop w:val="154"/>
          <w:marBottom w:val="0"/>
          <w:divBdr>
            <w:top w:val="none" w:sz="0" w:space="0" w:color="auto"/>
            <w:left w:val="none" w:sz="0" w:space="0" w:color="auto"/>
            <w:bottom w:val="none" w:sz="0" w:space="0" w:color="auto"/>
            <w:right w:val="none" w:sz="0" w:space="0" w:color="auto"/>
          </w:divBdr>
        </w:div>
        <w:div w:id="1753043066">
          <w:marLeft w:val="547"/>
          <w:marRight w:val="0"/>
          <w:marTop w:val="154"/>
          <w:marBottom w:val="0"/>
          <w:divBdr>
            <w:top w:val="none" w:sz="0" w:space="0" w:color="auto"/>
            <w:left w:val="none" w:sz="0" w:space="0" w:color="auto"/>
            <w:bottom w:val="none" w:sz="0" w:space="0" w:color="auto"/>
            <w:right w:val="none" w:sz="0" w:space="0" w:color="auto"/>
          </w:divBdr>
        </w:div>
        <w:div w:id="1753963906">
          <w:marLeft w:val="720"/>
          <w:marRight w:val="0"/>
          <w:marTop w:val="0"/>
          <w:marBottom w:val="480"/>
          <w:divBdr>
            <w:top w:val="none" w:sz="0" w:space="0" w:color="auto"/>
            <w:left w:val="none" w:sz="0" w:space="0" w:color="auto"/>
            <w:bottom w:val="none" w:sz="0" w:space="0" w:color="auto"/>
            <w:right w:val="none" w:sz="0" w:space="0" w:color="auto"/>
          </w:divBdr>
        </w:div>
        <w:div w:id="1757287188">
          <w:marLeft w:val="547"/>
          <w:marRight w:val="0"/>
          <w:marTop w:val="154"/>
          <w:marBottom w:val="0"/>
          <w:divBdr>
            <w:top w:val="none" w:sz="0" w:space="0" w:color="auto"/>
            <w:left w:val="none" w:sz="0" w:space="0" w:color="auto"/>
            <w:bottom w:val="none" w:sz="0" w:space="0" w:color="auto"/>
            <w:right w:val="none" w:sz="0" w:space="0" w:color="auto"/>
          </w:divBdr>
        </w:div>
        <w:div w:id="1760054917">
          <w:marLeft w:val="720"/>
          <w:marRight w:val="0"/>
          <w:marTop w:val="115"/>
          <w:marBottom w:val="240"/>
          <w:divBdr>
            <w:top w:val="none" w:sz="0" w:space="0" w:color="auto"/>
            <w:left w:val="none" w:sz="0" w:space="0" w:color="auto"/>
            <w:bottom w:val="none" w:sz="0" w:space="0" w:color="auto"/>
            <w:right w:val="none" w:sz="0" w:space="0" w:color="auto"/>
          </w:divBdr>
        </w:div>
        <w:div w:id="1762334556">
          <w:marLeft w:val="547"/>
          <w:marRight w:val="0"/>
          <w:marTop w:val="0"/>
          <w:marBottom w:val="480"/>
          <w:divBdr>
            <w:top w:val="none" w:sz="0" w:space="0" w:color="auto"/>
            <w:left w:val="none" w:sz="0" w:space="0" w:color="auto"/>
            <w:bottom w:val="none" w:sz="0" w:space="0" w:color="auto"/>
            <w:right w:val="none" w:sz="0" w:space="0" w:color="auto"/>
          </w:divBdr>
        </w:div>
        <w:div w:id="1764456169">
          <w:marLeft w:val="547"/>
          <w:marRight w:val="0"/>
          <w:marTop w:val="144"/>
          <w:marBottom w:val="0"/>
          <w:divBdr>
            <w:top w:val="none" w:sz="0" w:space="0" w:color="auto"/>
            <w:left w:val="none" w:sz="0" w:space="0" w:color="auto"/>
            <w:bottom w:val="none" w:sz="0" w:space="0" w:color="auto"/>
            <w:right w:val="none" w:sz="0" w:space="0" w:color="auto"/>
          </w:divBdr>
        </w:div>
        <w:div w:id="1764954774">
          <w:marLeft w:val="547"/>
          <w:marRight w:val="0"/>
          <w:marTop w:val="154"/>
          <w:marBottom w:val="0"/>
          <w:divBdr>
            <w:top w:val="none" w:sz="0" w:space="0" w:color="auto"/>
            <w:left w:val="none" w:sz="0" w:space="0" w:color="auto"/>
            <w:bottom w:val="none" w:sz="0" w:space="0" w:color="auto"/>
            <w:right w:val="none" w:sz="0" w:space="0" w:color="auto"/>
          </w:divBdr>
        </w:div>
        <w:div w:id="1765035015">
          <w:marLeft w:val="720"/>
          <w:marRight w:val="0"/>
          <w:marTop w:val="0"/>
          <w:marBottom w:val="360"/>
          <w:divBdr>
            <w:top w:val="none" w:sz="0" w:space="0" w:color="auto"/>
            <w:left w:val="none" w:sz="0" w:space="0" w:color="auto"/>
            <w:bottom w:val="none" w:sz="0" w:space="0" w:color="auto"/>
            <w:right w:val="none" w:sz="0" w:space="0" w:color="auto"/>
          </w:divBdr>
        </w:div>
        <w:div w:id="1770350206">
          <w:marLeft w:val="1166"/>
          <w:marRight w:val="0"/>
          <w:marTop w:val="0"/>
          <w:marBottom w:val="0"/>
          <w:divBdr>
            <w:top w:val="none" w:sz="0" w:space="0" w:color="auto"/>
            <w:left w:val="none" w:sz="0" w:space="0" w:color="auto"/>
            <w:bottom w:val="none" w:sz="0" w:space="0" w:color="auto"/>
            <w:right w:val="none" w:sz="0" w:space="0" w:color="auto"/>
          </w:divBdr>
        </w:div>
        <w:div w:id="1771968338">
          <w:marLeft w:val="1440"/>
          <w:marRight w:val="0"/>
          <w:marTop w:val="0"/>
          <w:marBottom w:val="360"/>
          <w:divBdr>
            <w:top w:val="none" w:sz="0" w:space="0" w:color="auto"/>
            <w:left w:val="none" w:sz="0" w:space="0" w:color="auto"/>
            <w:bottom w:val="none" w:sz="0" w:space="0" w:color="auto"/>
            <w:right w:val="none" w:sz="0" w:space="0" w:color="auto"/>
          </w:divBdr>
        </w:div>
        <w:div w:id="1772312575">
          <w:marLeft w:val="1354"/>
          <w:marRight w:val="0"/>
          <w:marTop w:val="134"/>
          <w:marBottom w:val="0"/>
          <w:divBdr>
            <w:top w:val="none" w:sz="0" w:space="0" w:color="auto"/>
            <w:left w:val="none" w:sz="0" w:space="0" w:color="auto"/>
            <w:bottom w:val="none" w:sz="0" w:space="0" w:color="auto"/>
            <w:right w:val="none" w:sz="0" w:space="0" w:color="auto"/>
          </w:divBdr>
        </w:div>
        <w:div w:id="1776363774">
          <w:marLeft w:val="720"/>
          <w:marRight w:val="0"/>
          <w:marTop w:val="0"/>
          <w:marBottom w:val="360"/>
          <w:divBdr>
            <w:top w:val="none" w:sz="0" w:space="0" w:color="auto"/>
            <w:left w:val="none" w:sz="0" w:space="0" w:color="auto"/>
            <w:bottom w:val="none" w:sz="0" w:space="0" w:color="auto"/>
            <w:right w:val="none" w:sz="0" w:space="0" w:color="auto"/>
          </w:divBdr>
        </w:div>
        <w:div w:id="1779451337">
          <w:marLeft w:val="1166"/>
          <w:marRight w:val="0"/>
          <w:marTop w:val="0"/>
          <w:marBottom w:val="0"/>
          <w:divBdr>
            <w:top w:val="none" w:sz="0" w:space="0" w:color="auto"/>
            <w:left w:val="none" w:sz="0" w:space="0" w:color="auto"/>
            <w:bottom w:val="none" w:sz="0" w:space="0" w:color="auto"/>
            <w:right w:val="none" w:sz="0" w:space="0" w:color="auto"/>
          </w:divBdr>
        </w:div>
        <w:div w:id="1781098890">
          <w:marLeft w:val="547"/>
          <w:marRight w:val="0"/>
          <w:marTop w:val="154"/>
          <w:marBottom w:val="0"/>
          <w:divBdr>
            <w:top w:val="none" w:sz="0" w:space="0" w:color="auto"/>
            <w:left w:val="none" w:sz="0" w:space="0" w:color="auto"/>
            <w:bottom w:val="none" w:sz="0" w:space="0" w:color="auto"/>
            <w:right w:val="none" w:sz="0" w:space="0" w:color="auto"/>
          </w:divBdr>
        </w:div>
        <w:div w:id="1783457226">
          <w:marLeft w:val="720"/>
          <w:marRight w:val="0"/>
          <w:marTop w:val="0"/>
          <w:marBottom w:val="480"/>
          <w:divBdr>
            <w:top w:val="none" w:sz="0" w:space="0" w:color="auto"/>
            <w:left w:val="none" w:sz="0" w:space="0" w:color="auto"/>
            <w:bottom w:val="none" w:sz="0" w:space="0" w:color="auto"/>
            <w:right w:val="none" w:sz="0" w:space="0" w:color="auto"/>
          </w:divBdr>
        </w:div>
        <w:div w:id="1783765529">
          <w:marLeft w:val="720"/>
          <w:marRight w:val="0"/>
          <w:marTop w:val="115"/>
          <w:marBottom w:val="240"/>
          <w:divBdr>
            <w:top w:val="none" w:sz="0" w:space="0" w:color="auto"/>
            <w:left w:val="none" w:sz="0" w:space="0" w:color="auto"/>
            <w:bottom w:val="none" w:sz="0" w:space="0" w:color="auto"/>
            <w:right w:val="none" w:sz="0" w:space="0" w:color="auto"/>
          </w:divBdr>
        </w:div>
        <w:div w:id="1785491474">
          <w:marLeft w:val="547"/>
          <w:marRight w:val="0"/>
          <w:marTop w:val="202"/>
          <w:marBottom w:val="0"/>
          <w:divBdr>
            <w:top w:val="none" w:sz="0" w:space="0" w:color="auto"/>
            <w:left w:val="none" w:sz="0" w:space="0" w:color="auto"/>
            <w:bottom w:val="none" w:sz="0" w:space="0" w:color="auto"/>
            <w:right w:val="none" w:sz="0" w:space="0" w:color="auto"/>
          </w:divBdr>
        </w:div>
        <w:div w:id="1785534699">
          <w:marLeft w:val="1166"/>
          <w:marRight w:val="0"/>
          <w:marTop w:val="0"/>
          <w:marBottom w:val="0"/>
          <w:divBdr>
            <w:top w:val="none" w:sz="0" w:space="0" w:color="auto"/>
            <w:left w:val="none" w:sz="0" w:space="0" w:color="auto"/>
            <w:bottom w:val="none" w:sz="0" w:space="0" w:color="auto"/>
            <w:right w:val="none" w:sz="0" w:space="0" w:color="auto"/>
          </w:divBdr>
        </w:div>
        <w:div w:id="1790927912">
          <w:marLeft w:val="547"/>
          <w:marRight w:val="0"/>
          <w:marTop w:val="0"/>
          <w:marBottom w:val="240"/>
          <w:divBdr>
            <w:top w:val="none" w:sz="0" w:space="0" w:color="auto"/>
            <w:left w:val="none" w:sz="0" w:space="0" w:color="auto"/>
            <w:bottom w:val="none" w:sz="0" w:space="0" w:color="auto"/>
            <w:right w:val="none" w:sz="0" w:space="0" w:color="auto"/>
          </w:divBdr>
        </w:div>
        <w:div w:id="1791629571">
          <w:marLeft w:val="547"/>
          <w:marRight w:val="0"/>
          <w:marTop w:val="154"/>
          <w:marBottom w:val="0"/>
          <w:divBdr>
            <w:top w:val="none" w:sz="0" w:space="0" w:color="auto"/>
            <w:left w:val="none" w:sz="0" w:space="0" w:color="auto"/>
            <w:bottom w:val="none" w:sz="0" w:space="0" w:color="auto"/>
            <w:right w:val="none" w:sz="0" w:space="0" w:color="auto"/>
          </w:divBdr>
        </w:div>
        <w:div w:id="1793135179">
          <w:marLeft w:val="547"/>
          <w:marRight w:val="0"/>
          <w:marTop w:val="0"/>
          <w:marBottom w:val="480"/>
          <w:divBdr>
            <w:top w:val="none" w:sz="0" w:space="0" w:color="auto"/>
            <w:left w:val="none" w:sz="0" w:space="0" w:color="auto"/>
            <w:bottom w:val="none" w:sz="0" w:space="0" w:color="auto"/>
            <w:right w:val="none" w:sz="0" w:space="0" w:color="auto"/>
          </w:divBdr>
        </w:div>
        <w:div w:id="1793936862">
          <w:marLeft w:val="720"/>
          <w:marRight w:val="0"/>
          <w:marTop w:val="0"/>
          <w:marBottom w:val="480"/>
          <w:divBdr>
            <w:top w:val="none" w:sz="0" w:space="0" w:color="auto"/>
            <w:left w:val="none" w:sz="0" w:space="0" w:color="auto"/>
            <w:bottom w:val="none" w:sz="0" w:space="0" w:color="auto"/>
            <w:right w:val="none" w:sz="0" w:space="0" w:color="auto"/>
          </w:divBdr>
        </w:div>
        <w:div w:id="1796563331">
          <w:marLeft w:val="634"/>
          <w:marRight w:val="0"/>
          <w:marTop w:val="0"/>
          <w:marBottom w:val="300"/>
          <w:divBdr>
            <w:top w:val="none" w:sz="0" w:space="0" w:color="auto"/>
            <w:left w:val="none" w:sz="0" w:space="0" w:color="auto"/>
            <w:bottom w:val="none" w:sz="0" w:space="0" w:color="auto"/>
            <w:right w:val="none" w:sz="0" w:space="0" w:color="auto"/>
          </w:divBdr>
        </w:div>
        <w:div w:id="1799370097">
          <w:marLeft w:val="634"/>
          <w:marRight w:val="0"/>
          <w:marTop w:val="0"/>
          <w:marBottom w:val="300"/>
          <w:divBdr>
            <w:top w:val="none" w:sz="0" w:space="0" w:color="auto"/>
            <w:left w:val="none" w:sz="0" w:space="0" w:color="auto"/>
            <w:bottom w:val="none" w:sz="0" w:space="0" w:color="auto"/>
            <w:right w:val="none" w:sz="0" w:space="0" w:color="auto"/>
          </w:divBdr>
        </w:div>
        <w:div w:id="1800606520">
          <w:marLeft w:val="1166"/>
          <w:marRight w:val="0"/>
          <w:marTop w:val="0"/>
          <w:marBottom w:val="0"/>
          <w:divBdr>
            <w:top w:val="none" w:sz="0" w:space="0" w:color="auto"/>
            <w:left w:val="none" w:sz="0" w:space="0" w:color="auto"/>
            <w:bottom w:val="none" w:sz="0" w:space="0" w:color="auto"/>
            <w:right w:val="none" w:sz="0" w:space="0" w:color="auto"/>
          </w:divBdr>
        </w:div>
        <w:div w:id="1801995143">
          <w:marLeft w:val="1354"/>
          <w:marRight w:val="0"/>
          <w:marTop w:val="0"/>
          <w:marBottom w:val="480"/>
          <w:divBdr>
            <w:top w:val="none" w:sz="0" w:space="0" w:color="auto"/>
            <w:left w:val="none" w:sz="0" w:space="0" w:color="auto"/>
            <w:bottom w:val="none" w:sz="0" w:space="0" w:color="auto"/>
            <w:right w:val="none" w:sz="0" w:space="0" w:color="auto"/>
          </w:divBdr>
        </w:div>
        <w:div w:id="1807046214">
          <w:marLeft w:val="1440"/>
          <w:marRight w:val="0"/>
          <w:marTop w:val="0"/>
          <w:marBottom w:val="480"/>
          <w:divBdr>
            <w:top w:val="none" w:sz="0" w:space="0" w:color="auto"/>
            <w:left w:val="none" w:sz="0" w:space="0" w:color="auto"/>
            <w:bottom w:val="none" w:sz="0" w:space="0" w:color="auto"/>
            <w:right w:val="none" w:sz="0" w:space="0" w:color="auto"/>
          </w:divBdr>
        </w:div>
        <w:div w:id="1815832107">
          <w:marLeft w:val="547"/>
          <w:marRight w:val="0"/>
          <w:marTop w:val="154"/>
          <w:marBottom w:val="0"/>
          <w:divBdr>
            <w:top w:val="none" w:sz="0" w:space="0" w:color="auto"/>
            <w:left w:val="none" w:sz="0" w:space="0" w:color="auto"/>
            <w:bottom w:val="none" w:sz="0" w:space="0" w:color="auto"/>
            <w:right w:val="none" w:sz="0" w:space="0" w:color="auto"/>
          </w:divBdr>
        </w:div>
        <w:div w:id="1820226359">
          <w:marLeft w:val="720"/>
          <w:marRight w:val="0"/>
          <w:marTop w:val="0"/>
          <w:marBottom w:val="480"/>
          <w:divBdr>
            <w:top w:val="none" w:sz="0" w:space="0" w:color="auto"/>
            <w:left w:val="none" w:sz="0" w:space="0" w:color="auto"/>
            <w:bottom w:val="none" w:sz="0" w:space="0" w:color="auto"/>
            <w:right w:val="none" w:sz="0" w:space="0" w:color="auto"/>
          </w:divBdr>
        </w:div>
        <w:div w:id="1823932476">
          <w:marLeft w:val="547"/>
          <w:marRight w:val="0"/>
          <w:marTop w:val="0"/>
          <w:marBottom w:val="480"/>
          <w:divBdr>
            <w:top w:val="none" w:sz="0" w:space="0" w:color="auto"/>
            <w:left w:val="none" w:sz="0" w:space="0" w:color="auto"/>
            <w:bottom w:val="none" w:sz="0" w:space="0" w:color="auto"/>
            <w:right w:val="none" w:sz="0" w:space="0" w:color="auto"/>
          </w:divBdr>
        </w:div>
        <w:div w:id="1824421526">
          <w:marLeft w:val="1440"/>
          <w:marRight w:val="0"/>
          <w:marTop w:val="0"/>
          <w:marBottom w:val="480"/>
          <w:divBdr>
            <w:top w:val="none" w:sz="0" w:space="0" w:color="auto"/>
            <w:left w:val="none" w:sz="0" w:space="0" w:color="auto"/>
            <w:bottom w:val="none" w:sz="0" w:space="0" w:color="auto"/>
            <w:right w:val="none" w:sz="0" w:space="0" w:color="auto"/>
          </w:divBdr>
        </w:div>
        <w:div w:id="1826630341">
          <w:marLeft w:val="720"/>
          <w:marRight w:val="0"/>
          <w:marTop w:val="0"/>
          <w:marBottom w:val="480"/>
          <w:divBdr>
            <w:top w:val="none" w:sz="0" w:space="0" w:color="auto"/>
            <w:left w:val="none" w:sz="0" w:space="0" w:color="auto"/>
            <w:bottom w:val="none" w:sz="0" w:space="0" w:color="auto"/>
            <w:right w:val="none" w:sz="0" w:space="0" w:color="auto"/>
          </w:divBdr>
        </w:div>
        <w:div w:id="1832210676">
          <w:marLeft w:val="547"/>
          <w:marRight w:val="0"/>
          <w:marTop w:val="144"/>
          <w:marBottom w:val="0"/>
          <w:divBdr>
            <w:top w:val="none" w:sz="0" w:space="0" w:color="auto"/>
            <w:left w:val="none" w:sz="0" w:space="0" w:color="auto"/>
            <w:bottom w:val="none" w:sz="0" w:space="0" w:color="auto"/>
            <w:right w:val="none" w:sz="0" w:space="0" w:color="auto"/>
          </w:divBdr>
        </w:div>
        <w:div w:id="1838037468">
          <w:marLeft w:val="547"/>
          <w:marRight w:val="0"/>
          <w:marTop w:val="0"/>
          <w:marBottom w:val="0"/>
          <w:divBdr>
            <w:top w:val="none" w:sz="0" w:space="0" w:color="auto"/>
            <w:left w:val="none" w:sz="0" w:space="0" w:color="auto"/>
            <w:bottom w:val="none" w:sz="0" w:space="0" w:color="auto"/>
            <w:right w:val="none" w:sz="0" w:space="0" w:color="auto"/>
          </w:divBdr>
        </w:div>
        <w:div w:id="1838039164">
          <w:marLeft w:val="734"/>
          <w:marRight w:val="0"/>
          <w:marTop w:val="0"/>
          <w:marBottom w:val="480"/>
          <w:divBdr>
            <w:top w:val="none" w:sz="0" w:space="0" w:color="auto"/>
            <w:left w:val="none" w:sz="0" w:space="0" w:color="auto"/>
            <w:bottom w:val="none" w:sz="0" w:space="0" w:color="auto"/>
            <w:right w:val="none" w:sz="0" w:space="0" w:color="auto"/>
          </w:divBdr>
        </w:div>
        <w:div w:id="1841433518">
          <w:marLeft w:val="720"/>
          <w:marRight w:val="0"/>
          <w:marTop w:val="0"/>
          <w:marBottom w:val="480"/>
          <w:divBdr>
            <w:top w:val="none" w:sz="0" w:space="0" w:color="auto"/>
            <w:left w:val="none" w:sz="0" w:space="0" w:color="auto"/>
            <w:bottom w:val="none" w:sz="0" w:space="0" w:color="auto"/>
            <w:right w:val="none" w:sz="0" w:space="0" w:color="auto"/>
          </w:divBdr>
        </w:div>
        <w:div w:id="1842574371">
          <w:marLeft w:val="547"/>
          <w:marRight w:val="0"/>
          <w:marTop w:val="0"/>
          <w:marBottom w:val="480"/>
          <w:divBdr>
            <w:top w:val="none" w:sz="0" w:space="0" w:color="auto"/>
            <w:left w:val="none" w:sz="0" w:space="0" w:color="auto"/>
            <w:bottom w:val="none" w:sz="0" w:space="0" w:color="auto"/>
            <w:right w:val="none" w:sz="0" w:space="0" w:color="auto"/>
          </w:divBdr>
        </w:div>
        <w:div w:id="1845507102">
          <w:marLeft w:val="547"/>
          <w:marRight w:val="0"/>
          <w:marTop w:val="154"/>
          <w:marBottom w:val="0"/>
          <w:divBdr>
            <w:top w:val="none" w:sz="0" w:space="0" w:color="auto"/>
            <w:left w:val="none" w:sz="0" w:space="0" w:color="auto"/>
            <w:bottom w:val="none" w:sz="0" w:space="0" w:color="auto"/>
            <w:right w:val="none" w:sz="0" w:space="0" w:color="auto"/>
          </w:divBdr>
        </w:div>
        <w:div w:id="1845970750">
          <w:marLeft w:val="720"/>
          <w:marRight w:val="0"/>
          <w:marTop w:val="0"/>
          <w:marBottom w:val="480"/>
          <w:divBdr>
            <w:top w:val="none" w:sz="0" w:space="0" w:color="auto"/>
            <w:left w:val="none" w:sz="0" w:space="0" w:color="auto"/>
            <w:bottom w:val="none" w:sz="0" w:space="0" w:color="auto"/>
            <w:right w:val="none" w:sz="0" w:space="0" w:color="auto"/>
          </w:divBdr>
        </w:div>
        <w:div w:id="1846050252">
          <w:marLeft w:val="547"/>
          <w:marRight w:val="0"/>
          <w:marTop w:val="0"/>
          <w:marBottom w:val="480"/>
          <w:divBdr>
            <w:top w:val="none" w:sz="0" w:space="0" w:color="auto"/>
            <w:left w:val="none" w:sz="0" w:space="0" w:color="auto"/>
            <w:bottom w:val="none" w:sz="0" w:space="0" w:color="auto"/>
            <w:right w:val="none" w:sz="0" w:space="0" w:color="auto"/>
          </w:divBdr>
        </w:div>
        <w:div w:id="1846094712">
          <w:marLeft w:val="547"/>
          <w:marRight w:val="0"/>
          <w:marTop w:val="0"/>
          <w:marBottom w:val="480"/>
          <w:divBdr>
            <w:top w:val="none" w:sz="0" w:space="0" w:color="auto"/>
            <w:left w:val="none" w:sz="0" w:space="0" w:color="auto"/>
            <w:bottom w:val="none" w:sz="0" w:space="0" w:color="auto"/>
            <w:right w:val="none" w:sz="0" w:space="0" w:color="auto"/>
          </w:divBdr>
        </w:div>
        <w:div w:id="1846895665">
          <w:marLeft w:val="547"/>
          <w:marRight w:val="0"/>
          <w:marTop w:val="154"/>
          <w:marBottom w:val="0"/>
          <w:divBdr>
            <w:top w:val="none" w:sz="0" w:space="0" w:color="auto"/>
            <w:left w:val="none" w:sz="0" w:space="0" w:color="auto"/>
            <w:bottom w:val="none" w:sz="0" w:space="0" w:color="auto"/>
            <w:right w:val="none" w:sz="0" w:space="0" w:color="auto"/>
          </w:divBdr>
        </w:div>
        <w:div w:id="1847935850">
          <w:marLeft w:val="547"/>
          <w:marRight w:val="0"/>
          <w:marTop w:val="192"/>
          <w:marBottom w:val="0"/>
          <w:divBdr>
            <w:top w:val="none" w:sz="0" w:space="0" w:color="auto"/>
            <w:left w:val="none" w:sz="0" w:space="0" w:color="auto"/>
            <w:bottom w:val="none" w:sz="0" w:space="0" w:color="auto"/>
            <w:right w:val="none" w:sz="0" w:space="0" w:color="auto"/>
          </w:divBdr>
        </w:div>
        <w:div w:id="1851675265">
          <w:marLeft w:val="720"/>
          <w:marRight w:val="0"/>
          <w:marTop w:val="0"/>
          <w:marBottom w:val="0"/>
          <w:divBdr>
            <w:top w:val="none" w:sz="0" w:space="0" w:color="auto"/>
            <w:left w:val="none" w:sz="0" w:space="0" w:color="auto"/>
            <w:bottom w:val="none" w:sz="0" w:space="0" w:color="auto"/>
            <w:right w:val="none" w:sz="0" w:space="0" w:color="auto"/>
          </w:divBdr>
        </w:div>
        <w:div w:id="1864975184">
          <w:marLeft w:val="547"/>
          <w:marRight w:val="0"/>
          <w:marTop w:val="0"/>
          <w:marBottom w:val="480"/>
          <w:divBdr>
            <w:top w:val="none" w:sz="0" w:space="0" w:color="auto"/>
            <w:left w:val="none" w:sz="0" w:space="0" w:color="auto"/>
            <w:bottom w:val="none" w:sz="0" w:space="0" w:color="auto"/>
            <w:right w:val="none" w:sz="0" w:space="0" w:color="auto"/>
          </w:divBdr>
        </w:div>
        <w:div w:id="1868980634">
          <w:marLeft w:val="547"/>
          <w:marRight w:val="0"/>
          <w:marTop w:val="192"/>
          <w:marBottom w:val="0"/>
          <w:divBdr>
            <w:top w:val="none" w:sz="0" w:space="0" w:color="auto"/>
            <w:left w:val="none" w:sz="0" w:space="0" w:color="auto"/>
            <w:bottom w:val="none" w:sz="0" w:space="0" w:color="auto"/>
            <w:right w:val="none" w:sz="0" w:space="0" w:color="auto"/>
          </w:divBdr>
        </w:div>
        <w:div w:id="1870794090">
          <w:marLeft w:val="547"/>
          <w:marRight w:val="0"/>
          <w:marTop w:val="0"/>
          <w:marBottom w:val="360"/>
          <w:divBdr>
            <w:top w:val="none" w:sz="0" w:space="0" w:color="auto"/>
            <w:left w:val="none" w:sz="0" w:space="0" w:color="auto"/>
            <w:bottom w:val="none" w:sz="0" w:space="0" w:color="auto"/>
            <w:right w:val="none" w:sz="0" w:space="0" w:color="auto"/>
          </w:divBdr>
        </w:div>
        <w:div w:id="1882281484">
          <w:marLeft w:val="547"/>
          <w:marRight w:val="0"/>
          <w:marTop w:val="154"/>
          <w:marBottom w:val="0"/>
          <w:divBdr>
            <w:top w:val="none" w:sz="0" w:space="0" w:color="auto"/>
            <w:left w:val="none" w:sz="0" w:space="0" w:color="auto"/>
            <w:bottom w:val="none" w:sz="0" w:space="0" w:color="auto"/>
            <w:right w:val="none" w:sz="0" w:space="0" w:color="auto"/>
          </w:divBdr>
        </w:div>
        <w:div w:id="1883398257">
          <w:marLeft w:val="547"/>
          <w:marRight w:val="0"/>
          <w:marTop w:val="154"/>
          <w:marBottom w:val="0"/>
          <w:divBdr>
            <w:top w:val="none" w:sz="0" w:space="0" w:color="auto"/>
            <w:left w:val="none" w:sz="0" w:space="0" w:color="auto"/>
            <w:bottom w:val="none" w:sz="0" w:space="0" w:color="auto"/>
            <w:right w:val="none" w:sz="0" w:space="0" w:color="auto"/>
          </w:divBdr>
        </w:div>
        <w:div w:id="1883444441">
          <w:marLeft w:val="720"/>
          <w:marRight w:val="0"/>
          <w:marTop w:val="115"/>
          <w:marBottom w:val="240"/>
          <w:divBdr>
            <w:top w:val="none" w:sz="0" w:space="0" w:color="auto"/>
            <w:left w:val="none" w:sz="0" w:space="0" w:color="auto"/>
            <w:bottom w:val="none" w:sz="0" w:space="0" w:color="auto"/>
            <w:right w:val="none" w:sz="0" w:space="0" w:color="auto"/>
          </w:divBdr>
        </w:div>
        <w:div w:id="1888223311">
          <w:marLeft w:val="1166"/>
          <w:marRight w:val="0"/>
          <w:marTop w:val="0"/>
          <w:marBottom w:val="0"/>
          <w:divBdr>
            <w:top w:val="none" w:sz="0" w:space="0" w:color="auto"/>
            <w:left w:val="none" w:sz="0" w:space="0" w:color="auto"/>
            <w:bottom w:val="none" w:sz="0" w:space="0" w:color="auto"/>
            <w:right w:val="none" w:sz="0" w:space="0" w:color="auto"/>
          </w:divBdr>
        </w:div>
        <w:div w:id="1889099060">
          <w:marLeft w:val="1440"/>
          <w:marRight w:val="0"/>
          <w:marTop w:val="0"/>
          <w:marBottom w:val="480"/>
          <w:divBdr>
            <w:top w:val="none" w:sz="0" w:space="0" w:color="auto"/>
            <w:left w:val="none" w:sz="0" w:space="0" w:color="auto"/>
            <w:bottom w:val="none" w:sz="0" w:space="0" w:color="auto"/>
            <w:right w:val="none" w:sz="0" w:space="0" w:color="auto"/>
          </w:divBdr>
        </w:div>
        <w:div w:id="1889992891">
          <w:marLeft w:val="720"/>
          <w:marRight w:val="0"/>
          <w:marTop w:val="0"/>
          <w:marBottom w:val="480"/>
          <w:divBdr>
            <w:top w:val="none" w:sz="0" w:space="0" w:color="auto"/>
            <w:left w:val="none" w:sz="0" w:space="0" w:color="auto"/>
            <w:bottom w:val="none" w:sz="0" w:space="0" w:color="auto"/>
            <w:right w:val="none" w:sz="0" w:space="0" w:color="auto"/>
          </w:divBdr>
        </w:div>
        <w:div w:id="1890024387">
          <w:marLeft w:val="547"/>
          <w:marRight w:val="0"/>
          <w:marTop w:val="154"/>
          <w:marBottom w:val="0"/>
          <w:divBdr>
            <w:top w:val="none" w:sz="0" w:space="0" w:color="auto"/>
            <w:left w:val="none" w:sz="0" w:space="0" w:color="auto"/>
            <w:bottom w:val="none" w:sz="0" w:space="0" w:color="auto"/>
            <w:right w:val="none" w:sz="0" w:space="0" w:color="auto"/>
          </w:divBdr>
        </w:div>
        <w:div w:id="1894612672">
          <w:marLeft w:val="720"/>
          <w:marRight w:val="0"/>
          <w:marTop w:val="154"/>
          <w:marBottom w:val="0"/>
          <w:divBdr>
            <w:top w:val="none" w:sz="0" w:space="0" w:color="auto"/>
            <w:left w:val="none" w:sz="0" w:space="0" w:color="auto"/>
            <w:bottom w:val="none" w:sz="0" w:space="0" w:color="auto"/>
            <w:right w:val="none" w:sz="0" w:space="0" w:color="auto"/>
          </w:divBdr>
        </w:div>
        <w:div w:id="1896312599">
          <w:marLeft w:val="720"/>
          <w:marRight w:val="0"/>
          <w:marTop w:val="0"/>
          <w:marBottom w:val="300"/>
          <w:divBdr>
            <w:top w:val="none" w:sz="0" w:space="0" w:color="auto"/>
            <w:left w:val="none" w:sz="0" w:space="0" w:color="auto"/>
            <w:bottom w:val="none" w:sz="0" w:space="0" w:color="auto"/>
            <w:right w:val="none" w:sz="0" w:space="0" w:color="auto"/>
          </w:divBdr>
        </w:div>
        <w:div w:id="1897277992">
          <w:marLeft w:val="1440"/>
          <w:marRight w:val="0"/>
          <w:marTop w:val="0"/>
          <w:marBottom w:val="480"/>
          <w:divBdr>
            <w:top w:val="none" w:sz="0" w:space="0" w:color="auto"/>
            <w:left w:val="none" w:sz="0" w:space="0" w:color="auto"/>
            <w:bottom w:val="none" w:sz="0" w:space="0" w:color="auto"/>
            <w:right w:val="none" w:sz="0" w:space="0" w:color="auto"/>
          </w:divBdr>
        </w:div>
        <w:div w:id="1897425842">
          <w:marLeft w:val="547"/>
          <w:marRight w:val="0"/>
          <w:marTop w:val="154"/>
          <w:marBottom w:val="0"/>
          <w:divBdr>
            <w:top w:val="none" w:sz="0" w:space="0" w:color="auto"/>
            <w:left w:val="none" w:sz="0" w:space="0" w:color="auto"/>
            <w:bottom w:val="none" w:sz="0" w:space="0" w:color="auto"/>
            <w:right w:val="none" w:sz="0" w:space="0" w:color="auto"/>
          </w:divBdr>
        </w:div>
        <w:div w:id="1908681689">
          <w:marLeft w:val="547"/>
          <w:marRight w:val="0"/>
          <w:marTop w:val="202"/>
          <w:marBottom w:val="0"/>
          <w:divBdr>
            <w:top w:val="none" w:sz="0" w:space="0" w:color="auto"/>
            <w:left w:val="none" w:sz="0" w:space="0" w:color="auto"/>
            <w:bottom w:val="none" w:sz="0" w:space="0" w:color="auto"/>
            <w:right w:val="none" w:sz="0" w:space="0" w:color="auto"/>
          </w:divBdr>
        </w:div>
        <w:div w:id="1910531162">
          <w:marLeft w:val="547"/>
          <w:marRight w:val="0"/>
          <w:marTop w:val="202"/>
          <w:marBottom w:val="0"/>
          <w:divBdr>
            <w:top w:val="none" w:sz="0" w:space="0" w:color="auto"/>
            <w:left w:val="none" w:sz="0" w:space="0" w:color="auto"/>
            <w:bottom w:val="none" w:sz="0" w:space="0" w:color="auto"/>
            <w:right w:val="none" w:sz="0" w:space="0" w:color="auto"/>
          </w:divBdr>
        </w:div>
        <w:div w:id="1911115223">
          <w:marLeft w:val="720"/>
          <w:marRight w:val="0"/>
          <w:marTop w:val="0"/>
          <w:marBottom w:val="480"/>
          <w:divBdr>
            <w:top w:val="none" w:sz="0" w:space="0" w:color="auto"/>
            <w:left w:val="none" w:sz="0" w:space="0" w:color="auto"/>
            <w:bottom w:val="none" w:sz="0" w:space="0" w:color="auto"/>
            <w:right w:val="none" w:sz="0" w:space="0" w:color="auto"/>
          </w:divBdr>
        </w:div>
        <w:div w:id="1911692470">
          <w:marLeft w:val="547"/>
          <w:marRight w:val="0"/>
          <w:marTop w:val="154"/>
          <w:marBottom w:val="0"/>
          <w:divBdr>
            <w:top w:val="none" w:sz="0" w:space="0" w:color="auto"/>
            <w:left w:val="none" w:sz="0" w:space="0" w:color="auto"/>
            <w:bottom w:val="none" w:sz="0" w:space="0" w:color="auto"/>
            <w:right w:val="none" w:sz="0" w:space="0" w:color="auto"/>
          </w:divBdr>
        </w:div>
        <w:div w:id="1911958826">
          <w:marLeft w:val="720"/>
          <w:marRight w:val="0"/>
          <w:marTop w:val="0"/>
          <w:marBottom w:val="480"/>
          <w:divBdr>
            <w:top w:val="none" w:sz="0" w:space="0" w:color="auto"/>
            <w:left w:val="none" w:sz="0" w:space="0" w:color="auto"/>
            <w:bottom w:val="none" w:sz="0" w:space="0" w:color="auto"/>
            <w:right w:val="none" w:sz="0" w:space="0" w:color="auto"/>
          </w:divBdr>
        </w:div>
        <w:div w:id="1914194079">
          <w:marLeft w:val="1166"/>
          <w:marRight w:val="0"/>
          <w:marTop w:val="0"/>
          <w:marBottom w:val="480"/>
          <w:divBdr>
            <w:top w:val="none" w:sz="0" w:space="0" w:color="auto"/>
            <w:left w:val="none" w:sz="0" w:space="0" w:color="auto"/>
            <w:bottom w:val="none" w:sz="0" w:space="0" w:color="auto"/>
            <w:right w:val="none" w:sz="0" w:space="0" w:color="auto"/>
          </w:divBdr>
        </w:div>
        <w:div w:id="1916696561">
          <w:marLeft w:val="1166"/>
          <w:marRight w:val="0"/>
          <w:marTop w:val="0"/>
          <w:marBottom w:val="0"/>
          <w:divBdr>
            <w:top w:val="none" w:sz="0" w:space="0" w:color="auto"/>
            <w:left w:val="none" w:sz="0" w:space="0" w:color="auto"/>
            <w:bottom w:val="none" w:sz="0" w:space="0" w:color="auto"/>
            <w:right w:val="none" w:sz="0" w:space="0" w:color="auto"/>
          </w:divBdr>
        </w:div>
        <w:div w:id="1921521534">
          <w:marLeft w:val="547"/>
          <w:marRight w:val="0"/>
          <w:marTop w:val="154"/>
          <w:marBottom w:val="0"/>
          <w:divBdr>
            <w:top w:val="none" w:sz="0" w:space="0" w:color="auto"/>
            <w:left w:val="none" w:sz="0" w:space="0" w:color="auto"/>
            <w:bottom w:val="none" w:sz="0" w:space="0" w:color="auto"/>
            <w:right w:val="none" w:sz="0" w:space="0" w:color="auto"/>
          </w:divBdr>
        </w:div>
        <w:div w:id="1922373106">
          <w:marLeft w:val="734"/>
          <w:marRight w:val="0"/>
          <w:marTop w:val="0"/>
          <w:marBottom w:val="480"/>
          <w:divBdr>
            <w:top w:val="none" w:sz="0" w:space="0" w:color="auto"/>
            <w:left w:val="none" w:sz="0" w:space="0" w:color="auto"/>
            <w:bottom w:val="none" w:sz="0" w:space="0" w:color="auto"/>
            <w:right w:val="none" w:sz="0" w:space="0" w:color="auto"/>
          </w:divBdr>
        </w:div>
        <w:div w:id="1926106326">
          <w:marLeft w:val="1166"/>
          <w:marRight w:val="0"/>
          <w:marTop w:val="0"/>
          <w:marBottom w:val="480"/>
          <w:divBdr>
            <w:top w:val="none" w:sz="0" w:space="0" w:color="auto"/>
            <w:left w:val="none" w:sz="0" w:space="0" w:color="auto"/>
            <w:bottom w:val="none" w:sz="0" w:space="0" w:color="auto"/>
            <w:right w:val="none" w:sz="0" w:space="0" w:color="auto"/>
          </w:divBdr>
        </w:div>
        <w:div w:id="1926959026">
          <w:marLeft w:val="547"/>
          <w:marRight w:val="0"/>
          <w:marTop w:val="154"/>
          <w:marBottom w:val="0"/>
          <w:divBdr>
            <w:top w:val="none" w:sz="0" w:space="0" w:color="auto"/>
            <w:left w:val="none" w:sz="0" w:space="0" w:color="auto"/>
            <w:bottom w:val="none" w:sz="0" w:space="0" w:color="auto"/>
            <w:right w:val="none" w:sz="0" w:space="0" w:color="auto"/>
          </w:divBdr>
        </w:div>
        <w:div w:id="1929077479">
          <w:marLeft w:val="720"/>
          <w:marRight w:val="0"/>
          <w:marTop w:val="0"/>
          <w:marBottom w:val="480"/>
          <w:divBdr>
            <w:top w:val="none" w:sz="0" w:space="0" w:color="auto"/>
            <w:left w:val="none" w:sz="0" w:space="0" w:color="auto"/>
            <w:bottom w:val="none" w:sz="0" w:space="0" w:color="auto"/>
            <w:right w:val="none" w:sz="0" w:space="0" w:color="auto"/>
          </w:divBdr>
        </w:div>
        <w:div w:id="1930579875">
          <w:marLeft w:val="1440"/>
          <w:marRight w:val="0"/>
          <w:marTop w:val="0"/>
          <w:marBottom w:val="480"/>
          <w:divBdr>
            <w:top w:val="none" w:sz="0" w:space="0" w:color="auto"/>
            <w:left w:val="none" w:sz="0" w:space="0" w:color="auto"/>
            <w:bottom w:val="none" w:sz="0" w:space="0" w:color="auto"/>
            <w:right w:val="none" w:sz="0" w:space="0" w:color="auto"/>
          </w:divBdr>
        </w:div>
        <w:div w:id="1934196086">
          <w:marLeft w:val="720"/>
          <w:marRight w:val="0"/>
          <w:marTop w:val="0"/>
          <w:marBottom w:val="300"/>
          <w:divBdr>
            <w:top w:val="none" w:sz="0" w:space="0" w:color="auto"/>
            <w:left w:val="none" w:sz="0" w:space="0" w:color="auto"/>
            <w:bottom w:val="none" w:sz="0" w:space="0" w:color="auto"/>
            <w:right w:val="none" w:sz="0" w:space="0" w:color="auto"/>
          </w:divBdr>
        </w:div>
        <w:div w:id="1935556301">
          <w:marLeft w:val="1354"/>
          <w:marRight w:val="0"/>
          <w:marTop w:val="134"/>
          <w:marBottom w:val="0"/>
          <w:divBdr>
            <w:top w:val="none" w:sz="0" w:space="0" w:color="auto"/>
            <w:left w:val="none" w:sz="0" w:space="0" w:color="auto"/>
            <w:bottom w:val="none" w:sz="0" w:space="0" w:color="auto"/>
            <w:right w:val="none" w:sz="0" w:space="0" w:color="auto"/>
          </w:divBdr>
        </w:div>
        <w:div w:id="1940141873">
          <w:marLeft w:val="547"/>
          <w:marRight w:val="0"/>
          <w:marTop w:val="0"/>
          <w:marBottom w:val="0"/>
          <w:divBdr>
            <w:top w:val="none" w:sz="0" w:space="0" w:color="auto"/>
            <w:left w:val="none" w:sz="0" w:space="0" w:color="auto"/>
            <w:bottom w:val="none" w:sz="0" w:space="0" w:color="auto"/>
            <w:right w:val="none" w:sz="0" w:space="0" w:color="auto"/>
          </w:divBdr>
        </w:div>
        <w:div w:id="1948003475">
          <w:marLeft w:val="720"/>
          <w:marRight w:val="0"/>
          <w:marTop w:val="0"/>
          <w:marBottom w:val="480"/>
          <w:divBdr>
            <w:top w:val="none" w:sz="0" w:space="0" w:color="auto"/>
            <w:left w:val="none" w:sz="0" w:space="0" w:color="auto"/>
            <w:bottom w:val="none" w:sz="0" w:space="0" w:color="auto"/>
            <w:right w:val="none" w:sz="0" w:space="0" w:color="auto"/>
          </w:divBdr>
        </w:div>
        <w:div w:id="1948265976">
          <w:marLeft w:val="720"/>
          <w:marRight w:val="0"/>
          <w:marTop w:val="0"/>
          <w:marBottom w:val="480"/>
          <w:divBdr>
            <w:top w:val="none" w:sz="0" w:space="0" w:color="auto"/>
            <w:left w:val="none" w:sz="0" w:space="0" w:color="auto"/>
            <w:bottom w:val="none" w:sz="0" w:space="0" w:color="auto"/>
            <w:right w:val="none" w:sz="0" w:space="0" w:color="auto"/>
          </w:divBdr>
        </w:div>
        <w:div w:id="1949000046">
          <w:marLeft w:val="720"/>
          <w:marRight w:val="0"/>
          <w:marTop w:val="0"/>
          <w:marBottom w:val="480"/>
          <w:divBdr>
            <w:top w:val="none" w:sz="0" w:space="0" w:color="auto"/>
            <w:left w:val="none" w:sz="0" w:space="0" w:color="auto"/>
            <w:bottom w:val="none" w:sz="0" w:space="0" w:color="auto"/>
            <w:right w:val="none" w:sz="0" w:space="0" w:color="auto"/>
          </w:divBdr>
        </w:div>
        <w:div w:id="1952474353">
          <w:marLeft w:val="547"/>
          <w:marRight w:val="0"/>
          <w:marTop w:val="0"/>
          <w:marBottom w:val="240"/>
          <w:divBdr>
            <w:top w:val="none" w:sz="0" w:space="0" w:color="auto"/>
            <w:left w:val="none" w:sz="0" w:space="0" w:color="auto"/>
            <w:bottom w:val="none" w:sz="0" w:space="0" w:color="auto"/>
            <w:right w:val="none" w:sz="0" w:space="0" w:color="auto"/>
          </w:divBdr>
        </w:div>
        <w:div w:id="1952516015">
          <w:marLeft w:val="547"/>
          <w:marRight w:val="0"/>
          <w:marTop w:val="192"/>
          <w:marBottom w:val="0"/>
          <w:divBdr>
            <w:top w:val="none" w:sz="0" w:space="0" w:color="auto"/>
            <w:left w:val="none" w:sz="0" w:space="0" w:color="auto"/>
            <w:bottom w:val="none" w:sz="0" w:space="0" w:color="auto"/>
            <w:right w:val="none" w:sz="0" w:space="0" w:color="auto"/>
          </w:divBdr>
        </w:div>
        <w:div w:id="1953628526">
          <w:marLeft w:val="720"/>
          <w:marRight w:val="0"/>
          <w:marTop w:val="0"/>
          <w:marBottom w:val="300"/>
          <w:divBdr>
            <w:top w:val="none" w:sz="0" w:space="0" w:color="auto"/>
            <w:left w:val="none" w:sz="0" w:space="0" w:color="auto"/>
            <w:bottom w:val="none" w:sz="0" w:space="0" w:color="auto"/>
            <w:right w:val="none" w:sz="0" w:space="0" w:color="auto"/>
          </w:divBdr>
        </w:div>
        <w:div w:id="1955400906">
          <w:marLeft w:val="720"/>
          <w:marRight w:val="0"/>
          <w:marTop w:val="0"/>
          <w:marBottom w:val="360"/>
          <w:divBdr>
            <w:top w:val="none" w:sz="0" w:space="0" w:color="auto"/>
            <w:left w:val="none" w:sz="0" w:space="0" w:color="auto"/>
            <w:bottom w:val="none" w:sz="0" w:space="0" w:color="auto"/>
            <w:right w:val="none" w:sz="0" w:space="0" w:color="auto"/>
          </w:divBdr>
        </w:div>
        <w:div w:id="1957255550">
          <w:marLeft w:val="720"/>
          <w:marRight w:val="0"/>
          <w:marTop w:val="0"/>
          <w:marBottom w:val="480"/>
          <w:divBdr>
            <w:top w:val="none" w:sz="0" w:space="0" w:color="auto"/>
            <w:left w:val="none" w:sz="0" w:space="0" w:color="auto"/>
            <w:bottom w:val="none" w:sz="0" w:space="0" w:color="auto"/>
            <w:right w:val="none" w:sz="0" w:space="0" w:color="auto"/>
          </w:divBdr>
        </w:div>
        <w:div w:id="1957833563">
          <w:marLeft w:val="720"/>
          <w:marRight w:val="0"/>
          <w:marTop w:val="0"/>
          <w:marBottom w:val="480"/>
          <w:divBdr>
            <w:top w:val="none" w:sz="0" w:space="0" w:color="auto"/>
            <w:left w:val="none" w:sz="0" w:space="0" w:color="auto"/>
            <w:bottom w:val="none" w:sz="0" w:space="0" w:color="auto"/>
            <w:right w:val="none" w:sz="0" w:space="0" w:color="auto"/>
          </w:divBdr>
        </w:div>
        <w:div w:id="1958026955">
          <w:marLeft w:val="720"/>
          <w:marRight w:val="0"/>
          <w:marTop w:val="0"/>
          <w:marBottom w:val="480"/>
          <w:divBdr>
            <w:top w:val="none" w:sz="0" w:space="0" w:color="auto"/>
            <w:left w:val="none" w:sz="0" w:space="0" w:color="auto"/>
            <w:bottom w:val="none" w:sz="0" w:space="0" w:color="auto"/>
            <w:right w:val="none" w:sz="0" w:space="0" w:color="auto"/>
          </w:divBdr>
        </w:div>
        <w:div w:id="1962608319">
          <w:marLeft w:val="547"/>
          <w:marRight w:val="0"/>
          <w:marTop w:val="154"/>
          <w:marBottom w:val="0"/>
          <w:divBdr>
            <w:top w:val="none" w:sz="0" w:space="0" w:color="auto"/>
            <w:left w:val="none" w:sz="0" w:space="0" w:color="auto"/>
            <w:bottom w:val="none" w:sz="0" w:space="0" w:color="auto"/>
            <w:right w:val="none" w:sz="0" w:space="0" w:color="auto"/>
          </w:divBdr>
        </w:div>
        <w:div w:id="1965578162">
          <w:marLeft w:val="547"/>
          <w:marRight w:val="0"/>
          <w:marTop w:val="154"/>
          <w:marBottom w:val="0"/>
          <w:divBdr>
            <w:top w:val="none" w:sz="0" w:space="0" w:color="auto"/>
            <w:left w:val="none" w:sz="0" w:space="0" w:color="auto"/>
            <w:bottom w:val="none" w:sz="0" w:space="0" w:color="auto"/>
            <w:right w:val="none" w:sz="0" w:space="0" w:color="auto"/>
          </w:divBdr>
        </w:div>
        <w:div w:id="1966109984">
          <w:marLeft w:val="720"/>
          <w:marRight w:val="0"/>
          <w:marTop w:val="0"/>
          <w:marBottom w:val="480"/>
          <w:divBdr>
            <w:top w:val="none" w:sz="0" w:space="0" w:color="auto"/>
            <w:left w:val="none" w:sz="0" w:space="0" w:color="auto"/>
            <w:bottom w:val="none" w:sz="0" w:space="0" w:color="auto"/>
            <w:right w:val="none" w:sz="0" w:space="0" w:color="auto"/>
          </w:divBdr>
        </w:div>
        <w:div w:id="1966621179">
          <w:marLeft w:val="720"/>
          <w:marRight w:val="0"/>
          <w:marTop w:val="0"/>
          <w:marBottom w:val="480"/>
          <w:divBdr>
            <w:top w:val="none" w:sz="0" w:space="0" w:color="auto"/>
            <w:left w:val="none" w:sz="0" w:space="0" w:color="auto"/>
            <w:bottom w:val="none" w:sz="0" w:space="0" w:color="auto"/>
            <w:right w:val="none" w:sz="0" w:space="0" w:color="auto"/>
          </w:divBdr>
        </w:div>
        <w:div w:id="1967467477">
          <w:marLeft w:val="547"/>
          <w:marRight w:val="0"/>
          <w:marTop w:val="154"/>
          <w:marBottom w:val="0"/>
          <w:divBdr>
            <w:top w:val="none" w:sz="0" w:space="0" w:color="auto"/>
            <w:left w:val="none" w:sz="0" w:space="0" w:color="auto"/>
            <w:bottom w:val="none" w:sz="0" w:space="0" w:color="auto"/>
            <w:right w:val="none" w:sz="0" w:space="0" w:color="auto"/>
          </w:divBdr>
        </w:div>
        <w:div w:id="1971547869">
          <w:marLeft w:val="547"/>
          <w:marRight w:val="0"/>
          <w:marTop w:val="154"/>
          <w:marBottom w:val="0"/>
          <w:divBdr>
            <w:top w:val="none" w:sz="0" w:space="0" w:color="auto"/>
            <w:left w:val="none" w:sz="0" w:space="0" w:color="auto"/>
            <w:bottom w:val="none" w:sz="0" w:space="0" w:color="auto"/>
            <w:right w:val="none" w:sz="0" w:space="0" w:color="auto"/>
          </w:divBdr>
        </w:div>
        <w:div w:id="1971664614">
          <w:marLeft w:val="1440"/>
          <w:marRight w:val="0"/>
          <w:marTop w:val="0"/>
          <w:marBottom w:val="480"/>
          <w:divBdr>
            <w:top w:val="none" w:sz="0" w:space="0" w:color="auto"/>
            <w:left w:val="none" w:sz="0" w:space="0" w:color="auto"/>
            <w:bottom w:val="none" w:sz="0" w:space="0" w:color="auto"/>
            <w:right w:val="none" w:sz="0" w:space="0" w:color="auto"/>
          </w:divBdr>
        </w:div>
        <w:div w:id="1971856229">
          <w:marLeft w:val="547"/>
          <w:marRight w:val="0"/>
          <w:marTop w:val="144"/>
          <w:marBottom w:val="0"/>
          <w:divBdr>
            <w:top w:val="none" w:sz="0" w:space="0" w:color="auto"/>
            <w:left w:val="none" w:sz="0" w:space="0" w:color="auto"/>
            <w:bottom w:val="none" w:sz="0" w:space="0" w:color="auto"/>
            <w:right w:val="none" w:sz="0" w:space="0" w:color="auto"/>
          </w:divBdr>
        </w:div>
        <w:div w:id="1975988800">
          <w:marLeft w:val="1166"/>
          <w:marRight w:val="0"/>
          <w:marTop w:val="0"/>
          <w:marBottom w:val="0"/>
          <w:divBdr>
            <w:top w:val="none" w:sz="0" w:space="0" w:color="auto"/>
            <w:left w:val="none" w:sz="0" w:space="0" w:color="auto"/>
            <w:bottom w:val="none" w:sz="0" w:space="0" w:color="auto"/>
            <w:right w:val="none" w:sz="0" w:space="0" w:color="auto"/>
          </w:divBdr>
        </w:div>
        <w:div w:id="1979144691">
          <w:marLeft w:val="547"/>
          <w:marRight w:val="0"/>
          <w:marTop w:val="154"/>
          <w:marBottom w:val="0"/>
          <w:divBdr>
            <w:top w:val="none" w:sz="0" w:space="0" w:color="auto"/>
            <w:left w:val="none" w:sz="0" w:space="0" w:color="auto"/>
            <w:bottom w:val="none" w:sz="0" w:space="0" w:color="auto"/>
            <w:right w:val="none" w:sz="0" w:space="0" w:color="auto"/>
          </w:divBdr>
        </w:div>
        <w:div w:id="1979260571">
          <w:marLeft w:val="1166"/>
          <w:marRight w:val="0"/>
          <w:marTop w:val="0"/>
          <w:marBottom w:val="0"/>
          <w:divBdr>
            <w:top w:val="none" w:sz="0" w:space="0" w:color="auto"/>
            <w:left w:val="none" w:sz="0" w:space="0" w:color="auto"/>
            <w:bottom w:val="none" w:sz="0" w:space="0" w:color="auto"/>
            <w:right w:val="none" w:sz="0" w:space="0" w:color="auto"/>
          </w:divBdr>
        </w:div>
        <w:div w:id="1986860610">
          <w:marLeft w:val="1166"/>
          <w:marRight w:val="0"/>
          <w:marTop w:val="0"/>
          <w:marBottom w:val="0"/>
          <w:divBdr>
            <w:top w:val="none" w:sz="0" w:space="0" w:color="auto"/>
            <w:left w:val="none" w:sz="0" w:space="0" w:color="auto"/>
            <w:bottom w:val="none" w:sz="0" w:space="0" w:color="auto"/>
            <w:right w:val="none" w:sz="0" w:space="0" w:color="auto"/>
          </w:divBdr>
        </w:div>
        <w:div w:id="1987659771">
          <w:marLeft w:val="720"/>
          <w:marRight w:val="0"/>
          <w:marTop w:val="0"/>
          <w:marBottom w:val="480"/>
          <w:divBdr>
            <w:top w:val="none" w:sz="0" w:space="0" w:color="auto"/>
            <w:left w:val="none" w:sz="0" w:space="0" w:color="auto"/>
            <w:bottom w:val="none" w:sz="0" w:space="0" w:color="auto"/>
            <w:right w:val="none" w:sz="0" w:space="0" w:color="auto"/>
          </w:divBdr>
        </w:div>
        <w:div w:id="1988587478">
          <w:marLeft w:val="547"/>
          <w:marRight w:val="0"/>
          <w:marTop w:val="154"/>
          <w:marBottom w:val="0"/>
          <w:divBdr>
            <w:top w:val="none" w:sz="0" w:space="0" w:color="auto"/>
            <w:left w:val="none" w:sz="0" w:space="0" w:color="auto"/>
            <w:bottom w:val="none" w:sz="0" w:space="0" w:color="auto"/>
            <w:right w:val="none" w:sz="0" w:space="0" w:color="auto"/>
          </w:divBdr>
        </w:div>
        <w:div w:id="1989288381">
          <w:marLeft w:val="720"/>
          <w:marRight w:val="0"/>
          <w:marTop w:val="0"/>
          <w:marBottom w:val="480"/>
          <w:divBdr>
            <w:top w:val="none" w:sz="0" w:space="0" w:color="auto"/>
            <w:left w:val="none" w:sz="0" w:space="0" w:color="auto"/>
            <w:bottom w:val="none" w:sz="0" w:space="0" w:color="auto"/>
            <w:right w:val="none" w:sz="0" w:space="0" w:color="auto"/>
          </w:divBdr>
        </w:div>
        <w:div w:id="1989629540">
          <w:marLeft w:val="720"/>
          <w:marRight w:val="0"/>
          <w:marTop w:val="0"/>
          <w:marBottom w:val="480"/>
          <w:divBdr>
            <w:top w:val="none" w:sz="0" w:space="0" w:color="auto"/>
            <w:left w:val="none" w:sz="0" w:space="0" w:color="auto"/>
            <w:bottom w:val="none" w:sz="0" w:space="0" w:color="auto"/>
            <w:right w:val="none" w:sz="0" w:space="0" w:color="auto"/>
          </w:divBdr>
        </w:div>
        <w:div w:id="1993631464">
          <w:marLeft w:val="547"/>
          <w:marRight w:val="0"/>
          <w:marTop w:val="154"/>
          <w:marBottom w:val="0"/>
          <w:divBdr>
            <w:top w:val="none" w:sz="0" w:space="0" w:color="auto"/>
            <w:left w:val="none" w:sz="0" w:space="0" w:color="auto"/>
            <w:bottom w:val="none" w:sz="0" w:space="0" w:color="auto"/>
            <w:right w:val="none" w:sz="0" w:space="0" w:color="auto"/>
          </w:divBdr>
        </w:div>
        <w:div w:id="1996688466">
          <w:marLeft w:val="634"/>
          <w:marRight w:val="0"/>
          <w:marTop w:val="0"/>
          <w:marBottom w:val="300"/>
          <w:divBdr>
            <w:top w:val="none" w:sz="0" w:space="0" w:color="auto"/>
            <w:left w:val="none" w:sz="0" w:space="0" w:color="auto"/>
            <w:bottom w:val="none" w:sz="0" w:space="0" w:color="auto"/>
            <w:right w:val="none" w:sz="0" w:space="0" w:color="auto"/>
          </w:divBdr>
        </w:div>
        <w:div w:id="1996950429">
          <w:marLeft w:val="1354"/>
          <w:marRight w:val="0"/>
          <w:marTop w:val="115"/>
          <w:marBottom w:val="480"/>
          <w:divBdr>
            <w:top w:val="none" w:sz="0" w:space="0" w:color="auto"/>
            <w:left w:val="none" w:sz="0" w:space="0" w:color="auto"/>
            <w:bottom w:val="none" w:sz="0" w:space="0" w:color="auto"/>
            <w:right w:val="none" w:sz="0" w:space="0" w:color="auto"/>
          </w:divBdr>
        </w:div>
        <w:div w:id="2003240564">
          <w:marLeft w:val="720"/>
          <w:marRight w:val="0"/>
          <w:marTop w:val="0"/>
          <w:marBottom w:val="480"/>
          <w:divBdr>
            <w:top w:val="none" w:sz="0" w:space="0" w:color="auto"/>
            <w:left w:val="none" w:sz="0" w:space="0" w:color="auto"/>
            <w:bottom w:val="none" w:sz="0" w:space="0" w:color="auto"/>
            <w:right w:val="none" w:sz="0" w:space="0" w:color="auto"/>
          </w:divBdr>
        </w:div>
        <w:div w:id="2018187235">
          <w:marLeft w:val="547"/>
          <w:marRight w:val="0"/>
          <w:marTop w:val="154"/>
          <w:marBottom w:val="0"/>
          <w:divBdr>
            <w:top w:val="none" w:sz="0" w:space="0" w:color="auto"/>
            <w:left w:val="none" w:sz="0" w:space="0" w:color="auto"/>
            <w:bottom w:val="none" w:sz="0" w:space="0" w:color="auto"/>
            <w:right w:val="none" w:sz="0" w:space="0" w:color="auto"/>
          </w:divBdr>
        </w:div>
        <w:div w:id="2032104246">
          <w:marLeft w:val="720"/>
          <w:marRight w:val="0"/>
          <w:marTop w:val="0"/>
          <w:marBottom w:val="480"/>
          <w:divBdr>
            <w:top w:val="none" w:sz="0" w:space="0" w:color="auto"/>
            <w:left w:val="none" w:sz="0" w:space="0" w:color="auto"/>
            <w:bottom w:val="none" w:sz="0" w:space="0" w:color="auto"/>
            <w:right w:val="none" w:sz="0" w:space="0" w:color="auto"/>
          </w:divBdr>
        </w:div>
        <w:div w:id="2034187218">
          <w:marLeft w:val="547"/>
          <w:marRight w:val="0"/>
          <w:marTop w:val="154"/>
          <w:marBottom w:val="0"/>
          <w:divBdr>
            <w:top w:val="none" w:sz="0" w:space="0" w:color="auto"/>
            <w:left w:val="none" w:sz="0" w:space="0" w:color="auto"/>
            <w:bottom w:val="none" w:sz="0" w:space="0" w:color="auto"/>
            <w:right w:val="none" w:sz="0" w:space="0" w:color="auto"/>
          </w:divBdr>
        </w:div>
        <w:div w:id="2040546181">
          <w:marLeft w:val="720"/>
          <w:marRight w:val="0"/>
          <w:marTop w:val="0"/>
          <w:marBottom w:val="480"/>
          <w:divBdr>
            <w:top w:val="none" w:sz="0" w:space="0" w:color="auto"/>
            <w:left w:val="none" w:sz="0" w:space="0" w:color="auto"/>
            <w:bottom w:val="none" w:sz="0" w:space="0" w:color="auto"/>
            <w:right w:val="none" w:sz="0" w:space="0" w:color="auto"/>
          </w:divBdr>
        </w:div>
        <w:div w:id="2050638796">
          <w:marLeft w:val="547"/>
          <w:marRight w:val="0"/>
          <w:marTop w:val="144"/>
          <w:marBottom w:val="0"/>
          <w:divBdr>
            <w:top w:val="none" w:sz="0" w:space="0" w:color="auto"/>
            <w:left w:val="none" w:sz="0" w:space="0" w:color="auto"/>
            <w:bottom w:val="none" w:sz="0" w:space="0" w:color="auto"/>
            <w:right w:val="none" w:sz="0" w:space="0" w:color="auto"/>
          </w:divBdr>
        </w:div>
        <w:div w:id="2051374327">
          <w:marLeft w:val="1440"/>
          <w:marRight w:val="0"/>
          <w:marTop w:val="0"/>
          <w:marBottom w:val="480"/>
          <w:divBdr>
            <w:top w:val="none" w:sz="0" w:space="0" w:color="auto"/>
            <w:left w:val="none" w:sz="0" w:space="0" w:color="auto"/>
            <w:bottom w:val="none" w:sz="0" w:space="0" w:color="auto"/>
            <w:right w:val="none" w:sz="0" w:space="0" w:color="auto"/>
          </w:divBdr>
        </w:div>
        <w:div w:id="2054846041">
          <w:marLeft w:val="547"/>
          <w:marRight w:val="0"/>
          <w:marTop w:val="144"/>
          <w:marBottom w:val="0"/>
          <w:divBdr>
            <w:top w:val="none" w:sz="0" w:space="0" w:color="auto"/>
            <w:left w:val="none" w:sz="0" w:space="0" w:color="auto"/>
            <w:bottom w:val="none" w:sz="0" w:space="0" w:color="auto"/>
            <w:right w:val="none" w:sz="0" w:space="0" w:color="auto"/>
          </w:divBdr>
        </w:div>
        <w:div w:id="2055881502">
          <w:marLeft w:val="1526"/>
          <w:marRight w:val="0"/>
          <w:marTop w:val="0"/>
          <w:marBottom w:val="480"/>
          <w:divBdr>
            <w:top w:val="none" w:sz="0" w:space="0" w:color="auto"/>
            <w:left w:val="none" w:sz="0" w:space="0" w:color="auto"/>
            <w:bottom w:val="none" w:sz="0" w:space="0" w:color="auto"/>
            <w:right w:val="none" w:sz="0" w:space="0" w:color="auto"/>
          </w:divBdr>
        </w:div>
        <w:div w:id="2057270685">
          <w:marLeft w:val="1354"/>
          <w:marRight w:val="0"/>
          <w:marTop w:val="0"/>
          <w:marBottom w:val="360"/>
          <w:divBdr>
            <w:top w:val="none" w:sz="0" w:space="0" w:color="auto"/>
            <w:left w:val="none" w:sz="0" w:space="0" w:color="auto"/>
            <w:bottom w:val="none" w:sz="0" w:space="0" w:color="auto"/>
            <w:right w:val="none" w:sz="0" w:space="0" w:color="auto"/>
          </w:divBdr>
        </w:div>
        <w:div w:id="2064477970">
          <w:marLeft w:val="547"/>
          <w:marRight w:val="0"/>
          <w:marTop w:val="154"/>
          <w:marBottom w:val="0"/>
          <w:divBdr>
            <w:top w:val="none" w:sz="0" w:space="0" w:color="auto"/>
            <w:left w:val="none" w:sz="0" w:space="0" w:color="auto"/>
            <w:bottom w:val="none" w:sz="0" w:space="0" w:color="auto"/>
            <w:right w:val="none" w:sz="0" w:space="0" w:color="auto"/>
          </w:divBdr>
        </w:div>
        <w:div w:id="2071071922">
          <w:marLeft w:val="547"/>
          <w:marRight w:val="0"/>
          <w:marTop w:val="154"/>
          <w:marBottom w:val="0"/>
          <w:divBdr>
            <w:top w:val="none" w:sz="0" w:space="0" w:color="auto"/>
            <w:left w:val="none" w:sz="0" w:space="0" w:color="auto"/>
            <w:bottom w:val="none" w:sz="0" w:space="0" w:color="auto"/>
            <w:right w:val="none" w:sz="0" w:space="0" w:color="auto"/>
          </w:divBdr>
        </w:div>
        <w:div w:id="2071994218">
          <w:marLeft w:val="547"/>
          <w:marRight w:val="0"/>
          <w:marTop w:val="0"/>
          <w:marBottom w:val="240"/>
          <w:divBdr>
            <w:top w:val="none" w:sz="0" w:space="0" w:color="auto"/>
            <w:left w:val="none" w:sz="0" w:space="0" w:color="auto"/>
            <w:bottom w:val="none" w:sz="0" w:space="0" w:color="auto"/>
            <w:right w:val="none" w:sz="0" w:space="0" w:color="auto"/>
          </w:divBdr>
        </w:div>
        <w:div w:id="2079204600">
          <w:marLeft w:val="720"/>
          <w:marRight w:val="0"/>
          <w:marTop w:val="134"/>
          <w:marBottom w:val="0"/>
          <w:divBdr>
            <w:top w:val="none" w:sz="0" w:space="0" w:color="auto"/>
            <w:left w:val="none" w:sz="0" w:space="0" w:color="auto"/>
            <w:bottom w:val="none" w:sz="0" w:space="0" w:color="auto"/>
            <w:right w:val="none" w:sz="0" w:space="0" w:color="auto"/>
          </w:divBdr>
        </w:div>
        <w:div w:id="2080903541">
          <w:marLeft w:val="547"/>
          <w:marRight w:val="0"/>
          <w:marTop w:val="154"/>
          <w:marBottom w:val="0"/>
          <w:divBdr>
            <w:top w:val="none" w:sz="0" w:space="0" w:color="auto"/>
            <w:left w:val="none" w:sz="0" w:space="0" w:color="auto"/>
            <w:bottom w:val="none" w:sz="0" w:space="0" w:color="auto"/>
            <w:right w:val="none" w:sz="0" w:space="0" w:color="auto"/>
          </w:divBdr>
        </w:div>
        <w:div w:id="2082364297">
          <w:marLeft w:val="720"/>
          <w:marRight w:val="0"/>
          <w:marTop w:val="0"/>
          <w:marBottom w:val="480"/>
          <w:divBdr>
            <w:top w:val="none" w:sz="0" w:space="0" w:color="auto"/>
            <w:left w:val="none" w:sz="0" w:space="0" w:color="auto"/>
            <w:bottom w:val="none" w:sz="0" w:space="0" w:color="auto"/>
            <w:right w:val="none" w:sz="0" w:space="0" w:color="auto"/>
          </w:divBdr>
        </w:div>
        <w:div w:id="2089421423">
          <w:marLeft w:val="720"/>
          <w:marRight w:val="0"/>
          <w:marTop w:val="0"/>
          <w:marBottom w:val="480"/>
          <w:divBdr>
            <w:top w:val="none" w:sz="0" w:space="0" w:color="auto"/>
            <w:left w:val="none" w:sz="0" w:space="0" w:color="auto"/>
            <w:bottom w:val="none" w:sz="0" w:space="0" w:color="auto"/>
            <w:right w:val="none" w:sz="0" w:space="0" w:color="auto"/>
          </w:divBdr>
        </w:div>
        <w:div w:id="2090149610">
          <w:marLeft w:val="547"/>
          <w:marRight w:val="0"/>
          <w:marTop w:val="154"/>
          <w:marBottom w:val="0"/>
          <w:divBdr>
            <w:top w:val="none" w:sz="0" w:space="0" w:color="auto"/>
            <w:left w:val="none" w:sz="0" w:space="0" w:color="auto"/>
            <w:bottom w:val="none" w:sz="0" w:space="0" w:color="auto"/>
            <w:right w:val="none" w:sz="0" w:space="0" w:color="auto"/>
          </w:divBdr>
        </w:div>
        <w:div w:id="2090230786">
          <w:marLeft w:val="547"/>
          <w:marRight w:val="0"/>
          <w:marTop w:val="0"/>
          <w:marBottom w:val="480"/>
          <w:divBdr>
            <w:top w:val="none" w:sz="0" w:space="0" w:color="auto"/>
            <w:left w:val="none" w:sz="0" w:space="0" w:color="auto"/>
            <w:bottom w:val="none" w:sz="0" w:space="0" w:color="auto"/>
            <w:right w:val="none" w:sz="0" w:space="0" w:color="auto"/>
          </w:divBdr>
        </w:div>
        <w:div w:id="2090423729">
          <w:marLeft w:val="547"/>
          <w:marRight w:val="0"/>
          <w:marTop w:val="0"/>
          <w:marBottom w:val="480"/>
          <w:divBdr>
            <w:top w:val="none" w:sz="0" w:space="0" w:color="auto"/>
            <w:left w:val="none" w:sz="0" w:space="0" w:color="auto"/>
            <w:bottom w:val="none" w:sz="0" w:space="0" w:color="auto"/>
            <w:right w:val="none" w:sz="0" w:space="0" w:color="auto"/>
          </w:divBdr>
        </w:div>
        <w:div w:id="2091537694">
          <w:marLeft w:val="720"/>
          <w:marRight w:val="0"/>
          <w:marTop w:val="0"/>
          <w:marBottom w:val="480"/>
          <w:divBdr>
            <w:top w:val="none" w:sz="0" w:space="0" w:color="auto"/>
            <w:left w:val="none" w:sz="0" w:space="0" w:color="auto"/>
            <w:bottom w:val="none" w:sz="0" w:space="0" w:color="auto"/>
            <w:right w:val="none" w:sz="0" w:space="0" w:color="auto"/>
          </w:divBdr>
        </w:div>
        <w:div w:id="2092311612">
          <w:marLeft w:val="720"/>
          <w:marRight w:val="0"/>
          <w:marTop w:val="0"/>
          <w:marBottom w:val="300"/>
          <w:divBdr>
            <w:top w:val="none" w:sz="0" w:space="0" w:color="auto"/>
            <w:left w:val="none" w:sz="0" w:space="0" w:color="auto"/>
            <w:bottom w:val="none" w:sz="0" w:space="0" w:color="auto"/>
            <w:right w:val="none" w:sz="0" w:space="0" w:color="auto"/>
          </w:divBdr>
        </w:div>
        <w:div w:id="2093232516">
          <w:marLeft w:val="720"/>
          <w:marRight w:val="0"/>
          <w:marTop w:val="0"/>
          <w:marBottom w:val="480"/>
          <w:divBdr>
            <w:top w:val="none" w:sz="0" w:space="0" w:color="auto"/>
            <w:left w:val="none" w:sz="0" w:space="0" w:color="auto"/>
            <w:bottom w:val="none" w:sz="0" w:space="0" w:color="auto"/>
            <w:right w:val="none" w:sz="0" w:space="0" w:color="auto"/>
          </w:divBdr>
        </w:div>
        <w:div w:id="2094466392">
          <w:marLeft w:val="1166"/>
          <w:marRight w:val="0"/>
          <w:marTop w:val="0"/>
          <w:marBottom w:val="0"/>
          <w:divBdr>
            <w:top w:val="none" w:sz="0" w:space="0" w:color="auto"/>
            <w:left w:val="none" w:sz="0" w:space="0" w:color="auto"/>
            <w:bottom w:val="none" w:sz="0" w:space="0" w:color="auto"/>
            <w:right w:val="none" w:sz="0" w:space="0" w:color="auto"/>
          </w:divBdr>
        </w:div>
        <w:div w:id="2099398009">
          <w:marLeft w:val="720"/>
          <w:marRight w:val="0"/>
          <w:marTop w:val="0"/>
          <w:marBottom w:val="480"/>
          <w:divBdr>
            <w:top w:val="none" w:sz="0" w:space="0" w:color="auto"/>
            <w:left w:val="none" w:sz="0" w:space="0" w:color="auto"/>
            <w:bottom w:val="none" w:sz="0" w:space="0" w:color="auto"/>
            <w:right w:val="none" w:sz="0" w:space="0" w:color="auto"/>
          </w:divBdr>
        </w:div>
        <w:div w:id="2102944082">
          <w:marLeft w:val="720"/>
          <w:marRight w:val="0"/>
          <w:marTop w:val="134"/>
          <w:marBottom w:val="480"/>
          <w:divBdr>
            <w:top w:val="none" w:sz="0" w:space="0" w:color="auto"/>
            <w:left w:val="none" w:sz="0" w:space="0" w:color="auto"/>
            <w:bottom w:val="none" w:sz="0" w:space="0" w:color="auto"/>
            <w:right w:val="none" w:sz="0" w:space="0" w:color="auto"/>
          </w:divBdr>
        </w:div>
        <w:div w:id="2103456266">
          <w:marLeft w:val="547"/>
          <w:marRight w:val="0"/>
          <w:marTop w:val="154"/>
          <w:marBottom w:val="0"/>
          <w:divBdr>
            <w:top w:val="none" w:sz="0" w:space="0" w:color="auto"/>
            <w:left w:val="none" w:sz="0" w:space="0" w:color="auto"/>
            <w:bottom w:val="none" w:sz="0" w:space="0" w:color="auto"/>
            <w:right w:val="none" w:sz="0" w:space="0" w:color="auto"/>
          </w:divBdr>
        </w:div>
        <w:div w:id="2110418923">
          <w:marLeft w:val="547"/>
          <w:marRight w:val="0"/>
          <w:marTop w:val="154"/>
          <w:marBottom w:val="0"/>
          <w:divBdr>
            <w:top w:val="none" w:sz="0" w:space="0" w:color="auto"/>
            <w:left w:val="none" w:sz="0" w:space="0" w:color="auto"/>
            <w:bottom w:val="none" w:sz="0" w:space="0" w:color="auto"/>
            <w:right w:val="none" w:sz="0" w:space="0" w:color="auto"/>
          </w:divBdr>
        </w:div>
        <w:div w:id="2110462733">
          <w:marLeft w:val="1166"/>
          <w:marRight w:val="0"/>
          <w:marTop w:val="0"/>
          <w:marBottom w:val="0"/>
          <w:divBdr>
            <w:top w:val="none" w:sz="0" w:space="0" w:color="auto"/>
            <w:left w:val="none" w:sz="0" w:space="0" w:color="auto"/>
            <w:bottom w:val="none" w:sz="0" w:space="0" w:color="auto"/>
            <w:right w:val="none" w:sz="0" w:space="0" w:color="auto"/>
          </w:divBdr>
        </w:div>
        <w:div w:id="2111968179">
          <w:marLeft w:val="547"/>
          <w:marRight w:val="0"/>
          <w:marTop w:val="154"/>
          <w:marBottom w:val="0"/>
          <w:divBdr>
            <w:top w:val="none" w:sz="0" w:space="0" w:color="auto"/>
            <w:left w:val="none" w:sz="0" w:space="0" w:color="auto"/>
            <w:bottom w:val="none" w:sz="0" w:space="0" w:color="auto"/>
            <w:right w:val="none" w:sz="0" w:space="0" w:color="auto"/>
          </w:divBdr>
        </w:div>
        <w:div w:id="2112554407">
          <w:marLeft w:val="720"/>
          <w:marRight w:val="0"/>
          <w:marTop w:val="0"/>
          <w:marBottom w:val="720"/>
          <w:divBdr>
            <w:top w:val="none" w:sz="0" w:space="0" w:color="auto"/>
            <w:left w:val="none" w:sz="0" w:space="0" w:color="auto"/>
            <w:bottom w:val="none" w:sz="0" w:space="0" w:color="auto"/>
            <w:right w:val="none" w:sz="0" w:space="0" w:color="auto"/>
          </w:divBdr>
        </w:div>
        <w:div w:id="2115318060">
          <w:marLeft w:val="547"/>
          <w:marRight w:val="0"/>
          <w:marTop w:val="0"/>
          <w:marBottom w:val="0"/>
          <w:divBdr>
            <w:top w:val="none" w:sz="0" w:space="0" w:color="auto"/>
            <w:left w:val="none" w:sz="0" w:space="0" w:color="auto"/>
            <w:bottom w:val="none" w:sz="0" w:space="0" w:color="auto"/>
            <w:right w:val="none" w:sz="0" w:space="0" w:color="auto"/>
          </w:divBdr>
        </w:div>
        <w:div w:id="2119522863">
          <w:marLeft w:val="1166"/>
          <w:marRight w:val="0"/>
          <w:marTop w:val="0"/>
          <w:marBottom w:val="0"/>
          <w:divBdr>
            <w:top w:val="none" w:sz="0" w:space="0" w:color="auto"/>
            <w:left w:val="none" w:sz="0" w:space="0" w:color="auto"/>
            <w:bottom w:val="none" w:sz="0" w:space="0" w:color="auto"/>
            <w:right w:val="none" w:sz="0" w:space="0" w:color="auto"/>
          </w:divBdr>
        </w:div>
        <w:div w:id="2122605447">
          <w:marLeft w:val="547"/>
          <w:marRight w:val="0"/>
          <w:marTop w:val="154"/>
          <w:marBottom w:val="0"/>
          <w:divBdr>
            <w:top w:val="none" w:sz="0" w:space="0" w:color="auto"/>
            <w:left w:val="none" w:sz="0" w:space="0" w:color="auto"/>
            <w:bottom w:val="none" w:sz="0" w:space="0" w:color="auto"/>
            <w:right w:val="none" w:sz="0" w:space="0" w:color="auto"/>
          </w:divBdr>
        </w:div>
        <w:div w:id="2128771650">
          <w:marLeft w:val="720"/>
          <w:marRight w:val="0"/>
          <w:marTop w:val="115"/>
          <w:marBottom w:val="240"/>
          <w:divBdr>
            <w:top w:val="none" w:sz="0" w:space="0" w:color="auto"/>
            <w:left w:val="none" w:sz="0" w:space="0" w:color="auto"/>
            <w:bottom w:val="none" w:sz="0" w:space="0" w:color="auto"/>
            <w:right w:val="none" w:sz="0" w:space="0" w:color="auto"/>
          </w:divBdr>
        </w:div>
        <w:div w:id="2133017993">
          <w:marLeft w:val="1354"/>
          <w:marRight w:val="0"/>
          <w:marTop w:val="0"/>
          <w:marBottom w:val="480"/>
          <w:divBdr>
            <w:top w:val="none" w:sz="0" w:space="0" w:color="auto"/>
            <w:left w:val="none" w:sz="0" w:space="0" w:color="auto"/>
            <w:bottom w:val="none" w:sz="0" w:space="0" w:color="auto"/>
            <w:right w:val="none" w:sz="0" w:space="0" w:color="auto"/>
          </w:divBdr>
        </w:div>
        <w:div w:id="2133090792">
          <w:marLeft w:val="547"/>
          <w:marRight w:val="0"/>
          <w:marTop w:val="202"/>
          <w:marBottom w:val="0"/>
          <w:divBdr>
            <w:top w:val="none" w:sz="0" w:space="0" w:color="auto"/>
            <w:left w:val="none" w:sz="0" w:space="0" w:color="auto"/>
            <w:bottom w:val="none" w:sz="0" w:space="0" w:color="auto"/>
            <w:right w:val="none" w:sz="0" w:space="0" w:color="auto"/>
          </w:divBdr>
        </w:div>
        <w:div w:id="2136093608">
          <w:marLeft w:val="720"/>
          <w:marRight w:val="0"/>
          <w:marTop w:val="0"/>
          <w:marBottom w:val="480"/>
          <w:divBdr>
            <w:top w:val="none" w:sz="0" w:space="0" w:color="auto"/>
            <w:left w:val="none" w:sz="0" w:space="0" w:color="auto"/>
            <w:bottom w:val="none" w:sz="0" w:space="0" w:color="auto"/>
            <w:right w:val="none" w:sz="0" w:space="0" w:color="auto"/>
          </w:divBdr>
        </w:div>
        <w:div w:id="2137915562">
          <w:marLeft w:val="720"/>
          <w:marRight w:val="0"/>
          <w:marTop w:val="0"/>
          <w:marBottom w:val="480"/>
          <w:divBdr>
            <w:top w:val="none" w:sz="0" w:space="0" w:color="auto"/>
            <w:left w:val="none" w:sz="0" w:space="0" w:color="auto"/>
            <w:bottom w:val="none" w:sz="0" w:space="0" w:color="auto"/>
            <w:right w:val="none" w:sz="0" w:space="0" w:color="auto"/>
          </w:divBdr>
        </w:div>
        <w:div w:id="2138138451">
          <w:marLeft w:val="720"/>
          <w:marRight w:val="0"/>
          <w:marTop w:val="0"/>
          <w:marBottom w:val="360"/>
          <w:divBdr>
            <w:top w:val="none" w:sz="0" w:space="0" w:color="auto"/>
            <w:left w:val="none" w:sz="0" w:space="0" w:color="auto"/>
            <w:bottom w:val="none" w:sz="0" w:space="0" w:color="auto"/>
            <w:right w:val="none" w:sz="0" w:space="0" w:color="auto"/>
          </w:divBdr>
        </w:div>
        <w:div w:id="2138599659">
          <w:marLeft w:val="547"/>
          <w:marRight w:val="0"/>
          <w:marTop w:val="154"/>
          <w:marBottom w:val="0"/>
          <w:divBdr>
            <w:top w:val="none" w:sz="0" w:space="0" w:color="auto"/>
            <w:left w:val="none" w:sz="0" w:space="0" w:color="auto"/>
            <w:bottom w:val="none" w:sz="0" w:space="0" w:color="auto"/>
            <w:right w:val="none" w:sz="0" w:space="0" w:color="auto"/>
          </w:divBdr>
        </w:div>
        <w:div w:id="2139714541">
          <w:marLeft w:val="547"/>
          <w:marRight w:val="0"/>
          <w:marTop w:val="144"/>
          <w:marBottom w:val="0"/>
          <w:divBdr>
            <w:top w:val="none" w:sz="0" w:space="0" w:color="auto"/>
            <w:left w:val="none" w:sz="0" w:space="0" w:color="auto"/>
            <w:bottom w:val="none" w:sz="0" w:space="0" w:color="auto"/>
            <w:right w:val="none" w:sz="0" w:space="0" w:color="auto"/>
          </w:divBdr>
        </w:div>
        <w:div w:id="2139834836">
          <w:marLeft w:val="1354"/>
          <w:marRight w:val="0"/>
          <w:marTop w:val="134"/>
          <w:marBottom w:val="0"/>
          <w:divBdr>
            <w:top w:val="none" w:sz="0" w:space="0" w:color="auto"/>
            <w:left w:val="none" w:sz="0" w:space="0" w:color="auto"/>
            <w:bottom w:val="none" w:sz="0" w:space="0" w:color="auto"/>
            <w:right w:val="none" w:sz="0" w:space="0" w:color="auto"/>
          </w:divBdr>
        </w:div>
        <w:div w:id="2142379922">
          <w:marLeft w:val="720"/>
          <w:marRight w:val="0"/>
          <w:marTop w:val="115"/>
          <w:marBottom w:val="240"/>
          <w:divBdr>
            <w:top w:val="none" w:sz="0" w:space="0" w:color="auto"/>
            <w:left w:val="none" w:sz="0" w:space="0" w:color="auto"/>
            <w:bottom w:val="none" w:sz="0" w:space="0" w:color="auto"/>
            <w:right w:val="none" w:sz="0" w:space="0" w:color="auto"/>
          </w:divBdr>
        </w:div>
        <w:div w:id="2143838390">
          <w:marLeft w:val="720"/>
          <w:marRight w:val="0"/>
          <w:marTop w:val="0"/>
          <w:marBottom w:val="480"/>
          <w:divBdr>
            <w:top w:val="none" w:sz="0" w:space="0" w:color="auto"/>
            <w:left w:val="none" w:sz="0" w:space="0" w:color="auto"/>
            <w:bottom w:val="none" w:sz="0" w:space="0" w:color="auto"/>
            <w:right w:val="none" w:sz="0" w:space="0" w:color="auto"/>
          </w:divBdr>
        </w:div>
      </w:divsChild>
    </w:div>
    <w:div w:id="184103865">
      <w:bodyDiv w:val="1"/>
      <w:marLeft w:val="0"/>
      <w:marRight w:val="0"/>
      <w:marTop w:val="0"/>
      <w:marBottom w:val="0"/>
      <w:divBdr>
        <w:top w:val="none" w:sz="0" w:space="0" w:color="auto"/>
        <w:left w:val="none" w:sz="0" w:space="0" w:color="auto"/>
        <w:bottom w:val="none" w:sz="0" w:space="0" w:color="auto"/>
        <w:right w:val="none" w:sz="0" w:space="0" w:color="auto"/>
      </w:divBdr>
    </w:div>
    <w:div w:id="219752129">
      <w:bodyDiv w:val="1"/>
      <w:marLeft w:val="0"/>
      <w:marRight w:val="0"/>
      <w:marTop w:val="0"/>
      <w:marBottom w:val="0"/>
      <w:divBdr>
        <w:top w:val="none" w:sz="0" w:space="0" w:color="auto"/>
        <w:left w:val="none" w:sz="0" w:space="0" w:color="auto"/>
        <w:bottom w:val="none" w:sz="0" w:space="0" w:color="auto"/>
        <w:right w:val="none" w:sz="0" w:space="0" w:color="auto"/>
      </w:divBdr>
      <w:divsChild>
        <w:div w:id="731972552">
          <w:marLeft w:val="734"/>
          <w:marRight w:val="0"/>
          <w:marTop w:val="134"/>
          <w:marBottom w:val="0"/>
          <w:divBdr>
            <w:top w:val="none" w:sz="0" w:space="0" w:color="auto"/>
            <w:left w:val="none" w:sz="0" w:space="0" w:color="auto"/>
            <w:bottom w:val="none" w:sz="0" w:space="0" w:color="auto"/>
            <w:right w:val="none" w:sz="0" w:space="0" w:color="auto"/>
          </w:divBdr>
        </w:div>
      </w:divsChild>
    </w:div>
    <w:div w:id="229194049">
      <w:bodyDiv w:val="1"/>
      <w:marLeft w:val="0"/>
      <w:marRight w:val="0"/>
      <w:marTop w:val="0"/>
      <w:marBottom w:val="0"/>
      <w:divBdr>
        <w:top w:val="none" w:sz="0" w:space="0" w:color="auto"/>
        <w:left w:val="none" w:sz="0" w:space="0" w:color="auto"/>
        <w:bottom w:val="none" w:sz="0" w:space="0" w:color="auto"/>
        <w:right w:val="none" w:sz="0" w:space="0" w:color="auto"/>
      </w:divBdr>
    </w:div>
    <w:div w:id="233439695">
      <w:bodyDiv w:val="1"/>
      <w:marLeft w:val="0"/>
      <w:marRight w:val="0"/>
      <w:marTop w:val="0"/>
      <w:marBottom w:val="0"/>
      <w:divBdr>
        <w:top w:val="none" w:sz="0" w:space="0" w:color="auto"/>
        <w:left w:val="none" w:sz="0" w:space="0" w:color="auto"/>
        <w:bottom w:val="none" w:sz="0" w:space="0" w:color="auto"/>
        <w:right w:val="none" w:sz="0" w:space="0" w:color="auto"/>
      </w:divBdr>
      <w:divsChild>
        <w:div w:id="1095174418">
          <w:marLeft w:val="734"/>
          <w:marRight w:val="0"/>
          <w:marTop w:val="0"/>
          <w:marBottom w:val="480"/>
          <w:divBdr>
            <w:top w:val="none" w:sz="0" w:space="0" w:color="auto"/>
            <w:left w:val="none" w:sz="0" w:space="0" w:color="auto"/>
            <w:bottom w:val="none" w:sz="0" w:space="0" w:color="auto"/>
            <w:right w:val="none" w:sz="0" w:space="0" w:color="auto"/>
          </w:divBdr>
        </w:div>
      </w:divsChild>
    </w:div>
    <w:div w:id="291255723">
      <w:bodyDiv w:val="1"/>
      <w:marLeft w:val="0"/>
      <w:marRight w:val="0"/>
      <w:marTop w:val="0"/>
      <w:marBottom w:val="0"/>
      <w:divBdr>
        <w:top w:val="none" w:sz="0" w:space="0" w:color="auto"/>
        <w:left w:val="none" w:sz="0" w:space="0" w:color="auto"/>
        <w:bottom w:val="none" w:sz="0" w:space="0" w:color="auto"/>
        <w:right w:val="none" w:sz="0" w:space="0" w:color="auto"/>
      </w:divBdr>
    </w:div>
    <w:div w:id="301887997">
      <w:bodyDiv w:val="1"/>
      <w:marLeft w:val="0"/>
      <w:marRight w:val="0"/>
      <w:marTop w:val="0"/>
      <w:marBottom w:val="0"/>
      <w:divBdr>
        <w:top w:val="none" w:sz="0" w:space="0" w:color="auto"/>
        <w:left w:val="none" w:sz="0" w:space="0" w:color="auto"/>
        <w:bottom w:val="none" w:sz="0" w:space="0" w:color="auto"/>
        <w:right w:val="none" w:sz="0" w:space="0" w:color="auto"/>
      </w:divBdr>
      <w:divsChild>
        <w:div w:id="1332218010">
          <w:marLeft w:val="1440"/>
          <w:marRight w:val="0"/>
          <w:marTop w:val="0"/>
          <w:marBottom w:val="480"/>
          <w:divBdr>
            <w:top w:val="none" w:sz="0" w:space="0" w:color="auto"/>
            <w:left w:val="none" w:sz="0" w:space="0" w:color="auto"/>
            <w:bottom w:val="none" w:sz="0" w:space="0" w:color="auto"/>
            <w:right w:val="none" w:sz="0" w:space="0" w:color="auto"/>
          </w:divBdr>
        </w:div>
      </w:divsChild>
    </w:div>
    <w:div w:id="339624550">
      <w:bodyDiv w:val="1"/>
      <w:marLeft w:val="0"/>
      <w:marRight w:val="0"/>
      <w:marTop w:val="0"/>
      <w:marBottom w:val="0"/>
      <w:divBdr>
        <w:top w:val="none" w:sz="0" w:space="0" w:color="auto"/>
        <w:left w:val="none" w:sz="0" w:space="0" w:color="auto"/>
        <w:bottom w:val="none" w:sz="0" w:space="0" w:color="auto"/>
        <w:right w:val="none" w:sz="0" w:space="0" w:color="auto"/>
      </w:divBdr>
    </w:div>
    <w:div w:id="370963323">
      <w:bodyDiv w:val="1"/>
      <w:marLeft w:val="0"/>
      <w:marRight w:val="0"/>
      <w:marTop w:val="0"/>
      <w:marBottom w:val="0"/>
      <w:divBdr>
        <w:top w:val="none" w:sz="0" w:space="0" w:color="auto"/>
        <w:left w:val="none" w:sz="0" w:space="0" w:color="auto"/>
        <w:bottom w:val="none" w:sz="0" w:space="0" w:color="auto"/>
        <w:right w:val="none" w:sz="0" w:space="0" w:color="auto"/>
      </w:divBdr>
      <w:divsChild>
        <w:div w:id="923145985">
          <w:marLeft w:val="720"/>
          <w:marRight w:val="0"/>
          <w:marTop w:val="0"/>
          <w:marBottom w:val="480"/>
          <w:divBdr>
            <w:top w:val="none" w:sz="0" w:space="0" w:color="auto"/>
            <w:left w:val="none" w:sz="0" w:space="0" w:color="auto"/>
            <w:bottom w:val="none" w:sz="0" w:space="0" w:color="auto"/>
            <w:right w:val="none" w:sz="0" w:space="0" w:color="auto"/>
          </w:divBdr>
        </w:div>
      </w:divsChild>
    </w:div>
    <w:div w:id="373387481">
      <w:bodyDiv w:val="1"/>
      <w:marLeft w:val="0"/>
      <w:marRight w:val="0"/>
      <w:marTop w:val="0"/>
      <w:marBottom w:val="0"/>
      <w:divBdr>
        <w:top w:val="none" w:sz="0" w:space="0" w:color="auto"/>
        <w:left w:val="none" w:sz="0" w:space="0" w:color="auto"/>
        <w:bottom w:val="none" w:sz="0" w:space="0" w:color="auto"/>
        <w:right w:val="none" w:sz="0" w:space="0" w:color="auto"/>
      </w:divBdr>
      <w:divsChild>
        <w:div w:id="302003952">
          <w:marLeft w:val="734"/>
          <w:marRight w:val="0"/>
          <w:marTop w:val="0"/>
          <w:marBottom w:val="480"/>
          <w:divBdr>
            <w:top w:val="none" w:sz="0" w:space="0" w:color="auto"/>
            <w:left w:val="none" w:sz="0" w:space="0" w:color="auto"/>
            <w:bottom w:val="none" w:sz="0" w:space="0" w:color="auto"/>
            <w:right w:val="none" w:sz="0" w:space="0" w:color="auto"/>
          </w:divBdr>
        </w:div>
        <w:div w:id="1018968002">
          <w:marLeft w:val="1354"/>
          <w:marRight w:val="0"/>
          <w:marTop w:val="0"/>
          <w:marBottom w:val="480"/>
          <w:divBdr>
            <w:top w:val="none" w:sz="0" w:space="0" w:color="auto"/>
            <w:left w:val="none" w:sz="0" w:space="0" w:color="auto"/>
            <w:bottom w:val="none" w:sz="0" w:space="0" w:color="auto"/>
            <w:right w:val="none" w:sz="0" w:space="0" w:color="auto"/>
          </w:divBdr>
        </w:div>
      </w:divsChild>
    </w:div>
    <w:div w:id="397214642">
      <w:bodyDiv w:val="1"/>
      <w:marLeft w:val="0"/>
      <w:marRight w:val="0"/>
      <w:marTop w:val="0"/>
      <w:marBottom w:val="0"/>
      <w:divBdr>
        <w:top w:val="none" w:sz="0" w:space="0" w:color="auto"/>
        <w:left w:val="none" w:sz="0" w:space="0" w:color="auto"/>
        <w:bottom w:val="none" w:sz="0" w:space="0" w:color="auto"/>
        <w:right w:val="none" w:sz="0" w:space="0" w:color="auto"/>
      </w:divBdr>
    </w:div>
    <w:div w:id="407002096">
      <w:bodyDiv w:val="1"/>
      <w:marLeft w:val="0"/>
      <w:marRight w:val="0"/>
      <w:marTop w:val="0"/>
      <w:marBottom w:val="0"/>
      <w:divBdr>
        <w:top w:val="none" w:sz="0" w:space="0" w:color="auto"/>
        <w:left w:val="none" w:sz="0" w:space="0" w:color="auto"/>
        <w:bottom w:val="none" w:sz="0" w:space="0" w:color="auto"/>
        <w:right w:val="none" w:sz="0" w:space="0" w:color="auto"/>
      </w:divBdr>
      <w:divsChild>
        <w:div w:id="288706876">
          <w:marLeft w:val="734"/>
          <w:marRight w:val="0"/>
          <w:marTop w:val="0"/>
          <w:marBottom w:val="480"/>
          <w:divBdr>
            <w:top w:val="none" w:sz="0" w:space="0" w:color="auto"/>
            <w:left w:val="none" w:sz="0" w:space="0" w:color="auto"/>
            <w:bottom w:val="none" w:sz="0" w:space="0" w:color="auto"/>
            <w:right w:val="none" w:sz="0" w:space="0" w:color="auto"/>
          </w:divBdr>
        </w:div>
      </w:divsChild>
    </w:div>
    <w:div w:id="414935604">
      <w:bodyDiv w:val="1"/>
      <w:marLeft w:val="0"/>
      <w:marRight w:val="0"/>
      <w:marTop w:val="0"/>
      <w:marBottom w:val="0"/>
      <w:divBdr>
        <w:top w:val="none" w:sz="0" w:space="0" w:color="auto"/>
        <w:left w:val="none" w:sz="0" w:space="0" w:color="auto"/>
        <w:bottom w:val="none" w:sz="0" w:space="0" w:color="auto"/>
        <w:right w:val="none" w:sz="0" w:space="0" w:color="auto"/>
      </w:divBdr>
    </w:div>
    <w:div w:id="478687658">
      <w:bodyDiv w:val="1"/>
      <w:marLeft w:val="0"/>
      <w:marRight w:val="0"/>
      <w:marTop w:val="0"/>
      <w:marBottom w:val="0"/>
      <w:divBdr>
        <w:top w:val="none" w:sz="0" w:space="0" w:color="auto"/>
        <w:left w:val="none" w:sz="0" w:space="0" w:color="auto"/>
        <w:bottom w:val="none" w:sz="0" w:space="0" w:color="auto"/>
        <w:right w:val="none" w:sz="0" w:space="0" w:color="auto"/>
      </w:divBdr>
    </w:div>
    <w:div w:id="486944473">
      <w:bodyDiv w:val="1"/>
      <w:marLeft w:val="0"/>
      <w:marRight w:val="0"/>
      <w:marTop w:val="0"/>
      <w:marBottom w:val="0"/>
      <w:divBdr>
        <w:top w:val="none" w:sz="0" w:space="0" w:color="auto"/>
        <w:left w:val="none" w:sz="0" w:space="0" w:color="auto"/>
        <w:bottom w:val="none" w:sz="0" w:space="0" w:color="auto"/>
        <w:right w:val="none" w:sz="0" w:space="0" w:color="auto"/>
      </w:divBdr>
      <w:divsChild>
        <w:div w:id="1433744809">
          <w:marLeft w:val="720"/>
          <w:marRight w:val="0"/>
          <w:marTop w:val="134"/>
          <w:marBottom w:val="0"/>
          <w:divBdr>
            <w:top w:val="none" w:sz="0" w:space="0" w:color="auto"/>
            <w:left w:val="none" w:sz="0" w:space="0" w:color="auto"/>
            <w:bottom w:val="none" w:sz="0" w:space="0" w:color="auto"/>
            <w:right w:val="none" w:sz="0" w:space="0" w:color="auto"/>
          </w:divBdr>
        </w:div>
      </w:divsChild>
    </w:div>
    <w:div w:id="531266847">
      <w:bodyDiv w:val="1"/>
      <w:marLeft w:val="0"/>
      <w:marRight w:val="0"/>
      <w:marTop w:val="0"/>
      <w:marBottom w:val="0"/>
      <w:divBdr>
        <w:top w:val="none" w:sz="0" w:space="0" w:color="auto"/>
        <w:left w:val="none" w:sz="0" w:space="0" w:color="auto"/>
        <w:bottom w:val="none" w:sz="0" w:space="0" w:color="auto"/>
        <w:right w:val="none" w:sz="0" w:space="0" w:color="auto"/>
      </w:divBdr>
    </w:div>
    <w:div w:id="533687648">
      <w:bodyDiv w:val="1"/>
      <w:marLeft w:val="0"/>
      <w:marRight w:val="0"/>
      <w:marTop w:val="0"/>
      <w:marBottom w:val="0"/>
      <w:divBdr>
        <w:top w:val="none" w:sz="0" w:space="0" w:color="auto"/>
        <w:left w:val="none" w:sz="0" w:space="0" w:color="auto"/>
        <w:bottom w:val="none" w:sz="0" w:space="0" w:color="auto"/>
        <w:right w:val="none" w:sz="0" w:space="0" w:color="auto"/>
      </w:divBdr>
    </w:div>
    <w:div w:id="539712439">
      <w:bodyDiv w:val="1"/>
      <w:marLeft w:val="0"/>
      <w:marRight w:val="0"/>
      <w:marTop w:val="0"/>
      <w:marBottom w:val="0"/>
      <w:divBdr>
        <w:top w:val="none" w:sz="0" w:space="0" w:color="auto"/>
        <w:left w:val="none" w:sz="0" w:space="0" w:color="auto"/>
        <w:bottom w:val="none" w:sz="0" w:space="0" w:color="auto"/>
        <w:right w:val="none" w:sz="0" w:space="0" w:color="auto"/>
      </w:divBdr>
      <w:divsChild>
        <w:div w:id="2708749">
          <w:marLeft w:val="1354"/>
          <w:marRight w:val="0"/>
          <w:marTop w:val="0"/>
          <w:marBottom w:val="480"/>
          <w:divBdr>
            <w:top w:val="none" w:sz="0" w:space="0" w:color="auto"/>
            <w:left w:val="none" w:sz="0" w:space="0" w:color="auto"/>
            <w:bottom w:val="none" w:sz="0" w:space="0" w:color="auto"/>
            <w:right w:val="none" w:sz="0" w:space="0" w:color="auto"/>
          </w:divBdr>
        </w:div>
        <w:div w:id="3362957">
          <w:marLeft w:val="547"/>
          <w:marRight w:val="0"/>
          <w:marTop w:val="0"/>
          <w:marBottom w:val="0"/>
          <w:divBdr>
            <w:top w:val="none" w:sz="0" w:space="0" w:color="auto"/>
            <w:left w:val="none" w:sz="0" w:space="0" w:color="auto"/>
            <w:bottom w:val="none" w:sz="0" w:space="0" w:color="auto"/>
            <w:right w:val="none" w:sz="0" w:space="0" w:color="auto"/>
          </w:divBdr>
        </w:div>
        <w:div w:id="4939741">
          <w:marLeft w:val="634"/>
          <w:marRight w:val="0"/>
          <w:marTop w:val="0"/>
          <w:marBottom w:val="300"/>
          <w:divBdr>
            <w:top w:val="none" w:sz="0" w:space="0" w:color="auto"/>
            <w:left w:val="none" w:sz="0" w:space="0" w:color="auto"/>
            <w:bottom w:val="none" w:sz="0" w:space="0" w:color="auto"/>
            <w:right w:val="none" w:sz="0" w:space="0" w:color="auto"/>
          </w:divBdr>
        </w:div>
        <w:div w:id="5719277">
          <w:marLeft w:val="1354"/>
          <w:marRight w:val="0"/>
          <w:marTop w:val="0"/>
          <w:marBottom w:val="480"/>
          <w:divBdr>
            <w:top w:val="none" w:sz="0" w:space="0" w:color="auto"/>
            <w:left w:val="none" w:sz="0" w:space="0" w:color="auto"/>
            <w:bottom w:val="none" w:sz="0" w:space="0" w:color="auto"/>
            <w:right w:val="none" w:sz="0" w:space="0" w:color="auto"/>
          </w:divBdr>
        </w:div>
        <w:div w:id="10380899">
          <w:marLeft w:val="547"/>
          <w:marRight w:val="0"/>
          <w:marTop w:val="0"/>
          <w:marBottom w:val="0"/>
          <w:divBdr>
            <w:top w:val="none" w:sz="0" w:space="0" w:color="auto"/>
            <w:left w:val="none" w:sz="0" w:space="0" w:color="auto"/>
            <w:bottom w:val="none" w:sz="0" w:space="0" w:color="auto"/>
            <w:right w:val="none" w:sz="0" w:space="0" w:color="auto"/>
          </w:divBdr>
        </w:div>
        <w:div w:id="12001222">
          <w:marLeft w:val="720"/>
          <w:marRight w:val="0"/>
          <w:marTop w:val="0"/>
          <w:marBottom w:val="480"/>
          <w:divBdr>
            <w:top w:val="none" w:sz="0" w:space="0" w:color="auto"/>
            <w:left w:val="none" w:sz="0" w:space="0" w:color="auto"/>
            <w:bottom w:val="none" w:sz="0" w:space="0" w:color="auto"/>
            <w:right w:val="none" w:sz="0" w:space="0" w:color="auto"/>
          </w:divBdr>
        </w:div>
        <w:div w:id="12154407">
          <w:marLeft w:val="547"/>
          <w:marRight w:val="0"/>
          <w:marTop w:val="154"/>
          <w:marBottom w:val="0"/>
          <w:divBdr>
            <w:top w:val="none" w:sz="0" w:space="0" w:color="auto"/>
            <w:left w:val="none" w:sz="0" w:space="0" w:color="auto"/>
            <w:bottom w:val="none" w:sz="0" w:space="0" w:color="auto"/>
            <w:right w:val="none" w:sz="0" w:space="0" w:color="auto"/>
          </w:divBdr>
        </w:div>
        <w:div w:id="14507086">
          <w:marLeft w:val="547"/>
          <w:marRight w:val="0"/>
          <w:marTop w:val="154"/>
          <w:marBottom w:val="0"/>
          <w:divBdr>
            <w:top w:val="none" w:sz="0" w:space="0" w:color="auto"/>
            <w:left w:val="none" w:sz="0" w:space="0" w:color="auto"/>
            <w:bottom w:val="none" w:sz="0" w:space="0" w:color="auto"/>
            <w:right w:val="none" w:sz="0" w:space="0" w:color="auto"/>
          </w:divBdr>
        </w:div>
        <w:div w:id="15694019">
          <w:marLeft w:val="547"/>
          <w:marRight w:val="0"/>
          <w:marTop w:val="154"/>
          <w:marBottom w:val="0"/>
          <w:divBdr>
            <w:top w:val="none" w:sz="0" w:space="0" w:color="auto"/>
            <w:left w:val="none" w:sz="0" w:space="0" w:color="auto"/>
            <w:bottom w:val="none" w:sz="0" w:space="0" w:color="auto"/>
            <w:right w:val="none" w:sz="0" w:space="0" w:color="auto"/>
          </w:divBdr>
        </w:div>
        <w:div w:id="21133565">
          <w:marLeft w:val="547"/>
          <w:marRight w:val="0"/>
          <w:marTop w:val="154"/>
          <w:marBottom w:val="0"/>
          <w:divBdr>
            <w:top w:val="none" w:sz="0" w:space="0" w:color="auto"/>
            <w:left w:val="none" w:sz="0" w:space="0" w:color="auto"/>
            <w:bottom w:val="none" w:sz="0" w:space="0" w:color="auto"/>
            <w:right w:val="none" w:sz="0" w:space="0" w:color="auto"/>
          </w:divBdr>
        </w:div>
        <w:div w:id="29499897">
          <w:marLeft w:val="547"/>
          <w:marRight w:val="0"/>
          <w:marTop w:val="154"/>
          <w:marBottom w:val="0"/>
          <w:divBdr>
            <w:top w:val="none" w:sz="0" w:space="0" w:color="auto"/>
            <w:left w:val="none" w:sz="0" w:space="0" w:color="auto"/>
            <w:bottom w:val="none" w:sz="0" w:space="0" w:color="auto"/>
            <w:right w:val="none" w:sz="0" w:space="0" w:color="auto"/>
          </w:divBdr>
        </w:div>
        <w:div w:id="36589599">
          <w:marLeft w:val="720"/>
          <w:marRight w:val="0"/>
          <w:marTop w:val="0"/>
          <w:marBottom w:val="480"/>
          <w:divBdr>
            <w:top w:val="none" w:sz="0" w:space="0" w:color="auto"/>
            <w:left w:val="none" w:sz="0" w:space="0" w:color="auto"/>
            <w:bottom w:val="none" w:sz="0" w:space="0" w:color="auto"/>
            <w:right w:val="none" w:sz="0" w:space="0" w:color="auto"/>
          </w:divBdr>
        </w:div>
        <w:div w:id="38946174">
          <w:marLeft w:val="547"/>
          <w:marRight w:val="0"/>
          <w:marTop w:val="0"/>
          <w:marBottom w:val="360"/>
          <w:divBdr>
            <w:top w:val="none" w:sz="0" w:space="0" w:color="auto"/>
            <w:left w:val="none" w:sz="0" w:space="0" w:color="auto"/>
            <w:bottom w:val="none" w:sz="0" w:space="0" w:color="auto"/>
            <w:right w:val="none" w:sz="0" w:space="0" w:color="auto"/>
          </w:divBdr>
        </w:div>
        <w:div w:id="40909352">
          <w:marLeft w:val="720"/>
          <w:marRight w:val="0"/>
          <w:marTop w:val="0"/>
          <w:marBottom w:val="480"/>
          <w:divBdr>
            <w:top w:val="none" w:sz="0" w:space="0" w:color="auto"/>
            <w:left w:val="none" w:sz="0" w:space="0" w:color="auto"/>
            <w:bottom w:val="none" w:sz="0" w:space="0" w:color="auto"/>
            <w:right w:val="none" w:sz="0" w:space="0" w:color="auto"/>
          </w:divBdr>
        </w:div>
        <w:div w:id="42533151">
          <w:marLeft w:val="547"/>
          <w:marRight w:val="0"/>
          <w:marTop w:val="0"/>
          <w:marBottom w:val="480"/>
          <w:divBdr>
            <w:top w:val="none" w:sz="0" w:space="0" w:color="auto"/>
            <w:left w:val="none" w:sz="0" w:space="0" w:color="auto"/>
            <w:bottom w:val="none" w:sz="0" w:space="0" w:color="auto"/>
            <w:right w:val="none" w:sz="0" w:space="0" w:color="auto"/>
          </w:divBdr>
        </w:div>
        <w:div w:id="43724527">
          <w:marLeft w:val="547"/>
          <w:marRight w:val="0"/>
          <w:marTop w:val="154"/>
          <w:marBottom w:val="0"/>
          <w:divBdr>
            <w:top w:val="none" w:sz="0" w:space="0" w:color="auto"/>
            <w:left w:val="none" w:sz="0" w:space="0" w:color="auto"/>
            <w:bottom w:val="none" w:sz="0" w:space="0" w:color="auto"/>
            <w:right w:val="none" w:sz="0" w:space="0" w:color="auto"/>
          </w:divBdr>
        </w:div>
        <w:div w:id="44112453">
          <w:marLeft w:val="547"/>
          <w:marRight w:val="0"/>
          <w:marTop w:val="154"/>
          <w:marBottom w:val="0"/>
          <w:divBdr>
            <w:top w:val="none" w:sz="0" w:space="0" w:color="auto"/>
            <w:left w:val="none" w:sz="0" w:space="0" w:color="auto"/>
            <w:bottom w:val="none" w:sz="0" w:space="0" w:color="auto"/>
            <w:right w:val="none" w:sz="0" w:space="0" w:color="auto"/>
          </w:divBdr>
        </w:div>
        <w:div w:id="45687206">
          <w:marLeft w:val="720"/>
          <w:marRight w:val="0"/>
          <w:marTop w:val="0"/>
          <w:marBottom w:val="480"/>
          <w:divBdr>
            <w:top w:val="none" w:sz="0" w:space="0" w:color="auto"/>
            <w:left w:val="none" w:sz="0" w:space="0" w:color="auto"/>
            <w:bottom w:val="none" w:sz="0" w:space="0" w:color="auto"/>
            <w:right w:val="none" w:sz="0" w:space="0" w:color="auto"/>
          </w:divBdr>
        </w:div>
        <w:div w:id="48962948">
          <w:marLeft w:val="547"/>
          <w:marRight w:val="0"/>
          <w:marTop w:val="0"/>
          <w:marBottom w:val="0"/>
          <w:divBdr>
            <w:top w:val="none" w:sz="0" w:space="0" w:color="auto"/>
            <w:left w:val="none" w:sz="0" w:space="0" w:color="auto"/>
            <w:bottom w:val="none" w:sz="0" w:space="0" w:color="auto"/>
            <w:right w:val="none" w:sz="0" w:space="0" w:color="auto"/>
          </w:divBdr>
        </w:div>
        <w:div w:id="49698951">
          <w:marLeft w:val="547"/>
          <w:marRight w:val="0"/>
          <w:marTop w:val="154"/>
          <w:marBottom w:val="0"/>
          <w:divBdr>
            <w:top w:val="none" w:sz="0" w:space="0" w:color="auto"/>
            <w:left w:val="none" w:sz="0" w:space="0" w:color="auto"/>
            <w:bottom w:val="none" w:sz="0" w:space="0" w:color="auto"/>
            <w:right w:val="none" w:sz="0" w:space="0" w:color="auto"/>
          </w:divBdr>
        </w:div>
        <w:div w:id="51656110">
          <w:marLeft w:val="720"/>
          <w:marRight w:val="0"/>
          <w:marTop w:val="115"/>
          <w:marBottom w:val="240"/>
          <w:divBdr>
            <w:top w:val="none" w:sz="0" w:space="0" w:color="auto"/>
            <w:left w:val="none" w:sz="0" w:space="0" w:color="auto"/>
            <w:bottom w:val="none" w:sz="0" w:space="0" w:color="auto"/>
            <w:right w:val="none" w:sz="0" w:space="0" w:color="auto"/>
          </w:divBdr>
        </w:div>
        <w:div w:id="55476145">
          <w:marLeft w:val="1354"/>
          <w:marRight w:val="0"/>
          <w:marTop w:val="0"/>
          <w:marBottom w:val="480"/>
          <w:divBdr>
            <w:top w:val="none" w:sz="0" w:space="0" w:color="auto"/>
            <w:left w:val="none" w:sz="0" w:space="0" w:color="auto"/>
            <w:bottom w:val="none" w:sz="0" w:space="0" w:color="auto"/>
            <w:right w:val="none" w:sz="0" w:space="0" w:color="auto"/>
          </w:divBdr>
        </w:div>
        <w:div w:id="60060398">
          <w:marLeft w:val="720"/>
          <w:marRight w:val="0"/>
          <w:marTop w:val="0"/>
          <w:marBottom w:val="480"/>
          <w:divBdr>
            <w:top w:val="none" w:sz="0" w:space="0" w:color="auto"/>
            <w:left w:val="none" w:sz="0" w:space="0" w:color="auto"/>
            <w:bottom w:val="none" w:sz="0" w:space="0" w:color="auto"/>
            <w:right w:val="none" w:sz="0" w:space="0" w:color="auto"/>
          </w:divBdr>
        </w:div>
        <w:div w:id="67729628">
          <w:marLeft w:val="547"/>
          <w:marRight w:val="0"/>
          <w:marTop w:val="0"/>
          <w:marBottom w:val="480"/>
          <w:divBdr>
            <w:top w:val="none" w:sz="0" w:space="0" w:color="auto"/>
            <w:left w:val="none" w:sz="0" w:space="0" w:color="auto"/>
            <w:bottom w:val="none" w:sz="0" w:space="0" w:color="auto"/>
            <w:right w:val="none" w:sz="0" w:space="0" w:color="auto"/>
          </w:divBdr>
        </w:div>
        <w:div w:id="69080805">
          <w:marLeft w:val="720"/>
          <w:marRight w:val="0"/>
          <w:marTop w:val="0"/>
          <w:marBottom w:val="360"/>
          <w:divBdr>
            <w:top w:val="none" w:sz="0" w:space="0" w:color="auto"/>
            <w:left w:val="none" w:sz="0" w:space="0" w:color="auto"/>
            <w:bottom w:val="none" w:sz="0" w:space="0" w:color="auto"/>
            <w:right w:val="none" w:sz="0" w:space="0" w:color="auto"/>
          </w:divBdr>
        </w:div>
        <w:div w:id="70082663">
          <w:marLeft w:val="1166"/>
          <w:marRight w:val="0"/>
          <w:marTop w:val="0"/>
          <w:marBottom w:val="0"/>
          <w:divBdr>
            <w:top w:val="none" w:sz="0" w:space="0" w:color="auto"/>
            <w:left w:val="none" w:sz="0" w:space="0" w:color="auto"/>
            <w:bottom w:val="none" w:sz="0" w:space="0" w:color="auto"/>
            <w:right w:val="none" w:sz="0" w:space="0" w:color="auto"/>
          </w:divBdr>
        </w:div>
        <w:div w:id="71897097">
          <w:marLeft w:val="547"/>
          <w:marRight w:val="0"/>
          <w:marTop w:val="144"/>
          <w:marBottom w:val="0"/>
          <w:divBdr>
            <w:top w:val="none" w:sz="0" w:space="0" w:color="auto"/>
            <w:left w:val="none" w:sz="0" w:space="0" w:color="auto"/>
            <w:bottom w:val="none" w:sz="0" w:space="0" w:color="auto"/>
            <w:right w:val="none" w:sz="0" w:space="0" w:color="auto"/>
          </w:divBdr>
        </w:div>
        <w:div w:id="72168807">
          <w:marLeft w:val="720"/>
          <w:marRight w:val="0"/>
          <w:marTop w:val="0"/>
          <w:marBottom w:val="480"/>
          <w:divBdr>
            <w:top w:val="none" w:sz="0" w:space="0" w:color="auto"/>
            <w:left w:val="none" w:sz="0" w:space="0" w:color="auto"/>
            <w:bottom w:val="none" w:sz="0" w:space="0" w:color="auto"/>
            <w:right w:val="none" w:sz="0" w:space="0" w:color="auto"/>
          </w:divBdr>
        </w:div>
        <w:div w:id="73741118">
          <w:marLeft w:val="720"/>
          <w:marRight w:val="0"/>
          <w:marTop w:val="0"/>
          <w:marBottom w:val="480"/>
          <w:divBdr>
            <w:top w:val="none" w:sz="0" w:space="0" w:color="auto"/>
            <w:left w:val="none" w:sz="0" w:space="0" w:color="auto"/>
            <w:bottom w:val="none" w:sz="0" w:space="0" w:color="auto"/>
            <w:right w:val="none" w:sz="0" w:space="0" w:color="auto"/>
          </w:divBdr>
        </w:div>
        <w:div w:id="77797080">
          <w:marLeft w:val="720"/>
          <w:marRight w:val="0"/>
          <w:marTop w:val="0"/>
          <w:marBottom w:val="480"/>
          <w:divBdr>
            <w:top w:val="none" w:sz="0" w:space="0" w:color="auto"/>
            <w:left w:val="none" w:sz="0" w:space="0" w:color="auto"/>
            <w:bottom w:val="none" w:sz="0" w:space="0" w:color="auto"/>
            <w:right w:val="none" w:sz="0" w:space="0" w:color="auto"/>
          </w:divBdr>
        </w:div>
        <w:div w:id="80806561">
          <w:marLeft w:val="1440"/>
          <w:marRight w:val="0"/>
          <w:marTop w:val="0"/>
          <w:marBottom w:val="360"/>
          <w:divBdr>
            <w:top w:val="none" w:sz="0" w:space="0" w:color="auto"/>
            <w:left w:val="none" w:sz="0" w:space="0" w:color="auto"/>
            <w:bottom w:val="none" w:sz="0" w:space="0" w:color="auto"/>
            <w:right w:val="none" w:sz="0" w:space="0" w:color="auto"/>
          </w:divBdr>
        </w:div>
        <w:div w:id="82797307">
          <w:marLeft w:val="547"/>
          <w:marRight w:val="0"/>
          <w:marTop w:val="154"/>
          <w:marBottom w:val="0"/>
          <w:divBdr>
            <w:top w:val="none" w:sz="0" w:space="0" w:color="auto"/>
            <w:left w:val="none" w:sz="0" w:space="0" w:color="auto"/>
            <w:bottom w:val="none" w:sz="0" w:space="0" w:color="auto"/>
            <w:right w:val="none" w:sz="0" w:space="0" w:color="auto"/>
          </w:divBdr>
        </w:div>
        <w:div w:id="83503791">
          <w:marLeft w:val="720"/>
          <w:marRight w:val="0"/>
          <w:marTop w:val="0"/>
          <w:marBottom w:val="300"/>
          <w:divBdr>
            <w:top w:val="none" w:sz="0" w:space="0" w:color="auto"/>
            <w:left w:val="none" w:sz="0" w:space="0" w:color="auto"/>
            <w:bottom w:val="none" w:sz="0" w:space="0" w:color="auto"/>
            <w:right w:val="none" w:sz="0" w:space="0" w:color="auto"/>
          </w:divBdr>
        </w:div>
        <w:div w:id="86271295">
          <w:marLeft w:val="720"/>
          <w:marRight w:val="0"/>
          <w:marTop w:val="0"/>
          <w:marBottom w:val="480"/>
          <w:divBdr>
            <w:top w:val="none" w:sz="0" w:space="0" w:color="auto"/>
            <w:left w:val="none" w:sz="0" w:space="0" w:color="auto"/>
            <w:bottom w:val="none" w:sz="0" w:space="0" w:color="auto"/>
            <w:right w:val="none" w:sz="0" w:space="0" w:color="auto"/>
          </w:divBdr>
        </w:div>
        <w:div w:id="86924114">
          <w:marLeft w:val="1166"/>
          <w:marRight w:val="0"/>
          <w:marTop w:val="0"/>
          <w:marBottom w:val="0"/>
          <w:divBdr>
            <w:top w:val="none" w:sz="0" w:space="0" w:color="auto"/>
            <w:left w:val="none" w:sz="0" w:space="0" w:color="auto"/>
            <w:bottom w:val="none" w:sz="0" w:space="0" w:color="auto"/>
            <w:right w:val="none" w:sz="0" w:space="0" w:color="auto"/>
          </w:divBdr>
        </w:div>
        <w:div w:id="98525718">
          <w:marLeft w:val="720"/>
          <w:marRight w:val="0"/>
          <w:marTop w:val="0"/>
          <w:marBottom w:val="480"/>
          <w:divBdr>
            <w:top w:val="none" w:sz="0" w:space="0" w:color="auto"/>
            <w:left w:val="none" w:sz="0" w:space="0" w:color="auto"/>
            <w:bottom w:val="none" w:sz="0" w:space="0" w:color="auto"/>
            <w:right w:val="none" w:sz="0" w:space="0" w:color="auto"/>
          </w:divBdr>
        </w:div>
        <w:div w:id="100611395">
          <w:marLeft w:val="1426"/>
          <w:marRight w:val="0"/>
          <w:marTop w:val="134"/>
          <w:marBottom w:val="0"/>
          <w:divBdr>
            <w:top w:val="none" w:sz="0" w:space="0" w:color="auto"/>
            <w:left w:val="none" w:sz="0" w:space="0" w:color="auto"/>
            <w:bottom w:val="none" w:sz="0" w:space="0" w:color="auto"/>
            <w:right w:val="none" w:sz="0" w:space="0" w:color="auto"/>
          </w:divBdr>
        </w:div>
        <w:div w:id="100691540">
          <w:marLeft w:val="720"/>
          <w:marRight w:val="0"/>
          <w:marTop w:val="0"/>
          <w:marBottom w:val="480"/>
          <w:divBdr>
            <w:top w:val="none" w:sz="0" w:space="0" w:color="auto"/>
            <w:left w:val="none" w:sz="0" w:space="0" w:color="auto"/>
            <w:bottom w:val="none" w:sz="0" w:space="0" w:color="auto"/>
            <w:right w:val="none" w:sz="0" w:space="0" w:color="auto"/>
          </w:divBdr>
        </w:div>
        <w:div w:id="101608811">
          <w:marLeft w:val="547"/>
          <w:marRight w:val="0"/>
          <w:marTop w:val="154"/>
          <w:marBottom w:val="0"/>
          <w:divBdr>
            <w:top w:val="none" w:sz="0" w:space="0" w:color="auto"/>
            <w:left w:val="none" w:sz="0" w:space="0" w:color="auto"/>
            <w:bottom w:val="none" w:sz="0" w:space="0" w:color="auto"/>
            <w:right w:val="none" w:sz="0" w:space="0" w:color="auto"/>
          </w:divBdr>
        </w:div>
        <w:div w:id="107163984">
          <w:marLeft w:val="1166"/>
          <w:marRight w:val="0"/>
          <w:marTop w:val="0"/>
          <w:marBottom w:val="0"/>
          <w:divBdr>
            <w:top w:val="none" w:sz="0" w:space="0" w:color="auto"/>
            <w:left w:val="none" w:sz="0" w:space="0" w:color="auto"/>
            <w:bottom w:val="none" w:sz="0" w:space="0" w:color="auto"/>
            <w:right w:val="none" w:sz="0" w:space="0" w:color="auto"/>
          </w:divBdr>
        </w:div>
        <w:div w:id="108622238">
          <w:marLeft w:val="547"/>
          <w:marRight w:val="0"/>
          <w:marTop w:val="154"/>
          <w:marBottom w:val="0"/>
          <w:divBdr>
            <w:top w:val="none" w:sz="0" w:space="0" w:color="auto"/>
            <w:left w:val="none" w:sz="0" w:space="0" w:color="auto"/>
            <w:bottom w:val="none" w:sz="0" w:space="0" w:color="auto"/>
            <w:right w:val="none" w:sz="0" w:space="0" w:color="auto"/>
          </w:divBdr>
        </w:div>
        <w:div w:id="110982629">
          <w:marLeft w:val="547"/>
          <w:marRight w:val="0"/>
          <w:marTop w:val="202"/>
          <w:marBottom w:val="0"/>
          <w:divBdr>
            <w:top w:val="none" w:sz="0" w:space="0" w:color="auto"/>
            <w:left w:val="none" w:sz="0" w:space="0" w:color="auto"/>
            <w:bottom w:val="none" w:sz="0" w:space="0" w:color="auto"/>
            <w:right w:val="none" w:sz="0" w:space="0" w:color="auto"/>
          </w:divBdr>
        </w:div>
        <w:div w:id="111018900">
          <w:marLeft w:val="547"/>
          <w:marRight w:val="0"/>
          <w:marTop w:val="154"/>
          <w:marBottom w:val="0"/>
          <w:divBdr>
            <w:top w:val="none" w:sz="0" w:space="0" w:color="auto"/>
            <w:left w:val="none" w:sz="0" w:space="0" w:color="auto"/>
            <w:bottom w:val="none" w:sz="0" w:space="0" w:color="auto"/>
            <w:right w:val="none" w:sz="0" w:space="0" w:color="auto"/>
          </w:divBdr>
        </w:div>
        <w:div w:id="111292837">
          <w:marLeft w:val="547"/>
          <w:marRight w:val="0"/>
          <w:marTop w:val="154"/>
          <w:marBottom w:val="0"/>
          <w:divBdr>
            <w:top w:val="none" w:sz="0" w:space="0" w:color="auto"/>
            <w:left w:val="none" w:sz="0" w:space="0" w:color="auto"/>
            <w:bottom w:val="none" w:sz="0" w:space="0" w:color="auto"/>
            <w:right w:val="none" w:sz="0" w:space="0" w:color="auto"/>
          </w:divBdr>
        </w:div>
        <w:div w:id="113138223">
          <w:marLeft w:val="547"/>
          <w:marRight w:val="0"/>
          <w:marTop w:val="0"/>
          <w:marBottom w:val="480"/>
          <w:divBdr>
            <w:top w:val="none" w:sz="0" w:space="0" w:color="auto"/>
            <w:left w:val="none" w:sz="0" w:space="0" w:color="auto"/>
            <w:bottom w:val="none" w:sz="0" w:space="0" w:color="auto"/>
            <w:right w:val="none" w:sz="0" w:space="0" w:color="auto"/>
          </w:divBdr>
        </w:div>
        <w:div w:id="117145086">
          <w:marLeft w:val="720"/>
          <w:marRight w:val="0"/>
          <w:marTop w:val="0"/>
          <w:marBottom w:val="480"/>
          <w:divBdr>
            <w:top w:val="none" w:sz="0" w:space="0" w:color="auto"/>
            <w:left w:val="none" w:sz="0" w:space="0" w:color="auto"/>
            <w:bottom w:val="none" w:sz="0" w:space="0" w:color="auto"/>
            <w:right w:val="none" w:sz="0" w:space="0" w:color="auto"/>
          </w:divBdr>
        </w:div>
        <w:div w:id="117603317">
          <w:marLeft w:val="547"/>
          <w:marRight w:val="0"/>
          <w:marTop w:val="154"/>
          <w:marBottom w:val="0"/>
          <w:divBdr>
            <w:top w:val="none" w:sz="0" w:space="0" w:color="auto"/>
            <w:left w:val="none" w:sz="0" w:space="0" w:color="auto"/>
            <w:bottom w:val="none" w:sz="0" w:space="0" w:color="auto"/>
            <w:right w:val="none" w:sz="0" w:space="0" w:color="auto"/>
          </w:divBdr>
        </w:div>
        <w:div w:id="119885959">
          <w:marLeft w:val="547"/>
          <w:marRight w:val="0"/>
          <w:marTop w:val="154"/>
          <w:marBottom w:val="0"/>
          <w:divBdr>
            <w:top w:val="none" w:sz="0" w:space="0" w:color="auto"/>
            <w:left w:val="none" w:sz="0" w:space="0" w:color="auto"/>
            <w:bottom w:val="none" w:sz="0" w:space="0" w:color="auto"/>
            <w:right w:val="none" w:sz="0" w:space="0" w:color="auto"/>
          </w:divBdr>
        </w:div>
        <w:div w:id="121389663">
          <w:marLeft w:val="547"/>
          <w:marRight w:val="0"/>
          <w:marTop w:val="0"/>
          <w:marBottom w:val="0"/>
          <w:divBdr>
            <w:top w:val="none" w:sz="0" w:space="0" w:color="auto"/>
            <w:left w:val="none" w:sz="0" w:space="0" w:color="auto"/>
            <w:bottom w:val="none" w:sz="0" w:space="0" w:color="auto"/>
            <w:right w:val="none" w:sz="0" w:space="0" w:color="auto"/>
          </w:divBdr>
        </w:div>
        <w:div w:id="122621952">
          <w:marLeft w:val="547"/>
          <w:marRight w:val="0"/>
          <w:marTop w:val="154"/>
          <w:marBottom w:val="0"/>
          <w:divBdr>
            <w:top w:val="none" w:sz="0" w:space="0" w:color="auto"/>
            <w:left w:val="none" w:sz="0" w:space="0" w:color="auto"/>
            <w:bottom w:val="none" w:sz="0" w:space="0" w:color="auto"/>
            <w:right w:val="none" w:sz="0" w:space="0" w:color="auto"/>
          </w:divBdr>
        </w:div>
        <w:div w:id="127869259">
          <w:marLeft w:val="720"/>
          <w:marRight w:val="0"/>
          <w:marTop w:val="0"/>
          <w:marBottom w:val="300"/>
          <w:divBdr>
            <w:top w:val="none" w:sz="0" w:space="0" w:color="auto"/>
            <w:left w:val="none" w:sz="0" w:space="0" w:color="auto"/>
            <w:bottom w:val="none" w:sz="0" w:space="0" w:color="auto"/>
            <w:right w:val="none" w:sz="0" w:space="0" w:color="auto"/>
          </w:divBdr>
        </w:div>
        <w:div w:id="131675687">
          <w:marLeft w:val="547"/>
          <w:marRight w:val="0"/>
          <w:marTop w:val="154"/>
          <w:marBottom w:val="0"/>
          <w:divBdr>
            <w:top w:val="none" w:sz="0" w:space="0" w:color="auto"/>
            <w:left w:val="none" w:sz="0" w:space="0" w:color="auto"/>
            <w:bottom w:val="none" w:sz="0" w:space="0" w:color="auto"/>
            <w:right w:val="none" w:sz="0" w:space="0" w:color="auto"/>
          </w:divBdr>
        </w:div>
        <w:div w:id="134492399">
          <w:marLeft w:val="1440"/>
          <w:marRight w:val="0"/>
          <w:marTop w:val="0"/>
          <w:marBottom w:val="480"/>
          <w:divBdr>
            <w:top w:val="none" w:sz="0" w:space="0" w:color="auto"/>
            <w:left w:val="none" w:sz="0" w:space="0" w:color="auto"/>
            <w:bottom w:val="none" w:sz="0" w:space="0" w:color="auto"/>
            <w:right w:val="none" w:sz="0" w:space="0" w:color="auto"/>
          </w:divBdr>
        </w:div>
        <w:div w:id="135298517">
          <w:marLeft w:val="547"/>
          <w:marRight w:val="0"/>
          <w:marTop w:val="154"/>
          <w:marBottom w:val="0"/>
          <w:divBdr>
            <w:top w:val="none" w:sz="0" w:space="0" w:color="auto"/>
            <w:left w:val="none" w:sz="0" w:space="0" w:color="auto"/>
            <w:bottom w:val="none" w:sz="0" w:space="0" w:color="auto"/>
            <w:right w:val="none" w:sz="0" w:space="0" w:color="auto"/>
          </w:divBdr>
        </w:div>
        <w:div w:id="138888191">
          <w:marLeft w:val="547"/>
          <w:marRight w:val="0"/>
          <w:marTop w:val="154"/>
          <w:marBottom w:val="0"/>
          <w:divBdr>
            <w:top w:val="none" w:sz="0" w:space="0" w:color="auto"/>
            <w:left w:val="none" w:sz="0" w:space="0" w:color="auto"/>
            <w:bottom w:val="none" w:sz="0" w:space="0" w:color="auto"/>
            <w:right w:val="none" w:sz="0" w:space="0" w:color="auto"/>
          </w:divBdr>
        </w:div>
        <w:div w:id="140465188">
          <w:marLeft w:val="547"/>
          <w:marRight w:val="0"/>
          <w:marTop w:val="154"/>
          <w:marBottom w:val="0"/>
          <w:divBdr>
            <w:top w:val="none" w:sz="0" w:space="0" w:color="auto"/>
            <w:left w:val="none" w:sz="0" w:space="0" w:color="auto"/>
            <w:bottom w:val="none" w:sz="0" w:space="0" w:color="auto"/>
            <w:right w:val="none" w:sz="0" w:space="0" w:color="auto"/>
          </w:divBdr>
        </w:div>
        <w:div w:id="143544401">
          <w:marLeft w:val="547"/>
          <w:marRight w:val="0"/>
          <w:marTop w:val="154"/>
          <w:marBottom w:val="0"/>
          <w:divBdr>
            <w:top w:val="none" w:sz="0" w:space="0" w:color="auto"/>
            <w:left w:val="none" w:sz="0" w:space="0" w:color="auto"/>
            <w:bottom w:val="none" w:sz="0" w:space="0" w:color="auto"/>
            <w:right w:val="none" w:sz="0" w:space="0" w:color="auto"/>
          </w:divBdr>
        </w:div>
        <w:div w:id="143545852">
          <w:marLeft w:val="547"/>
          <w:marRight w:val="0"/>
          <w:marTop w:val="0"/>
          <w:marBottom w:val="480"/>
          <w:divBdr>
            <w:top w:val="none" w:sz="0" w:space="0" w:color="auto"/>
            <w:left w:val="none" w:sz="0" w:space="0" w:color="auto"/>
            <w:bottom w:val="none" w:sz="0" w:space="0" w:color="auto"/>
            <w:right w:val="none" w:sz="0" w:space="0" w:color="auto"/>
          </w:divBdr>
        </w:div>
        <w:div w:id="150685482">
          <w:marLeft w:val="547"/>
          <w:marRight w:val="0"/>
          <w:marTop w:val="0"/>
          <w:marBottom w:val="480"/>
          <w:divBdr>
            <w:top w:val="none" w:sz="0" w:space="0" w:color="auto"/>
            <w:left w:val="none" w:sz="0" w:space="0" w:color="auto"/>
            <w:bottom w:val="none" w:sz="0" w:space="0" w:color="auto"/>
            <w:right w:val="none" w:sz="0" w:space="0" w:color="auto"/>
          </w:divBdr>
        </w:div>
        <w:div w:id="151723159">
          <w:marLeft w:val="547"/>
          <w:marRight w:val="0"/>
          <w:marTop w:val="0"/>
          <w:marBottom w:val="480"/>
          <w:divBdr>
            <w:top w:val="none" w:sz="0" w:space="0" w:color="auto"/>
            <w:left w:val="none" w:sz="0" w:space="0" w:color="auto"/>
            <w:bottom w:val="none" w:sz="0" w:space="0" w:color="auto"/>
            <w:right w:val="none" w:sz="0" w:space="0" w:color="auto"/>
          </w:divBdr>
        </w:div>
        <w:div w:id="153111422">
          <w:marLeft w:val="547"/>
          <w:marRight w:val="0"/>
          <w:marTop w:val="0"/>
          <w:marBottom w:val="480"/>
          <w:divBdr>
            <w:top w:val="none" w:sz="0" w:space="0" w:color="auto"/>
            <w:left w:val="none" w:sz="0" w:space="0" w:color="auto"/>
            <w:bottom w:val="none" w:sz="0" w:space="0" w:color="auto"/>
            <w:right w:val="none" w:sz="0" w:space="0" w:color="auto"/>
          </w:divBdr>
        </w:div>
        <w:div w:id="156309244">
          <w:marLeft w:val="720"/>
          <w:marRight w:val="0"/>
          <w:marTop w:val="0"/>
          <w:marBottom w:val="480"/>
          <w:divBdr>
            <w:top w:val="none" w:sz="0" w:space="0" w:color="auto"/>
            <w:left w:val="none" w:sz="0" w:space="0" w:color="auto"/>
            <w:bottom w:val="none" w:sz="0" w:space="0" w:color="auto"/>
            <w:right w:val="none" w:sz="0" w:space="0" w:color="auto"/>
          </w:divBdr>
        </w:div>
        <w:div w:id="156573691">
          <w:marLeft w:val="547"/>
          <w:marRight w:val="0"/>
          <w:marTop w:val="0"/>
          <w:marBottom w:val="0"/>
          <w:divBdr>
            <w:top w:val="none" w:sz="0" w:space="0" w:color="auto"/>
            <w:left w:val="none" w:sz="0" w:space="0" w:color="auto"/>
            <w:bottom w:val="none" w:sz="0" w:space="0" w:color="auto"/>
            <w:right w:val="none" w:sz="0" w:space="0" w:color="auto"/>
          </w:divBdr>
        </w:div>
        <w:div w:id="160045639">
          <w:marLeft w:val="720"/>
          <w:marRight w:val="0"/>
          <w:marTop w:val="0"/>
          <w:marBottom w:val="480"/>
          <w:divBdr>
            <w:top w:val="none" w:sz="0" w:space="0" w:color="auto"/>
            <w:left w:val="none" w:sz="0" w:space="0" w:color="auto"/>
            <w:bottom w:val="none" w:sz="0" w:space="0" w:color="auto"/>
            <w:right w:val="none" w:sz="0" w:space="0" w:color="auto"/>
          </w:divBdr>
        </w:div>
        <w:div w:id="160432240">
          <w:marLeft w:val="547"/>
          <w:marRight w:val="0"/>
          <w:marTop w:val="0"/>
          <w:marBottom w:val="480"/>
          <w:divBdr>
            <w:top w:val="none" w:sz="0" w:space="0" w:color="auto"/>
            <w:left w:val="none" w:sz="0" w:space="0" w:color="auto"/>
            <w:bottom w:val="none" w:sz="0" w:space="0" w:color="auto"/>
            <w:right w:val="none" w:sz="0" w:space="0" w:color="auto"/>
          </w:divBdr>
        </w:div>
        <w:div w:id="162161915">
          <w:marLeft w:val="547"/>
          <w:marRight w:val="0"/>
          <w:marTop w:val="154"/>
          <w:marBottom w:val="0"/>
          <w:divBdr>
            <w:top w:val="none" w:sz="0" w:space="0" w:color="auto"/>
            <w:left w:val="none" w:sz="0" w:space="0" w:color="auto"/>
            <w:bottom w:val="none" w:sz="0" w:space="0" w:color="auto"/>
            <w:right w:val="none" w:sz="0" w:space="0" w:color="auto"/>
          </w:divBdr>
        </w:div>
        <w:div w:id="164975210">
          <w:marLeft w:val="1440"/>
          <w:marRight w:val="0"/>
          <w:marTop w:val="0"/>
          <w:marBottom w:val="360"/>
          <w:divBdr>
            <w:top w:val="none" w:sz="0" w:space="0" w:color="auto"/>
            <w:left w:val="none" w:sz="0" w:space="0" w:color="auto"/>
            <w:bottom w:val="none" w:sz="0" w:space="0" w:color="auto"/>
            <w:right w:val="none" w:sz="0" w:space="0" w:color="auto"/>
          </w:divBdr>
        </w:div>
        <w:div w:id="168251777">
          <w:marLeft w:val="720"/>
          <w:marRight w:val="0"/>
          <w:marTop w:val="115"/>
          <w:marBottom w:val="240"/>
          <w:divBdr>
            <w:top w:val="none" w:sz="0" w:space="0" w:color="auto"/>
            <w:left w:val="none" w:sz="0" w:space="0" w:color="auto"/>
            <w:bottom w:val="none" w:sz="0" w:space="0" w:color="auto"/>
            <w:right w:val="none" w:sz="0" w:space="0" w:color="auto"/>
          </w:divBdr>
        </w:div>
        <w:div w:id="168252400">
          <w:marLeft w:val="547"/>
          <w:marRight w:val="0"/>
          <w:marTop w:val="154"/>
          <w:marBottom w:val="0"/>
          <w:divBdr>
            <w:top w:val="none" w:sz="0" w:space="0" w:color="auto"/>
            <w:left w:val="none" w:sz="0" w:space="0" w:color="auto"/>
            <w:bottom w:val="none" w:sz="0" w:space="0" w:color="auto"/>
            <w:right w:val="none" w:sz="0" w:space="0" w:color="auto"/>
          </w:divBdr>
        </w:div>
        <w:div w:id="169368701">
          <w:marLeft w:val="1440"/>
          <w:marRight w:val="0"/>
          <w:marTop w:val="0"/>
          <w:marBottom w:val="480"/>
          <w:divBdr>
            <w:top w:val="none" w:sz="0" w:space="0" w:color="auto"/>
            <w:left w:val="none" w:sz="0" w:space="0" w:color="auto"/>
            <w:bottom w:val="none" w:sz="0" w:space="0" w:color="auto"/>
            <w:right w:val="none" w:sz="0" w:space="0" w:color="auto"/>
          </w:divBdr>
        </w:div>
        <w:div w:id="175195091">
          <w:marLeft w:val="720"/>
          <w:marRight w:val="0"/>
          <w:marTop w:val="115"/>
          <w:marBottom w:val="240"/>
          <w:divBdr>
            <w:top w:val="none" w:sz="0" w:space="0" w:color="auto"/>
            <w:left w:val="none" w:sz="0" w:space="0" w:color="auto"/>
            <w:bottom w:val="none" w:sz="0" w:space="0" w:color="auto"/>
            <w:right w:val="none" w:sz="0" w:space="0" w:color="auto"/>
          </w:divBdr>
        </w:div>
        <w:div w:id="178351300">
          <w:marLeft w:val="547"/>
          <w:marRight w:val="0"/>
          <w:marTop w:val="192"/>
          <w:marBottom w:val="0"/>
          <w:divBdr>
            <w:top w:val="none" w:sz="0" w:space="0" w:color="auto"/>
            <w:left w:val="none" w:sz="0" w:space="0" w:color="auto"/>
            <w:bottom w:val="none" w:sz="0" w:space="0" w:color="auto"/>
            <w:right w:val="none" w:sz="0" w:space="0" w:color="auto"/>
          </w:divBdr>
        </w:div>
        <w:div w:id="179976066">
          <w:marLeft w:val="547"/>
          <w:marRight w:val="0"/>
          <w:marTop w:val="0"/>
          <w:marBottom w:val="0"/>
          <w:divBdr>
            <w:top w:val="none" w:sz="0" w:space="0" w:color="auto"/>
            <w:left w:val="none" w:sz="0" w:space="0" w:color="auto"/>
            <w:bottom w:val="none" w:sz="0" w:space="0" w:color="auto"/>
            <w:right w:val="none" w:sz="0" w:space="0" w:color="auto"/>
          </w:divBdr>
        </w:div>
        <w:div w:id="181749798">
          <w:marLeft w:val="720"/>
          <w:marRight w:val="0"/>
          <w:marTop w:val="0"/>
          <w:marBottom w:val="480"/>
          <w:divBdr>
            <w:top w:val="none" w:sz="0" w:space="0" w:color="auto"/>
            <w:left w:val="none" w:sz="0" w:space="0" w:color="auto"/>
            <w:bottom w:val="none" w:sz="0" w:space="0" w:color="auto"/>
            <w:right w:val="none" w:sz="0" w:space="0" w:color="auto"/>
          </w:divBdr>
        </w:div>
        <w:div w:id="186911847">
          <w:marLeft w:val="547"/>
          <w:marRight w:val="0"/>
          <w:marTop w:val="0"/>
          <w:marBottom w:val="480"/>
          <w:divBdr>
            <w:top w:val="none" w:sz="0" w:space="0" w:color="auto"/>
            <w:left w:val="none" w:sz="0" w:space="0" w:color="auto"/>
            <w:bottom w:val="none" w:sz="0" w:space="0" w:color="auto"/>
            <w:right w:val="none" w:sz="0" w:space="0" w:color="auto"/>
          </w:divBdr>
        </w:div>
        <w:div w:id="188568676">
          <w:marLeft w:val="547"/>
          <w:marRight w:val="0"/>
          <w:marTop w:val="154"/>
          <w:marBottom w:val="0"/>
          <w:divBdr>
            <w:top w:val="none" w:sz="0" w:space="0" w:color="auto"/>
            <w:left w:val="none" w:sz="0" w:space="0" w:color="auto"/>
            <w:bottom w:val="none" w:sz="0" w:space="0" w:color="auto"/>
            <w:right w:val="none" w:sz="0" w:space="0" w:color="auto"/>
          </w:divBdr>
        </w:div>
        <w:div w:id="189419095">
          <w:marLeft w:val="720"/>
          <w:marRight w:val="0"/>
          <w:marTop w:val="0"/>
          <w:marBottom w:val="480"/>
          <w:divBdr>
            <w:top w:val="none" w:sz="0" w:space="0" w:color="auto"/>
            <w:left w:val="none" w:sz="0" w:space="0" w:color="auto"/>
            <w:bottom w:val="none" w:sz="0" w:space="0" w:color="auto"/>
            <w:right w:val="none" w:sz="0" w:space="0" w:color="auto"/>
          </w:divBdr>
        </w:div>
        <w:div w:id="192545121">
          <w:marLeft w:val="547"/>
          <w:marRight w:val="0"/>
          <w:marTop w:val="154"/>
          <w:marBottom w:val="0"/>
          <w:divBdr>
            <w:top w:val="none" w:sz="0" w:space="0" w:color="auto"/>
            <w:left w:val="none" w:sz="0" w:space="0" w:color="auto"/>
            <w:bottom w:val="none" w:sz="0" w:space="0" w:color="auto"/>
            <w:right w:val="none" w:sz="0" w:space="0" w:color="auto"/>
          </w:divBdr>
        </w:div>
        <w:div w:id="195779892">
          <w:marLeft w:val="547"/>
          <w:marRight w:val="0"/>
          <w:marTop w:val="154"/>
          <w:marBottom w:val="0"/>
          <w:divBdr>
            <w:top w:val="none" w:sz="0" w:space="0" w:color="auto"/>
            <w:left w:val="none" w:sz="0" w:space="0" w:color="auto"/>
            <w:bottom w:val="none" w:sz="0" w:space="0" w:color="auto"/>
            <w:right w:val="none" w:sz="0" w:space="0" w:color="auto"/>
          </w:divBdr>
        </w:div>
        <w:div w:id="202525923">
          <w:marLeft w:val="547"/>
          <w:marRight w:val="0"/>
          <w:marTop w:val="154"/>
          <w:marBottom w:val="0"/>
          <w:divBdr>
            <w:top w:val="none" w:sz="0" w:space="0" w:color="auto"/>
            <w:left w:val="none" w:sz="0" w:space="0" w:color="auto"/>
            <w:bottom w:val="none" w:sz="0" w:space="0" w:color="auto"/>
            <w:right w:val="none" w:sz="0" w:space="0" w:color="auto"/>
          </w:divBdr>
        </w:div>
        <w:div w:id="206456063">
          <w:marLeft w:val="720"/>
          <w:marRight w:val="0"/>
          <w:marTop w:val="134"/>
          <w:marBottom w:val="0"/>
          <w:divBdr>
            <w:top w:val="none" w:sz="0" w:space="0" w:color="auto"/>
            <w:left w:val="none" w:sz="0" w:space="0" w:color="auto"/>
            <w:bottom w:val="none" w:sz="0" w:space="0" w:color="auto"/>
            <w:right w:val="none" w:sz="0" w:space="0" w:color="auto"/>
          </w:divBdr>
        </w:div>
        <w:div w:id="208686675">
          <w:marLeft w:val="547"/>
          <w:marRight w:val="0"/>
          <w:marTop w:val="0"/>
          <w:marBottom w:val="0"/>
          <w:divBdr>
            <w:top w:val="none" w:sz="0" w:space="0" w:color="auto"/>
            <w:left w:val="none" w:sz="0" w:space="0" w:color="auto"/>
            <w:bottom w:val="none" w:sz="0" w:space="0" w:color="auto"/>
            <w:right w:val="none" w:sz="0" w:space="0" w:color="auto"/>
          </w:divBdr>
        </w:div>
        <w:div w:id="212234824">
          <w:marLeft w:val="1166"/>
          <w:marRight w:val="0"/>
          <w:marTop w:val="0"/>
          <w:marBottom w:val="0"/>
          <w:divBdr>
            <w:top w:val="none" w:sz="0" w:space="0" w:color="auto"/>
            <w:left w:val="none" w:sz="0" w:space="0" w:color="auto"/>
            <w:bottom w:val="none" w:sz="0" w:space="0" w:color="auto"/>
            <w:right w:val="none" w:sz="0" w:space="0" w:color="auto"/>
          </w:divBdr>
        </w:div>
        <w:div w:id="215089607">
          <w:marLeft w:val="547"/>
          <w:marRight w:val="0"/>
          <w:marTop w:val="154"/>
          <w:marBottom w:val="0"/>
          <w:divBdr>
            <w:top w:val="none" w:sz="0" w:space="0" w:color="auto"/>
            <w:left w:val="none" w:sz="0" w:space="0" w:color="auto"/>
            <w:bottom w:val="none" w:sz="0" w:space="0" w:color="auto"/>
            <w:right w:val="none" w:sz="0" w:space="0" w:color="auto"/>
          </w:divBdr>
        </w:div>
        <w:div w:id="216013466">
          <w:marLeft w:val="547"/>
          <w:marRight w:val="0"/>
          <w:marTop w:val="154"/>
          <w:marBottom w:val="0"/>
          <w:divBdr>
            <w:top w:val="none" w:sz="0" w:space="0" w:color="auto"/>
            <w:left w:val="none" w:sz="0" w:space="0" w:color="auto"/>
            <w:bottom w:val="none" w:sz="0" w:space="0" w:color="auto"/>
            <w:right w:val="none" w:sz="0" w:space="0" w:color="auto"/>
          </w:divBdr>
        </w:div>
        <w:div w:id="216554483">
          <w:marLeft w:val="720"/>
          <w:marRight w:val="0"/>
          <w:marTop w:val="0"/>
          <w:marBottom w:val="360"/>
          <w:divBdr>
            <w:top w:val="none" w:sz="0" w:space="0" w:color="auto"/>
            <w:left w:val="none" w:sz="0" w:space="0" w:color="auto"/>
            <w:bottom w:val="none" w:sz="0" w:space="0" w:color="auto"/>
            <w:right w:val="none" w:sz="0" w:space="0" w:color="auto"/>
          </w:divBdr>
        </w:div>
        <w:div w:id="217282528">
          <w:marLeft w:val="720"/>
          <w:marRight w:val="0"/>
          <w:marTop w:val="0"/>
          <w:marBottom w:val="480"/>
          <w:divBdr>
            <w:top w:val="none" w:sz="0" w:space="0" w:color="auto"/>
            <w:left w:val="none" w:sz="0" w:space="0" w:color="auto"/>
            <w:bottom w:val="none" w:sz="0" w:space="0" w:color="auto"/>
            <w:right w:val="none" w:sz="0" w:space="0" w:color="auto"/>
          </w:divBdr>
        </w:div>
        <w:div w:id="218513765">
          <w:marLeft w:val="720"/>
          <w:marRight w:val="0"/>
          <w:marTop w:val="0"/>
          <w:marBottom w:val="360"/>
          <w:divBdr>
            <w:top w:val="none" w:sz="0" w:space="0" w:color="auto"/>
            <w:left w:val="none" w:sz="0" w:space="0" w:color="auto"/>
            <w:bottom w:val="none" w:sz="0" w:space="0" w:color="auto"/>
            <w:right w:val="none" w:sz="0" w:space="0" w:color="auto"/>
          </w:divBdr>
        </w:div>
        <w:div w:id="219169082">
          <w:marLeft w:val="720"/>
          <w:marRight w:val="0"/>
          <w:marTop w:val="0"/>
          <w:marBottom w:val="480"/>
          <w:divBdr>
            <w:top w:val="none" w:sz="0" w:space="0" w:color="auto"/>
            <w:left w:val="none" w:sz="0" w:space="0" w:color="auto"/>
            <w:bottom w:val="none" w:sz="0" w:space="0" w:color="auto"/>
            <w:right w:val="none" w:sz="0" w:space="0" w:color="auto"/>
          </w:divBdr>
        </w:div>
        <w:div w:id="219247325">
          <w:marLeft w:val="720"/>
          <w:marRight w:val="0"/>
          <w:marTop w:val="0"/>
          <w:marBottom w:val="0"/>
          <w:divBdr>
            <w:top w:val="none" w:sz="0" w:space="0" w:color="auto"/>
            <w:left w:val="none" w:sz="0" w:space="0" w:color="auto"/>
            <w:bottom w:val="none" w:sz="0" w:space="0" w:color="auto"/>
            <w:right w:val="none" w:sz="0" w:space="0" w:color="auto"/>
          </w:divBdr>
        </w:div>
        <w:div w:id="219557773">
          <w:marLeft w:val="634"/>
          <w:marRight w:val="0"/>
          <w:marTop w:val="0"/>
          <w:marBottom w:val="300"/>
          <w:divBdr>
            <w:top w:val="none" w:sz="0" w:space="0" w:color="auto"/>
            <w:left w:val="none" w:sz="0" w:space="0" w:color="auto"/>
            <w:bottom w:val="none" w:sz="0" w:space="0" w:color="auto"/>
            <w:right w:val="none" w:sz="0" w:space="0" w:color="auto"/>
          </w:divBdr>
        </w:div>
        <w:div w:id="220294561">
          <w:marLeft w:val="547"/>
          <w:marRight w:val="0"/>
          <w:marTop w:val="0"/>
          <w:marBottom w:val="0"/>
          <w:divBdr>
            <w:top w:val="none" w:sz="0" w:space="0" w:color="auto"/>
            <w:left w:val="none" w:sz="0" w:space="0" w:color="auto"/>
            <w:bottom w:val="none" w:sz="0" w:space="0" w:color="auto"/>
            <w:right w:val="none" w:sz="0" w:space="0" w:color="auto"/>
          </w:divBdr>
        </w:div>
        <w:div w:id="220796912">
          <w:marLeft w:val="547"/>
          <w:marRight w:val="0"/>
          <w:marTop w:val="202"/>
          <w:marBottom w:val="0"/>
          <w:divBdr>
            <w:top w:val="none" w:sz="0" w:space="0" w:color="auto"/>
            <w:left w:val="none" w:sz="0" w:space="0" w:color="auto"/>
            <w:bottom w:val="none" w:sz="0" w:space="0" w:color="auto"/>
            <w:right w:val="none" w:sz="0" w:space="0" w:color="auto"/>
          </w:divBdr>
        </w:div>
        <w:div w:id="222764721">
          <w:marLeft w:val="720"/>
          <w:marRight w:val="0"/>
          <w:marTop w:val="0"/>
          <w:marBottom w:val="480"/>
          <w:divBdr>
            <w:top w:val="none" w:sz="0" w:space="0" w:color="auto"/>
            <w:left w:val="none" w:sz="0" w:space="0" w:color="auto"/>
            <w:bottom w:val="none" w:sz="0" w:space="0" w:color="auto"/>
            <w:right w:val="none" w:sz="0" w:space="0" w:color="auto"/>
          </w:divBdr>
        </w:div>
        <w:div w:id="224876140">
          <w:marLeft w:val="547"/>
          <w:marRight w:val="0"/>
          <w:marTop w:val="0"/>
          <w:marBottom w:val="0"/>
          <w:divBdr>
            <w:top w:val="none" w:sz="0" w:space="0" w:color="auto"/>
            <w:left w:val="none" w:sz="0" w:space="0" w:color="auto"/>
            <w:bottom w:val="none" w:sz="0" w:space="0" w:color="auto"/>
            <w:right w:val="none" w:sz="0" w:space="0" w:color="auto"/>
          </w:divBdr>
        </w:div>
        <w:div w:id="225342753">
          <w:marLeft w:val="547"/>
          <w:marRight w:val="0"/>
          <w:marTop w:val="0"/>
          <w:marBottom w:val="0"/>
          <w:divBdr>
            <w:top w:val="none" w:sz="0" w:space="0" w:color="auto"/>
            <w:left w:val="none" w:sz="0" w:space="0" w:color="auto"/>
            <w:bottom w:val="none" w:sz="0" w:space="0" w:color="auto"/>
            <w:right w:val="none" w:sz="0" w:space="0" w:color="auto"/>
          </w:divBdr>
        </w:div>
        <w:div w:id="230626904">
          <w:marLeft w:val="547"/>
          <w:marRight w:val="0"/>
          <w:marTop w:val="144"/>
          <w:marBottom w:val="0"/>
          <w:divBdr>
            <w:top w:val="none" w:sz="0" w:space="0" w:color="auto"/>
            <w:left w:val="none" w:sz="0" w:space="0" w:color="auto"/>
            <w:bottom w:val="none" w:sz="0" w:space="0" w:color="auto"/>
            <w:right w:val="none" w:sz="0" w:space="0" w:color="auto"/>
          </w:divBdr>
        </w:div>
        <w:div w:id="232350351">
          <w:marLeft w:val="720"/>
          <w:marRight w:val="0"/>
          <w:marTop w:val="0"/>
          <w:marBottom w:val="300"/>
          <w:divBdr>
            <w:top w:val="none" w:sz="0" w:space="0" w:color="auto"/>
            <w:left w:val="none" w:sz="0" w:space="0" w:color="auto"/>
            <w:bottom w:val="none" w:sz="0" w:space="0" w:color="auto"/>
            <w:right w:val="none" w:sz="0" w:space="0" w:color="auto"/>
          </w:divBdr>
        </w:div>
        <w:div w:id="234559736">
          <w:marLeft w:val="547"/>
          <w:marRight w:val="0"/>
          <w:marTop w:val="154"/>
          <w:marBottom w:val="0"/>
          <w:divBdr>
            <w:top w:val="none" w:sz="0" w:space="0" w:color="auto"/>
            <w:left w:val="none" w:sz="0" w:space="0" w:color="auto"/>
            <w:bottom w:val="none" w:sz="0" w:space="0" w:color="auto"/>
            <w:right w:val="none" w:sz="0" w:space="0" w:color="auto"/>
          </w:divBdr>
        </w:div>
        <w:div w:id="238448931">
          <w:marLeft w:val="720"/>
          <w:marRight w:val="0"/>
          <w:marTop w:val="0"/>
          <w:marBottom w:val="480"/>
          <w:divBdr>
            <w:top w:val="none" w:sz="0" w:space="0" w:color="auto"/>
            <w:left w:val="none" w:sz="0" w:space="0" w:color="auto"/>
            <w:bottom w:val="none" w:sz="0" w:space="0" w:color="auto"/>
            <w:right w:val="none" w:sz="0" w:space="0" w:color="auto"/>
          </w:divBdr>
        </w:div>
        <w:div w:id="243615298">
          <w:marLeft w:val="547"/>
          <w:marRight w:val="0"/>
          <w:marTop w:val="192"/>
          <w:marBottom w:val="0"/>
          <w:divBdr>
            <w:top w:val="none" w:sz="0" w:space="0" w:color="auto"/>
            <w:left w:val="none" w:sz="0" w:space="0" w:color="auto"/>
            <w:bottom w:val="none" w:sz="0" w:space="0" w:color="auto"/>
            <w:right w:val="none" w:sz="0" w:space="0" w:color="auto"/>
          </w:divBdr>
        </w:div>
        <w:div w:id="246769648">
          <w:marLeft w:val="547"/>
          <w:marRight w:val="0"/>
          <w:marTop w:val="192"/>
          <w:marBottom w:val="0"/>
          <w:divBdr>
            <w:top w:val="none" w:sz="0" w:space="0" w:color="auto"/>
            <w:left w:val="none" w:sz="0" w:space="0" w:color="auto"/>
            <w:bottom w:val="none" w:sz="0" w:space="0" w:color="auto"/>
            <w:right w:val="none" w:sz="0" w:space="0" w:color="auto"/>
          </w:divBdr>
        </w:div>
        <w:div w:id="251427884">
          <w:marLeft w:val="547"/>
          <w:marRight w:val="0"/>
          <w:marTop w:val="0"/>
          <w:marBottom w:val="0"/>
          <w:divBdr>
            <w:top w:val="none" w:sz="0" w:space="0" w:color="auto"/>
            <w:left w:val="none" w:sz="0" w:space="0" w:color="auto"/>
            <w:bottom w:val="none" w:sz="0" w:space="0" w:color="auto"/>
            <w:right w:val="none" w:sz="0" w:space="0" w:color="auto"/>
          </w:divBdr>
        </w:div>
        <w:div w:id="253899792">
          <w:marLeft w:val="547"/>
          <w:marRight w:val="0"/>
          <w:marTop w:val="154"/>
          <w:marBottom w:val="0"/>
          <w:divBdr>
            <w:top w:val="none" w:sz="0" w:space="0" w:color="auto"/>
            <w:left w:val="none" w:sz="0" w:space="0" w:color="auto"/>
            <w:bottom w:val="none" w:sz="0" w:space="0" w:color="auto"/>
            <w:right w:val="none" w:sz="0" w:space="0" w:color="auto"/>
          </w:divBdr>
        </w:div>
        <w:div w:id="253906532">
          <w:marLeft w:val="547"/>
          <w:marRight w:val="0"/>
          <w:marTop w:val="0"/>
          <w:marBottom w:val="0"/>
          <w:divBdr>
            <w:top w:val="none" w:sz="0" w:space="0" w:color="auto"/>
            <w:left w:val="none" w:sz="0" w:space="0" w:color="auto"/>
            <w:bottom w:val="none" w:sz="0" w:space="0" w:color="auto"/>
            <w:right w:val="none" w:sz="0" w:space="0" w:color="auto"/>
          </w:divBdr>
        </w:div>
        <w:div w:id="264273007">
          <w:marLeft w:val="1166"/>
          <w:marRight w:val="0"/>
          <w:marTop w:val="0"/>
          <w:marBottom w:val="0"/>
          <w:divBdr>
            <w:top w:val="none" w:sz="0" w:space="0" w:color="auto"/>
            <w:left w:val="none" w:sz="0" w:space="0" w:color="auto"/>
            <w:bottom w:val="none" w:sz="0" w:space="0" w:color="auto"/>
            <w:right w:val="none" w:sz="0" w:space="0" w:color="auto"/>
          </w:divBdr>
        </w:div>
        <w:div w:id="264731426">
          <w:marLeft w:val="720"/>
          <w:marRight w:val="0"/>
          <w:marTop w:val="0"/>
          <w:marBottom w:val="480"/>
          <w:divBdr>
            <w:top w:val="none" w:sz="0" w:space="0" w:color="auto"/>
            <w:left w:val="none" w:sz="0" w:space="0" w:color="auto"/>
            <w:bottom w:val="none" w:sz="0" w:space="0" w:color="auto"/>
            <w:right w:val="none" w:sz="0" w:space="0" w:color="auto"/>
          </w:divBdr>
        </w:div>
        <w:div w:id="266040891">
          <w:marLeft w:val="547"/>
          <w:marRight w:val="0"/>
          <w:marTop w:val="0"/>
          <w:marBottom w:val="0"/>
          <w:divBdr>
            <w:top w:val="none" w:sz="0" w:space="0" w:color="auto"/>
            <w:left w:val="none" w:sz="0" w:space="0" w:color="auto"/>
            <w:bottom w:val="none" w:sz="0" w:space="0" w:color="auto"/>
            <w:right w:val="none" w:sz="0" w:space="0" w:color="auto"/>
          </w:divBdr>
        </w:div>
        <w:div w:id="269897509">
          <w:marLeft w:val="547"/>
          <w:marRight w:val="0"/>
          <w:marTop w:val="0"/>
          <w:marBottom w:val="480"/>
          <w:divBdr>
            <w:top w:val="none" w:sz="0" w:space="0" w:color="auto"/>
            <w:left w:val="none" w:sz="0" w:space="0" w:color="auto"/>
            <w:bottom w:val="none" w:sz="0" w:space="0" w:color="auto"/>
            <w:right w:val="none" w:sz="0" w:space="0" w:color="auto"/>
          </w:divBdr>
        </w:div>
        <w:div w:id="271516326">
          <w:marLeft w:val="547"/>
          <w:marRight w:val="0"/>
          <w:marTop w:val="154"/>
          <w:marBottom w:val="0"/>
          <w:divBdr>
            <w:top w:val="none" w:sz="0" w:space="0" w:color="auto"/>
            <w:left w:val="none" w:sz="0" w:space="0" w:color="auto"/>
            <w:bottom w:val="none" w:sz="0" w:space="0" w:color="auto"/>
            <w:right w:val="none" w:sz="0" w:space="0" w:color="auto"/>
          </w:divBdr>
        </w:div>
        <w:div w:id="275720509">
          <w:marLeft w:val="547"/>
          <w:marRight w:val="0"/>
          <w:marTop w:val="0"/>
          <w:marBottom w:val="480"/>
          <w:divBdr>
            <w:top w:val="none" w:sz="0" w:space="0" w:color="auto"/>
            <w:left w:val="none" w:sz="0" w:space="0" w:color="auto"/>
            <w:bottom w:val="none" w:sz="0" w:space="0" w:color="auto"/>
            <w:right w:val="none" w:sz="0" w:space="0" w:color="auto"/>
          </w:divBdr>
        </w:div>
        <w:div w:id="278491656">
          <w:marLeft w:val="547"/>
          <w:marRight w:val="0"/>
          <w:marTop w:val="154"/>
          <w:marBottom w:val="0"/>
          <w:divBdr>
            <w:top w:val="none" w:sz="0" w:space="0" w:color="auto"/>
            <w:left w:val="none" w:sz="0" w:space="0" w:color="auto"/>
            <w:bottom w:val="none" w:sz="0" w:space="0" w:color="auto"/>
            <w:right w:val="none" w:sz="0" w:space="0" w:color="auto"/>
          </w:divBdr>
        </w:div>
        <w:div w:id="279192357">
          <w:marLeft w:val="547"/>
          <w:marRight w:val="0"/>
          <w:marTop w:val="0"/>
          <w:marBottom w:val="0"/>
          <w:divBdr>
            <w:top w:val="none" w:sz="0" w:space="0" w:color="auto"/>
            <w:left w:val="none" w:sz="0" w:space="0" w:color="auto"/>
            <w:bottom w:val="none" w:sz="0" w:space="0" w:color="auto"/>
            <w:right w:val="none" w:sz="0" w:space="0" w:color="auto"/>
          </w:divBdr>
        </w:div>
        <w:div w:id="282078644">
          <w:marLeft w:val="547"/>
          <w:marRight w:val="0"/>
          <w:marTop w:val="154"/>
          <w:marBottom w:val="0"/>
          <w:divBdr>
            <w:top w:val="none" w:sz="0" w:space="0" w:color="auto"/>
            <w:left w:val="none" w:sz="0" w:space="0" w:color="auto"/>
            <w:bottom w:val="none" w:sz="0" w:space="0" w:color="auto"/>
            <w:right w:val="none" w:sz="0" w:space="0" w:color="auto"/>
          </w:divBdr>
        </w:div>
        <w:div w:id="283076359">
          <w:marLeft w:val="720"/>
          <w:marRight w:val="0"/>
          <w:marTop w:val="0"/>
          <w:marBottom w:val="480"/>
          <w:divBdr>
            <w:top w:val="none" w:sz="0" w:space="0" w:color="auto"/>
            <w:left w:val="none" w:sz="0" w:space="0" w:color="auto"/>
            <w:bottom w:val="none" w:sz="0" w:space="0" w:color="auto"/>
            <w:right w:val="none" w:sz="0" w:space="0" w:color="auto"/>
          </w:divBdr>
        </w:div>
        <w:div w:id="284043779">
          <w:marLeft w:val="547"/>
          <w:marRight w:val="0"/>
          <w:marTop w:val="0"/>
          <w:marBottom w:val="240"/>
          <w:divBdr>
            <w:top w:val="none" w:sz="0" w:space="0" w:color="auto"/>
            <w:left w:val="none" w:sz="0" w:space="0" w:color="auto"/>
            <w:bottom w:val="none" w:sz="0" w:space="0" w:color="auto"/>
            <w:right w:val="none" w:sz="0" w:space="0" w:color="auto"/>
          </w:divBdr>
        </w:div>
        <w:div w:id="284578839">
          <w:marLeft w:val="547"/>
          <w:marRight w:val="0"/>
          <w:marTop w:val="144"/>
          <w:marBottom w:val="0"/>
          <w:divBdr>
            <w:top w:val="none" w:sz="0" w:space="0" w:color="auto"/>
            <w:left w:val="none" w:sz="0" w:space="0" w:color="auto"/>
            <w:bottom w:val="none" w:sz="0" w:space="0" w:color="auto"/>
            <w:right w:val="none" w:sz="0" w:space="0" w:color="auto"/>
          </w:divBdr>
        </w:div>
        <w:div w:id="284964691">
          <w:marLeft w:val="634"/>
          <w:marRight w:val="0"/>
          <w:marTop w:val="0"/>
          <w:marBottom w:val="300"/>
          <w:divBdr>
            <w:top w:val="none" w:sz="0" w:space="0" w:color="auto"/>
            <w:left w:val="none" w:sz="0" w:space="0" w:color="auto"/>
            <w:bottom w:val="none" w:sz="0" w:space="0" w:color="auto"/>
            <w:right w:val="none" w:sz="0" w:space="0" w:color="auto"/>
          </w:divBdr>
        </w:div>
        <w:div w:id="286131709">
          <w:marLeft w:val="547"/>
          <w:marRight w:val="0"/>
          <w:marTop w:val="154"/>
          <w:marBottom w:val="0"/>
          <w:divBdr>
            <w:top w:val="none" w:sz="0" w:space="0" w:color="auto"/>
            <w:left w:val="none" w:sz="0" w:space="0" w:color="auto"/>
            <w:bottom w:val="none" w:sz="0" w:space="0" w:color="auto"/>
            <w:right w:val="none" w:sz="0" w:space="0" w:color="auto"/>
          </w:divBdr>
        </w:div>
        <w:div w:id="289478049">
          <w:marLeft w:val="720"/>
          <w:marRight w:val="0"/>
          <w:marTop w:val="115"/>
          <w:marBottom w:val="240"/>
          <w:divBdr>
            <w:top w:val="none" w:sz="0" w:space="0" w:color="auto"/>
            <w:left w:val="none" w:sz="0" w:space="0" w:color="auto"/>
            <w:bottom w:val="none" w:sz="0" w:space="0" w:color="auto"/>
            <w:right w:val="none" w:sz="0" w:space="0" w:color="auto"/>
          </w:divBdr>
        </w:div>
        <w:div w:id="290407427">
          <w:marLeft w:val="547"/>
          <w:marRight w:val="0"/>
          <w:marTop w:val="0"/>
          <w:marBottom w:val="240"/>
          <w:divBdr>
            <w:top w:val="none" w:sz="0" w:space="0" w:color="auto"/>
            <w:left w:val="none" w:sz="0" w:space="0" w:color="auto"/>
            <w:bottom w:val="none" w:sz="0" w:space="0" w:color="auto"/>
            <w:right w:val="none" w:sz="0" w:space="0" w:color="auto"/>
          </w:divBdr>
        </w:div>
        <w:div w:id="291324134">
          <w:marLeft w:val="547"/>
          <w:marRight w:val="0"/>
          <w:marTop w:val="154"/>
          <w:marBottom w:val="0"/>
          <w:divBdr>
            <w:top w:val="none" w:sz="0" w:space="0" w:color="auto"/>
            <w:left w:val="none" w:sz="0" w:space="0" w:color="auto"/>
            <w:bottom w:val="none" w:sz="0" w:space="0" w:color="auto"/>
            <w:right w:val="none" w:sz="0" w:space="0" w:color="auto"/>
          </w:divBdr>
        </w:div>
        <w:div w:id="303853921">
          <w:marLeft w:val="547"/>
          <w:marRight w:val="0"/>
          <w:marTop w:val="154"/>
          <w:marBottom w:val="0"/>
          <w:divBdr>
            <w:top w:val="none" w:sz="0" w:space="0" w:color="auto"/>
            <w:left w:val="none" w:sz="0" w:space="0" w:color="auto"/>
            <w:bottom w:val="none" w:sz="0" w:space="0" w:color="auto"/>
            <w:right w:val="none" w:sz="0" w:space="0" w:color="auto"/>
          </w:divBdr>
        </w:div>
        <w:div w:id="304551144">
          <w:marLeft w:val="547"/>
          <w:marRight w:val="0"/>
          <w:marTop w:val="154"/>
          <w:marBottom w:val="0"/>
          <w:divBdr>
            <w:top w:val="none" w:sz="0" w:space="0" w:color="auto"/>
            <w:left w:val="none" w:sz="0" w:space="0" w:color="auto"/>
            <w:bottom w:val="none" w:sz="0" w:space="0" w:color="auto"/>
            <w:right w:val="none" w:sz="0" w:space="0" w:color="auto"/>
          </w:divBdr>
        </w:div>
        <w:div w:id="305857417">
          <w:marLeft w:val="547"/>
          <w:marRight w:val="0"/>
          <w:marTop w:val="154"/>
          <w:marBottom w:val="0"/>
          <w:divBdr>
            <w:top w:val="none" w:sz="0" w:space="0" w:color="auto"/>
            <w:left w:val="none" w:sz="0" w:space="0" w:color="auto"/>
            <w:bottom w:val="none" w:sz="0" w:space="0" w:color="auto"/>
            <w:right w:val="none" w:sz="0" w:space="0" w:color="auto"/>
          </w:divBdr>
        </w:div>
        <w:div w:id="307709468">
          <w:marLeft w:val="720"/>
          <w:marRight w:val="0"/>
          <w:marTop w:val="0"/>
          <w:marBottom w:val="480"/>
          <w:divBdr>
            <w:top w:val="none" w:sz="0" w:space="0" w:color="auto"/>
            <w:left w:val="none" w:sz="0" w:space="0" w:color="auto"/>
            <w:bottom w:val="none" w:sz="0" w:space="0" w:color="auto"/>
            <w:right w:val="none" w:sz="0" w:space="0" w:color="auto"/>
          </w:divBdr>
        </w:div>
        <w:div w:id="307830512">
          <w:marLeft w:val="720"/>
          <w:marRight w:val="0"/>
          <w:marTop w:val="0"/>
          <w:marBottom w:val="0"/>
          <w:divBdr>
            <w:top w:val="none" w:sz="0" w:space="0" w:color="auto"/>
            <w:left w:val="none" w:sz="0" w:space="0" w:color="auto"/>
            <w:bottom w:val="none" w:sz="0" w:space="0" w:color="auto"/>
            <w:right w:val="none" w:sz="0" w:space="0" w:color="auto"/>
          </w:divBdr>
        </w:div>
        <w:div w:id="307975382">
          <w:marLeft w:val="720"/>
          <w:marRight w:val="0"/>
          <w:marTop w:val="0"/>
          <w:marBottom w:val="480"/>
          <w:divBdr>
            <w:top w:val="none" w:sz="0" w:space="0" w:color="auto"/>
            <w:left w:val="none" w:sz="0" w:space="0" w:color="auto"/>
            <w:bottom w:val="none" w:sz="0" w:space="0" w:color="auto"/>
            <w:right w:val="none" w:sz="0" w:space="0" w:color="auto"/>
          </w:divBdr>
        </w:div>
        <w:div w:id="313413675">
          <w:marLeft w:val="547"/>
          <w:marRight w:val="0"/>
          <w:marTop w:val="0"/>
          <w:marBottom w:val="480"/>
          <w:divBdr>
            <w:top w:val="none" w:sz="0" w:space="0" w:color="auto"/>
            <w:left w:val="none" w:sz="0" w:space="0" w:color="auto"/>
            <w:bottom w:val="none" w:sz="0" w:space="0" w:color="auto"/>
            <w:right w:val="none" w:sz="0" w:space="0" w:color="auto"/>
          </w:divBdr>
        </w:div>
        <w:div w:id="315426910">
          <w:marLeft w:val="1166"/>
          <w:marRight w:val="0"/>
          <w:marTop w:val="0"/>
          <w:marBottom w:val="480"/>
          <w:divBdr>
            <w:top w:val="none" w:sz="0" w:space="0" w:color="auto"/>
            <w:left w:val="none" w:sz="0" w:space="0" w:color="auto"/>
            <w:bottom w:val="none" w:sz="0" w:space="0" w:color="auto"/>
            <w:right w:val="none" w:sz="0" w:space="0" w:color="auto"/>
          </w:divBdr>
        </w:div>
        <w:div w:id="316884081">
          <w:marLeft w:val="720"/>
          <w:marRight w:val="0"/>
          <w:marTop w:val="0"/>
          <w:marBottom w:val="480"/>
          <w:divBdr>
            <w:top w:val="none" w:sz="0" w:space="0" w:color="auto"/>
            <w:left w:val="none" w:sz="0" w:space="0" w:color="auto"/>
            <w:bottom w:val="none" w:sz="0" w:space="0" w:color="auto"/>
            <w:right w:val="none" w:sz="0" w:space="0" w:color="auto"/>
          </w:divBdr>
        </w:div>
        <w:div w:id="317226404">
          <w:marLeft w:val="547"/>
          <w:marRight w:val="0"/>
          <w:marTop w:val="154"/>
          <w:marBottom w:val="0"/>
          <w:divBdr>
            <w:top w:val="none" w:sz="0" w:space="0" w:color="auto"/>
            <w:left w:val="none" w:sz="0" w:space="0" w:color="auto"/>
            <w:bottom w:val="none" w:sz="0" w:space="0" w:color="auto"/>
            <w:right w:val="none" w:sz="0" w:space="0" w:color="auto"/>
          </w:divBdr>
        </w:div>
        <w:div w:id="319117008">
          <w:marLeft w:val="720"/>
          <w:marRight w:val="0"/>
          <w:marTop w:val="0"/>
          <w:marBottom w:val="480"/>
          <w:divBdr>
            <w:top w:val="none" w:sz="0" w:space="0" w:color="auto"/>
            <w:left w:val="none" w:sz="0" w:space="0" w:color="auto"/>
            <w:bottom w:val="none" w:sz="0" w:space="0" w:color="auto"/>
            <w:right w:val="none" w:sz="0" w:space="0" w:color="auto"/>
          </w:divBdr>
        </w:div>
        <w:div w:id="319578039">
          <w:marLeft w:val="720"/>
          <w:marRight w:val="0"/>
          <w:marTop w:val="0"/>
          <w:marBottom w:val="480"/>
          <w:divBdr>
            <w:top w:val="none" w:sz="0" w:space="0" w:color="auto"/>
            <w:left w:val="none" w:sz="0" w:space="0" w:color="auto"/>
            <w:bottom w:val="none" w:sz="0" w:space="0" w:color="auto"/>
            <w:right w:val="none" w:sz="0" w:space="0" w:color="auto"/>
          </w:divBdr>
        </w:div>
        <w:div w:id="319964267">
          <w:marLeft w:val="1440"/>
          <w:marRight w:val="0"/>
          <w:marTop w:val="0"/>
          <w:marBottom w:val="480"/>
          <w:divBdr>
            <w:top w:val="none" w:sz="0" w:space="0" w:color="auto"/>
            <w:left w:val="none" w:sz="0" w:space="0" w:color="auto"/>
            <w:bottom w:val="none" w:sz="0" w:space="0" w:color="auto"/>
            <w:right w:val="none" w:sz="0" w:space="0" w:color="auto"/>
          </w:divBdr>
        </w:div>
        <w:div w:id="322315043">
          <w:marLeft w:val="547"/>
          <w:marRight w:val="0"/>
          <w:marTop w:val="154"/>
          <w:marBottom w:val="0"/>
          <w:divBdr>
            <w:top w:val="none" w:sz="0" w:space="0" w:color="auto"/>
            <w:left w:val="none" w:sz="0" w:space="0" w:color="auto"/>
            <w:bottom w:val="none" w:sz="0" w:space="0" w:color="auto"/>
            <w:right w:val="none" w:sz="0" w:space="0" w:color="auto"/>
          </w:divBdr>
        </w:div>
        <w:div w:id="323048996">
          <w:marLeft w:val="1166"/>
          <w:marRight w:val="0"/>
          <w:marTop w:val="0"/>
          <w:marBottom w:val="0"/>
          <w:divBdr>
            <w:top w:val="none" w:sz="0" w:space="0" w:color="auto"/>
            <w:left w:val="none" w:sz="0" w:space="0" w:color="auto"/>
            <w:bottom w:val="none" w:sz="0" w:space="0" w:color="auto"/>
            <w:right w:val="none" w:sz="0" w:space="0" w:color="auto"/>
          </w:divBdr>
        </w:div>
        <w:div w:id="323362477">
          <w:marLeft w:val="734"/>
          <w:marRight w:val="0"/>
          <w:marTop w:val="0"/>
          <w:marBottom w:val="480"/>
          <w:divBdr>
            <w:top w:val="none" w:sz="0" w:space="0" w:color="auto"/>
            <w:left w:val="none" w:sz="0" w:space="0" w:color="auto"/>
            <w:bottom w:val="none" w:sz="0" w:space="0" w:color="auto"/>
            <w:right w:val="none" w:sz="0" w:space="0" w:color="auto"/>
          </w:divBdr>
        </w:div>
        <w:div w:id="330762942">
          <w:marLeft w:val="547"/>
          <w:marRight w:val="0"/>
          <w:marTop w:val="154"/>
          <w:marBottom w:val="0"/>
          <w:divBdr>
            <w:top w:val="none" w:sz="0" w:space="0" w:color="auto"/>
            <w:left w:val="none" w:sz="0" w:space="0" w:color="auto"/>
            <w:bottom w:val="none" w:sz="0" w:space="0" w:color="auto"/>
            <w:right w:val="none" w:sz="0" w:space="0" w:color="auto"/>
          </w:divBdr>
        </w:div>
        <w:div w:id="332219686">
          <w:marLeft w:val="547"/>
          <w:marRight w:val="0"/>
          <w:marTop w:val="0"/>
          <w:marBottom w:val="480"/>
          <w:divBdr>
            <w:top w:val="none" w:sz="0" w:space="0" w:color="auto"/>
            <w:left w:val="none" w:sz="0" w:space="0" w:color="auto"/>
            <w:bottom w:val="none" w:sz="0" w:space="0" w:color="auto"/>
            <w:right w:val="none" w:sz="0" w:space="0" w:color="auto"/>
          </w:divBdr>
        </w:div>
        <w:div w:id="333343316">
          <w:marLeft w:val="547"/>
          <w:marRight w:val="0"/>
          <w:marTop w:val="0"/>
          <w:marBottom w:val="0"/>
          <w:divBdr>
            <w:top w:val="none" w:sz="0" w:space="0" w:color="auto"/>
            <w:left w:val="none" w:sz="0" w:space="0" w:color="auto"/>
            <w:bottom w:val="none" w:sz="0" w:space="0" w:color="auto"/>
            <w:right w:val="none" w:sz="0" w:space="0" w:color="auto"/>
          </w:divBdr>
        </w:div>
        <w:div w:id="335379172">
          <w:marLeft w:val="547"/>
          <w:marRight w:val="0"/>
          <w:marTop w:val="154"/>
          <w:marBottom w:val="0"/>
          <w:divBdr>
            <w:top w:val="none" w:sz="0" w:space="0" w:color="auto"/>
            <w:left w:val="none" w:sz="0" w:space="0" w:color="auto"/>
            <w:bottom w:val="none" w:sz="0" w:space="0" w:color="auto"/>
            <w:right w:val="none" w:sz="0" w:space="0" w:color="auto"/>
          </w:divBdr>
        </w:div>
        <w:div w:id="343485428">
          <w:marLeft w:val="547"/>
          <w:marRight w:val="0"/>
          <w:marTop w:val="154"/>
          <w:marBottom w:val="0"/>
          <w:divBdr>
            <w:top w:val="none" w:sz="0" w:space="0" w:color="auto"/>
            <w:left w:val="none" w:sz="0" w:space="0" w:color="auto"/>
            <w:bottom w:val="none" w:sz="0" w:space="0" w:color="auto"/>
            <w:right w:val="none" w:sz="0" w:space="0" w:color="auto"/>
          </w:divBdr>
        </w:div>
        <w:div w:id="347098044">
          <w:marLeft w:val="720"/>
          <w:marRight w:val="0"/>
          <w:marTop w:val="0"/>
          <w:marBottom w:val="480"/>
          <w:divBdr>
            <w:top w:val="none" w:sz="0" w:space="0" w:color="auto"/>
            <w:left w:val="none" w:sz="0" w:space="0" w:color="auto"/>
            <w:bottom w:val="none" w:sz="0" w:space="0" w:color="auto"/>
            <w:right w:val="none" w:sz="0" w:space="0" w:color="auto"/>
          </w:divBdr>
        </w:div>
        <w:div w:id="349913471">
          <w:marLeft w:val="720"/>
          <w:marRight w:val="0"/>
          <w:marTop w:val="0"/>
          <w:marBottom w:val="480"/>
          <w:divBdr>
            <w:top w:val="none" w:sz="0" w:space="0" w:color="auto"/>
            <w:left w:val="none" w:sz="0" w:space="0" w:color="auto"/>
            <w:bottom w:val="none" w:sz="0" w:space="0" w:color="auto"/>
            <w:right w:val="none" w:sz="0" w:space="0" w:color="auto"/>
          </w:divBdr>
        </w:div>
        <w:div w:id="349986531">
          <w:marLeft w:val="720"/>
          <w:marRight w:val="0"/>
          <w:marTop w:val="0"/>
          <w:marBottom w:val="480"/>
          <w:divBdr>
            <w:top w:val="none" w:sz="0" w:space="0" w:color="auto"/>
            <w:left w:val="none" w:sz="0" w:space="0" w:color="auto"/>
            <w:bottom w:val="none" w:sz="0" w:space="0" w:color="auto"/>
            <w:right w:val="none" w:sz="0" w:space="0" w:color="auto"/>
          </w:divBdr>
        </w:div>
        <w:div w:id="350422263">
          <w:marLeft w:val="720"/>
          <w:marRight w:val="0"/>
          <w:marTop w:val="0"/>
          <w:marBottom w:val="480"/>
          <w:divBdr>
            <w:top w:val="none" w:sz="0" w:space="0" w:color="auto"/>
            <w:left w:val="none" w:sz="0" w:space="0" w:color="auto"/>
            <w:bottom w:val="none" w:sz="0" w:space="0" w:color="auto"/>
            <w:right w:val="none" w:sz="0" w:space="0" w:color="auto"/>
          </w:divBdr>
        </w:div>
        <w:div w:id="353194522">
          <w:marLeft w:val="720"/>
          <w:marRight w:val="0"/>
          <w:marTop w:val="0"/>
          <w:marBottom w:val="360"/>
          <w:divBdr>
            <w:top w:val="none" w:sz="0" w:space="0" w:color="auto"/>
            <w:left w:val="none" w:sz="0" w:space="0" w:color="auto"/>
            <w:bottom w:val="none" w:sz="0" w:space="0" w:color="auto"/>
            <w:right w:val="none" w:sz="0" w:space="0" w:color="auto"/>
          </w:divBdr>
        </w:div>
        <w:div w:id="358433653">
          <w:marLeft w:val="1166"/>
          <w:marRight w:val="0"/>
          <w:marTop w:val="0"/>
          <w:marBottom w:val="0"/>
          <w:divBdr>
            <w:top w:val="none" w:sz="0" w:space="0" w:color="auto"/>
            <w:left w:val="none" w:sz="0" w:space="0" w:color="auto"/>
            <w:bottom w:val="none" w:sz="0" w:space="0" w:color="auto"/>
            <w:right w:val="none" w:sz="0" w:space="0" w:color="auto"/>
          </w:divBdr>
        </w:div>
        <w:div w:id="360932831">
          <w:marLeft w:val="1166"/>
          <w:marRight w:val="0"/>
          <w:marTop w:val="0"/>
          <w:marBottom w:val="0"/>
          <w:divBdr>
            <w:top w:val="none" w:sz="0" w:space="0" w:color="auto"/>
            <w:left w:val="none" w:sz="0" w:space="0" w:color="auto"/>
            <w:bottom w:val="none" w:sz="0" w:space="0" w:color="auto"/>
            <w:right w:val="none" w:sz="0" w:space="0" w:color="auto"/>
          </w:divBdr>
        </w:div>
        <w:div w:id="361053398">
          <w:marLeft w:val="734"/>
          <w:marRight w:val="0"/>
          <w:marTop w:val="0"/>
          <w:marBottom w:val="480"/>
          <w:divBdr>
            <w:top w:val="none" w:sz="0" w:space="0" w:color="auto"/>
            <w:left w:val="none" w:sz="0" w:space="0" w:color="auto"/>
            <w:bottom w:val="none" w:sz="0" w:space="0" w:color="auto"/>
            <w:right w:val="none" w:sz="0" w:space="0" w:color="auto"/>
          </w:divBdr>
        </w:div>
        <w:div w:id="361055991">
          <w:marLeft w:val="720"/>
          <w:marRight w:val="0"/>
          <w:marTop w:val="0"/>
          <w:marBottom w:val="480"/>
          <w:divBdr>
            <w:top w:val="none" w:sz="0" w:space="0" w:color="auto"/>
            <w:left w:val="none" w:sz="0" w:space="0" w:color="auto"/>
            <w:bottom w:val="none" w:sz="0" w:space="0" w:color="auto"/>
            <w:right w:val="none" w:sz="0" w:space="0" w:color="auto"/>
          </w:divBdr>
        </w:div>
        <w:div w:id="362291274">
          <w:marLeft w:val="547"/>
          <w:marRight w:val="0"/>
          <w:marTop w:val="0"/>
          <w:marBottom w:val="0"/>
          <w:divBdr>
            <w:top w:val="none" w:sz="0" w:space="0" w:color="auto"/>
            <w:left w:val="none" w:sz="0" w:space="0" w:color="auto"/>
            <w:bottom w:val="none" w:sz="0" w:space="0" w:color="auto"/>
            <w:right w:val="none" w:sz="0" w:space="0" w:color="auto"/>
          </w:divBdr>
        </w:div>
        <w:div w:id="364914238">
          <w:marLeft w:val="547"/>
          <w:marRight w:val="0"/>
          <w:marTop w:val="144"/>
          <w:marBottom w:val="0"/>
          <w:divBdr>
            <w:top w:val="none" w:sz="0" w:space="0" w:color="auto"/>
            <w:left w:val="none" w:sz="0" w:space="0" w:color="auto"/>
            <w:bottom w:val="none" w:sz="0" w:space="0" w:color="auto"/>
            <w:right w:val="none" w:sz="0" w:space="0" w:color="auto"/>
          </w:divBdr>
        </w:div>
        <w:div w:id="367224623">
          <w:marLeft w:val="720"/>
          <w:marRight w:val="0"/>
          <w:marTop w:val="0"/>
          <w:marBottom w:val="480"/>
          <w:divBdr>
            <w:top w:val="none" w:sz="0" w:space="0" w:color="auto"/>
            <w:left w:val="none" w:sz="0" w:space="0" w:color="auto"/>
            <w:bottom w:val="none" w:sz="0" w:space="0" w:color="auto"/>
            <w:right w:val="none" w:sz="0" w:space="0" w:color="auto"/>
          </w:divBdr>
        </w:div>
        <w:div w:id="370228571">
          <w:marLeft w:val="720"/>
          <w:marRight w:val="0"/>
          <w:marTop w:val="0"/>
          <w:marBottom w:val="480"/>
          <w:divBdr>
            <w:top w:val="none" w:sz="0" w:space="0" w:color="auto"/>
            <w:left w:val="none" w:sz="0" w:space="0" w:color="auto"/>
            <w:bottom w:val="none" w:sz="0" w:space="0" w:color="auto"/>
            <w:right w:val="none" w:sz="0" w:space="0" w:color="auto"/>
          </w:divBdr>
        </w:div>
        <w:div w:id="384454912">
          <w:marLeft w:val="720"/>
          <w:marRight w:val="0"/>
          <w:marTop w:val="0"/>
          <w:marBottom w:val="480"/>
          <w:divBdr>
            <w:top w:val="none" w:sz="0" w:space="0" w:color="auto"/>
            <w:left w:val="none" w:sz="0" w:space="0" w:color="auto"/>
            <w:bottom w:val="none" w:sz="0" w:space="0" w:color="auto"/>
            <w:right w:val="none" w:sz="0" w:space="0" w:color="auto"/>
          </w:divBdr>
        </w:div>
        <w:div w:id="389035429">
          <w:marLeft w:val="547"/>
          <w:marRight w:val="0"/>
          <w:marTop w:val="154"/>
          <w:marBottom w:val="0"/>
          <w:divBdr>
            <w:top w:val="none" w:sz="0" w:space="0" w:color="auto"/>
            <w:left w:val="none" w:sz="0" w:space="0" w:color="auto"/>
            <w:bottom w:val="none" w:sz="0" w:space="0" w:color="auto"/>
            <w:right w:val="none" w:sz="0" w:space="0" w:color="auto"/>
          </w:divBdr>
        </w:div>
        <w:div w:id="390152329">
          <w:marLeft w:val="720"/>
          <w:marRight w:val="0"/>
          <w:marTop w:val="0"/>
          <w:marBottom w:val="360"/>
          <w:divBdr>
            <w:top w:val="none" w:sz="0" w:space="0" w:color="auto"/>
            <w:left w:val="none" w:sz="0" w:space="0" w:color="auto"/>
            <w:bottom w:val="none" w:sz="0" w:space="0" w:color="auto"/>
            <w:right w:val="none" w:sz="0" w:space="0" w:color="auto"/>
          </w:divBdr>
        </w:div>
        <w:div w:id="393046681">
          <w:marLeft w:val="1166"/>
          <w:marRight w:val="0"/>
          <w:marTop w:val="0"/>
          <w:marBottom w:val="0"/>
          <w:divBdr>
            <w:top w:val="none" w:sz="0" w:space="0" w:color="auto"/>
            <w:left w:val="none" w:sz="0" w:space="0" w:color="auto"/>
            <w:bottom w:val="none" w:sz="0" w:space="0" w:color="auto"/>
            <w:right w:val="none" w:sz="0" w:space="0" w:color="auto"/>
          </w:divBdr>
        </w:div>
        <w:div w:id="393166072">
          <w:marLeft w:val="720"/>
          <w:marRight w:val="0"/>
          <w:marTop w:val="0"/>
          <w:marBottom w:val="480"/>
          <w:divBdr>
            <w:top w:val="none" w:sz="0" w:space="0" w:color="auto"/>
            <w:left w:val="none" w:sz="0" w:space="0" w:color="auto"/>
            <w:bottom w:val="none" w:sz="0" w:space="0" w:color="auto"/>
            <w:right w:val="none" w:sz="0" w:space="0" w:color="auto"/>
          </w:divBdr>
        </w:div>
        <w:div w:id="394742709">
          <w:marLeft w:val="547"/>
          <w:marRight w:val="0"/>
          <w:marTop w:val="154"/>
          <w:marBottom w:val="0"/>
          <w:divBdr>
            <w:top w:val="none" w:sz="0" w:space="0" w:color="auto"/>
            <w:left w:val="none" w:sz="0" w:space="0" w:color="auto"/>
            <w:bottom w:val="none" w:sz="0" w:space="0" w:color="auto"/>
            <w:right w:val="none" w:sz="0" w:space="0" w:color="auto"/>
          </w:divBdr>
        </w:div>
        <w:div w:id="396241849">
          <w:marLeft w:val="720"/>
          <w:marRight w:val="0"/>
          <w:marTop w:val="0"/>
          <w:marBottom w:val="300"/>
          <w:divBdr>
            <w:top w:val="none" w:sz="0" w:space="0" w:color="auto"/>
            <w:left w:val="none" w:sz="0" w:space="0" w:color="auto"/>
            <w:bottom w:val="none" w:sz="0" w:space="0" w:color="auto"/>
            <w:right w:val="none" w:sz="0" w:space="0" w:color="auto"/>
          </w:divBdr>
        </w:div>
        <w:div w:id="398747480">
          <w:marLeft w:val="547"/>
          <w:marRight w:val="0"/>
          <w:marTop w:val="154"/>
          <w:marBottom w:val="0"/>
          <w:divBdr>
            <w:top w:val="none" w:sz="0" w:space="0" w:color="auto"/>
            <w:left w:val="none" w:sz="0" w:space="0" w:color="auto"/>
            <w:bottom w:val="none" w:sz="0" w:space="0" w:color="auto"/>
            <w:right w:val="none" w:sz="0" w:space="0" w:color="auto"/>
          </w:divBdr>
        </w:div>
        <w:div w:id="399907231">
          <w:marLeft w:val="634"/>
          <w:marRight w:val="0"/>
          <w:marTop w:val="0"/>
          <w:marBottom w:val="300"/>
          <w:divBdr>
            <w:top w:val="none" w:sz="0" w:space="0" w:color="auto"/>
            <w:left w:val="none" w:sz="0" w:space="0" w:color="auto"/>
            <w:bottom w:val="none" w:sz="0" w:space="0" w:color="auto"/>
            <w:right w:val="none" w:sz="0" w:space="0" w:color="auto"/>
          </w:divBdr>
        </w:div>
        <w:div w:id="400376158">
          <w:marLeft w:val="1440"/>
          <w:marRight w:val="0"/>
          <w:marTop w:val="0"/>
          <w:marBottom w:val="480"/>
          <w:divBdr>
            <w:top w:val="none" w:sz="0" w:space="0" w:color="auto"/>
            <w:left w:val="none" w:sz="0" w:space="0" w:color="auto"/>
            <w:bottom w:val="none" w:sz="0" w:space="0" w:color="auto"/>
            <w:right w:val="none" w:sz="0" w:space="0" w:color="auto"/>
          </w:divBdr>
        </w:div>
        <w:div w:id="402148459">
          <w:marLeft w:val="547"/>
          <w:marRight w:val="0"/>
          <w:marTop w:val="144"/>
          <w:marBottom w:val="0"/>
          <w:divBdr>
            <w:top w:val="none" w:sz="0" w:space="0" w:color="auto"/>
            <w:left w:val="none" w:sz="0" w:space="0" w:color="auto"/>
            <w:bottom w:val="none" w:sz="0" w:space="0" w:color="auto"/>
            <w:right w:val="none" w:sz="0" w:space="0" w:color="auto"/>
          </w:divBdr>
        </w:div>
        <w:div w:id="406195594">
          <w:marLeft w:val="720"/>
          <w:marRight w:val="0"/>
          <w:marTop w:val="0"/>
          <w:marBottom w:val="480"/>
          <w:divBdr>
            <w:top w:val="none" w:sz="0" w:space="0" w:color="auto"/>
            <w:left w:val="none" w:sz="0" w:space="0" w:color="auto"/>
            <w:bottom w:val="none" w:sz="0" w:space="0" w:color="auto"/>
            <w:right w:val="none" w:sz="0" w:space="0" w:color="auto"/>
          </w:divBdr>
        </w:div>
        <w:div w:id="409037064">
          <w:marLeft w:val="547"/>
          <w:marRight w:val="0"/>
          <w:marTop w:val="144"/>
          <w:marBottom w:val="0"/>
          <w:divBdr>
            <w:top w:val="none" w:sz="0" w:space="0" w:color="auto"/>
            <w:left w:val="none" w:sz="0" w:space="0" w:color="auto"/>
            <w:bottom w:val="none" w:sz="0" w:space="0" w:color="auto"/>
            <w:right w:val="none" w:sz="0" w:space="0" w:color="auto"/>
          </w:divBdr>
        </w:div>
        <w:div w:id="409695645">
          <w:marLeft w:val="547"/>
          <w:marRight w:val="0"/>
          <w:marTop w:val="0"/>
          <w:marBottom w:val="0"/>
          <w:divBdr>
            <w:top w:val="none" w:sz="0" w:space="0" w:color="auto"/>
            <w:left w:val="none" w:sz="0" w:space="0" w:color="auto"/>
            <w:bottom w:val="none" w:sz="0" w:space="0" w:color="auto"/>
            <w:right w:val="none" w:sz="0" w:space="0" w:color="auto"/>
          </w:divBdr>
        </w:div>
        <w:div w:id="414058306">
          <w:marLeft w:val="1440"/>
          <w:marRight w:val="0"/>
          <w:marTop w:val="0"/>
          <w:marBottom w:val="480"/>
          <w:divBdr>
            <w:top w:val="none" w:sz="0" w:space="0" w:color="auto"/>
            <w:left w:val="none" w:sz="0" w:space="0" w:color="auto"/>
            <w:bottom w:val="none" w:sz="0" w:space="0" w:color="auto"/>
            <w:right w:val="none" w:sz="0" w:space="0" w:color="auto"/>
          </w:divBdr>
        </w:div>
        <w:div w:id="416829574">
          <w:marLeft w:val="547"/>
          <w:marRight w:val="0"/>
          <w:marTop w:val="144"/>
          <w:marBottom w:val="0"/>
          <w:divBdr>
            <w:top w:val="none" w:sz="0" w:space="0" w:color="auto"/>
            <w:left w:val="none" w:sz="0" w:space="0" w:color="auto"/>
            <w:bottom w:val="none" w:sz="0" w:space="0" w:color="auto"/>
            <w:right w:val="none" w:sz="0" w:space="0" w:color="auto"/>
          </w:divBdr>
        </w:div>
        <w:div w:id="421612280">
          <w:marLeft w:val="1354"/>
          <w:marRight w:val="0"/>
          <w:marTop w:val="115"/>
          <w:marBottom w:val="480"/>
          <w:divBdr>
            <w:top w:val="none" w:sz="0" w:space="0" w:color="auto"/>
            <w:left w:val="none" w:sz="0" w:space="0" w:color="auto"/>
            <w:bottom w:val="none" w:sz="0" w:space="0" w:color="auto"/>
            <w:right w:val="none" w:sz="0" w:space="0" w:color="auto"/>
          </w:divBdr>
        </w:div>
        <w:div w:id="423846681">
          <w:marLeft w:val="547"/>
          <w:marRight w:val="0"/>
          <w:marTop w:val="154"/>
          <w:marBottom w:val="0"/>
          <w:divBdr>
            <w:top w:val="none" w:sz="0" w:space="0" w:color="auto"/>
            <w:left w:val="none" w:sz="0" w:space="0" w:color="auto"/>
            <w:bottom w:val="none" w:sz="0" w:space="0" w:color="auto"/>
            <w:right w:val="none" w:sz="0" w:space="0" w:color="auto"/>
          </w:divBdr>
        </w:div>
        <w:div w:id="424039085">
          <w:marLeft w:val="720"/>
          <w:marRight w:val="0"/>
          <w:marTop w:val="0"/>
          <w:marBottom w:val="0"/>
          <w:divBdr>
            <w:top w:val="none" w:sz="0" w:space="0" w:color="auto"/>
            <w:left w:val="none" w:sz="0" w:space="0" w:color="auto"/>
            <w:bottom w:val="none" w:sz="0" w:space="0" w:color="auto"/>
            <w:right w:val="none" w:sz="0" w:space="0" w:color="auto"/>
          </w:divBdr>
        </w:div>
        <w:div w:id="425613832">
          <w:marLeft w:val="547"/>
          <w:marRight w:val="0"/>
          <w:marTop w:val="154"/>
          <w:marBottom w:val="0"/>
          <w:divBdr>
            <w:top w:val="none" w:sz="0" w:space="0" w:color="auto"/>
            <w:left w:val="none" w:sz="0" w:space="0" w:color="auto"/>
            <w:bottom w:val="none" w:sz="0" w:space="0" w:color="auto"/>
            <w:right w:val="none" w:sz="0" w:space="0" w:color="auto"/>
          </w:divBdr>
        </w:div>
        <w:div w:id="426343003">
          <w:marLeft w:val="1166"/>
          <w:marRight w:val="0"/>
          <w:marTop w:val="0"/>
          <w:marBottom w:val="480"/>
          <w:divBdr>
            <w:top w:val="none" w:sz="0" w:space="0" w:color="auto"/>
            <w:left w:val="none" w:sz="0" w:space="0" w:color="auto"/>
            <w:bottom w:val="none" w:sz="0" w:space="0" w:color="auto"/>
            <w:right w:val="none" w:sz="0" w:space="0" w:color="auto"/>
          </w:divBdr>
        </w:div>
        <w:div w:id="429393270">
          <w:marLeft w:val="1354"/>
          <w:marRight w:val="0"/>
          <w:marTop w:val="0"/>
          <w:marBottom w:val="480"/>
          <w:divBdr>
            <w:top w:val="none" w:sz="0" w:space="0" w:color="auto"/>
            <w:left w:val="none" w:sz="0" w:space="0" w:color="auto"/>
            <w:bottom w:val="none" w:sz="0" w:space="0" w:color="auto"/>
            <w:right w:val="none" w:sz="0" w:space="0" w:color="auto"/>
          </w:divBdr>
        </w:div>
        <w:div w:id="432669510">
          <w:marLeft w:val="547"/>
          <w:marRight w:val="0"/>
          <w:marTop w:val="154"/>
          <w:marBottom w:val="0"/>
          <w:divBdr>
            <w:top w:val="none" w:sz="0" w:space="0" w:color="auto"/>
            <w:left w:val="none" w:sz="0" w:space="0" w:color="auto"/>
            <w:bottom w:val="none" w:sz="0" w:space="0" w:color="auto"/>
            <w:right w:val="none" w:sz="0" w:space="0" w:color="auto"/>
          </w:divBdr>
        </w:div>
        <w:div w:id="447087490">
          <w:marLeft w:val="720"/>
          <w:marRight w:val="0"/>
          <w:marTop w:val="0"/>
          <w:marBottom w:val="480"/>
          <w:divBdr>
            <w:top w:val="none" w:sz="0" w:space="0" w:color="auto"/>
            <w:left w:val="none" w:sz="0" w:space="0" w:color="auto"/>
            <w:bottom w:val="none" w:sz="0" w:space="0" w:color="auto"/>
            <w:right w:val="none" w:sz="0" w:space="0" w:color="auto"/>
          </w:divBdr>
        </w:div>
        <w:div w:id="451901985">
          <w:marLeft w:val="720"/>
          <w:marRight w:val="0"/>
          <w:marTop w:val="0"/>
          <w:marBottom w:val="480"/>
          <w:divBdr>
            <w:top w:val="none" w:sz="0" w:space="0" w:color="auto"/>
            <w:left w:val="none" w:sz="0" w:space="0" w:color="auto"/>
            <w:bottom w:val="none" w:sz="0" w:space="0" w:color="auto"/>
            <w:right w:val="none" w:sz="0" w:space="0" w:color="auto"/>
          </w:divBdr>
        </w:div>
        <w:div w:id="452557217">
          <w:marLeft w:val="547"/>
          <w:marRight w:val="0"/>
          <w:marTop w:val="0"/>
          <w:marBottom w:val="0"/>
          <w:divBdr>
            <w:top w:val="none" w:sz="0" w:space="0" w:color="auto"/>
            <w:left w:val="none" w:sz="0" w:space="0" w:color="auto"/>
            <w:bottom w:val="none" w:sz="0" w:space="0" w:color="auto"/>
            <w:right w:val="none" w:sz="0" w:space="0" w:color="auto"/>
          </w:divBdr>
        </w:div>
        <w:div w:id="454637285">
          <w:marLeft w:val="547"/>
          <w:marRight w:val="0"/>
          <w:marTop w:val="0"/>
          <w:marBottom w:val="0"/>
          <w:divBdr>
            <w:top w:val="none" w:sz="0" w:space="0" w:color="auto"/>
            <w:left w:val="none" w:sz="0" w:space="0" w:color="auto"/>
            <w:bottom w:val="none" w:sz="0" w:space="0" w:color="auto"/>
            <w:right w:val="none" w:sz="0" w:space="0" w:color="auto"/>
          </w:divBdr>
        </w:div>
        <w:div w:id="455487718">
          <w:marLeft w:val="1166"/>
          <w:marRight w:val="0"/>
          <w:marTop w:val="134"/>
          <w:marBottom w:val="0"/>
          <w:divBdr>
            <w:top w:val="none" w:sz="0" w:space="0" w:color="auto"/>
            <w:left w:val="none" w:sz="0" w:space="0" w:color="auto"/>
            <w:bottom w:val="none" w:sz="0" w:space="0" w:color="auto"/>
            <w:right w:val="none" w:sz="0" w:space="0" w:color="auto"/>
          </w:divBdr>
        </w:div>
        <w:div w:id="459416519">
          <w:marLeft w:val="1354"/>
          <w:marRight w:val="0"/>
          <w:marTop w:val="0"/>
          <w:marBottom w:val="480"/>
          <w:divBdr>
            <w:top w:val="none" w:sz="0" w:space="0" w:color="auto"/>
            <w:left w:val="none" w:sz="0" w:space="0" w:color="auto"/>
            <w:bottom w:val="none" w:sz="0" w:space="0" w:color="auto"/>
            <w:right w:val="none" w:sz="0" w:space="0" w:color="auto"/>
          </w:divBdr>
        </w:div>
        <w:div w:id="461849023">
          <w:marLeft w:val="547"/>
          <w:marRight w:val="0"/>
          <w:marTop w:val="154"/>
          <w:marBottom w:val="0"/>
          <w:divBdr>
            <w:top w:val="none" w:sz="0" w:space="0" w:color="auto"/>
            <w:left w:val="none" w:sz="0" w:space="0" w:color="auto"/>
            <w:bottom w:val="none" w:sz="0" w:space="0" w:color="auto"/>
            <w:right w:val="none" w:sz="0" w:space="0" w:color="auto"/>
          </w:divBdr>
        </w:div>
        <w:div w:id="464810949">
          <w:marLeft w:val="547"/>
          <w:marRight w:val="0"/>
          <w:marTop w:val="0"/>
          <w:marBottom w:val="480"/>
          <w:divBdr>
            <w:top w:val="none" w:sz="0" w:space="0" w:color="auto"/>
            <w:left w:val="none" w:sz="0" w:space="0" w:color="auto"/>
            <w:bottom w:val="none" w:sz="0" w:space="0" w:color="auto"/>
            <w:right w:val="none" w:sz="0" w:space="0" w:color="auto"/>
          </w:divBdr>
        </w:div>
        <w:div w:id="467213253">
          <w:marLeft w:val="547"/>
          <w:marRight w:val="0"/>
          <w:marTop w:val="154"/>
          <w:marBottom w:val="0"/>
          <w:divBdr>
            <w:top w:val="none" w:sz="0" w:space="0" w:color="auto"/>
            <w:left w:val="none" w:sz="0" w:space="0" w:color="auto"/>
            <w:bottom w:val="none" w:sz="0" w:space="0" w:color="auto"/>
            <w:right w:val="none" w:sz="0" w:space="0" w:color="auto"/>
          </w:divBdr>
        </w:div>
        <w:div w:id="470053235">
          <w:marLeft w:val="720"/>
          <w:marRight w:val="0"/>
          <w:marTop w:val="0"/>
          <w:marBottom w:val="480"/>
          <w:divBdr>
            <w:top w:val="none" w:sz="0" w:space="0" w:color="auto"/>
            <w:left w:val="none" w:sz="0" w:space="0" w:color="auto"/>
            <w:bottom w:val="none" w:sz="0" w:space="0" w:color="auto"/>
            <w:right w:val="none" w:sz="0" w:space="0" w:color="auto"/>
          </w:divBdr>
        </w:div>
        <w:div w:id="476845326">
          <w:marLeft w:val="547"/>
          <w:marRight w:val="0"/>
          <w:marTop w:val="154"/>
          <w:marBottom w:val="0"/>
          <w:divBdr>
            <w:top w:val="none" w:sz="0" w:space="0" w:color="auto"/>
            <w:left w:val="none" w:sz="0" w:space="0" w:color="auto"/>
            <w:bottom w:val="none" w:sz="0" w:space="0" w:color="auto"/>
            <w:right w:val="none" w:sz="0" w:space="0" w:color="auto"/>
          </w:divBdr>
        </w:div>
        <w:div w:id="482701683">
          <w:marLeft w:val="720"/>
          <w:marRight w:val="0"/>
          <w:marTop w:val="0"/>
          <w:marBottom w:val="480"/>
          <w:divBdr>
            <w:top w:val="none" w:sz="0" w:space="0" w:color="auto"/>
            <w:left w:val="none" w:sz="0" w:space="0" w:color="auto"/>
            <w:bottom w:val="none" w:sz="0" w:space="0" w:color="auto"/>
            <w:right w:val="none" w:sz="0" w:space="0" w:color="auto"/>
          </w:divBdr>
        </w:div>
        <w:div w:id="483737645">
          <w:marLeft w:val="1354"/>
          <w:marRight w:val="0"/>
          <w:marTop w:val="0"/>
          <w:marBottom w:val="480"/>
          <w:divBdr>
            <w:top w:val="none" w:sz="0" w:space="0" w:color="auto"/>
            <w:left w:val="none" w:sz="0" w:space="0" w:color="auto"/>
            <w:bottom w:val="none" w:sz="0" w:space="0" w:color="auto"/>
            <w:right w:val="none" w:sz="0" w:space="0" w:color="auto"/>
          </w:divBdr>
        </w:div>
        <w:div w:id="484127411">
          <w:marLeft w:val="1440"/>
          <w:marRight w:val="0"/>
          <w:marTop w:val="0"/>
          <w:marBottom w:val="480"/>
          <w:divBdr>
            <w:top w:val="none" w:sz="0" w:space="0" w:color="auto"/>
            <w:left w:val="none" w:sz="0" w:space="0" w:color="auto"/>
            <w:bottom w:val="none" w:sz="0" w:space="0" w:color="auto"/>
            <w:right w:val="none" w:sz="0" w:space="0" w:color="auto"/>
          </w:divBdr>
        </w:div>
        <w:div w:id="485124893">
          <w:marLeft w:val="720"/>
          <w:marRight w:val="0"/>
          <w:marTop w:val="0"/>
          <w:marBottom w:val="480"/>
          <w:divBdr>
            <w:top w:val="none" w:sz="0" w:space="0" w:color="auto"/>
            <w:left w:val="none" w:sz="0" w:space="0" w:color="auto"/>
            <w:bottom w:val="none" w:sz="0" w:space="0" w:color="auto"/>
            <w:right w:val="none" w:sz="0" w:space="0" w:color="auto"/>
          </w:divBdr>
        </w:div>
        <w:div w:id="488984534">
          <w:marLeft w:val="720"/>
          <w:marRight w:val="0"/>
          <w:marTop w:val="0"/>
          <w:marBottom w:val="480"/>
          <w:divBdr>
            <w:top w:val="none" w:sz="0" w:space="0" w:color="auto"/>
            <w:left w:val="none" w:sz="0" w:space="0" w:color="auto"/>
            <w:bottom w:val="none" w:sz="0" w:space="0" w:color="auto"/>
            <w:right w:val="none" w:sz="0" w:space="0" w:color="auto"/>
          </w:divBdr>
        </w:div>
        <w:div w:id="489298410">
          <w:marLeft w:val="547"/>
          <w:marRight w:val="0"/>
          <w:marTop w:val="192"/>
          <w:marBottom w:val="0"/>
          <w:divBdr>
            <w:top w:val="none" w:sz="0" w:space="0" w:color="auto"/>
            <w:left w:val="none" w:sz="0" w:space="0" w:color="auto"/>
            <w:bottom w:val="none" w:sz="0" w:space="0" w:color="auto"/>
            <w:right w:val="none" w:sz="0" w:space="0" w:color="auto"/>
          </w:divBdr>
        </w:div>
        <w:div w:id="499393081">
          <w:marLeft w:val="547"/>
          <w:marRight w:val="0"/>
          <w:marTop w:val="0"/>
          <w:marBottom w:val="480"/>
          <w:divBdr>
            <w:top w:val="none" w:sz="0" w:space="0" w:color="auto"/>
            <w:left w:val="none" w:sz="0" w:space="0" w:color="auto"/>
            <w:bottom w:val="none" w:sz="0" w:space="0" w:color="auto"/>
            <w:right w:val="none" w:sz="0" w:space="0" w:color="auto"/>
          </w:divBdr>
        </w:div>
        <w:div w:id="502748581">
          <w:marLeft w:val="720"/>
          <w:marRight w:val="0"/>
          <w:marTop w:val="0"/>
          <w:marBottom w:val="480"/>
          <w:divBdr>
            <w:top w:val="none" w:sz="0" w:space="0" w:color="auto"/>
            <w:left w:val="none" w:sz="0" w:space="0" w:color="auto"/>
            <w:bottom w:val="none" w:sz="0" w:space="0" w:color="auto"/>
            <w:right w:val="none" w:sz="0" w:space="0" w:color="auto"/>
          </w:divBdr>
        </w:div>
        <w:div w:id="508835952">
          <w:marLeft w:val="720"/>
          <w:marRight w:val="0"/>
          <w:marTop w:val="0"/>
          <w:marBottom w:val="0"/>
          <w:divBdr>
            <w:top w:val="none" w:sz="0" w:space="0" w:color="auto"/>
            <w:left w:val="none" w:sz="0" w:space="0" w:color="auto"/>
            <w:bottom w:val="none" w:sz="0" w:space="0" w:color="auto"/>
            <w:right w:val="none" w:sz="0" w:space="0" w:color="auto"/>
          </w:divBdr>
        </w:div>
        <w:div w:id="513108243">
          <w:marLeft w:val="547"/>
          <w:marRight w:val="0"/>
          <w:marTop w:val="154"/>
          <w:marBottom w:val="0"/>
          <w:divBdr>
            <w:top w:val="none" w:sz="0" w:space="0" w:color="auto"/>
            <w:left w:val="none" w:sz="0" w:space="0" w:color="auto"/>
            <w:bottom w:val="none" w:sz="0" w:space="0" w:color="auto"/>
            <w:right w:val="none" w:sz="0" w:space="0" w:color="auto"/>
          </w:divBdr>
        </w:div>
        <w:div w:id="518009163">
          <w:marLeft w:val="720"/>
          <w:marRight w:val="0"/>
          <w:marTop w:val="0"/>
          <w:marBottom w:val="480"/>
          <w:divBdr>
            <w:top w:val="none" w:sz="0" w:space="0" w:color="auto"/>
            <w:left w:val="none" w:sz="0" w:space="0" w:color="auto"/>
            <w:bottom w:val="none" w:sz="0" w:space="0" w:color="auto"/>
            <w:right w:val="none" w:sz="0" w:space="0" w:color="auto"/>
          </w:divBdr>
        </w:div>
        <w:div w:id="519704226">
          <w:marLeft w:val="720"/>
          <w:marRight w:val="0"/>
          <w:marTop w:val="115"/>
          <w:marBottom w:val="240"/>
          <w:divBdr>
            <w:top w:val="none" w:sz="0" w:space="0" w:color="auto"/>
            <w:left w:val="none" w:sz="0" w:space="0" w:color="auto"/>
            <w:bottom w:val="none" w:sz="0" w:space="0" w:color="auto"/>
            <w:right w:val="none" w:sz="0" w:space="0" w:color="auto"/>
          </w:divBdr>
        </w:div>
        <w:div w:id="521747954">
          <w:marLeft w:val="720"/>
          <w:marRight w:val="0"/>
          <w:marTop w:val="0"/>
          <w:marBottom w:val="480"/>
          <w:divBdr>
            <w:top w:val="none" w:sz="0" w:space="0" w:color="auto"/>
            <w:left w:val="none" w:sz="0" w:space="0" w:color="auto"/>
            <w:bottom w:val="none" w:sz="0" w:space="0" w:color="auto"/>
            <w:right w:val="none" w:sz="0" w:space="0" w:color="auto"/>
          </w:divBdr>
        </w:div>
        <w:div w:id="521942943">
          <w:marLeft w:val="547"/>
          <w:marRight w:val="0"/>
          <w:marTop w:val="202"/>
          <w:marBottom w:val="0"/>
          <w:divBdr>
            <w:top w:val="none" w:sz="0" w:space="0" w:color="auto"/>
            <w:left w:val="none" w:sz="0" w:space="0" w:color="auto"/>
            <w:bottom w:val="none" w:sz="0" w:space="0" w:color="auto"/>
            <w:right w:val="none" w:sz="0" w:space="0" w:color="auto"/>
          </w:divBdr>
        </w:div>
        <w:div w:id="526993219">
          <w:marLeft w:val="547"/>
          <w:marRight w:val="0"/>
          <w:marTop w:val="154"/>
          <w:marBottom w:val="0"/>
          <w:divBdr>
            <w:top w:val="none" w:sz="0" w:space="0" w:color="auto"/>
            <w:left w:val="none" w:sz="0" w:space="0" w:color="auto"/>
            <w:bottom w:val="none" w:sz="0" w:space="0" w:color="auto"/>
            <w:right w:val="none" w:sz="0" w:space="0" w:color="auto"/>
          </w:divBdr>
        </w:div>
        <w:div w:id="536164490">
          <w:marLeft w:val="720"/>
          <w:marRight w:val="0"/>
          <w:marTop w:val="0"/>
          <w:marBottom w:val="480"/>
          <w:divBdr>
            <w:top w:val="none" w:sz="0" w:space="0" w:color="auto"/>
            <w:left w:val="none" w:sz="0" w:space="0" w:color="auto"/>
            <w:bottom w:val="none" w:sz="0" w:space="0" w:color="auto"/>
            <w:right w:val="none" w:sz="0" w:space="0" w:color="auto"/>
          </w:divBdr>
        </w:div>
        <w:div w:id="537472334">
          <w:marLeft w:val="1354"/>
          <w:marRight w:val="0"/>
          <w:marTop w:val="0"/>
          <w:marBottom w:val="480"/>
          <w:divBdr>
            <w:top w:val="none" w:sz="0" w:space="0" w:color="auto"/>
            <w:left w:val="none" w:sz="0" w:space="0" w:color="auto"/>
            <w:bottom w:val="none" w:sz="0" w:space="0" w:color="auto"/>
            <w:right w:val="none" w:sz="0" w:space="0" w:color="auto"/>
          </w:divBdr>
        </w:div>
        <w:div w:id="541289566">
          <w:marLeft w:val="1166"/>
          <w:marRight w:val="0"/>
          <w:marTop w:val="0"/>
          <w:marBottom w:val="0"/>
          <w:divBdr>
            <w:top w:val="none" w:sz="0" w:space="0" w:color="auto"/>
            <w:left w:val="none" w:sz="0" w:space="0" w:color="auto"/>
            <w:bottom w:val="none" w:sz="0" w:space="0" w:color="auto"/>
            <w:right w:val="none" w:sz="0" w:space="0" w:color="auto"/>
          </w:divBdr>
        </w:div>
        <w:div w:id="544024877">
          <w:marLeft w:val="547"/>
          <w:marRight w:val="0"/>
          <w:marTop w:val="0"/>
          <w:marBottom w:val="240"/>
          <w:divBdr>
            <w:top w:val="none" w:sz="0" w:space="0" w:color="auto"/>
            <w:left w:val="none" w:sz="0" w:space="0" w:color="auto"/>
            <w:bottom w:val="none" w:sz="0" w:space="0" w:color="auto"/>
            <w:right w:val="none" w:sz="0" w:space="0" w:color="auto"/>
          </w:divBdr>
        </w:div>
        <w:div w:id="548225559">
          <w:marLeft w:val="720"/>
          <w:marRight w:val="0"/>
          <w:marTop w:val="0"/>
          <w:marBottom w:val="480"/>
          <w:divBdr>
            <w:top w:val="none" w:sz="0" w:space="0" w:color="auto"/>
            <w:left w:val="none" w:sz="0" w:space="0" w:color="auto"/>
            <w:bottom w:val="none" w:sz="0" w:space="0" w:color="auto"/>
            <w:right w:val="none" w:sz="0" w:space="0" w:color="auto"/>
          </w:divBdr>
        </w:div>
        <w:div w:id="548995134">
          <w:marLeft w:val="547"/>
          <w:marRight w:val="0"/>
          <w:marTop w:val="202"/>
          <w:marBottom w:val="0"/>
          <w:divBdr>
            <w:top w:val="none" w:sz="0" w:space="0" w:color="auto"/>
            <w:left w:val="none" w:sz="0" w:space="0" w:color="auto"/>
            <w:bottom w:val="none" w:sz="0" w:space="0" w:color="auto"/>
            <w:right w:val="none" w:sz="0" w:space="0" w:color="auto"/>
          </w:divBdr>
        </w:div>
        <w:div w:id="557205762">
          <w:marLeft w:val="547"/>
          <w:marRight w:val="0"/>
          <w:marTop w:val="154"/>
          <w:marBottom w:val="0"/>
          <w:divBdr>
            <w:top w:val="none" w:sz="0" w:space="0" w:color="auto"/>
            <w:left w:val="none" w:sz="0" w:space="0" w:color="auto"/>
            <w:bottom w:val="none" w:sz="0" w:space="0" w:color="auto"/>
            <w:right w:val="none" w:sz="0" w:space="0" w:color="auto"/>
          </w:divBdr>
        </w:div>
        <w:div w:id="570239518">
          <w:marLeft w:val="1166"/>
          <w:marRight w:val="0"/>
          <w:marTop w:val="0"/>
          <w:marBottom w:val="0"/>
          <w:divBdr>
            <w:top w:val="none" w:sz="0" w:space="0" w:color="auto"/>
            <w:left w:val="none" w:sz="0" w:space="0" w:color="auto"/>
            <w:bottom w:val="none" w:sz="0" w:space="0" w:color="auto"/>
            <w:right w:val="none" w:sz="0" w:space="0" w:color="auto"/>
          </w:divBdr>
        </w:div>
        <w:div w:id="570425531">
          <w:marLeft w:val="720"/>
          <w:marRight w:val="0"/>
          <w:marTop w:val="115"/>
          <w:marBottom w:val="240"/>
          <w:divBdr>
            <w:top w:val="none" w:sz="0" w:space="0" w:color="auto"/>
            <w:left w:val="none" w:sz="0" w:space="0" w:color="auto"/>
            <w:bottom w:val="none" w:sz="0" w:space="0" w:color="auto"/>
            <w:right w:val="none" w:sz="0" w:space="0" w:color="auto"/>
          </w:divBdr>
        </w:div>
        <w:div w:id="570894335">
          <w:marLeft w:val="1354"/>
          <w:marRight w:val="0"/>
          <w:marTop w:val="0"/>
          <w:marBottom w:val="480"/>
          <w:divBdr>
            <w:top w:val="none" w:sz="0" w:space="0" w:color="auto"/>
            <w:left w:val="none" w:sz="0" w:space="0" w:color="auto"/>
            <w:bottom w:val="none" w:sz="0" w:space="0" w:color="auto"/>
            <w:right w:val="none" w:sz="0" w:space="0" w:color="auto"/>
          </w:divBdr>
        </w:div>
        <w:div w:id="575482875">
          <w:marLeft w:val="547"/>
          <w:marRight w:val="0"/>
          <w:marTop w:val="154"/>
          <w:marBottom w:val="0"/>
          <w:divBdr>
            <w:top w:val="none" w:sz="0" w:space="0" w:color="auto"/>
            <w:left w:val="none" w:sz="0" w:space="0" w:color="auto"/>
            <w:bottom w:val="none" w:sz="0" w:space="0" w:color="auto"/>
            <w:right w:val="none" w:sz="0" w:space="0" w:color="auto"/>
          </w:divBdr>
        </w:div>
        <w:div w:id="576280337">
          <w:marLeft w:val="1166"/>
          <w:marRight w:val="0"/>
          <w:marTop w:val="0"/>
          <w:marBottom w:val="0"/>
          <w:divBdr>
            <w:top w:val="none" w:sz="0" w:space="0" w:color="auto"/>
            <w:left w:val="none" w:sz="0" w:space="0" w:color="auto"/>
            <w:bottom w:val="none" w:sz="0" w:space="0" w:color="auto"/>
            <w:right w:val="none" w:sz="0" w:space="0" w:color="auto"/>
          </w:divBdr>
        </w:div>
        <w:div w:id="576407392">
          <w:marLeft w:val="1166"/>
          <w:marRight w:val="0"/>
          <w:marTop w:val="0"/>
          <w:marBottom w:val="0"/>
          <w:divBdr>
            <w:top w:val="none" w:sz="0" w:space="0" w:color="auto"/>
            <w:left w:val="none" w:sz="0" w:space="0" w:color="auto"/>
            <w:bottom w:val="none" w:sz="0" w:space="0" w:color="auto"/>
            <w:right w:val="none" w:sz="0" w:space="0" w:color="auto"/>
          </w:divBdr>
        </w:div>
        <w:div w:id="577715049">
          <w:marLeft w:val="720"/>
          <w:marRight w:val="0"/>
          <w:marTop w:val="0"/>
          <w:marBottom w:val="480"/>
          <w:divBdr>
            <w:top w:val="none" w:sz="0" w:space="0" w:color="auto"/>
            <w:left w:val="none" w:sz="0" w:space="0" w:color="auto"/>
            <w:bottom w:val="none" w:sz="0" w:space="0" w:color="auto"/>
            <w:right w:val="none" w:sz="0" w:space="0" w:color="auto"/>
          </w:divBdr>
        </w:div>
        <w:div w:id="581060490">
          <w:marLeft w:val="547"/>
          <w:marRight w:val="0"/>
          <w:marTop w:val="0"/>
          <w:marBottom w:val="0"/>
          <w:divBdr>
            <w:top w:val="none" w:sz="0" w:space="0" w:color="auto"/>
            <w:left w:val="none" w:sz="0" w:space="0" w:color="auto"/>
            <w:bottom w:val="none" w:sz="0" w:space="0" w:color="auto"/>
            <w:right w:val="none" w:sz="0" w:space="0" w:color="auto"/>
          </w:divBdr>
        </w:div>
        <w:div w:id="581717265">
          <w:marLeft w:val="547"/>
          <w:marRight w:val="0"/>
          <w:marTop w:val="154"/>
          <w:marBottom w:val="0"/>
          <w:divBdr>
            <w:top w:val="none" w:sz="0" w:space="0" w:color="auto"/>
            <w:left w:val="none" w:sz="0" w:space="0" w:color="auto"/>
            <w:bottom w:val="none" w:sz="0" w:space="0" w:color="auto"/>
            <w:right w:val="none" w:sz="0" w:space="0" w:color="auto"/>
          </w:divBdr>
        </w:div>
        <w:div w:id="581835785">
          <w:marLeft w:val="547"/>
          <w:marRight w:val="0"/>
          <w:marTop w:val="154"/>
          <w:marBottom w:val="0"/>
          <w:divBdr>
            <w:top w:val="none" w:sz="0" w:space="0" w:color="auto"/>
            <w:left w:val="none" w:sz="0" w:space="0" w:color="auto"/>
            <w:bottom w:val="none" w:sz="0" w:space="0" w:color="auto"/>
            <w:right w:val="none" w:sz="0" w:space="0" w:color="auto"/>
          </w:divBdr>
        </w:div>
        <w:div w:id="582032643">
          <w:marLeft w:val="547"/>
          <w:marRight w:val="0"/>
          <w:marTop w:val="182"/>
          <w:marBottom w:val="0"/>
          <w:divBdr>
            <w:top w:val="none" w:sz="0" w:space="0" w:color="auto"/>
            <w:left w:val="none" w:sz="0" w:space="0" w:color="auto"/>
            <w:bottom w:val="none" w:sz="0" w:space="0" w:color="auto"/>
            <w:right w:val="none" w:sz="0" w:space="0" w:color="auto"/>
          </w:divBdr>
        </w:div>
        <w:div w:id="586352453">
          <w:marLeft w:val="720"/>
          <w:marRight w:val="0"/>
          <w:marTop w:val="154"/>
          <w:marBottom w:val="0"/>
          <w:divBdr>
            <w:top w:val="none" w:sz="0" w:space="0" w:color="auto"/>
            <w:left w:val="none" w:sz="0" w:space="0" w:color="auto"/>
            <w:bottom w:val="none" w:sz="0" w:space="0" w:color="auto"/>
            <w:right w:val="none" w:sz="0" w:space="0" w:color="auto"/>
          </w:divBdr>
        </w:div>
        <w:div w:id="589243445">
          <w:marLeft w:val="547"/>
          <w:marRight w:val="0"/>
          <w:marTop w:val="192"/>
          <w:marBottom w:val="0"/>
          <w:divBdr>
            <w:top w:val="none" w:sz="0" w:space="0" w:color="auto"/>
            <w:left w:val="none" w:sz="0" w:space="0" w:color="auto"/>
            <w:bottom w:val="none" w:sz="0" w:space="0" w:color="auto"/>
            <w:right w:val="none" w:sz="0" w:space="0" w:color="auto"/>
          </w:divBdr>
        </w:div>
        <w:div w:id="591357966">
          <w:marLeft w:val="547"/>
          <w:marRight w:val="0"/>
          <w:marTop w:val="154"/>
          <w:marBottom w:val="0"/>
          <w:divBdr>
            <w:top w:val="none" w:sz="0" w:space="0" w:color="auto"/>
            <w:left w:val="none" w:sz="0" w:space="0" w:color="auto"/>
            <w:bottom w:val="none" w:sz="0" w:space="0" w:color="auto"/>
            <w:right w:val="none" w:sz="0" w:space="0" w:color="auto"/>
          </w:divBdr>
        </w:div>
        <w:div w:id="591934074">
          <w:marLeft w:val="1166"/>
          <w:marRight w:val="0"/>
          <w:marTop w:val="0"/>
          <w:marBottom w:val="0"/>
          <w:divBdr>
            <w:top w:val="none" w:sz="0" w:space="0" w:color="auto"/>
            <w:left w:val="none" w:sz="0" w:space="0" w:color="auto"/>
            <w:bottom w:val="none" w:sz="0" w:space="0" w:color="auto"/>
            <w:right w:val="none" w:sz="0" w:space="0" w:color="auto"/>
          </w:divBdr>
        </w:div>
        <w:div w:id="600068919">
          <w:marLeft w:val="547"/>
          <w:marRight w:val="0"/>
          <w:marTop w:val="154"/>
          <w:marBottom w:val="0"/>
          <w:divBdr>
            <w:top w:val="none" w:sz="0" w:space="0" w:color="auto"/>
            <w:left w:val="none" w:sz="0" w:space="0" w:color="auto"/>
            <w:bottom w:val="none" w:sz="0" w:space="0" w:color="auto"/>
            <w:right w:val="none" w:sz="0" w:space="0" w:color="auto"/>
          </w:divBdr>
        </w:div>
        <w:div w:id="604390411">
          <w:marLeft w:val="720"/>
          <w:marRight w:val="0"/>
          <w:marTop w:val="0"/>
          <w:marBottom w:val="480"/>
          <w:divBdr>
            <w:top w:val="none" w:sz="0" w:space="0" w:color="auto"/>
            <w:left w:val="none" w:sz="0" w:space="0" w:color="auto"/>
            <w:bottom w:val="none" w:sz="0" w:space="0" w:color="auto"/>
            <w:right w:val="none" w:sz="0" w:space="0" w:color="auto"/>
          </w:divBdr>
        </w:div>
        <w:div w:id="605692378">
          <w:marLeft w:val="1440"/>
          <w:marRight w:val="0"/>
          <w:marTop w:val="0"/>
          <w:marBottom w:val="480"/>
          <w:divBdr>
            <w:top w:val="none" w:sz="0" w:space="0" w:color="auto"/>
            <w:left w:val="none" w:sz="0" w:space="0" w:color="auto"/>
            <w:bottom w:val="none" w:sz="0" w:space="0" w:color="auto"/>
            <w:right w:val="none" w:sz="0" w:space="0" w:color="auto"/>
          </w:divBdr>
        </w:div>
        <w:div w:id="606276215">
          <w:marLeft w:val="1440"/>
          <w:marRight w:val="0"/>
          <w:marTop w:val="0"/>
          <w:marBottom w:val="480"/>
          <w:divBdr>
            <w:top w:val="none" w:sz="0" w:space="0" w:color="auto"/>
            <w:left w:val="none" w:sz="0" w:space="0" w:color="auto"/>
            <w:bottom w:val="none" w:sz="0" w:space="0" w:color="auto"/>
            <w:right w:val="none" w:sz="0" w:space="0" w:color="auto"/>
          </w:divBdr>
        </w:div>
        <w:div w:id="609320017">
          <w:marLeft w:val="547"/>
          <w:marRight w:val="0"/>
          <w:marTop w:val="0"/>
          <w:marBottom w:val="0"/>
          <w:divBdr>
            <w:top w:val="none" w:sz="0" w:space="0" w:color="auto"/>
            <w:left w:val="none" w:sz="0" w:space="0" w:color="auto"/>
            <w:bottom w:val="none" w:sz="0" w:space="0" w:color="auto"/>
            <w:right w:val="none" w:sz="0" w:space="0" w:color="auto"/>
          </w:divBdr>
        </w:div>
        <w:div w:id="613486764">
          <w:marLeft w:val="720"/>
          <w:marRight w:val="0"/>
          <w:marTop w:val="0"/>
          <w:marBottom w:val="480"/>
          <w:divBdr>
            <w:top w:val="none" w:sz="0" w:space="0" w:color="auto"/>
            <w:left w:val="none" w:sz="0" w:space="0" w:color="auto"/>
            <w:bottom w:val="none" w:sz="0" w:space="0" w:color="auto"/>
            <w:right w:val="none" w:sz="0" w:space="0" w:color="auto"/>
          </w:divBdr>
        </w:div>
        <w:div w:id="616063709">
          <w:marLeft w:val="1354"/>
          <w:marRight w:val="0"/>
          <w:marTop w:val="0"/>
          <w:marBottom w:val="480"/>
          <w:divBdr>
            <w:top w:val="none" w:sz="0" w:space="0" w:color="auto"/>
            <w:left w:val="none" w:sz="0" w:space="0" w:color="auto"/>
            <w:bottom w:val="none" w:sz="0" w:space="0" w:color="auto"/>
            <w:right w:val="none" w:sz="0" w:space="0" w:color="auto"/>
          </w:divBdr>
        </w:div>
        <w:div w:id="616957610">
          <w:marLeft w:val="547"/>
          <w:marRight w:val="0"/>
          <w:marTop w:val="0"/>
          <w:marBottom w:val="240"/>
          <w:divBdr>
            <w:top w:val="none" w:sz="0" w:space="0" w:color="auto"/>
            <w:left w:val="none" w:sz="0" w:space="0" w:color="auto"/>
            <w:bottom w:val="none" w:sz="0" w:space="0" w:color="auto"/>
            <w:right w:val="none" w:sz="0" w:space="0" w:color="auto"/>
          </w:divBdr>
        </w:div>
        <w:div w:id="618414707">
          <w:marLeft w:val="547"/>
          <w:marRight w:val="0"/>
          <w:marTop w:val="0"/>
          <w:marBottom w:val="480"/>
          <w:divBdr>
            <w:top w:val="none" w:sz="0" w:space="0" w:color="auto"/>
            <w:left w:val="none" w:sz="0" w:space="0" w:color="auto"/>
            <w:bottom w:val="none" w:sz="0" w:space="0" w:color="auto"/>
            <w:right w:val="none" w:sz="0" w:space="0" w:color="auto"/>
          </w:divBdr>
        </w:div>
        <w:div w:id="619647194">
          <w:marLeft w:val="547"/>
          <w:marRight w:val="0"/>
          <w:marTop w:val="154"/>
          <w:marBottom w:val="0"/>
          <w:divBdr>
            <w:top w:val="none" w:sz="0" w:space="0" w:color="auto"/>
            <w:left w:val="none" w:sz="0" w:space="0" w:color="auto"/>
            <w:bottom w:val="none" w:sz="0" w:space="0" w:color="auto"/>
            <w:right w:val="none" w:sz="0" w:space="0" w:color="auto"/>
          </w:divBdr>
        </w:div>
        <w:div w:id="619916924">
          <w:marLeft w:val="547"/>
          <w:marRight w:val="0"/>
          <w:marTop w:val="0"/>
          <w:marBottom w:val="0"/>
          <w:divBdr>
            <w:top w:val="none" w:sz="0" w:space="0" w:color="auto"/>
            <w:left w:val="none" w:sz="0" w:space="0" w:color="auto"/>
            <w:bottom w:val="none" w:sz="0" w:space="0" w:color="auto"/>
            <w:right w:val="none" w:sz="0" w:space="0" w:color="auto"/>
          </w:divBdr>
        </w:div>
        <w:div w:id="626931669">
          <w:marLeft w:val="547"/>
          <w:marRight w:val="0"/>
          <w:marTop w:val="154"/>
          <w:marBottom w:val="0"/>
          <w:divBdr>
            <w:top w:val="none" w:sz="0" w:space="0" w:color="auto"/>
            <w:left w:val="none" w:sz="0" w:space="0" w:color="auto"/>
            <w:bottom w:val="none" w:sz="0" w:space="0" w:color="auto"/>
            <w:right w:val="none" w:sz="0" w:space="0" w:color="auto"/>
          </w:divBdr>
        </w:div>
        <w:div w:id="628322502">
          <w:marLeft w:val="547"/>
          <w:marRight w:val="0"/>
          <w:marTop w:val="0"/>
          <w:marBottom w:val="0"/>
          <w:divBdr>
            <w:top w:val="none" w:sz="0" w:space="0" w:color="auto"/>
            <w:left w:val="none" w:sz="0" w:space="0" w:color="auto"/>
            <w:bottom w:val="none" w:sz="0" w:space="0" w:color="auto"/>
            <w:right w:val="none" w:sz="0" w:space="0" w:color="auto"/>
          </w:divBdr>
        </w:div>
        <w:div w:id="629163556">
          <w:marLeft w:val="547"/>
          <w:marRight w:val="0"/>
          <w:marTop w:val="0"/>
          <w:marBottom w:val="480"/>
          <w:divBdr>
            <w:top w:val="none" w:sz="0" w:space="0" w:color="auto"/>
            <w:left w:val="none" w:sz="0" w:space="0" w:color="auto"/>
            <w:bottom w:val="none" w:sz="0" w:space="0" w:color="auto"/>
            <w:right w:val="none" w:sz="0" w:space="0" w:color="auto"/>
          </w:divBdr>
        </w:div>
        <w:div w:id="631013309">
          <w:marLeft w:val="720"/>
          <w:marRight w:val="0"/>
          <w:marTop w:val="0"/>
          <w:marBottom w:val="480"/>
          <w:divBdr>
            <w:top w:val="none" w:sz="0" w:space="0" w:color="auto"/>
            <w:left w:val="none" w:sz="0" w:space="0" w:color="auto"/>
            <w:bottom w:val="none" w:sz="0" w:space="0" w:color="auto"/>
            <w:right w:val="none" w:sz="0" w:space="0" w:color="auto"/>
          </w:divBdr>
        </w:div>
        <w:div w:id="633171851">
          <w:marLeft w:val="720"/>
          <w:marRight w:val="0"/>
          <w:marTop w:val="0"/>
          <w:marBottom w:val="480"/>
          <w:divBdr>
            <w:top w:val="none" w:sz="0" w:space="0" w:color="auto"/>
            <w:left w:val="none" w:sz="0" w:space="0" w:color="auto"/>
            <w:bottom w:val="none" w:sz="0" w:space="0" w:color="auto"/>
            <w:right w:val="none" w:sz="0" w:space="0" w:color="auto"/>
          </w:divBdr>
        </w:div>
        <w:div w:id="635573197">
          <w:marLeft w:val="720"/>
          <w:marRight w:val="0"/>
          <w:marTop w:val="0"/>
          <w:marBottom w:val="480"/>
          <w:divBdr>
            <w:top w:val="none" w:sz="0" w:space="0" w:color="auto"/>
            <w:left w:val="none" w:sz="0" w:space="0" w:color="auto"/>
            <w:bottom w:val="none" w:sz="0" w:space="0" w:color="auto"/>
            <w:right w:val="none" w:sz="0" w:space="0" w:color="auto"/>
          </w:divBdr>
        </w:div>
        <w:div w:id="639848180">
          <w:marLeft w:val="547"/>
          <w:marRight w:val="0"/>
          <w:marTop w:val="154"/>
          <w:marBottom w:val="0"/>
          <w:divBdr>
            <w:top w:val="none" w:sz="0" w:space="0" w:color="auto"/>
            <w:left w:val="none" w:sz="0" w:space="0" w:color="auto"/>
            <w:bottom w:val="none" w:sz="0" w:space="0" w:color="auto"/>
            <w:right w:val="none" w:sz="0" w:space="0" w:color="auto"/>
          </w:divBdr>
        </w:div>
        <w:div w:id="640618730">
          <w:marLeft w:val="547"/>
          <w:marRight w:val="0"/>
          <w:marTop w:val="0"/>
          <w:marBottom w:val="480"/>
          <w:divBdr>
            <w:top w:val="none" w:sz="0" w:space="0" w:color="auto"/>
            <w:left w:val="none" w:sz="0" w:space="0" w:color="auto"/>
            <w:bottom w:val="none" w:sz="0" w:space="0" w:color="auto"/>
            <w:right w:val="none" w:sz="0" w:space="0" w:color="auto"/>
          </w:divBdr>
        </w:div>
        <w:div w:id="643899050">
          <w:marLeft w:val="1166"/>
          <w:marRight w:val="0"/>
          <w:marTop w:val="0"/>
          <w:marBottom w:val="0"/>
          <w:divBdr>
            <w:top w:val="none" w:sz="0" w:space="0" w:color="auto"/>
            <w:left w:val="none" w:sz="0" w:space="0" w:color="auto"/>
            <w:bottom w:val="none" w:sz="0" w:space="0" w:color="auto"/>
            <w:right w:val="none" w:sz="0" w:space="0" w:color="auto"/>
          </w:divBdr>
        </w:div>
        <w:div w:id="645472549">
          <w:marLeft w:val="720"/>
          <w:marRight w:val="0"/>
          <w:marTop w:val="0"/>
          <w:marBottom w:val="480"/>
          <w:divBdr>
            <w:top w:val="none" w:sz="0" w:space="0" w:color="auto"/>
            <w:left w:val="none" w:sz="0" w:space="0" w:color="auto"/>
            <w:bottom w:val="none" w:sz="0" w:space="0" w:color="auto"/>
            <w:right w:val="none" w:sz="0" w:space="0" w:color="auto"/>
          </w:divBdr>
        </w:div>
        <w:div w:id="646978757">
          <w:marLeft w:val="547"/>
          <w:marRight w:val="0"/>
          <w:marTop w:val="0"/>
          <w:marBottom w:val="480"/>
          <w:divBdr>
            <w:top w:val="none" w:sz="0" w:space="0" w:color="auto"/>
            <w:left w:val="none" w:sz="0" w:space="0" w:color="auto"/>
            <w:bottom w:val="none" w:sz="0" w:space="0" w:color="auto"/>
            <w:right w:val="none" w:sz="0" w:space="0" w:color="auto"/>
          </w:divBdr>
        </w:div>
        <w:div w:id="647445131">
          <w:marLeft w:val="720"/>
          <w:marRight w:val="0"/>
          <w:marTop w:val="0"/>
          <w:marBottom w:val="360"/>
          <w:divBdr>
            <w:top w:val="none" w:sz="0" w:space="0" w:color="auto"/>
            <w:left w:val="none" w:sz="0" w:space="0" w:color="auto"/>
            <w:bottom w:val="none" w:sz="0" w:space="0" w:color="auto"/>
            <w:right w:val="none" w:sz="0" w:space="0" w:color="auto"/>
          </w:divBdr>
        </w:div>
        <w:div w:id="649485717">
          <w:marLeft w:val="547"/>
          <w:marRight w:val="0"/>
          <w:marTop w:val="0"/>
          <w:marBottom w:val="480"/>
          <w:divBdr>
            <w:top w:val="none" w:sz="0" w:space="0" w:color="auto"/>
            <w:left w:val="none" w:sz="0" w:space="0" w:color="auto"/>
            <w:bottom w:val="none" w:sz="0" w:space="0" w:color="auto"/>
            <w:right w:val="none" w:sz="0" w:space="0" w:color="auto"/>
          </w:divBdr>
        </w:div>
        <w:div w:id="651833441">
          <w:marLeft w:val="720"/>
          <w:marRight w:val="0"/>
          <w:marTop w:val="0"/>
          <w:marBottom w:val="300"/>
          <w:divBdr>
            <w:top w:val="none" w:sz="0" w:space="0" w:color="auto"/>
            <w:left w:val="none" w:sz="0" w:space="0" w:color="auto"/>
            <w:bottom w:val="none" w:sz="0" w:space="0" w:color="auto"/>
            <w:right w:val="none" w:sz="0" w:space="0" w:color="auto"/>
          </w:divBdr>
        </w:div>
        <w:div w:id="662009045">
          <w:marLeft w:val="547"/>
          <w:marRight w:val="0"/>
          <w:marTop w:val="154"/>
          <w:marBottom w:val="0"/>
          <w:divBdr>
            <w:top w:val="none" w:sz="0" w:space="0" w:color="auto"/>
            <w:left w:val="none" w:sz="0" w:space="0" w:color="auto"/>
            <w:bottom w:val="none" w:sz="0" w:space="0" w:color="auto"/>
            <w:right w:val="none" w:sz="0" w:space="0" w:color="auto"/>
          </w:divBdr>
        </w:div>
        <w:div w:id="664213769">
          <w:marLeft w:val="1354"/>
          <w:marRight w:val="0"/>
          <w:marTop w:val="0"/>
          <w:marBottom w:val="480"/>
          <w:divBdr>
            <w:top w:val="none" w:sz="0" w:space="0" w:color="auto"/>
            <w:left w:val="none" w:sz="0" w:space="0" w:color="auto"/>
            <w:bottom w:val="none" w:sz="0" w:space="0" w:color="auto"/>
            <w:right w:val="none" w:sz="0" w:space="0" w:color="auto"/>
          </w:divBdr>
        </w:div>
        <w:div w:id="666245506">
          <w:marLeft w:val="720"/>
          <w:marRight w:val="0"/>
          <w:marTop w:val="0"/>
          <w:marBottom w:val="240"/>
          <w:divBdr>
            <w:top w:val="none" w:sz="0" w:space="0" w:color="auto"/>
            <w:left w:val="none" w:sz="0" w:space="0" w:color="auto"/>
            <w:bottom w:val="none" w:sz="0" w:space="0" w:color="auto"/>
            <w:right w:val="none" w:sz="0" w:space="0" w:color="auto"/>
          </w:divBdr>
        </w:div>
        <w:div w:id="670528829">
          <w:marLeft w:val="1166"/>
          <w:marRight w:val="0"/>
          <w:marTop w:val="0"/>
          <w:marBottom w:val="0"/>
          <w:divBdr>
            <w:top w:val="none" w:sz="0" w:space="0" w:color="auto"/>
            <w:left w:val="none" w:sz="0" w:space="0" w:color="auto"/>
            <w:bottom w:val="none" w:sz="0" w:space="0" w:color="auto"/>
            <w:right w:val="none" w:sz="0" w:space="0" w:color="auto"/>
          </w:divBdr>
        </w:div>
        <w:div w:id="672610003">
          <w:marLeft w:val="547"/>
          <w:marRight w:val="0"/>
          <w:marTop w:val="0"/>
          <w:marBottom w:val="480"/>
          <w:divBdr>
            <w:top w:val="none" w:sz="0" w:space="0" w:color="auto"/>
            <w:left w:val="none" w:sz="0" w:space="0" w:color="auto"/>
            <w:bottom w:val="none" w:sz="0" w:space="0" w:color="auto"/>
            <w:right w:val="none" w:sz="0" w:space="0" w:color="auto"/>
          </w:divBdr>
        </w:div>
        <w:div w:id="672995143">
          <w:marLeft w:val="1354"/>
          <w:marRight w:val="0"/>
          <w:marTop w:val="134"/>
          <w:marBottom w:val="0"/>
          <w:divBdr>
            <w:top w:val="none" w:sz="0" w:space="0" w:color="auto"/>
            <w:left w:val="none" w:sz="0" w:space="0" w:color="auto"/>
            <w:bottom w:val="none" w:sz="0" w:space="0" w:color="auto"/>
            <w:right w:val="none" w:sz="0" w:space="0" w:color="auto"/>
          </w:divBdr>
        </w:div>
        <w:div w:id="683478501">
          <w:marLeft w:val="547"/>
          <w:marRight w:val="0"/>
          <w:marTop w:val="0"/>
          <w:marBottom w:val="0"/>
          <w:divBdr>
            <w:top w:val="none" w:sz="0" w:space="0" w:color="auto"/>
            <w:left w:val="none" w:sz="0" w:space="0" w:color="auto"/>
            <w:bottom w:val="none" w:sz="0" w:space="0" w:color="auto"/>
            <w:right w:val="none" w:sz="0" w:space="0" w:color="auto"/>
          </w:divBdr>
        </w:div>
        <w:div w:id="687752951">
          <w:marLeft w:val="720"/>
          <w:marRight w:val="0"/>
          <w:marTop w:val="0"/>
          <w:marBottom w:val="360"/>
          <w:divBdr>
            <w:top w:val="none" w:sz="0" w:space="0" w:color="auto"/>
            <w:left w:val="none" w:sz="0" w:space="0" w:color="auto"/>
            <w:bottom w:val="none" w:sz="0" w:space="0" w:color="auto"/>
            <w:right w:val="none" w:sz="0" w:space="0" w:color="auto"/>
          </w:divBdr>
        </w:div>
        <w:div w:id="688725923">
          <w:marLeft w:val="720"/>
          <w:marRight w:val="0"/>
          <w:marTop w:val="0"/>
          <w:marBottom w:val="480"/>
          <w:divBdr>
            <w:top w:val="none" w:sz="0" w:space="0" w:color="auto"/>
            <w:left w:val="none" w:sz="0" w:space="0" w:color="auto"/>
            <w:bottom w:val="none" w:sz="0" w:space="0" w:color="auto"/>
            <w:right w:val="none" w:sz="0" w:space="0" w:color="auto"/>
          </w:divBdr>
        </w:div>
        <w:div w:id="689768805">
          <w:marLeft w:val="547"/>
          <w:marRight w:val="0"/>
          <w:marTop w:val="0"/>
          <w:marBottom w:val="360"/>
          <w:divBdr>
            <w:top w:val="none" w:sz="0" w:space="0" w:color="auto"/>
            <w:left w:val="none" w:sz="0" w:space="0" w:color="auto"/>
            <w:bottom w:val="none" w:sz="0" w:space="0" w:color="auto"/>
            <w:right w:val="none" w:sz="0" w:space="0" w:color="auto"/>
          </w:divBdr>
        </w:div>
        <w:div w:id="695692598">
          <w:marLeft w:val="547"/>
          <w:marRight w:val="0"/>
          <w:marTop w:val="0"/>
          <w:marBottom w:val="0"/>
          <w:divBdr>
            <w:top w:val="none" w:sz="0" w:space="0" w:color="auto"/>
            <w:left w:val="none" w:sz="0" w:space="0" w:color="auto"/>
            <w:bottom w:val="none" w:sz="0" w:space="0" w:color="auto"/>
            <w:right w:val="none" w:sz="0" w:space="0" w:color="auto"/>
          </w:divBdr>
        </w:div>
        <w:div w:id="698163456">
          <w:marLeft w:val="720"/>
          <w:marRight w:val="0"/>
          <w:marTop w:val="0"/>
          <w:marBottom w:val="480"/>
          <w:divBdr>
            <w:top w:val="none" w:sz="0" w:space="0" w:color="auto"/>
            <w:left w:val="none" w:sz="0" w:space="0" w:color="auto"/>
            <w:bottom w:val="none" w:sz="0" w:space="0" w:color="auto"/>
            <w:right w:val="none" w:sz="0" w:space="0" w:color="auto"/>
          </w:divBdr>
        </w:div>
        <w:div w:id="700938931">
          <w:marLeft w:val="806"/>
          <w:marRight w:val="0"/>
          <w:marTop w:val="0"/>
          <w:marBottom w:val="480"/>
          <w:divBdr>
            <w:top w:val="none" w:sz="0" w:space="0" w:color="auto"/>
            <w:left w:val="none" w:sz="0" w:space="0" w:color="auto"/>
            <w:bottom w:val="none" w:sz="0" w:space="0" w:color="auto"/>
            <w:right w:val="none" w:sz="0" w:space="0" w:color="auto"/>
          </w:divBdr>
        </w:div>
        <w:div w:id="706182828">
          <w:marLeft w:val="720"/>
          <w:marRight w:val="0"/>
          <w:marTop w:val="0"/>
          <w:marBottom w:val="480"/>
          <w:divBdr>
            <w:top w:val="none" w:sz="0" w:space="0" w:color="auto"/>
            <w:left w:val="none" w:sz="0" w:space="0" w:color="auto"/>
            <w:bottom w:val="none" w:sz="0" w:space="0" w:color="auto"/>
            <w:right w:val="none" w:sz="0" w:space="0" w:color="auto"/>
          </w:divBdr>
        </w:div>
        <w:div w:id="709649073">
          <w:marLeft w:val="720"/>
          <w:marRight w:val="0"/>
          <w:marTop w:val="0"/>
          <w:marBottom w:val="480"/>
          <w:divBdr>
            <w:top w:val="none" w:sz="0" w:space="0" w:color="auto"/>
            <w:left w:val="none" w:sz="0" w:space="0" w:color="auto"/>
            <w:bottom w:val="none" w:sz="0" w:space="0" w:color="auto"/>
            <w:right w:val="none" w:sz="0" w:space="0" w:color="auto"/>
          </w:divBdr>
        </w:div>
        <w:div w:id="711808440">
          <w:marLeft w:val="720"/>
          <w:marRight w:val="0"/>
          <w:marTop w:val="0"/>
          <w:marBottom w:val="480"/>
          <w:divBdr>
            <w:top w:val="none" w:sz="0" w:space="0" w:color="auto"/>
            <w:left w:val="none" w:sz="0" w:space="0" w:color="auto"/>
            <w:bottom w:val="none" w:sz="0" w:space="0" w:color="auto"/>
            <w:right w:val="none" w:sz="0" w:space="0" w:color="auto"/>
          </w:divBdr>
        </w:div>
        <w:div w:id="717247435">
          <w:marLeft w:val="806"/>
          <w:marRight w:val="0"/>
          <w:marTop w:val="0"/>
          <w:marBottom w:val="480"/>
          <w:divBdr>
            <w:top w:val="none" w:sz="0" w:space="0" w:color="auto"/>
            <w:left w:val="none" w:sz="0" w:space="0" w:color="auto"/>
            <w:bottom w:val="none" w:sz="0" w:space="0" w:color="auto"/>
            <w:right w:val="none" w:sz="0" w:space="0" w:color="auto"/>
          </w:divBdr>
        </w:div>
        <w:div w:id="725883660">
          <w:marLeft w:val="1166"/>
          <w:marRight w:val="0"/>
          <w:marTop w:val="0"/>
          <w:marBottom w:val="0"/>
          <w:divBdr>
            <w:top w:val="none" w:sz="0" w:space="0" w:color="auto"/>
            <w:left w:val="none" w:sz="0" w:space="0" w:color="auto"/>
            <w:bottom w:val="none" w:sz="0" w:space="0" w:color="auto"/>
            <w:right w:val="none" w:sz="0" w:space="0" w:color="auto"/>
          </w:divBdr>
        </w:div>
        <w:div w:id="727187784">
          <w:marLeft w:val="547"/>
          <w:marRight w:val="0"/>
          <w:marTop w:val="154"/>
          <w:marBottom w:val="0"/>
          <w:divBdr>
            <w:top w:val="none" w:sz="0" w:space="0" w:color="auto"/>
            <w:left w:val="none" w:sz="0" w:space="0" w:color="auto"/>
            <w:bottom w:val="none" w:sz="0" w:space="0" w:color="auto"/>
            <w:right w:val="none" w:sz="0" w:space="0" w:color="auto"/>
          </w:divBdr>
        </w:div>
        <w:div w:id="734940050">
          <w:marLeft w:val="720"/>
          <w:marRight w:val="0"/>
          <w:marTop w:val="0"/>
          <w:marBottom w:val="480"/>
          <w:divBdr>
            <w:top w:val="none" w:sz="0" w:space="0" w:color="auto"/>
            <w:left w:val="none" w:sz="0" w:space="0" w:color="auto"/>
            <w:bottom w:val="none" w:sz="0" w:space="0" w:color="auto"/>
            <w:right w:val="none" w:sz="0" w:space="0" w:color="auto"/>
          </w:divBdr>
        </w:div>
        <w:div w:id="737096837">
          <w:marLeft w:val="734"/>
          <w:marRight w:val="0"/>
          <w:marTop w:val="0"/>
          <w:marBottom w:val="480"/>
          <w:divBdr>
            <w:top w:val="none" w:sz="0" w:space="0" w:color="auto"/>
            <w:left w:val="none" w:sz="0" w:space="0" w:color="auto"/>
            <w:bottom w:val="none" w:sz="0" w:space="0" w:color="auto"/>
            <w:right w:val="none" w:sz="0" w:space="0" w:color="auto"/>
          </w:divBdr>
        </w:div>
        <w:div w:id="737097165">
          <w:marLeft w:val="547"/>
          <w:marRight w:val="0"/>
          <w:marTop w:val="202"/>
          <w:marBottom w:val="0"/>
          <w:divBdr>
            <w:top w:val="none" w:sz="0" w:space="0" w:color="auto"/>
            <w:left w:val="none" w:sz="0" w:space="0" w:color="auto"/>
            <w:bottom w:val="none" w:sz="0" w:space="0" w:color="auto"/>
            <w:right w:val="none" w:sz="0" w:space="0" w:color="auto"/>
          </w:divBdr>
        </w:div>
        <w:div w:id="737166800">
          <w:marLeft w:val="720"/>
          <w:marRight w:val="0"/>
          <w:marTop w:val="0"/>
          <w:marBottom w:val="480"/>
          <w:divBdr>
            <w:top w:val="none" w:sz="0" w:space="0" w:color="auto"/>
            <w:left w:val="none" w:sz="0" w:space="0" w:color="auto"/>
            <w:bottom w:val="none" w:sz="0" w:space="0" w:color="auto"/>
            <w:right w:val="none" w:sz="0" w:space="0" w:color="auto"/>
          </w:divBdr>
        </w:div>
        <w:div w:id="741803860">
          <w:marLeft w:val="720"/>
          <w:marRight w:val="0"/>
          <w:marTop w:val="0"/>
          <w:marBottom w:val="480"/>
          <w:divBdr>
            <w:top w:val="none" w:sz="0" w:space="0" w:color="auto"/>
            <w:left w:val="none" w:sz="0" w:space="0" w:color="auto"/>
            <w:bottom w:val="none" w:sz="0" w:space="0" w:color="auto"/>
            <w:right w:val="none" w:sz="0" w:space="0" w:color="auto"/>
          </w:divBdr>
        </w:div>
        <w:div w:id="742991323">
          <w:marLeft w:val="547"/>
          <w:marRight w:val="0"/>
          <w:marTop w:val="202"/>
          <w:marBottom w:val="0"/>
          <w:divBdr>
            <w:top w:val="none" w:sz="0" w:space="0" w:color="auto"/>
            <w:left w:val="none" w:sz="0" w:space="0" w:color="auto"/>
            <w:bottom w:val="none" w:sz="0" w:space="0" w:color="auto"/>
            <w:right w:val="none" w:sz="0" w:space="0" w:color="auto"/>
          </w:divBdr>
        </w:div>
        <w:div w:id="745305495">
          <w:marLeft w:val="1166"/>
          <w:marRight w:val="0"/>
          <w:marTop w:val="0"/>
          <w:marBottom w:val="0"/>
          <w:divBdr>
            <w:top w:val="none" w:sz="0" w:space="0" w:color="auto"/>
            <w:left w:val="none" w:sz="0" w:space="0" w:color="auto"/>
            <w:bottom w:val="none" w:sz="0" w:space="0" w:color="auto"/>
            <w:right w:val="none" w:sz="0" w:space="0" w:color="auto"/>
          </w:divBdr>
        </w:div>
        <w:div w:id="746000039">
          <w:marLeft w:val="1166"/>
          <w:marRight w:val="0"/>
          <w:marTop w:val="134"/>
          <w:marBottom w:val="0"/>
          <w:divBdr>
            <w:top w:val="none" w:sz="0" w:space="0" w:color="auto"/>
            <w:left w:val="none" w:sz="0" w:space="0" w:color="auto"/>
            <w:bottom w:val="none" w:sz="0" w:space="0" w:color="auto"/>
            <w:right w:val="none" w:sz="0" w:space="0" w:color="auto"/>
          </w:divBdr>
        </w:div>
        <w:div w:id="748965852">
          <w:marLeft w:val="1166"/>
          <w:marRight w:val="0"/>
          <w:marTop w:val="0"/>
          <w:marBottom w:val="0"/>
          <w:divBdr>
            <w:top w:val="none" w:sz="0" w:space="0" w:color="auto"/>
            <w:left w:val="none" w:sz="0" w:space="0" w:color="auto"/>
            <w:bottom w:val="none" w:sz="0" w:space="0" w:color="auto"/>
            <w:right w:val="none" w:sz="0" w:space="0" w:color="auto"/>
          </w:divBdr>
        </w:div>
        <w:div w:id="751119695">
          <w:marLeft w:val="720"/>
          <w:marRight w:val="0"/>
          <w:marTop w:val="0"/>
          <w:marBottom w:val="0"/>
          <w:divBdr>
            <w:top w:val="none" w:sz="0" w:space="0" w:color="auto"/>
            <w:left w:val="none" w:sz="0" w:space="0" w:color="auto"/>
            <w:bottom w:val="none" w:sz="0" w:space="0" w:color="auto"/>
            <w:right w:val="none" w:sz="0" w:space="0" w:color="auto"/>
          </w:divBdr>
        </w:div>
        <w:div w:id="755908257">
          <w:marLeft w:val="720"/>
          <w:marRight w:val="0"/>
          <w:marTop w:val="115"/>
          <w:marBottom w:val="240"/>
          <w:divBdr>
            <w:top w:val="none" w:sz="0" w:space="0" w:color="auto"/>
            <w:left w:val="none" w:sz="0" w:space="0" w:color="auto"/>
            <w:bottom w:val="none" w:sz="0" w:space="0" w:color="auto"/>
            <w:right w:val="none" w:sz="0" w:space="0" w:color="auto"/>
          </w:divBdr>
        </w:div>
        <w:div w:id="757872054">
          <w:marLeft w:val="547"/>
          <w:marRight w:val="0"/>
          <w:marTop w:val="154"/>
          <w:marBottom w:val="0"/>
          <w:divBdr>
            <w:top w:val="none" w:sz="0" w:space="0" w:color="auto"/>
            <w:left w:val="none" w:sz="0" w:space="0" w:color="auto"/>
            <w:bottom w:val="none" w:sz="0" w:space="0" w:color="auto"/>
            <w:right w:val="none" w:sz="0" w:space="0" w:color="auto"/>
          </w:divBdr>
        </w:div>
        <w:div w:id="761075348">
          <w:marLeft w:val="634"/>
          <w:marRight w:val="0"/>
          <w:marTop w:val="0"/>
          <w:marBottom w:val="300"/>
          <w:divBdr>
            <w:top w:val="none" w:sz="0" w:space="0" w:color="auto"/>
            <w:left w:val="none" w:sz="0" w:space="0" w:color="auto"/>
            <w:bottom w:val="none" w:sz="0" w:space="0" w:color="auto"/>
            <w:right w:val="none" w:sz="0" w:space="0" w:color="auto"/>
          </w:divBdr>
        </w:div>
        <w:div w:id="766656913">
          <w:marLeft w:val="547"/>
          <w:marRight w:val="0"/>
          <w:marTop w:val="154"/>
          <w:marBottom w:val="0"/>
          <w:divBdr>
            <w:top w:val="none" w:sz="0" w:space="0" w:color="auto"/>
            <w:left w:val="none" w:sz="0" w:space="0" w:color="auto"/>
            <w:bottom w:val="none" w:sz="0" w:space="0" w:color="auto"/>
            <w:right w:val="none" w:sz="0" w:space="0" w:color="auto"/>
          </w:divBdr>
        </w:div>
        <w:div w:id="766727748">
          <w:marLeft w:val="720"/>
          <w:marRight w:val="0"/>
          <w:marTop w:val="0"/>
          <w:marBottom w:val="480"/>
          <w:divBdr>
            <w:top w:val="none" w:sz="0" w:space="0" w:color="auto"/>
            <w:left w:val="none" w:sz="0" w:space="0" w:color="auto"/>
            <w:bottom w:val="none" w:sz="0" w:space="0" w:color="auto"/>
            <w:right w:val="none" w:sz="0" w:space="0" w:color="auto"/>
          </w:divBdr>
        </w:div>
        <w:div w:id="767231952">
          <w:marLeft w:val="1166"/>
          <w:marRight w:val="0"/>
          <w:marTop w:val="0"/>
          <w:marBottom w:val="0"/>
          <w:divBdr>
            <w:top w:val="none" w:sz="0" w:space="0" w:color="auto"/>
            <w:left w:val="none" w:sz="0" w:space="0" w:color="auto"/>
            <w:bottom w:val="none" w:sz="0" w:space="0" w:color="auto"/>
            <w:right w:val="none" w:sz="0" w:space="0" w:color="auto"/>
          </w:divBdr>
        </w:div>
        <w:div w:id="769356385">
          <w:marLeft w:val="720"/>
          <w:marRight w:val="0"/>
          <w:marTop w:val="0"/>
          <w:marBottom w:val="360"/>
          <w:divBdr>
            <w:top w:val="none" w:sz="0" w:space="0" w:color="auto"/>
            <w:left w:val="none" w:sz="0" w:space="0" w:color="auto"/>
            <w:bottom w:val="none" w:sz="0" w:space="0" w:color="auto"/>
            <w:right w:val="none" w:sz="0" w:space="0" w:color="auto"/>
          </w:divBdr>
        </w:div>
        <w:div w:id="769787064">
          <w:marLeft w:val="547"/>
          <w:marRight w:val="0"/>
          <w:marTop w:val="0"/>
          <w:marBottom w:val="0"/>
          <w:divBdr>
            <w:top w:val="none" w:sz="0" w:space="0" w:color="auto"/>
            <w:left w:val="none" w:sz="0" w:space="0" w:color="auto"/>
            <w:bottom w:val="none" w:sz="0" w:space="0" w:color="auto"/>
            <w:right w:val="none" w:sz="0" w:space="0" w:color="auto"/>
          </w:divBdr>
        </w:div>
        <w:div w:id="772823415">
          <w:marLeft w:val="720"/>
          <w:marRight w:val="0"/>
          <w:marTop w:val="0"/>
          <w:marBottom w:val="480"/>
          <w:divBdr>
            <w:top w:val="none" w:sz="0" w:space="0" w:color="auto"/>
            <w:left w:val="none" w:sz="0" w:space="0" w:color="auto"/>
            <w:bottom w:val="none" w:sz="0" w:space="0" w:color="auto"/>
            <w:right w:val="none" w:sz="0" w:space="0" w:color="auto"/>
          </w:divBdr>
        </w:div>
        <w:div w:id="773015180">
          <w:marLeft w:val="1354"/>
          <w:marRight w:val="0"/>
          <w:marTop w:val="0"/>
          <w:marBottom w:val="480"/>
          <w:divBdr>
            <w:top w:val="none" w:sz="0" w:space="0" w:color="auto"/>
            <w:left w:val="none" w:sz="0" w:space="0" w:color="auto"/>
            <w:bottom w:val="none" w:sz="0" w:space="0" w:color="auto"/>
            <w:right w:val="none" w:sz="0" w:space="0" w:color="auto"/>
          </w:divBdr>
        </w:div>
        <w:div w:id="776754746">
          <w:marLeft w:val="1166"/>
          <w:marRight w:val="0"/>
          <w:marTop w:val="0"/>
          <w:marBottom w:val="0"/>
          <w:divBdr>
            <w:top w:val="none" w:sz="0" w:space="0" w:color="auto"/>
            <w:left w:val="none" w:sz="0" w:space="0" w:color="auto"/>
            <w:bottom w:val="none" w:sz="0" w:space="0" w:color="auto"/>
            <w:right w:val="none" w:sz="0" w:space="0" w:color="auto"/>
          </w:divBdr>
        </w:div>
        <w:div w:id="776754950">
          <w:marLeft w:val="720"/>
          <w:marRight w:val="0"/>
          <w:marTop w:val="0"/>
          <w:marBottom w:val="480"/>
          <w:divBdr>
            <w:top w:val="none" w:sz="0" w:space="0" w:color="auto"/>
            <w:left w:val="none" w:sz="0" w:space="0" w:color="auto"/>
            <w:bottom w:val="none" w:sz="0" w:space="0" w:color="auto"/>
            <w:right w:val="none" w:sz="0" w:space="0" w:color="auto"/>
          </w:divBdr>
        </w:div>
        <w:div w:id="790173116">
          <w:marLeft w:val="720"/>
          <w:marRight w:val="0"/>
          <w:marTop w:val="0"/>
          <w:marBottom w:val="360"/>
          <w:divBdr>
            <w:top w:val="none" w:sz="0" w:space="0" w:color="auto"/>
            <w:left w:val="none" w:sz="0" w:space="0" w:color="auto"/>
            <w:bottom w:val="none" w:sz="0" w:space="0" w:color="auto"/>
            <w:right w:val="none" w:sz="0" w:space="0" w:color="auto"/>
          </w:divBdr>
        </w:div>
        <w:div w:id="792597281">
          <w:marLeft w:val="720"/>
          <w:marRight w:val="0"/>
          <w:marTop w:val="0"/>
          <w:marBottom w:val="480"/>
          <w:divBdr>
            <w:top w:val="none" w:sz="0" w:space="0" w:color="auto"/>
            <w:left w:val="none" w:sz="0" w:space="0" w:color="auto"/>
            <w:bottom w:val="none" w:sz="0" w:space="0" w:color="auto"/>
            <w:right w:val="none" w:sz="0" w:space="0" w:color="auto"/>
          </w:divBdr>
        </w:div>
        <w:div w:id="794107709">
          <w:marLeft w:val="720"/>
          <w:marRight w:val="0"/>
          <w:marTop w:val="0"/>
          <w:marBottom w:val="480"/>
          <w:divBdr>
            <w:top w:val="none" w:sz="0" w:space="0" w:color="auto"/>
            <w:left w:val="none" w:sz="0" w:space="0" w:color="auto"/>
            <w:bottom w:val="none" w:sz="0" w:space="0" w:color="auto"/>
            <w:right w:val="none" w:sz="0" w:space="0" w:color="auto"/>
          </w:divBdr>
        </w:div>
        <w:div w:id="795106498">
          <w:marLeft w:val="720"/>
          <w:marRight w:val="0"/>
          <w:marTop w:val="0"/>
          <w:marBottom w:val="300"/>
          <w:divBdr>
            <w:top w:val="none" w:sz="0" w:space="0" w:color="auto"/>
            <w:left w:val="none" w:sz="0" w:space="0" w:color="auto"/>
            <w:bottom w:val="none" w:sz="0" w:space="0" w:color="auto"/>
            <w:right w:val="none" w:sz="0" w:space="0" w:color="auto"/>
          </w:divBdr>
        </w:div>
        <w:div w:id="796141155">
          <w:marLeft w:val="547"/>
          <w:marRight w:val="0"/>
          <w:marTop w:val="0"/>
          <w:marBottom w:val="480"/>
          <w:divBdr>
            <w:top w:val="none" w:sz="0" w:space="0" w:color="auto"/>
            <w:left w:val="none" w:sz="0" w:space="0" w:color="auto"/>
            <w:bottom w:val="none" w:sz="0" w:space="0" w:color="auto"/>
            <w:right w:val="none" w:sz="0" w:space="0" w:color="auto"/>
          </w:divBdr>
        </w:div>
        <w:div w:id="796722900">
          <w:marLeft w:val="547"/>
          <w:marRight w:val="0"/>
          <w:marTop w:val="154"/>
          <w:marBottom w:val="0"/>
          <w:divBdr>
            <w:top w:val="none" w:sz="0" w:space="0" w:color="auto"/>
            <w:left w:val="none" w:sz="0" w:space="0" w:color="auto"/>
            <w:bottom w:val="none" w:sz="0" w:space="0" w:color="auto"/>
            <w:right w:val="none" w:sz="0" w:space="0" w:color="auto"/>
          </w:divBdr>
        </w:div>
        <w:div w:id="803813496">
          <w:marLeft w:val="547"/>
          <w:marRight w:val="0"/>
          <w:marTop w:val="154"/>
          <w:marBottom w:val="0"/>
          <w:divBdr>
            <w:top w:val="none" w:sz="0" w:space="0" w:color="auto"/>
            <w:left w:val="none" w:sz="0" w:space="0" w:color="auto"/>
            <w:bottom w:val="none" w:sz="0" w:space="0" w:color="auto"/>
            <w:right w:val="none" w:sz="0" w:space="0" w:color="auto"/>
          </w:divBdr>
        </w:div>
        <w:div w:id="804853752">
          <w:marLeft w:val="547"/>
          <w:marRight w:val="0"/>
          <w:marTop w:val="0"/>
          <w:marBottom w:val="480"/>
          <w:divBdr>
            <w:top w:val="none" w:sz="0" w:space="0" w:color="auto"/>
            <w:left w:val="none" w:sz="0" w:space="0" w:color="auto"/>
            <w:bottom w:val="none" w:sz="0" w:space="0" w:color="auto"/>
            <w:right w:val="none" w:sz="0" w:space="0" w:color="auto"/>
          </w:divBdr>
        </w:div>
        <w:div w:id="806970000">
          <w:marLeft w:val="547"/>
          <w:marRight w:val="0"/>
          <w:marTop w:val="0"/>
          <w:marBottom w:val="0"/>
          <w:divBdr>
            <w:top w:val="none" w:sz="0" w:space="0" w:color="auto"/>
            <w:left w:val="none" w:sz="0" w:space="0" w:color="auto"/>
            <w:bottom w:val="none" w:sz="0" w:space="0" w:color="auto"/>
            <w:right w:val="none" w:sz="0" w:space="0" w:color="auto"/>
          </w:divBdr>
        </w:div>
        <w:div w:id="814029388">
          <w:marLeft w:val="720"/>
          <w:marRight w:val="0"/>
          <w:marTop w:val="0"/>
          <w:marBottom w:val="480"/>
          <w:divBdr>
            <w:top w:val="none" w:sz="0" w:space="0" w:color="auto"/>
            <w:left w:val="none" w:sz="0" w:space="0" w:color="auto"/>
            <w:bottom w:val="none" w:sz="0" w:space="0" w:color="auto"/>
            <w:right w:val="none" w:sz="0" w:space="0" w:color="auto"/>
          </w:divBdr>
        </w:div>
        <w:div w:id="821627725">
          <w:marLeft w:val="547"/>
          <w:marRight w:val="0"/>
          <w:marTop w:val="202"/>
          <w:marBottom w:val="0"/>
          <w:divBdr>
            <w:top w:val="none" w:sz="0" w:space="0" w:color="auto"/>
            <w:left w:val="none" w:sz="0" w:space="0" w:color="auto"/>
            <w:bottom w:val="none" w:sz="0" w:space="0" w:color="auto"/>
            <w:right w:val="none" w:sz="0" w:space="0" w:color="auto"/>
          </w:divBdr>
        </w:div>
        <w:div w:id="824248981">
          <w:marLeft w:val="547"/>
          <w:marRight w:val="0"/>
          <w:marTop w:val="154"/>
          <w:marBottom w:val="0"/>
          <w:divBdr>
            <w:top w:val="none" w:sz="0" w:space="0" w:color="auto"/>
            <w:left w:val="none" w:sz="0" w:space="0" w:color="auto"/>
            <w:bottom w:val="none" w:sz="0" w:space="0" w:color="auto"/>
            <w:right w:val="none" w:sz="0" w:space="0" w:color="auto"/>
          </w:divBdr>
        </w:div>
        <w:div w:id="826360491">
          <w:marLeft w:val="547"/>
          <w:marRight w:val="0"/>
          <w:marTop w:val="0"/>
          <w:marBottom w:val="0"/>
          <w:divBdr>
            <w:top w:val="none" w:sz="0" w:space="0" w:color="auto"/>
            <w:left w:val="none" w:sz="0" w:space="0" w:color="auto"/>
            <w:bottom w:val="none" w:sz="0" w:space="0" w:color="auto"/>
            <w:right w:val="none" w:sz="0" w:space="0" w:color="auto"/>
          </w:divBdr>
        </w:div>
        <w:div w:id="831067346">
          <w:marLeft w:val="1354"/>
          <w:marRight w:val="0"/>
          <w:marTop w:val="0"/>
          <w:marBottom w:val="480"/>
          <w:divBdr>
            <w:top w:val="none" w:sz="0" w:space="0" w:color="auto"/>
            <w:left w:val="none" w:sz="0" w:space="0" w:color="auto"/>
            <w:bottom w:val="none" w:sz="0" w:space="0" w:color="auto"/>
            <w:right w:val="none" w:sz="0" w:space="0" w:color="auto"/>
          </w:divBdr>
        </w:div>
        <w:div w:id="831262673">
          <w:marLeft w:val="547"/>
          <w:marRight w:val="0"/>
          <w:marTop w:val="154"/>
          <w:marBottom w:val="0"/>
          <w:divBdr>
            <w:top w:val="none" w:sz="0" w:space="0" w:color="auto"/>
            <w:left w:val="none" w:sz="0" w:space="0" w:color="auto"/>
            <w:bottom w:val="none" w:sz="0" w:space="0" w:color="auto"/>
            <w:right w:val="none" w:sz="0" w:space="0" w:color="auto"/>
          </w:divBdr>
        </w:div>
        <w:div w:id="831603604">
          <w:marLeft w:val="547"/>
          <w:marRight w:val="0"/>
          <w:marTop w:val="154"/>
          <w:marBottom w:val="0"/>
          <w:divBdr>
            <w:top w:val="none" w:sz="0" w:space="0" w:color="auto"/>
            <w:left w:val="none" w:sz="0" w:space="0" w:color="auto"/>
            <w:bottom w:val="none" w:sz="0" w:space="0" w:color="auto"/>
            <w:right w:val="none" w:sz="0" w:space="0" w:color="auto"/>
          </w:divBdr>
        </w:div>
        <w:div w:id="834152787">
          <w:marLeft w:val="547"/>
          <w:marRight w:val="0"/>
          <w:marTop w:val="0"/>
          <w:marBottom w:val="360"/>
          <w:divBdr>
            <w:top w:val="none" w:sz="0" w:space="0" w:color="auto"/>
            <w:left w:val="none" w:sz="0" w:space="0" w:color="auto"/>
            <w:bottom w:val="none" w:sz="0" w:space="0" w:color="auto"/>
            <w:right w:val="none" w:sz="0" w:space="0" w:color="auto"/>
          </w:divBdr>
        </w:div>
        <w:div w:id="836775489">
          <w:marLeft w:val="547"/>
          <w:marRight w:val="0"/>
          <w:marTop w:val="192"/>
          <w:marBottom w:val="0"/>
          <w:divBdr>
            <w:top w:val="none" w:sz="0" w:space="0" w:color="auto"/>
            <w:left w:val="none" w:sz="0" w:space="0" w:color="auto"/>
            <w:bottom w:val="none" w:sz="0" w:space="0" w:color="auto"/>
            <w:right w:val="none" w:sz="0" w:space="0" w:color="auto"/>
          </w:divBdr>
        </w:div>
        <w:div w:id="838621335">
          <w:marLeft w:val="1166"/>
          <w:marRight w:val="0"/>
          <w:marTop w:val="0"/>
          <w:marBottom w:val="0"/>
          <w:divBdr>
            <w:top w:val="none" w:sz="0" w:space="0" w:color="auto"/>
            <w:left w:val="none" w:sz="0" w:space="0" w:color="auto"/>
            <w:bottom w:val="none" w:sz="0" w:space="0" w:color="auto"/>
            <w:right w:val="none" w:sz="0" w:space="0" w:color="auto"/>
          </w:divBdr>
        </w:div>
        <w:div w:id="842278379">
          <w:marLeft w:val="547"/>
          <w:marRight w:val="0"/>
          <w:marTop w:val="154"/>
          <w:marBottom w:val="0"/>
          <w:divBdr>
            <w:top w:val="none" w:sz="0" w:space="0" w:color="auto"/>
            <w:left w:val="none" w:sz="0" w:space="0" w:color="auto"/>
            <w:bottom w:val="none" w:sz="0" w:space="0" w:color="auto"/>
            <w:right w:val="none" w:sz="0" w:space="0" w:color="auto"/>
          </w:divBdr>
        </w:div>
        <w:div w:id="844058783">
          <w:marLeft w:val="1166"/>
          <w:marRight w:val="0"/>
          <w:marTop w:val="0"/>
          <w:marBottom w:val="0"/>
          <w:divBdr>
            <w:top w:val="none" w:sz="0" w:space="0" w:color="auto"/>
            <w:left w:val="none" w:sz="0" w:space="0" w:color="auto"/>
            <w:bottom w:val="none" w:sz="0" w:space="0" w:color="auto"/>
            <w:right w:val="none" w:sz="0" w:space="0" w:color="auto"/>
          </w:divBdr>
        </w:div>
        <w:div w:id="870460149">
          <w:marLeft w:val="720"/>
          <w:marRight w:val="0"/>
          <w:marTop w:val="0"/>
          <w:marBottom w:val="720"/>
          <w:divBdr>
            <w:top w:val="none" w:sz="0" w:space="0" w:color="auto"/>
            <w:left w:val="none" w:sz="0" w:space="0" w:color="auto"/>
            <w:bottom w:val="none" w:sz="0" w:space="0" w:color="auto"/>
            <w:right w:val="none" w:sz="0" w:space="0" w:color="auto"/>
          </w:divBdr>
        </w:div>
        <w:div w:id="870530171">
          <w:marLeft w:val="720"/>
          <w:marRight w:val="0"/>
          <w:marTop w:val="134"/>
          <w:marBottom w:val="480"/>
          <w:divBdr>
            <w:top w:val="none" w:sz="0" w:space="0" w:color="auto"/>
            <w:left w:val="none" w:sz="0" w:space="0" w:color="auto"/>
            <w:bottom w:val="none" w:sz="0" w:space="0" w:color="auto"/>
            <w:right w:val="none" w:sz="0" w:space="0" w:color="auto"/>
          </w:divBdr>
        </w:div>
        <w:div w:id="879786824">
          <w:marLeft w:val="547"/>
          <w:marRight w:val="0"/>
          <w:marTop w:val="0"/>
          <w:marBottom w:val="240"/>
          <w:divBdr>
            <w:top w:val="none" w:sz="0" w:space="0" w:color="auto"/>
            <w:left w:val="none" w:sz="0" w:space="0" w:color="auto"/>
            <w:bottom w:val="none" w:sz="0" w:space="0" w:color="auto"/>
            <w:right w:val="none" w:sz="0" w:space="0" w:color="auto"/>
          </w:divBdr>
        </w:div>
        <w:div w:id="881332201">
          <w:marLeft w:val="720"/>
          <w:marRight w:val="0"/>
          <w:marTop w:val="0"/>
          <w:marBottom w:val="480"/>
          <w:divBdr>
            <w:top w:val="none" w:sz="0" w:space="0" w:color="auto"/>
            <w:left w:val="none" w:sz="0" w:space="0" w:color="auto"/>
            <w:bottom w:val="none" w:sz="0" w:space="0" w:color="auto"/>
            <w:right w:val="none" w:sz="0" w:space="0" w:color="auto"/>
          </w:divBdr>
        </w:div>
        <w:div w:id="882210980">
          <w:marLeft w:val="720"/>
          <w:marRight w:val="0"/>
          <w:marTop w:val="0"/>
          <w:marBottom w:val="480"/>
          <w:divBdr>
            <w:top w:val="none" w:sz="0" w:space="0" w:color="auto"/>
            <w:left w:val="none" w:sz="0" w:space="0" w:color="auto"/>
            <w:bottom w:val="none" w:sz="0" w:space="0" w:color="auto"/>
            <w:right w:val="none" w:sz="0" w:space="0" w:color="auto"/>
          </w:divBdr>
        </w:div>
        <w:div w:id="889536355">
          <w:marLeft w:val="1440"/>
          <w:marRight w:val="0"/>
          <w:marTop w:val="0"/>
          <w:marBottom w:val="480"/>
          <w:divBdr>
            <w:top w:val="none" w:sz="0" w:space="0" w:color="auto"/>
            <w:left w:val="none" w:sz="0" w:space="0" w:color="auto"/>
            <w:bottom w:val="none" w:sz="0" w:space="0" w:color="auto"/>
            <w:right w:val="none" w:sz="0" w:space="0" w:color="auto"/>
          </w:divBdr>
        </w:div>
        <w:div w:id="889925775">
          <w:marLeft w:val="1354"/>
          <w:marRight w:val="0"/>
          <w:marTop w:val="0"/>
          <w:marBottom w:val="360"/>
          <w:divBdr>
            <w:top w:val="none" w:sz="0" w:space="0" w:color="auto"/>
            <w:left w:val="none" w:sz="0" w:space="0" w:color="auto"/>
            <w:bottom w:val="none" w:sz="0" w:space="0" w:color="auto"/>
            <w:right w:val="none" w:sz="0" w:space="0" w:color="auto"/>
          </w:divBdr>
        </w:div>
        <w:div w:id="894465418">
          <w:marLeft w:val="720"/>
          <w:marRight w:val="0"/>
          <w:marTop w:val="0"/>
          <w:marBottom w:val="480"/>
          <w:divBdr>
            <w:top w:val="none" w:sz="0" w:space="0" w:color="auto"/>
            <w:left w:val="none" w:sz="0" w:space="0" w:color="auto"/>
            <w:bottom w:val="none" w:sz="0" w:space="0" w:color="auto"/>
            <w:right w:val="none" w:sz="0" w:space="0" w:color="auto"/>
          </w:divBdr>
        </w:div>
        <w:div w:id="895552825">
          <w:marLeft w:val="720"/>
          <w:marRight w:val="0"/>
          <w:marTop w:val="0"/>
          <w:marBottom w:val="480"/>
          <w:divBdr>
            <w:top w:val="none" w:sz="0" w:space="0" w:color="auto"/>
            <w:left w:val="none" w:sz="0" w:space="0" w:color="auto"/>
            <w:bottom w:val="none" w:sz="0" w:space="0" w:color="auto"/>
            <w:right w:val="none" w:sz="0" w:space="0" w:color="auto"/>
          </w:divBdr>
        </w:div>
        <w:div w:id="898248215">
          <w:marLeft w:val="720"/>
          <w:marRight w:val="0"/>
          <w:marTop w:val="115"/>
          <w:marBottom w:val="240"/>
          <w:divBdr>
            <w:top w:val="none" w:sz="0" w:space="0" w:color="auto"/>
            <w:left w:val="none" w:sz="0" w:space="0" w:color="auto"/>
            <w:bottom w:val="none" w:sz="0" w:space="0" w:color="auto"/>
            <w:right w:val="none" w:sz="0" w:space="0" w:color="auto"/>
          </w:divBdr>
        </w:div>
        <w:div w:id="901672649">
          <w:marLeft w:val="1440"/>
          <w:marRight w:val="0"/>
          <w:marTop w:val="0"/>
          <w:marBottom w:val="480"/>
          <w:divBdr>
            <w:top w:val="none" w:sz="0" w:space="0" w:color="auto"/>
            <w:left w:val="none" w:sz="0" w:space="0" w:color="auto"/>
            <w:bottom w:val="none" w:sz="0" w:space="0" w:color="auto"/>
            <w:right w:val="none" w:sz="0" w:space="0" w:color="auto"/>
          </w:divBdr>
        </w:div>
        <w:div w:id="910306761">
          <w:marLeft w:val="547"/>
          <w:marRight w:val="0"/>
          <w:marTop w:val="154"/>
          <w:marBottom w:val="0"/>
          <w:divBdr>
            <w:top w:val="none" w:sz="0" w:space="0" w:color="auto"/>
            <w:left w:val="none" w:sz="0" w:space="0" w:color="auto"/>
            <w:bottom w:val="none" w:sz="0" w:space="0" w:color="auto"/>
            <w:right w:val="none" w:sz="0" w:space="0" w:color="auto"/>
          </w:divBdr>
        </w:div>
        <w:div w:id="916132876">
          <w:marLeft w:val="547"/>
          <w:marRight w:val="0"/>
          <w:marTop w:val="154"/>
          <w:marBottom w:val="0"/>
          <w:divBdr>
            <w:top w:val="none" w:sz="0" w:space="0" w:color="auto"/>
            <w:left w:val="none" w:sz="0" w:space="0" w:color="auto"/>
            <w:bottom w:val="none" w:sz="0" w:space="0" w:color="auto"/>
            <w:right w:val="none" w:sz="0" w:space="0" w:color="auto"/>
          </w:divBdr>
        </w:div>
        <w:div w:id="921523393">
          <w:marLeft w:val="547"/>
          <w:marRight w:val="0"/>
          <w:marTop w:val="0"/>
          <w:marBottom w:val="0"/>
          <w:divBdr>
            <w:top w:val="none" w:sz="0" w:space="0" w:color="auto"/>
            <w:left w:val="none" w:sz="0" w:space="0" w:color="auto"/>
            <w:bottom w:val="none" w:sz="0" w:space="0" w:color="auto"/>
            <w:right w:val="none" w:sz="0" w:space="0" w:color="auto"/>
          </w:divBdr>
        </w:div>
        <w:div w:id="921598616">
          <w:marLeft w:val="547"/>
          <w:marRight w:val="0"/>
          <w:marTop w:val="0"/>
          <w:marBottom w:val="240"/>
          <w:divBdr>
            <w:top w:val="none" w:sz="0" w:space="0" w:color="auto"/>
            <w:left w:val="none" w:sz="0" w:space="0" w:color="auto"/>
            <w:bottom w:val="none" w:sz="0" w:space="0" w:color="auto"/>
            <w:right w:val="none" w:sz="0" w:space="0" w:color="auto"/>
          </w:divBdr>
        </w:div>
        <w:div w:id="924193639">
          <w:marLeft w:val="720"/>
          <w:marRight w:val="0"/>
          <w:marTop w:val="0"/>
          <w:marBottom w:val="480"/>
          <w:divBdr>
            <w:top w:val="none" w:sz="0" w:space="0" w:color="auto"/>
            <w:left w:val="none" w:sz="0" w:space="0" w:color="auto"/>
            <w:bottom w:val="none" w:sz="0" w:space="0" w:color="auto"/>
            <w:right w:val="none" w:sz="0" w:space="0" w:color="auto"/>
          </w:divBdr>
        </w:div>
        <w:div w:id="926891038">
          <w:marLeft w:val="720"/>
          <w:marRight w:val="0"/>
          <w:marTop w:val="0"/>
          <w:marBottom w:val="0"/>
          <w:divBdr>
            <w:top w:val="none" w:sz="0" w:space="0" w:color="auto"/>
            <w:left w:val="none" w:sz="0" w:space="0" w:color="auto"/>
            <w:bottom w:val="none" w:sz="0" w:space="0" w:color="auto"/>
            <w:right w:val="none" w:sz="0" w:space="0" w:color="auto"/>
          </w:divBdr>
        </w:div>
        <w:div w:id="929659772">
          <w:marLeft w:val="1166"/>
          <w:marRight w:val="0"/>
          <w:marTop w:val="0"/>
          <w:marBottom w:val="0"/>
          <w:divBdr>
            <w:top w:val="none" w:sz="0" w:space="0" w:color="auto"/>
            <w:left w:val="none" w:sz="0" w:space="0" w:color="auto"/>
            <w:bottom w:val="none" w:sz="0" w:space="0" w:color="auto"/>
            <w:right w:val="none" w:sz="0" w:space="0" w:color="auto"/>
          </w:divBdr>
        </w:div>
        <w:div w:id="934240669">
          <w:marLeft w:val="547"/>
          <w:marRight w:val="0"/>
          <w:marTop w:val="154"/>
          <w:marBottom w:val="0"/>
          <w:divBdr>
            <w:top w:val="none" w:sz="0" w:space="0" w:color="auto"/>
            <w:left w:val="none" w:sz="0" w:space="0" w:color="auto"/>
            <w:bottom w:val="none" w:sz="0" w:space="0" w:color="auto"/>
            <w:right w:val="none" w:sz="0" w:space="0" w:color="auto"/>
          </w:divBdr>
        </w:div>
        <w:div w:id="939262880">
          <w:marLeft w:val="1166"/>
          <w:marRight w:val="0"/>
          <w:marTop w:val="0"/>
          <w:marBottom w:val="0"/>
          <w:divBdr>
            <w:top w:val="none" w:sz="0" w:space="0" w:color="auto"/>
            <w:left w:val="none" w:sz="0" w:space="0" w:color="auto"/>
            <w:bottom w:val="none" w:sz="0" w:space="0" w:color="auto"/>
            <w:right w:val="none" w:sz="0" w:space="0" w:color="auto"/>
          </w:divBdr>
        </w:div>
        <w:div w:id="943194756">
          <w:marLeft w:val="547"/>
          <w:marRight w:val="0"/>
          <w:marTop w:val="144"/>
          <w:marBottom w:val="0"/>
          <w:divBdr>
            <w:top w:val="none" w:sz="0" w:space="0" w:color="auto"/>
            <w:left w:val="none" w:sz="0" w:space="0" w:color="auto"/>
            <w:bottom w:val="none" w:sz="0" w:space="0" w:color="auto"/>
            <w:right w:val="none" w:sz="0" w:space="0" w:color="auto"/>
          </w:divBdr>
        </w:div>
        <w:div w:id="944727971">
          <w:marLeft w:val="720"/>
          <w:marRight w:val="0"/>
          <w:marTop w:val="115"/>
          <w:marBottom w:val="240"/>
          <w:divBdr>
            <w:top w:val="none" w:sz="0" w:space="0" w:color="auto"/>
            <w:left w:val="none" w:sz="0" w:space="0" w:color="auto"/>
            <w:bottom w:val="none" w:sz="0" w:space="0" w:color="auto"/>
            <w:right w:val="none" w:sz="0" w:space="0" w:color="auto"/>
          </w:divBdr>
        </w:div>
        <w:div w:id="945161946">
          <w:marLeft w:val="547"/>
          <w:marRight w:val="0"/>
          <w:marTop w:val="154"/>
          <w:marBottom w:val="0"/>
          <w:divBdr>
            <w:top w:val="none" w:sz="0" w:space="0" w:color="auto"/>
            <w:left w:val="none" w:sz="0" w:space="0" w:color="auto"/>
            <w:bottom w:val="none" w:sz="0" w:space="0" w:color="auto"/>
            <w:right w:val="none" w:sz="0" w:space="0" w:color="auto"/>
          </w:divBdr>
        </w:div>
        <w:div w:id="947393548">
          <w:marLeft w:val="547"/>
          <w:marRight w:val="0"/>
          <w:marTop w:val="0"/>
          <w:marBottom w:val="240"/>
          <w:divBdr>
            <w:top w:val="none" w:sz="0" w:space="0" w:color="auto"/>
            <w:left w:val="none" w:sz="0" w:space="0" w:color="auto"/>
            <w:bottom w:val="none" w:sz="0" w:space="0" w:color="auto"/>
            <w:right w:val="none" w:sz="0" w:space="0" w:color="auto"/>
          </w:divBdr>
        </w:div>
        <w:div w:id="956066716">
          <w:marLeft w:val="547"/>
          <w:marRight w:val="0"/>
          <w:marTop w:val="0"/>
          <w:marBottom w:val="480"/>
          <w:divBdr>
            <w:top w:val="none" w:sz="0" w:space="0" w:color="auto"/>
            <w:left w:val="none" w:sz="0" w:space="0" w:color="auto"/>
            <w:bottom w:val="none" w:sz="0" w:space="0" w:color="auto"/>
            <w:right w:val="none" w:sz="0" w:space="0" w:color="auto"/>
          </w:divBdr>
        </w:div>
        <w:div w:id="965085311">
          <w:marLeft w:val="1354"/>
          <w:marRight w:val="0"/>
          <w:marTop w:val="0"/>
          <w:marBottom w:val="0"/>
          <w:divBdr>
            <w:top w:val="none" w:sz="0" w:space="0" w:color="auto"/>
            <w:left w:val="none" w:sz="0" w:space="0" w:color="auto"/>
            <w:bottom w:val="none" w:sz="0" w:space="0" w:color="auto"/>
            <w:right w:val="none" w:sz="0" w:space="0" w:color="auto"/>
          </w:divBdr>
        </w:div>
        <w:div w:id="966356638">
          <w:marLeft w:val="734"/>
          <w:marRight w:val="0"/>
          <w:marTop w:val="0"/>
          <w:marBottom w:val="480"/>
          <w:divBdr>
            <w:top w:val="none" w:sz="0" w:space="0" w:color="auto"/>
            <w:left w:val="none" w:sz="0" w:space="0" w:color="auto"/>
            <w:bottom w:val="none" w:sz="0" w:space="0" w:color="auto"/>
            <w:right w:val="none" w:sz="0" w:space="0" w:color="auto"/>
          </w:divBdr>
        </w:div>
        <w:div w:id="971642431">
          <w:marLeft w:val="720"/>
          <w:marRight w:val="0"/>
          <w:marTop w:val="154"/>
          <w:marBottom w:val="0"/>
          <w:divBdr>
            <w:top w:val="none" w:sz="0" w:space="0" w:color="auto"/>
            <w:left w:val="none" w:sz="0" w:space="0" w:color="auto"/>
            <w:bottom w:val="none" w:sz="0" w:space="0" w:color="auto"/>
            <w:right w:val="none" w:sz="0" w:space="0" w:color="auto"/>
          </w:divBdr>
        </w:div>
        <w:div w:id="972753468">
          <w:marLeft w:val="547"/>
          <w:marRight w:val="0"/>
          <w:marTop w:val="0"/>
          <w:marBottom w:val="0"/>
          <w:divBdr>
            <w:top w:val="none" w:sz="0" w:space="0" w:color="auto"/>
            <w:left w:val="none" w:sz="0" w:space="0" w:color="auto"/>
            <w:bottom w:val="none" w:sz="0" w:space="0" w:color="auto"/>
            <w:right w:val="none" w:sz="0" w:space="0" w:color="auto"/>
          </w:divBdr>
        </w:div>
        <w:div w:id="974721175">
          <w:marLeft w:val="720"/>
          <w:marRight w:val="0"/>
          <w:marTop w:val="0"/>
          <w:marBottom w:val="480"/>
          <w:divBdr>
            <w:top w:val="none" w:sz="0" w:space="0" w:color="auto"/>
            <w:left w:val="none" w:sz="0" w:space="0" w:color="auto"/>
            <w:bottom w:val="none" w:sz="0" w:space="0" w:color="auto"/>
            <w:right w:val="none" w:sz="0" w:space="0" w:color="auto"/>
          </w:divBdr>
        </w:div>
        <w:div w:id="977295685">
          <w:marLeft w:val="547"/>
          <w:marRight w:val="0"/>
          <w:marTop w:val="192"/>
          <w:marBottom w:val="0"/>
          <w:divBdr>
            <w:top w:val="none" w:sz="0" w:space="0" w:color="auto"/>
            <w:left w:val="none" w:sz="0" w:space="0" w:color="auto"/>
            <w:bottom w:val="none" w:sz="0" w:space="0" w:color="auto"/>
            <w:right w:val="none" w:sz="0" w:space="0" w:color="auto"/>
          </w:divBdr>
        </w:div>
        <w:div w:id="979579488">
          <w:marLeft w:val="720"/>
          <w:marRight w:val="0"/>
          <w:marTop w:val="0"/>
          <w:marBottom w:val="480"/>
          <w:divBdr>
            <w:top w:val="none" w:sz="0" w:space="0" w:color="auto"/>
            <w:left w:val="none" w:sz="0" w:space="0" w:color="auto"/>
            <w:bottom w:val="none" w:sz="0" w:space="0" w:color="auto"/>
            <w:right w:val="none" w:sz="0" w:space="0" w:color="auto"/>
          </w:divBdr>
        </w:div>
        <w:div w:id="984630307">
          <w:marLeft w:val="1440"/>
          <w:marRight w:val="0"/>
          <w:marTop w:val="0"/>
          <w:marBottom w:val="480"/>
          <w:divBdr>
            <w:top w:val="none" w:sz="0" w:space="0" w:color="auto"/>
            <w:left w:val="none" w:sz="0" w:space="0" w:color="auto"/>
            <w:bottom w:val="none" w:sz="0" w:space="0" w:color="auto"/>
            <w:right w:val="none" w:sz="0" w:space="0" w:color="auto"/>
          </w:divBdr>
        </w:div>
        <w:div w:id="987057258">
          <w:marLeft w:val="547"/>
          <w:marRight w:val="0"/>
          <w:marTop w:val="154"/>
          <w:marBottom w:val="0"/>
          <w:divBdr>
            <w:top w:val="none" w:sz="0" w:space="0" w:color="auto"/>
            <w:left w:val="none" w:sz="0" w:space="0" w:color="auto"/>
            <w:bottom w:val="none" w:sz="0" w:space="0" w:color="auto"/>
            <w:right w:val="none" w:sz="0" w:space="0" w:color="auto"/>
          </w:divBdr>
        </w:div>
        <w:div w:id="987705825">
          <w:marLeft w:val="720"/>
          <w:marRight w:val="0"/>
          <w:marTop w:val="0"/>
          <w:marBottom w:val="480"/>
          <w:divBdr>
            <w:top w:val="none" w:sz="0" w:space="0" w:color="auto"/>
            <w:left w:val="none" w:sz="0" w:space="0" w:color="auto"/>
            <w:bottom w:val="none" w:sz="0" w:space="0" w:color="auto"/>
            <w:right w:val="none" w:sz="0" w:space="0" w:color="auto"/>
          </w:divBdr>
        </w:div>
        <w:div w:id="991060270">
          <w:marLeft w:val="720"/>
          <w:marRight w:val="0"/>
          <w:marTop w:val="0"/>
          <w:marBottom w:val="480"/>
          <w:divBdr>
            <w:top w:val="none" w:sz="0" w:space="0" w:color="auto"/>
            <w:left w:val="none" w:sz="0" w:space="0" w:color="auto"/>
            <w:bottom w:val="none" w:sz="0" w:space="0" w:color="auto"/>
            <w:right w:val="none" w:sz="0" w:space="0" w:color="auto"/>
          </w:divBdr>
        </w:div>
        <w:div w:id="999311193">
          <w:marLeft w:val="547"/>
          <w:marRight w:val="0"/>
          <w:marTop w:val="154"/>
          <w:marBottom w:val="0"/>
          <w:divBdr>
            <w:top w:val="none" w:sz="0" w:space="0" w:color="auto"/>
            <w:left w:val="none" w:sz="0" w:space="0" w:color="auto"/>
            <w:bottom w:val="none" w:sz="0" w:space="0" w:color="auto"/>
            <w:right w:val="none" w:sz="0" w:space="0" w:color="auto"/>
          </w:divBdr>
        </w:div>
        <w:div w:id="1005668345">
          <w:marLeft w:val="547"/>
          <w:marRight w:val="0"/>
          <w:marTop w:val="154"/>
          <w:marBottom w:val="0"/>
          <w:divBdr>
            <w:top w:val="none" w:sz="0" w:space="0" w:color="auto"/>
            <w:left w:val="none" w:sz="0" w:space="0" w:color="auto"/>
            <w:bottom w:val="none" w:sz="0" w:space="0" w:color="auto"/>
            <w:right w:val="none" w:sz="0" w:space="0" w:color="auto"/>
          </w:divBdr>
        </w:div>
        <w:div w:id="1010183183">
          <w:marLeft w:val="720"/>
          <w:marRight w:val="0"/>
          <w:marTop w:val="0"/>
          <w:marBottom w:val="480"/>
          <w:divBdr>
            <w:top w:val="none" w:sz="0" w:space="0" w:color="auto"/>
            <w:left w:val="none" w:sz="0" w:space="0" w:color="auto"/>
            <w:bottom w:val="none" w:sz="0" w:space="0" w:color="auto"/>
            <w:right w:val="none" w:sz="0" w:space="0" w:color="auto"/>
          </w:divBdr>
        </w:div>
        <w:div w:id="1018430444">
          <w:marLeft w:val="1166"/>
          <w:marRight w:val="0"/>
          <w:marTop w:val="0"/>
          <w:marBottom w:val="0"/>
          <w:divBdr>
            <w:top w:val="none" w:sz="0" w:space="0" w:color="auto"/>
            <w:left w:val="none" w:sz="0" w:space="0" w:color="auto"/>
            <w:bottom w:val="none" w:sz="0" w:space="0" w:color="auto"/>
            <w:right w:val="none" w:sz="0" w:space="0" w:color="auto"/>
          </w:divBdr>
        </w:div>
        <w:div w:id="1022820485">
          <w:marLeft w:val="1166"/>
          <w:marRight w:val="0"/>
          <w:marTop w:val="0"/>
          <w:marBottom w:val="0"/>
          <w:divBdr>
            <w:top w:val="none" w:sz="0" w:space="0" w:color="auto"/>
            <w:left w:val="none" w:sz="0" w:space="0" w:color="auto"/>
            <w:bottom w:val="none" w:sz="0" w:space="0" w:color="auto"/>
            <w:right w:val="none" w:sz="0" w:space="0" w:color="auto"/>
          </w:divBdr>
        </w:div>
        <w:div w:id="1023171060">
          <w:marLeft w:val="547"/>
          <w:marRight w:val="0"/>
          <w:marTop w:val="154"/>
          <w:marBottom w:val="0"/>
          <w:divBdr>
            <w:top w:val="none" w:sz="0" w:space="0" w:color="auto"/>
            <w:left w:val="none" w:sz="0" w:space="0" w:color="auto"/>
            <w:bottom w:val="none" w:sz="0" w:space="0" w:color="auto"/>
            <w:right w:val="none" w:sz="0" w:space="0" w:color="auto"/>
          </w:divBdr>
        </w:div>
        <w:div w:id="1026712427">
          <w:marLeft w:val="720"/>
          <w:marRight w:val="0"/>
          <w:marTop w:val="0"/>
          <w:marBottom w:val="0"/>
          <w:divBdr>
            <w:top w:val="none" w:sz="0" w:space="0" w:color="auto"/>
            <w:left w:val="none" w:sz="0" w:space="0" w:color="auto"/>
            <w:bottom w:val="none" w:sz="0" w:space="0" w:color="auto"/>
            <w:right w:val="none" w:sz="0" w:space="0" w:color="auto"/>
          </w:divBdr>
        </w:div>
        <w:div w:id="1026908239">
          <w:marLeft w:val="720"/>
          <w:marRight w:val="0"/>
          <w:marTop w:val="0"/>
          <w:marBottom w:val="480"/>
          <w:divBdr>
            <w:top w:val="none" w:sz="0" w:space="0" w:color="auto"/>
            <w:left w:val="none" w:sz="0" w:space="0" w:color="auto"/>
            <w:bottom w:val="none" w:sz="0" w:space="0" w:color="auto"/>
            <w:right w:val="none" w:sz="0" w:space="0" w:color="auto"/>
          </w:divBdr>
        </w:div>
        <w:div w:id="1027290238">
          <w:marLeft w:val="547"/>
          <w:marRight w:val="0"/>
          <w:marTop w:val="192"/>
          <w:marBottom w:val="0"/>
          <w:divBdr>
            <w:top w:val="none" w:sz="0" w:space="0" w:color="auto"/>
            <w:left w:val="none" w:sz="0" w:space="0" w:color="auto"/>
            <w:bottom w:val="none" w:sz="0" w:space="0" w:color="auto"/>
            <w:right w:val="none" w:sz="0" w:space="0" w:color="auto"/>
          </w:divBdr>
        </w:div>
        <w:div w:id="1034506265">
          <w:marLeft w:val="720"/>
          <w:marRight w:val="0"/>
          <w:marTop w:val="0"/>
          <w:marBottom w:val="480"/>
          <w:divBdr>
            <w:top w:val="none" w:sz="0" w:space="0" w:color="auto"/>
            <w:left w:val="none" w:sz="0" w:space="0" w:color="auto"/>
            <w:bottom w:val="none" w:sz="0" w:space="0" w:color="auto"/>
            <w:right w:val="none" w:sz="0" w:space="0" w:color="auto"/>
          </w:divBdr>
        </w:div>
        <w:div w:id="1037462098">
          <w:marLeft w:val="547"/>
          <w:marRight w:val="0"/>
          <w:marTop w:val="154"/>
          <w:marBottom w:val="0"/>
          <w:divBdr>
            <w:top w:val="none" w:sz="0" w:space="0" w:color="auto"/>
            <w:left w:val="none" w:sz="0" w:space="0" w:color="auto"/>
            <w:bottom w:val="none" w:sz="0" w:space="0" w:color="auto"/>
            <w:right w:val="none" w:sz="0" w:space="0" w:color="auto"/>
          </w:divBdr>
        </w:div>
        <w:div w:id="1042168530">
          <w:marLeft w:val="720"/>
          <w:marRight w:val="0"/>
          <w:marTop w:val="0"/>
          <w:marBottom w:val="480"/>
          <w:divBdr>
            <w:top w:val="none" w:sz="0" w:space="0" w:color="auto"/>
            <w:left w:val="none" w:sz="0" w:space="0" w:color="auto"/>
            <w:bottom w:val="none" w:sz="0" w:space="0" w:color="auto"/>
            <w:right w:val="none" w:sz="0" w:space="0" w:color="auto"/>
          </w:divBdr>
        </w:div>
        <w:div w:id="1047026117">
          <w:marLeft w:val="720"/>
          <w:marRight w:val="0"/>
          <w:marTop w:val="0"/>
          <w:marBottom w:val="480"/>
          <w:divBdr>
            <w:top w:val="none" w:sz="0" w:space="0" w:color="auto"/>
            <w:left w:val="none" w:sz="0" w:space="0" w:color="auto"/>
            <w:bottom w:val="none" w:sz="0" w:space="0" w:color="auto"/>
            <w:right w:val="none" w:sz="0" w:space="0" w:color="auto"/>
          </w:divBdr>
        </w:div>
        <w:div w:id="1053041881">
          <w:marLeft w:val="547"/>
          <w:marRight w:val="0"/>
          <w:marTop w:val="0"/>
          <w:marBottom w:val="240"/>
          <w:divBdr>
            <w:top w:val="none" w:sz="0" w:space="0" w:color="auto"/>
            <w:left w:val="none" w:sz="0" w:space="0" w:color="auto"/>
            <w:bottom w:val="none" w:sz="0" w:space="0" w:color="auto"/>
            <w:right w:val="none" w:sz="0" w:space="0" w:color="auto"/>
          </w:divBdr>
        </w:div>
        <w:div w:id="1053042604">
          <w:marLeft w:val="720"/>
          <w:marRight w:val="0"/>
          <w:marTop w:val="0"/>
          <w:marBottom w:val="480"/>
          <w:divBdr>
            <w:top w:val="none" w:sz="0" w:space="0" w:color="auto"/>
            <w:left w:val="none" w:sz="0" w:space="0" w:color="auto"/>
            <w:bottom w:val="none" w:sz="0" w:space="0" w:color="auto"/>
            <w:right w:val="none" w:sz="0" w:space="0" w:color="auto"/>
          </w:divBdr>
        </w:div>
        <w:div w:id="1055356461">
          <w:marLeft w:val="547"/>
          <w:marRight w:val="0"/>
          <w:marTop w:val="0"/>
          <w:marBottom w:val="0"/>
          <w:divBdr>
            <w:top w:val="none" w:sz="0" w:space="0" w:color="auto"/>
            <w:left w:val="none" w:sz="0" w:space="0" w:color="auto"/>
            <w:bottom w:val="none" w:sz="0" w:space="0" w:color="auto"/>
            <w:right w:val="none" w:sz="0" w:space="0" w:color="auto"/>
          </w:divBdr>
        </w:div>
        <w:div w:id="1056390980">
          <w:marLeft w:val="720"/>
          <w:marRight w:val="0"/>
          <w:marTop w:val="154"/>
          <w:marBottom w:val="0"/>
          <w:divBdr>
            <w:top w:val="none" w:sz="0" w:space="0" w:color="auto"/>
            <w:left w:val="none" w:sz="0" w:space="0" w:color="auto"/>
            <w:bottom w:val="none" w:sz="0" w:space="0" w:color="auto"/>
            <w:right w:val="none" w:sz="0" w:space="0" w:color="auto"/>
          </w:divBdr>
        </w:div>
        <w:div w:id="1057164515">
          <w:marLeft w:val="547"/>
          <w:marRight w:val="0"/>
          <w:marTop w:val="0"/>
          <w:marBottom w:val="0"/>
          <w:divBdr>
            <w:top w:val="none" w:sz="0" w:space="0" w:color="auto"/>
            <w:left w:val="none" w:sz="0" w:space="0" w:color="auto"/>
            <w:bottom w:val="none" w:sz="0" w:space="0" w:color="auto"/>
            <w:right w:val="none" w:sz="0" w:space="0" w:color="auto"/>
          </w:divBdr>
        </w:div>
        <w:div w:id="1057436745">
          <w:marLeft w:val="1354"/>
          <w:marRight w:val="0"/>
          <w:marTop w:val="0"/>
          <w:marBottom w:val="480"/>
          <w:divBdr>
            <w:top w:val="none" w:sz="0" w:space="0" w:color="auto"/>
            <w:left w:val="none" w:sz="0" w:space="0" w:color="auto"/>
            <w:bottom w:val="none" w:sz="0" w:space="0" w:color="auto"/>
            <w:right w:val="none" w:sz="0" w:space="0" w:color="auto"/>
          </w:divBdr>
        </w:div>
        <w:div w:id="1062141953">
          <w:marLeft w:val="1440"/>
          <w:marRight w:val="0"/>
          <w:marTop w:val="0"/>
          <w:marBottom w:val="480"/>
          <w:divBdr>
            <w:top w:val="none" w:sz="0" w:space="0" w:color="auto"/>
            <w:left w:val="none" w:sz="0" w:space="0" w:color="auto"/>
            <w:bottom w:val="none" w:sz="0" w:space="0" w:color="auto"/>
            <w:right w:val="none" w:sz="0" w:space="0" w:color="auto"/>
          </w:divBdr>
        </w:div>
        <w:div w:id="1064333292">
          <w:marLeft w:val="720"/>
          <w:marRight w:val="0"/>
          <w:marTop w:val="134"/>
          <w:marBottom w:val="0"/>
          <w:divBdr>
            <w:top w:val="none" w:sz="0" w:space="0" w:color="auto"/>
            <w:left w:val="none" w:sz="0" w:space="0" w:color="auto"/>
            <w:bottom w:val="none" w:sz="0" w:space="0" w:color="auto"/>
            <w:right w:val="none" w:sz="0" w:space="0" w:color="auto"/>
          </w:divBdr>
        </w:div>
        <w:div w:id="1064645775">
          <w:marLeft w:val="720"/>
          <w:marRight w:val="0"/>
          <w:marTop w:val="0"/>
          <w:marBottom w:val="480"/>
          <w:divBdr>
            <w:top w:val="none" w:sz="0" w:space="0" w:color="auto"/>
            <w:left w:val="none" w:sz="0" w:space="0" w:color="auto"/>
            <w:bottom w:val="none" w:sz="0" w:space="0" w:color="auto"/>
            <w:right w:val="none" w:sz="0" w:space="0" w:color="auto"/>
          </w:divBdr>
        </w:div>
        <w:div w:id="1065227149">
          <w:marLeft w:val="720"/>
          <w:marRight w:val="0"/>
          <w:marTop w:val="0"/>
          <w:marBottom w:val="480"/>
          <w:divBdr>
            <w:top w:val="none" w:sz="0" w:space="0" w:color="auto"/>
            <w:left w:val="none" w:sz="0" w:space="0" w:color="auto"/>
            <w:bottom w:val="none" w:sz="0" w:space="0" w:color="auto"/>
            <w:right w:val="none" w:sz="0" w:space="0" w:color="auto"/>
          </w:divBdr>
        </w:div>
        <w:div w:id="1066105642">
          <w:marLeft w:val="547"/>
          <w:marRight w:val="0"/>
          <w:marTop w:val="154"/>
          <w:marBottom w:val="0"/>
          <w:divBdr>
            <w:top w:val="none" w:sz="0" w:space="0" w:color="auto"/>
            <w:left w:val="none" w:sz="0" w:space="0" w:color="auto"/>
            <w:bottom w:val="none" w:sz="0" w:space="0" w:color="auto"/>
            <w:right w:val="none" w:sz="0" w:space="0" w:color="auto"/>
          </w:divBdr>
        </w:div>
        <w:div w:id="1066685794">
          <w:marLeft w:val="720"/>
          <w:marRight w:val="0"/>
          <w:marTop w:val="0"/>
          <w:marBottom w:val="480"/>
          <w:divBdr>
            <w:top w:val="none" w:sz="0" w:space="0" w:color="auto"/>
            <w:left w:val="none" w:sz="0" w:space="0" w:color="auto"/>
            <w:bottom w:val="none" w:sz="0" w:space="0" w:color="auto"/>
            <w:right w:val="none" w:sz="0" w:space="0" w:color="auto"/>
          </w:divBdr>
        </w:div>
        <w:div w:id="1069424347">
          <w:marLeft w:val="547"/>
          <w:marRight w:val="0"/>
          <w:marTop w:val="154"/>
          <w:marBottom w:val="0"/>
          <w:divBdr>
            <w:top w:val="none" w:sz="0" w:space="0" w:color="auto"/>
            <w:left w:val="none" w:sz="0" w:space="0" w:color="auto"/>
            <w:bottom w:val="none" w:sz="0" w:space="0" w:color="auto"/>
            <w:right w:val="none" w:sz="0" w:space="0" w:color="auto"/>
          </w:divBdr>
        </w:div>
        <w:div w:id="1073743975">
          <w:marLeft w:val="547"/>
          <w:marRight w:val="0"/>
          <w:marTop w:val="202"/>
          <w:marBottom w:val="0"/>
          <w:divBdr>
            <w:top w:val="none" w:sz="0" w:space="0" w:color="auto"/>
            <w:left w:val="none" w:sz="0" w:space="0" w:color="auto"/>
            <w:bottom w:val="none" w:sz="0" w:space="0" w:color="auto"/>
            <w:right w:val="none" w:sz="0" w:space="0" w:color="auto"/>
          </w:divBdr>
        </w:div>
        <w:div w:id="1075667518">
          <w:marLeft w:val="547"/>
          <w:marRight w:val="0"/>
          <w:marTop w:val="154"/>
          <w:marBottom w:val="0"/>
          <w:divBdr>
            <w:top w:val="none" w:sz="0" w:space="0" w:color="auto"/>
            <w:left w:val="none" w:sz="0" w:space="0" w:color="auto"/>
            <w:bottom w:val="none" w:sz="0" w:space="0" w:color="auto"/>
            <w:right w:val="none" w:sz="0" w:space="0" w:color="auto"/>
          </w:divBdr>
        </w:div>
        <w:div w:id="1084915641">
          <w:marLeft w:val="1440"/>
          <w:marRight w:val="0"/>
          <w:marTop w:val="0"/>
          <w:marBottom w:val="480"/>
          <w:divBdr>
            <w:top w:val="none" w:sz="0" w:space="0" w:color="auto"/>
            <w:left w:val="none" w:sz="0" w:space="0" w:color="auto"/>
            <w:bottom w:val="none" w:sz="0" w:space="0" w:color="auto"/>
            <w:right w:val="none" w:sz="0" w:space="0" w:color="auto"/>
          </w:divBdr>
        </w:div>
        <w:div w:id="1088775261">
          <w:marLeft w:val="1440"/>
          <w:marRight w:val="0"/>
          <w:marTop w:val="0"/>
          <w:marBottom w:val="480"/>
          <w:divBdr>
            <w:top w:val="none" w:sz="0" w:space="0" w:color="auto"/>
            <w:left w:val="none" w:sz="0" w:space="0" w:color="auto"/>
            <w:bottom w:val="none" w:sz="0" w:space="0" w:color="auto"/>
            <w:right w:val="none" w:sz="0" w:space="0" w:color="auto"/>
          </w:divBdr>
        </w:div>
        <w:div w:id="1089618854">
          <w:marLeft w:val="720"/>
          <w:marRight w:val="0"/>
          <w:marTop w:val="0"/>
          <w:marBottom w:val="480"/>
          <w:divBdr>
            <w:top w:val="none" w:sz="0" w:space="0" w:color="auto"/>
            <w:left w:val="none" w:sz="0" w:space="0" w:color="auto"/>
            <w:bottom w:val="none" w:sz="0" w:space="0" w:color="auto"/>
            <w:right w:val="none" w:sz="0" w:space="0" w:color="auto"/>
          </w:divBdr>
        </w:div>
        <w:div w:id="1091699727">
          <w:marLeft w:val="547"/>
          <w:marRight w:val="0"/>
          <w:marTop w:val="0"/>
          <w:marBottom w:val="0"/>
          <w:divBdr>
            <w:top w:val="none" w:sz="0" w:space="0" w:color="auto"/>
            <w:left w:val="none" w:sz="0" w:space="0" w:color="auto"/>
            <w:bottom w:val="none" w:sz="0" w:space="0" w:color="auto"/>
            <w:right w:val="none" w:sz="0" w:space="0" w:color="auto"/>
          </w:divBdr>
        </w:div>
        <w:div w:id="1092582396">
          <w:marLeft w:val="720"/>
          <w:marRight w:val="0"/>
          <w:marTop w:val="0"/>
          <w:marBottom w:val="480"/>
          <w:divBdr>
            <w:top w:val="none" w:sz="0" w:space="0" w:color="auto"/>
            <w:left w:val="none" w:sz="0" w:space="0" w:color="auto"/>
            <w:bottom w:val="none" w:sz="0" w:space="0" w:color="auto"/>
            <w:right w:val="none" w:sz="0" w:space="0" w:color="auto"/>
          </w:divBdr>
        </w:div>
        <w:div w:id="1095830976">
          <w:marLeft w:val="547"/>
          <w:marRight w:val="0"/>
          <w:marTop w:val="0"/>
          <w:marBottom w:val="240"/>
          <w:divBdr>
            <w:top w:val="none" w:sz="0" w:space="0" w:color="auto"/>
            <w:left w:val="none" w:sz="0" w:space="0" w:color="auto"/>
            <w:bottom w:val="none" w:sz="0" w:space="0" w:color="auto"/>
            <w:right w:val="none" w:sz="0" w:space="0" w:color="auto"/>
          </w:divBdr>
        </w:div>
        <w:div w:id="1099445057">
          <w:marLeft w:val="720"/>
          <w:marRight w:val="0"/>
          <w:marTop w:val="0"/>
          <w:marBottom w:val="480"/>
          <w:divBdr>
            <w:top w:val="none" w:sz="0" w:space="0" w:color="auto"/>
            <w:left w:val="none" w:sz="0" w:space="0" w:color="auto"/>
            <w:bottom w:val="none" w:sz="0" w:space="0" w:color="auto"/>
            <w:right w:val="none" w:sz="0" w:space="0" w:color="auto"/>
          </w:divBdr>
        </w:div>
        <w:div w:id="1099446336">
          <w:marLeft w:val="547"/>
          <w:marRight w:val="0"/>
          <w:marTop w:val="154"/>
          <w:marBottom w:val="0"/>
          <w:divBdr>
            <w:top w:val="none" w:sz="0" w:space="0" w:color="auto"/>
            <w:left w:val="none" w:sz="0" w:space="0" w:color="auto"/>
            <w:bottom w:val="none" w:sz="0" w:space="0" w:color="auto"/>
            <w:right w:val="none" w:sz="0" w:space="0" w:color="auto"/>
          </w:divBdr>
        </w:div>
        <w:div w:id="1102147635">
          <w:marLeft w:val="547"/>
          <w:marRight w:val="0"/>
          <w:marTop w:val="0"/>
          <w:marBottom w:val="480"/>
          <w:divBdr>
            <w:top w:val="none" w:sz="0" w:space="0" w:color="auto"/>
            <w:left w:val="none" w:sz="0" w:space="0" w:color="auto"/>
            <w:bottom w:val="none" w:sz="0" w:space="0" w:color="auto"/>
            <w:right w:val="none" w:sz="0" w:space="0" w:color="auto"/>
          </w:divBdr>
        </w:div>
        <w:div w:id="1102184569">
          <w:marLeft w:val="547"/>
          <w:marRight w:val="0"/>
          <w:marTop w:val="154"/>
          <w:marBottom w:val="0"/>
          <w:divBdr>
            <w:top w:val="none" w:sz="0" w:space="0" w:color="auto"/>
            <w:left w:val="none" w:sz="0" w:space="0" w:color="auto"/>
            <w:bottom w:val="none" w:sz="0" w:space="0" w:color="auto"/>
            <w:right w:val="none" w:sz="0" w:space="0" w:color="auto"/>
          </w:divBdr>
        </w:div>
        <w:div w:id="1108499542">
          <w:marLeft w:val="547"/>
          <w:marRight w:val="0"/>
          <w:marTop w:val="0"/>
          <w:marBottom w:val="0"/>
          <w:divBdr>
            <w:top w:val="none" w:sz="0" w:space="0" w:color="auto"/>
            <w:left w:val="none" w:sz="0" w:space="0" w:color="auto"/>
            <w:bottom w:val="none" w:sz="0" w:space="0" w:color="auto"/>
            <w:right w:val="none" w:sz="0" w:space="0" w:color="auto"/>
          </w:divBdr>
        </w:div>
        <w:div w:id="1112557113">
          <w:marLeft w:val="720"/>
          <w:marRight w:val="0"/>
          <w:marTop w:val="0"/>
          <w:marBottom w:val="480"/>
          <w:divBdr>
            <w:top w:val="none" w:sz="0" w:space="0" w:color="auto"/>
            <w:left w:val="none" w:sz="0" w:space="0" w:color="auto"/>
            <w:bottom w:val="none" w:sz="0" w:space="0" w:color="auto"/>
            <w:right w:val="none" w:sz="0" w:space="0" w:color="auto"/>
          </w:divBdr>
        </w:div>
        <w:div w:id="1116868096">
          <w:marLeft w:val="634"/>
          <w:marRight w:val="0"/>
          <w:marTop w:val="0"/>
          <w:marBottom w:val="300"/>
          <w:divBdr>
            <w:top w:val="none" w:sz="0" w:space="0" w:color="auto"/>
            <w:left w:val="none" w:sz="0" w:space="0" w:color="auto"/>
            <w:bottom w:val="none" w:sz="0" w:space="0" w:color="auto"/>
            <w:right w:val="none" w:sz="0" w:space="0" w:color="auto"/>
          </w:divBdr>
        </w:div>
        <w:div w:id="1116950721">
          <w:marLeft w:val="720"/>
          <w:marRight w:val="0"/>
          <w:marTop w:val="0"/>
          <w:marBottom w:val="300"/>
          <w:divBdr>
            <w:top w:val="none" w:sz="0" w:space="0" w:color="auto"/>
            <w:left w:val="none" w:sz="0" w:space="0" w:color="auto"/>
            <w:bottom w:val="none" w:sz="0" w:space="0" w:color="auto"/>
            <w:right w:val="none" w:sz="0" w:space="0" w:color="auto"/>
          </w:divBdr>
        </w:div>
        <w:div w:id="1117796935">
          <w:marLeft w:val="720"/>
          <w:marRight w:val="0"/>
          <w:marTop w:val="0"/>
          <w:marBottom w:val="480"/>
          <w:divBdr>
            <w:top w:val="none" w:sz="0" w:space="0" w:color="auto"/>
            <w:left w:val="none" w:sz="0" w:space="0" w:color="auto"/>
            <w:bottom w:val="none" w:sz="0" w:space="0" w:color="auto"/>
            <w:right w:val="none" w:sz="0" w:space="0" w:color="auto"/>
          </w:divBdr>
        </w:div>
        <w:div w:id="1120143540">
          <w:marLeft w:val="1166"/>
          <w:marRight w:val="0"/>
          <w:marTop w:val="0"/>
          <w:marBottom w:val="0"/>
          <w:divBdr>
            <w:top w:val="none" w:sz="0" w:space="0" w:color="auto"/>
            <w:left w:val="none" w:sz="0" w:space="0" w:color="auto"/>
            <w:bottom w:val="none" w:sz="0" w:space="0" w:color="auto"/>
            <w:right w:val="none" w:sz="0" w:space="0" w:color="auto"/>
          </w:divBdr>
        </w:div>
        <w:div w:id="1121455034">
          <w:marLeft w:val="547"/>
          <w:marRight w:val="0"/>
          <w:marTop w:val="144"/>
          <w:marBottom w:val="0"/>
          <w:divBdr>
            <w:top w:val="none" w:sz="0" w:space="0" w:color="auto"/>
            <w:left w:val="none" w:sz="0" w:space="0" w:color="auto"/>
            <w:bottom w:val="none" w:sz="0" w:space="0" w:color="auto"/>
            <w:right w:val="none" w:sz="0" w:space="0" w:color="auto"/>
          </w:divBdr>
        </w:div>
        <w:div w:id="1124813369">
          <w:marLeft w:val="547"/>
          <w:marRight w:val="0"/>
          <w:marTop w:val="154"/>
          <w:marBottom w:val="0"/>
          <w:divBdr>
            <w:top w:val="none" w:sz="0" w:space="0" w:color="auto"/>
            <w:left w:val="none" w:sz="0" w:space="0" w:color="auto"/>
            <w:bottom w:val="none" w:sz="0" w:space="0" w:color="auto"/>
            <w:right w:val="none" w:sz="0" w:space="0" w:color="auto"/>
          </w:divBdr>
        </w:div>
        <w:div w:id="1126504633">
          <w:marLeft w:val="1354"/>
          <w:marRight w:val="0"/>
          <w:marTop w:val="0"/>
          <w:marBottom w:val="480"/>
          <w:divBdr>
            <w:top w:val="none" w:sz="0" w:space="0" w:color="auto"/>
            <w:left w:val="none" w:sz="0" w:space="0" w:color="auto"/>
            <w:bottom w:val="none" w:sz="0" w:space="0" w:color="auto"/>
            <w:right w:val="none" w:sz="0" w:space="0" w:color="auto"/>
          </w:divBdr>
        </w:div>
        <w:div w:id="1132475908">
          <w:marLeft w:val="547"/>
          <w:marRight w:val="0"/>
          <w:marTop w:val="154"/>
          <w:marBottom w:val="0"/>
          <w:divBdr>
            <w:top w:val="none" w:sz="0" w:space="0" w:color="auto"/>
            <w:left w:val="none" w:sz="0" w:space="0" w:color="auto"/>
            <w:bottom w:val="none" w:sz="0" w:space="0" w:color="auto"/>
            <w:right w:val="none" w:sz="0" w:space="0" w:color="auto"/>
          </w:divBdr>
        </w:div>
        <w:div w:id="1135875256">
          <w:marLeft w:val="720"/>
          <w:marRight w:val="0"/>
          <w:marTop w:val="0"/>
          <w:marBottom w:val="360"/>
          <w:divBdr>
            <w:top w:val="none" w:sz="0" w:space="0" w:color="auto"/>
            <w:left w:val="none" w:sz="0" w:space="0" w:color="auto"/>
            <w:bottom w:val="none" w:sz="0" w:space="0" w:color="auto"/>
            <w:right w:val="none" w:sz="0" w:space="0" w:color="auto"/>
          </w:divBdr>
        </w:div>
        <w:div w:id="1140339656">
          <w:marLeft w:val="1440"/>
          <w:marRight w:val="0"/>
          <w:marTop w:val="0"/>
          <w:marBottom w:val="360"/>
          <w:divBdr>
            <w:top w:val="none" w:sz="0" w:space="0" w:color="auto"/>
            <w:left w:val="none" w:sz="0" w:space="0" w:color="auto"/>
            <w:bottom w:val="none" w:sz="0" w:space="0" w:color="auto"/>
            <w:right w:val="none" w:sz="0" w:space="0" w:color="auto"/>
          </w:divBdr>
        </w:div>
        <w:div w:id="1140733845">
          <w:marLeft w:val="547"/>
          <w:marRight w:val="0"/>
          <w:marTop w:val="0"/>
          <w:marBottom w:val="0"/>
          <w:divBdr>
            <w:top w:val="none" w:sz="0" w:space="0" w:color="auto"/>
            <w:left w:val="none" w:sz="0" w:space="0" w:color="auto"/>
            <w:bottom w:val="none" w:sz="0" w:space="0" w:color="auto"/>
            <w:right w:val="none" w:sz="0" w:space="0" w:color="auto"/>
          </w:divBdr>
        </w:div>
        <w:div w:id="1144853046">
          <w:marLeft w:val="547"/>
          <w:marRight w:val="0"/>
          <w:marTop w:val="154"/>
          <w:marBottom w:val="0"/>
          <w:divBdr>
            <w:top w:val="none" w:sz="0" w:space="0" w:color="auto"/>
            <w:left w:val="none" w:sz="0" w:space="0" w:color="auto"/>
            <w:bottom w:val="none" w:sz="0" w:space="0" w:color="auto"/>
            <w:right w:val="none" w:sz="0" w:space="0" w:color="auto"/>
          </w:divBdr>
        </w:div>
        <w:div w:id="1146707527">
          <w:marLeft w:val="547"/>
          <w:marRight w:val="0"/>
          <w:marTop w:val="154"/>
          <w:marBottom w:val="0"/>
          <w:divBdr>
            <w:top w:val="none" w:sz="0" w:space="0" w:color="auto"/>
            <w:left w:val="none" w:sz="0" w:space="0" w:color="auto"/>
            <w:bottom w:val="none" w:sz="0" w:space="0" w:color="auto"/>
            <w:right w:val="none" w:sz="0" w:space="0" w:color="auto"/>
          </w:divBdr>
        </w:div>
        <w:div w:id="1153834933">
          <w:marLeft w:val="720"/>
          <w:marRight w:val="0"/>
          <w:marTop w:val="0"/>
          <w:marBottom w:val="480"/>
          <w:divBdr>
            <w:top w:val="none" w:sz="0" w:space="0" w:color="auto"/>
            <w:left w:val="none" w:sz="0" w:space="0" w:color="auto"/>
            <w:bottom w:val="none" w:sz="0" w:space="0" w:color="auto"/>
            <w:right w:val="none" w:sz="0" w:space="0" w:color="auto"/>
          </w:divBdr>
        </w:div>
        <w:div w:id="1162160688">
          <w:marLeft w:val="547"/>
          <w:marRight w:val="0"/>
          <w:marTop w:val="154"/>
          <w:marBottom w:val="0"/>
          <w:divBdr>
            <w:top w:val="none" w:sz="0" w:space="0" w:color="auto"/>
            <w:left w:val="none" w:sz="0" w:space="0" w:color="auto"/>
            <w:bottom w:val="none" w:sz="0" w:space="0" w:color="auto"/>
            <w:right w:val="none" w:sz="0" w:space="0" w:color="auto"/>
          </w:divBdr>
        </w:div>
        <w:div w:id="1165439148">
          <w:marLeft w:val="720"/>
          <w:marRight w:val="0"/>
          <w:marTop w:val="0"/>
          <w:marBottom w:val="240"/>
          <w:divBdr>
            <w:top w:val="none" w:sz="0" w:space="0" w:color="auto"/>
            <w:left w:val="none" w:sz="0" w:space="0" w:color="auto"/>
            <w:bottom w:val="none" w:sz="0" w:space="0" w:color="auto"/>
            <w:right w:val="none" w:sz="0" w:space="0" w:color="auto"/>
          </w:divBdr>
        </w:div>
        <w:div w:id="1167671415">
          <w:marLeft w:val="720"/>
          <w:marRight w:val="0"/>
          <w:marTop w:val="0"/>
          <w:marBottom w:val="480"/>
          <w:divBdr>
            <w:top w:val="none" w:sz="0" w:space="0" w:color="auto"/>
            <w:left w:val="none" w:sz="0" w:space="0" w:color="auto"/>
            <w:bottom w:val="none" w:sz="0" w:space="0" w:color="auto"/>
            <w:right w:val="none" w:sz="0" w:space="0" w:color="auto"/>
          </w:divBdr>
        </w:div>
        <w:div w:id="1169176170">
          <w:marLeft w:val="547"/>
          <w:marRight w:val="0"/>
          <w:marTop w:val="154"/>
          <w:marBottom w:val="0"/>
          <w:divBdr>
            <w:top w:val="none" w:sz="0" w:space="0" w:color="auto"/>
            <w:left w:val="none" w:sz="0" w:space="0" w:color="auto"/>
            <w:bottom w:val="none" w:sz="0" w:space="0" w:color="auto"/>
            <w:right w:val="none" w:sz="0" w:space="0" w:color="auto"/>
          </w:divBdr>
        </w:div>
        <w:div w:id="1170481564">
          <w:marLeft w:val="720"/>
          <w:marRight w:val="0"/>
          <w:marTop w:val="0"/>
          <w:marBottom w:val="480"/>
          <w:divBdr>
            <w:top w:val="none" w:sz="0" w:space="0" w:color="auto"/>
            <w:left w:val="none" w:sz="0" w:space="0" w:color="auto"/>
            <w:bottom w:val="none" w:sz="0" w:space="0" w:color="auto"/>
            <w:right w:val="none" w:sz="0" w:space="0" w:color="auto"/>
          </w:divBdr>
        </w:div>
        <w:div w:id="1170952214">
          <w:marLeft w:val="1166"/>
          <w:marRight w:val="0"/>
          <w:marTop w:val="0"/>
          <w:marBottom w:val="0"/>
          <w:divBdr>
            <w:top w:val="none" w:sz="0" w:space="0" w:color="auto"/>
            <w:left w:val="none" w:sz="0" w:space="0" w:color="auto"/>
            <w:bottom w:val="none" w:sz="0" w:space="0" w:color="auto"/>
            <w:right w:val="none" w:sz="0" w:space="0" w:color="auto"/>
          </w:divBdr>
        </w:div>
        <w:div w:id="1171942884">
          <w:marLeft w:val="547"/>
          <w:marRight w:val="0"/>
          <w:marTop w:val="154"/>
          <w:marBottom w:val="0"/>
          <w:divBdr>
            <w:top w:val="none" w:sz="0" w:space="0" w:color="auto"/>
            <w:left w:val="none" w:sz="0" w:space="0" w:color="auto"/>
            <w:bottom w:val="none" w:sz="0" w:space="0" w:color="auto"/>
            <w:right w:val="none" w:sz="0" w:space="0" w:color="auto"/>
          </w:divBdr>
        </w:div>
        <w:div w:id="1173181647">
          <w:marLeft w:val="720"/>
          <w:marRight w:val="0"/>
          <w:marTop w:val="0"/>
          <w:marBottom w:val="480"/>
          <w:divBdr>
            <w:top w:val="none" w:sz="0" w:space="0" w:color="auto"/>
            <w:left w:val="none" w:sz="0" w:space="0" w:color="auto"/>
            <w:bottom w:val="none" w:sz="0" w:space="0" w:color="auto"/>
            <w:right w:val="none" w:sz="0" w:space="0" w:color="auto"/>
          </w:divBdr>
        </w:div>
        <w:div w:id="1175338843">
          <w:marLeft w:val="1166"/>
          <w:marRight w:val="0"/>
          <w:marTop w:val="0"/>
          <w:marBottom w:val="0"/>
          <w:divBdr>
            <w:top w:val="none" w:sz="0" w:space="0" w:color="auto"/>
            <w:left w:val="none" w:sz="0" w:space="0" w:color="auto"/>
            <w:bottom w:val="none" w:sz="0" w:space="0" w:color="auto"/>
            <w:right w:val="none" w:sz="0" w:space="0" w:color="auto"/>
          </w:divBdr>
        </w:div>
        <w:div w:id="1175462654">
          <w:marLeft w:val="734"/>
          <w:marRight w:val="0"/>
          <w:marTop w:val="0"/>
          <w:marBottom w:val="480"/>
          <w:divBdr>
            <w:top w:val="none" w:sz="0" w:space="0" w:color="auto"/>
            <w:left w:val="none" w:sz="0" w:space="0" w:color="auto"/>
            <w:bottom w:val="none" w:sz="0" w:space="0" w:color="auto"/>
            <w:right w:val="none" w:sz="0" w:space="0" w:color="auto"/>
          </w:divBdr>
        </w:div>
        <w:div w:id="1177305933">
          <w:marLeft w:val="806"/>
          <w:marRight w:val="0"/>
          <w:marTop w:val="0"/>
          <w:marBottom w:val="480"/>
          <w:divBdr>
            <w:top w:val="none" w:sz="0" w:space="0" w:color="auto"/>
            <w:left w:val="none" w:sz="0" w:space="0" w:color="auto"/>
            <w:bottom w:val="none" w:sz="0" w:space="0" w:color="auto"/>
            <w:right w:val="none" w:sz="0" w:space="0" w:color="auto"/>
          </w:divBdr>
        </w:div>
        <w:div w:id="1178037702">
          <w:marLeft w:val="547"/>
          <w:marRight w:val="0"/>
          <w:marTop w:val="154"/>
          <w:marBottom w:val="0"/>
          <w:divBdr>
            <w:top w:val="none" w:sz="0" w:space="0" w:color="auto"/>
            <w:left w:val="none" w:sz="0" w:space="0" w:color="auto"/>
            <w:bottom w:val="none" w:sz="0" w:space="0" w:color="auto"/>
            <w:right w:val="none" w:sz="0" w:space="0" w:color="auto"/>
          </w:divBdr>
        </w:div>
        <w:div w:id="1190802380">
          <w:marLeft w:val="806"/>
          <w:marRight w:val="0"/>
          <w:marTop w:val="0"/>
          <w:marBottom w:val="480"/>
          <w:divBdr>
            <w:top w:val="none" w:sz="0" w:space="0" w:color="auto"/>
            <w:left w:val="none" w:sz="0" w:space="0" w:color="auto"/>
            <w:bottom w:val="none" w:sz="0" w:space="0" w:color="auto"/>
            <w:right w:val="none" w:sz="0" w:space="0" w:color="auto"/>
          </w:divBdr>
        </w:div>
        <w:div w:id="1201671157">
          <w:marLeft w:val="720"/>
          <w:marRight w:val="0"/>
          <w:marTop w:val="0"/>
          <w:marBottom w:val="480"/>
          <w:divBdr>
            <w:top w:val="none" w:sz="0" w:space="0" w:color="auto"/>
            <w:left w:val="none" w:sz="0" w:space="0" w:color="auto"/>
            <w:bottom w:val="none" w:sz="0" w:space="0" w:color="auto"/>
            <w:right w:val="none" w:sz="0" w:space="0" w:color="auto"/>
          </w:divBdr>
        </w:div>
        <w:div w:id="1202549107">
          <w:marLeft w:val="720"/>
          <w:marRight w:val="0"/>
          <w:marTop w:val="0"/>
          <w:marBottom w:val="480"/>
          <w:divBdr>
            <w:top w:val="none" w:sz="0" w:space="0" w:color="auto"/>
            <w:left w:val="none" w:sz="0" w:space="0" w:color="auto"/>
            <w:bottom w:val="none" w:sz="0" w:space="0" w:color="auto"/>
            <w:right w:val="none" w:sz="0" w:space="0" w:color="auto"/>
          </w:divBdr>
        </w:div>
        <w:div w:id="1204441254">
          <w:marLeft w:val="547"/>
          <w:marRight w:val="0"/>
          <w:marTop w:val="154"/>
          <w:marBottom w:val="0"/>
          <w:divBdr>
            <w:top w:val="none" w:sz="0" w:space="0" w:color="auto"/>
            <w:left w:val="none" w:sz="0" w:space="0" w:color="auto"/>
            <w:bottom w:val="none" w:sz="0" w:space="0" w:color="auto"/>
            <w:right w:val="none" w:sz="0" w:space="0" w:color="auto"/>
          </w:divBdr>
        </w:div>
        <w:div w:id="1206678214">
          <w:marLeft w:val="547"/>
          <w:marRight w:val="0"/>
          <w:marTop w:val="144"/>
          <w:marBottom w:val="0"/>
          <w:divBdr>
            <w:top w:val="none" w:sz="0" w:space="0" w:color="auto"/>
            <w:left w:val="none" w:sz="0" w:space="0" w:color="auto"/>
            <w:bottom w:val="none" w:sz="0" w:space="0" w:color="auto"/>
            <w:right w:val="none" w:sz="0" w:space="0" w:color="auto"/>
          </w:divBdr>
        </w:div>
        <w:div w:id="1211725718">
          <w:marLeft w:val="1166"/>
          <w:marRight w:val="0"/>
          <w:marTop w:val="134"/>
          <w:marBottom w:val="0"/>
          <w:divBdr>
            <w:top w:val="none" w:sz="0" w:space="0" w:color="auto"/>
            <w:left w:val="none" w:sz="0" w:space="0" w:color="auto"/>
            <w:bottom w:val="none" w:sz="0" w:space="0" w:color="auto"/>
            <w:right w:val="none" w:sz="0" w:space="0" w:color="auto"/>
          </w:divBdr>
        </w:div>
        <w:div w:id="1214194411">
          <w:marLeft w:val="720"/>
          <w:marRight w:val="0"/>
          <w:marTop w:val="0"/>
          <w:marBottom w:val="480"/>
          <w:divBdr>
            <w:top w:val="none" w:sz="0" w:space="0" w:color="auto"/>
            <w:left w:val="none" w:sz="0" w:space="0" w:color="auto"/>
            <w:bottom w:val="none" w:sz="0" w:space="0" w:color="auto"/>
            <w:right w:val="none" w:sz="0" w:space="0" w:color="auto"/>
          </w:divBdr>
        </w:div>
        <w:div w:id="1214388145">
          <w:marLeft w:val="720"/>
          <w:marRight w:val="0"/>
          <w:marTop w:val="0"/>
          <w:marBottom w:val="480"/>
          <w:divBdr>
            <w:top w:val="none" w:sz="0" w:space="0" w:color="auto"/>
            <w:left w:val="none" w:sz="0" w:space="0" w:color="auto"/>
            <w:bottom w:val="none" w:sz="0" w:space="0" w:color="auto"/>
            <w:right w:val="none" w:sz="0" w:space="0" w:color="auto"/>
          </w:divBdr>
        </w:div>
        <w:div w:id="1221749905">
          <w:marLeft w:val="547"/>
          <w:marRight w:val="0"/>
          <w:marTop w:val="0"/>
          <w:marBottom w:val="0"/>
          <w:divBdr>
            <w:top w:val="none" w:sz="0" w:space="0" w:color="auto"/>
            <w:left w:val="none" w:sz="0" w:space="0" w:color="auto"/>
            <w:bottom w:val="none" w:sz="0" w:space="0" w:color="auto"/>
            <w:right w:val="none" w:sz="0" w:space="0" w:color="auto"/>
          </w:divBdr>
        </w:div>
        <w:div w:id="1224171333">
          <w:marLeft w:val="1354"/>
          <w:marRight w:val="0"/>
          <w:marTop w:val="134"/>
          <w:marBottom w:val="0"/>
          <w:divBdr>
            <w:top w:val="none" w:sz="0" w:space="0" w:color="auto"/>
            <w:left w:val="none" w:sz="0" w:space="0" w:color="auto"/>
            <w:bottom w:val="none" w:sz="0" w:space="0" w:color="auto"/>
            <w:right w:val="none" w:sz="0" w:space="0" w:color="auto"/>
          </w:divBdr>
        </w:div>
        <w:div w:id="1224607553">
          <w:marLeft w:val="547"/>
          <w:marRight w:val="0"/>
          <w:marTop w:val="154"/>
          <w:marBottom w:val="0"/>
          <w:divBdr>
            <w:top w:val="none" w:sz="0" w:space="0" w:color="auto"/>
            <w:left w:val="none" w:sz="0" w:space="0" w:color="auto"/>
            <w:bottom w:val="none" w:sz="0" w:space="0" w:color="auto"/>
            <w:right w:val="none" w:sz="0" w:space="0" w:color="auto"/>
          </w:divBdr>
        </w:div>
        <w:div w:id="1226839029">
          <w:marLeft w:val="720"/>
          <w:marRight w:val="0"/>
          <w:marTop w:val="0"/>
          <w:marBottom w:val="360"/>
          <w:divBdr>
            <w:top w:val="none" w:sz="0" w:space="0" w:color="auto"/>
            <w:left w:val="none" w:sz="0" w:space="0" w:color="auto"/>
            <w:bottom w:val="none" w:sz="0" w:space="0" w:color="auto"/>
            <w:right w:val="none" w:sz="0" w:space="0" w:color="auto"/>
          </w:divBdr>
        </w:div>
        <w:div w:id="1229993083">
          <w:marLeft w:val="547"/>
          <w:marRight w:val="0"/>
          <w:marTop w:val="0"/>
          <w:marBottom w:val="480"/>
          <w:divBdr>
            <w:top w:val="none" w:sz="0" w:space="0" w:color="auto"/>
            <w:left w:val="none" w:sz="0" w:space="0" w:color="auto"/>
            <w:bottom w:val="none" w:sz="0" w:space="0" w:color="auto"/>
            <w:right w:val="none" w:sz="0" w:space="0" w:color="auto"/>
          </w:divBdr>
        </w:div>
        <w:div w:id="1230337270">
          <w:marLeft w:val="720"/>
          <w:marRight w:val="0"/>
          <w:marTop w:val="0"/>
          <w:marBottom w:val="720"/>
          <w:divBdr>
            <w:top w:val="none" w:sz="0" w:space="0" w:color="auto"/>
            <w:left w:val="none" w:sz="0" w:space="0" w:color="auto"/>
            <w:bottom w:val="none" w:sz="0" w:space="0" w:color="auto"/>
            <w:right w:val="none" w:sz="0" w:space="0" w:color="auto"/>
          </w:divBdr>
        </w:div>
        <w:div w:id="1239048833">
          <w:marLeft w:val="547"/>
          <w:marRight w:val="0"/>
          <w:marTop w:val="192"/>
          <w:marBottom w:val="0"/>
          <w:divBdr>
            <w:top w:val="none" w:sz="0" w:space="0" w:color="auto"/>
            <w:left w:val="none" w:sz="0" w:space="0" w:color="auto"/>
            <w:bottom w:val="none" w:sz="0" w:space="0" w:color="auto"/>
            <w:right w:val="none" w:sz="0" w:space="0" w:color="auto"/>
          </w:divBdr>
        </w:div>
        <w:div w:id="1239094267">
          <w:marLeft w:val="547"/>
          <w:marRight w:val="0"/>
          <w:marTop w:val="0"/>
          <w:marBottom w:val="0"/>
          <w:divBdr>
            <w:top w:val="none" w:sz="0" w:space="0" w:color="auto"/>
            <w:left w:val="none" w:sz="0" w:space="0" w:color="auto"/>
            <w:bottom w:val="none" w:sz="0" w:space="0" w:color="auto"/>
            <w:right w:val="none" w:sz="0" w:space="0" w:color="auto"/>
          </w:divBdr>
        </w:div>
        <w:div w:id="1240403284">
          <w:marLeft w:val="547"/>
          <w:marRight w:val="0"/>
          <w:marTop w:val="0"/>
          <w:marBottom w:val="480"/>
          <w:divBdr>
            <w:top w:val="none" w:sz="0" w:space="0" w:color="auto"/>
            <w:left w:val="none" w:sz="0" w:space="0" w:color="auto"/>
            <w:bottom w:val="none" w:sz="0" w:space="0" w:color="auto"/>
            <w:right w:val="none" w:sz="0" w:space="0" w:color="auto"/>
          </w:divBdr>
        </w:div>
        <w:div w:id="1241448590">
          <w:marLeft w:val="1440"/>
          <w:marRight w:val="0"/>
          <w:marTop w:val="0"/>
          <w:marBottom w:val="480"/>
          <w:divBdr>
            <w:top w:val="none" w:sz="0" w:space="0" w:color="auto"/>
            <w:left w:val="none" w:sz="0" w:space="0" w:color="auto"/>
            <w:bottom w:val="none" w:sz="0" w:space="0" w:color="auto"/>
            <w:right w:val="none" w:sz="0" w:space="0" w:color="auto"/>
          </w:divBdr>
        </w:div>
        <w:div w:id="1245603816">
          <w:marLeft w:val="720"/>
          <w:marRight w:val="0"/>
          <w:marTop w:val="0"/>
          <w:marBottom w:val="480"/>
          <w:divBdr>
            <w:top w:val="none" w:sz="0" w:space="0" w:color="auto"/>
            <w:left w:val="none" w:sz="0" w:space="0" w:color="auto"/>
            <w:bottom w:val="none" w:sz="0" w:space="0" w:color="auto"/>
            <w:right w:val="none" w:sz="0" w:space="0" w:color="auto"/>
          </w:divBdr>
        </w:div>
        <w:div w:id="1249079060">
          <w:marLeft w:val="720"/>
          <w:marRight w:val="0"/>
          <w:marTop w:val="0"/>
          <w:marBottom w:val="0"/>
          <w:divBdr>
            <w:top w:val="none" w:sz="0" w:space="0" w:color="auto"/>
            <w:left w:val="none" w:sz="0" w:space="0" w:color="auto"/>
            <w:bottom w:val="none" w:sz="0" w:space="0" w:color="auto"/>
            <w:right w:val="none" w:sz="0" w:space="0" w:color="auto"/>
          </w:divBdr>
        </w:div>
        <w:div w:id="1249079221">
          <w:marLeft w:val="720"/>
          <w:marRight w:val="0"/>
          <w:marTop w:val="115"/>
          <w:marBottom w:val="240"/>
          <w:divBdr>
            <w:top w:val="none" w:sz="0" w:space="0" w:color="auto"/>
            <w:left w:val="none" w:sz="0" w:space="0" w:color="auto"/>
            <w:bottom w:val="none" w:sz="0" w:space="0" w:color="auto"/>
            <w:right w:val="none" w:sz="0" w:space="0" w:color="auto"/>
          </w:divBdr>
        </w:div>
        <w:div w:id="1255362353">
          <w:marLeft w:val="720"/>
          <w:marRight w:val="0"/>
          <w:marTop w:val="0"/>
          <w:marBottom w:val="480"/>
          <w:divBdr>
            <w:top w:val="none" w:sz="0" w:space="0" w:color="auto"/>
            <w:left w:val="none" w:sz="0" w:space="0" w:color="auto"/>
            <w:bottom w:val="none" w:sz="0" w:space="0" w:color="auto"/>
            <w:right w:val="none" w:sz="0" w:space="0" w:color="auto"/>
          </w:divBdr>
        </w:div>
        <w:div w:id="1258447128">
          <w:marLeft w:val="547"/>
          <w:marRight w:val="0"/>
          <w:marTop w:val="154"/>
          <w:marBottom w:val="0"/>
          <w:divBdr>
            <w:top w:val="none" w:sz="0" w:space="0" w:color="auto"/>
            <w:left w:val="none" w:sz="0" w:space="0" w:color="auto"/>
            <w:bottom w:val="none" w:sz="0" w:space="0" w:color="auto"/>
            <w:right w:val="none" w:sz="0" w:space="0" w:color="auto"/>
          </w:divBdr>
        </w:div>
        <w:div w:id="1258634319">
          <w:marLeft w:val="1440"/>
          <w:marRight w:val="0"/>
          <w:marTop w:val="0"/>
          <w:marBottom w:val="480"/>
          <w:divBdr>
            <w:top w:val="none" w:sz="0" w:space="0" w:color="auto"/>
            <w:left w:val="none" w:sz="0" w:space="0" w:color="auto"/>
            <w:bottom w:val="none" w:sz="0" w:space="0" w:color="auto"/>
            <w:right w:val="none" w:sz="0" w:space="0" w:color="auto"/>
          </w:divBdr>
        </w:div>
        <w:div w:id="1258709666">
          <w:marLeft w:val="547"/>
          <w:marRight w:val="0"/>
          <w:marTop w:val="154"/>
          <w:marBottom w:val="0"/>
          <w:divBdr>
            <w:top w:val="none" w:sz="0" w:space="0" w:color="auto"/>
            <w:left w:val="none" w:sz="0" w:space="0" w:color="auto"/>
            <w:bottom w:val="none" w:sz="0" w:space="0" w:color="auto"/>
            <w:right w:val="none" w:sz="0" w:space="0" w:color="auto"/>
          </w:divBdr>
        </w:div>
        <w:div w:id="1262644660">
          <w:marLeft w:val="720"/>
          <w:marRight w:val="0"/>
          <w:marTop w:val="0"/>
          <w:marBottom w:val="480"/>
          <w:divBdr>
            <w:top w:val="none" w:sz="0" w:space="0" w:color="auto"/>
            <w:left w:val="none" w:sz="0" w:space="0" w:color="auto"/>
            <w:bottom w:val="none" w:sz="0" w:space="0" w:color="auto"/>
            <w:right w:val="none" w:sz="0" w:space="0" w:color="auto"/>
          </w:divBdr>
        </w:div>
        <w:div w:id="1263105332">
          <w:marLeft w:val="720"/>
          <w:marRight w:val="0"/>
          <w:marTop w:val="0"/>
          <w:marBottom w:val="480"/>
          <w:divBdr>
            <w:top w:val="none" w:sz="0" w:space="0" w:color="auto"/>
            <w:left w:val="none" w:sz="0" w:space="0" w:color="auto"/>
            <w:bottom w:val="none" w:sz="0" w:space="0" w:color="auto"/>
            <w:right w:val="none" w:sz="0" w:space="0" w:color="auto"/>
          </w:divBdr>
        </w:div>
        <w:div w:id="1265259833">
          <w:marLeft w:val="720"/>
          <w:marRight w:val="0"/>
          <w:marTop w:val="115"/>
          <w:marBottom w:val="240"/>
          <w:divBdr>
            <w:top w:val="none" w:sz="0" w:space="0" w:color="auto"/>
            <w:left w:val="none" w:sz="0" w:space="0" w:color="auto"/>
            <w:bottom w:val="none" w:sz="0" w:space="0" w:color="auto"/>
            <w:right w:val="none" w:sz="0" w:space="0" w:color="auto"/>
          </w:divBdr>
        </w:div>
        <w:div w:id="1271008094">
          <w:marLeft w:val="547"/>
          <w:marRight w:val="0"/>
          <w:marTop w:val="154"/>
          <w:marBottom w:val="0"/>
          <w:divBdr>
            <w:top w:val="none" w:sz="0" w:space="0" w:color="auto"/>
            <w:left w:val="none" w:sz="0" w:space="0" w:color="auto"/>
            <w:bottom w:val="none" w:sz="0" w:space="0" w:color="auto"/>
            <w:right w:val="none" w:sz="0" w:space="0" w:color="auto"/>
          </w:divBdr>
        </w:div>
        <w:div w:id="1271009726">
          <w:marLeft w:val="720"/>
          <w:marRight w:val="0"/>
          <w:marTop w:val="0"/>
          <w:marBottom w:val="720"/>
          <w:divBdr>
            <w:top w:val="none" w:sz="0" w:space="0" w:color="auto"/>
            <w:left w:val="none" w:sz="0" w:space="0" w:color="auto"/>
            <w:bottom w:val="none" w:sz="0" w:space="0" w:color="auto"/>
            <w:right w:val="none" w:sz="0" w:space="0" w:color="auto"/>
          </w:divBdr>
        </w:div>
        <w:div w:id="1280146031">
          <w:marLeft w:val="1166"/>
          <w:marRight w:val="0"/>
          <w:marTop w:val="0"/>
          <w:marBottom w:val="0"/>
          <w:divBdr>
            <w:top w:val="none" w:sz="0" w:space="0" w:color="auto"/>
            <w:left w:val="none" w:sz="0" w:space="0" w:color="auto"/>
            <w:bottom w:val="none" w:sz="0" w:space="0" w:color="auto"/>
            <w:right w:val="none" w:sz="0" w:space="0" w:color="auto"/>
          </w:divBdr>
        </w:div>
        <w:div w:id="1282685988">
          <w:marLeft w:val="547"/>
          <w:marRight w:val="0"/>
          <w:marTop w:val="0"/>
          <w:marBottom w:val="0"/>
          <w:divBdr>
            <w:top w:val="none" w:sz="0" w:space="0" w:color="auto"/>
            <w:left w:val="none" w:sz="0" w:space="0" w:color="auto"/>
            <w:bottom w:val="none" w:sz="0" w:space="0" w:color="auto"/>
            <w:right w:val="none" w:sz="0" w:space="0" w:color="auto"/>
          </w:divBdr>
        </w:div>
        <w:div w:id="1285884494">
          <w:marLeft w:val="734"/>
          <w:marRight w:val="0"/>
          <w:marTop w:val="0"/>
          <w:marBottom w:val="480"/>
          <w:divBdr>
            <w:top w:val="none" w:sz="0" w:space="0" w:color="auto"/>
            <w:left w:val="none" w:sz="0" w:space="0" w:color="auto"/>
            <w:bottom w:val="none" w:sz="0" w:space="0" w:color="auto"/>
            <w:right w:val="none" w:sz="0" w:space="0" w:color="auto"/>
          </w:divBdr>
        </w:div>
        <w:div w:id="1287275897">
          <w:marLeft w:val="1166"/>
          <w:marRight w:val="0"/>
          <w:marTop w:val="0"/>
          <w:marBottom w:val="0"/>
          <w:divBdr>
            <w:top w:val="none" w:sz="0" w:space="0" w:color="auto"/>
            <w:left w:val="none" w:sz="0" w:space="0" w:color="auto"/>
            <w:bottom w:val="none" w:sz="0" w:space="0" w:color="auto"/>
            <w:right w:val="none" w:sz="0" w:space="0" w:color="auto"/>
          </w:divBdr>
        </w:div>
        <w:div w:id="1292634600">
          <w:marLeft w:val="1526"/>
          <w:marRight w:val="0"/>
          <w:marTop w:val="0"/>
          <w:marBottom w:val="480"/>
          <w:divBdr>
            <w:top w:val="none" w:sz="0" w:space="0" w:color="auto"/>
            <w:left w:val="none" w:sz="0" w:space="0" w:color="auto"/>
            <w:bottom w:val="none" w:sz="0" w:space="0" w:color="auto"/>
            <w:right w:val="none" w:sz="0" w:space="0" w:color="auto"/>
          </w:divBdr>
        </w:div>
        <w:div w:id="1293827650">
          <w:marLeft w:val="1354"/>
          <w:marRight w:val="0"/>
          <w:marTop w:val="134"/>
          <w:marBottom w:val="0"/>
          <w:divBdr>
            <w:top w:val="none" w:sz="0" w:space="0" w:color="auto"/>
            <w:left w:val="none" w:sz="0" w:space="0" w:color="auto"/>
            <w:bottom w:val="none" w:sz="0" w:space="0" w:color="auto"/>
            <w:right w:val="none" w:sz="0" w:space="0" w:color="auto"/>
          </w:divBdr>
        </w:div>
        <w:div w:id="1297492750">
          <w:marLeft w:val="547"/>
          <w:marRight w:val="0"/>
          <w:marTop w:val="154"/>
          <w:marBottom w:val="0"/>
          <w:divBdr>
            <w:top w:val="none" w:sz="0" w:space="0" w:color="auto"/>
            <w:left w:val="none" w:sz="0" w:space="0" w:color="auto"/>
            <w:bottom w:val="none" w:sz="0" w:space="0" w:color="auto"/>
            <w:right w:val="none" w:sz="0" w:space="0" w:color="auto"/>
          </w:divBdr>
        </w:div>
        <w:div w:id="1299456947">
          <w:marLeft w:val="1354"/>
          <w:marRight w:val="0"/>
          <w:marTop w:val="0"/>
          <w:marBottom w:val="480"/>
          <w:divBdr>
            <w:top w:val="none" w:sz="0" w:space="0" w:color="auto"/>
            <w:left w:val="none" w:sz="0" w:space="0" w:color="auto"/>
            <w:bottom w:val="none" w:sz="0" w:space="0" w:color="auto"/>
            <w:right w:val="none" w:sz="0" w:space="0" w:color="auto"/>
          </w:divBdr>
        </w:div>
        <w:div w:id="1300383111">
          <w:marLeft w:val="720"/>
          <w:marRight w:val="0"/>
          <w:marTop w:val="0"/>
          <w:marBottom w:val="480"/>
          <w:divBdr>
            <w:top w:val="none" w:sz="0" w:space="0" w:color="auto"/>
            <w:left w:val="none" w:sz="0" w:space="0" w:color="auto"/>
            <w:bottom w:val="none" w:sz="0" w:space="0" w:color="auto"/>
            <w:right w:val="none" w:sz="0" w:space="0" w:color="auto"/>
          </w:divBdr>
        </w:div>
        <w:div w:id="1301351096">
          <w:marLeft w:val="1354"/>
          <w:marRight w:val="0"/>
          <w:marTop w:val="115"/>
          <w:marBottom w:val="480"/>
          <w:divBdr>
            <w:top w:val="none" w:sz="0" w:space="0" w:color="auto"/>
            <w:left w:val="none" w:sz="0" w:space="0" w:color="auto"/>
            <w:bottom w:val="none" w:sz="0" w:space="0" w:color="auto"/>
            <w:right w:val="none" w:sz="0" w:space="0" w:color="auto"/>
          </w:divBdr>
        </w:div>
        <w:div w:id="1303189737">
          <w:marLeft w:val="547"/>
          <w:marRight w:val="0"/>
          <w:marTop w:val="202"/>
          <w:marBottom w:val="0"/>
          <w:divBdr>
            <w:top w:val="none" w:sz="0" w:space="0" w:color="auto"/>
            <w:left w:val="none" w:sz="0" w:space="0" w:color="auto"/>
            <w:bottom w:val="none" w:sz="0" w:space="0" w:color="auto"/>
            <w:right w:val="none" w:sz="0" w:space="0" w:color="auto"/>
          </w:divBdr>
        </w:div>
        <w:div w:id="1310785773">
          <w:marLeft w:val="547"/>
          <w:marRight w:val="0"/>
          <w:marTop w:val="154"/>
          <w:marBottom w:val="0"/>
          <w:divBdr>
            <w:top w:val="none" w:sz="0" w:space="0" w:color="auto"/>
            <w:left w:val="none" w:sz="0" w:space="0" w:color="auto"/>
            <w:bottom w:val="none" w:sz="0" w:space="0" w:color="auto"/>
            <w:right w:val="none" w:sz="0" w:space="0" w:color="auto"/>
          </w:divBdr>
        </w:div>
        <w:div w:id="1310791445">
          <w:marLeft w:val="720"/>
          <w:marRight w:val="0"/>
          <w:marTop w:val="0"/>
          <w:marBottom w:val="480"/>
          <w:divBdr>
            <w:top w:val="none" w:sz="0" w:space="0" w:color="auto"/>
            <w:left w:val="none" w:sz="0" w:space="0" w:color="auto"/>
            <w:bottom w:val="none" w:sz="0" w:space="0" w:color="auto"/>
            <w:right w:val="none" w:sz="0" w:space="0" w:color="auto"/>
          </w:divBdr>
        </w:div>
        <w:div w:id="1311669270">
          <w:marLeft w:val="1440"/>
          <w:marRight w:val="0"/>
          <w:marTop w:val="0"/>
          <w:marBottom w:val="480"/>
          <w:divBdr>
            <w:top w:val="none" w:sz="0" w:space="0" w:color="auto"/>
            <w:left w:val="none" w:sz="0" w:space="0" w:color="auto"/>
            <w:bottom w:val="none" w:sz="0" w:space="0" w:color="auto"/>
            <w:right w:val="none" w:sz="0" w:space="0" w:color="auto"/>
          </w:divBdr>
        </w:div>
        <w:div w:id="1318336638">
          <w:marLeft w:val="547"/>
          <w:marRight w:val="0"/>
          <w:marTop w:val="154"/>
          <w:marBottom w:val="0"/>
          <w:divBdr>
            <w:top w:val="none" w:sz="0" w:space="0" w:color="auto"/>
            <w:left w:val="none" w:sz="0" w:space="0" w:color="auto"/>
            <w:bottom w:val="none" w:sz="0" w:space="0" w:color="auto"/>
            <w:right w:val="none" w:sz="0" w:space="0" w:color="auto"/>
          </w:divBdr>
        </w:div>
        <w:div w:id="1318605987">
          <w:marLeft w:val="1166"/>
          <w:marRight w:val="0"/>
          <w:marTop w:val="134"/>
          <w:marBottom w:val="0"/>
          <w:divBdr>
            <w:top w:val="none" w:sz="0" w:space="0" w:color="auto"/>
            <w:left w:val="none" w:sz="0" w:space="0" w:color="auto"/>
            <w:bottom w:val="none" w:sz="0" w:space="0" w:color="auto"/>
            <w:right w:val="none" w:sz="0" w:space="0" w:color="auto"/>
          </w:divBdr>
        </w:div>
        <w:div w:id="1319770763">
          <w:marLeft w:val="720"/>
          <w:marRight w:val="0"/>
          <w:marTop w:val="0"/>
          <w:marBottom w:val="480"/>
          <w:divBdr>
            <w:top w:val="none" w:sz="0" w:space="0" w:color="auto"/>
            <w:left w:val="none" w:sz="0" w:space="0" w:color="auto"/>
            <w:bottom w:val="none" w:sz="0" w:space="0" w:color="auto"/>
            <w:right w:val="none" w:sz="0" w:space="0" w:color="auto"/>
          </w:divBdr>
        </w:div>
        <w:div w:id="1330404281">
          <w:marLeft w:val="547"/>
          <w:marRight w:val="0"/>
          <w:marTop w:val="154"/>
          <w:marBottom w:val="0"/>
          <w:divBdr>
            <w:top w:val="none" w:sz="0" w:space="0" w:color="auto"/>
            <w:left w:val="none" w:sz="0" w:space="0" w:color="auto"/>
            <w:bottom w:val="none" w:sz="0" w:space="0" w:color="auto"/>
            <w:right w:val="none" w:sz="0" w:space="0" w:color="auto"/>
          </w:divBdr>
        </w:div>
        <w:div w:id="1337733496">
          <w:marLeft w:val="547"/>
          <w:marRight w:val="0"/>
          <w:marTop w:val="154"/>
          <w:marBottom w:val="0"/>
          <w:divBdr>
            <w:top w:val="none" w:sz="0" w:space="0" w:color="auto"/>
            <w:left w:val="none" w:sz="0" w:space="0" w:color="auto"/>
            <w:bottom w:val="none" w:sz="0" w:space="0" w:color="auto"/>
            <w:right w:val="none" w:sz="0" w:space="0" w:color="auto"/>
          </w:divBdr>
        </w:div>
        <w:div w:id="1338508111">
          <w:marLeft w:val="547"/>
          <w:marRight w:val="0"/>
          <w:marTop w:val="154"/>
          <w:marBottom w:val="0"/>
          <w:divBdr>
            <w:top w:val="none" w:sz="0" w:space="0" w:color="auto"/>
            <w:left w:val="none" w:sz="0" w:space="0" w:color="auto"/>
            <w:bottom w:val="none" w:sz="0" w:space="0" w:color="auto"/>
            <w:right w:val="none" w:sz="0" w:space="0" w:color="auto"/>
          </w:divBdr>
        </w:div>
        <w:div w:id="1354113030">
          <w:marLeft w:val="1166"/>
          <w:marRight w:val="0"/>
          <w:marTop w:val="0"/>
          <w:marBottom w:val="480"/>
          <w:divBdr>
            <w:top w:val="none" w:sz="0" w:space="0" w:color="auto"/>
            <w:left w:val="none" w:sz="0" w:space="0" w:color="auto"/>
            <w:bottom w:val="none" w:sz="0" w:space="0" w:color="auto"/>
            <w:right w:val="none" w:sz="0" w:space="0" w:color="auto"/>
          </w:divBdr>
        </w:div>
        <w:div w:id="1358577971">
          <w:marLeft w:val="720"/>
          <w:marRight w:val="0"/>
          <w:marTop w:val="0"/>
          <w:marBottom w:val="480"/>
          <w:divBdr>
            <w:top w:val="none" w:sz="0" w:space="0" w:color="auto"/>
            <w:left w:val="none" w:sz="0" w:space="0" w:color="auto"/>
            <w:bottom w:val="none" w:sz="0" w:space="0" w:color="auto"/>
            <w:right w:val="none" w:sz="0" w:space="0" w:color="auto"/>
          </w:divBdr>
        </w:div>
        <w:div w:id="1360006824">
          <w:marLeft w:val="547"/>
          <w:marRight w:val="0"/>
          <w:marTop w:val="0"/>
          <w:marBottom w:val="0"/>
          <w:divBdr>
            <w:top w:val="none" w:sz="0" w:space="0" w:color="auto"/>
            <w:left w:val="none" w:sz="0" w:space="0" w:color="auto"/>
            <w:bottom w:val="none" w:sz="0" w:space="0" w:color="auto"/>
            <w:right w:val="none" w:sz="0" w:space="0" w:color="auto"/>
          </w:divBdr>
        </w:div>
        <w:div w:id="1360815952">
          <w:marLeft w:val="547"/>
          <w:marRight w:val="0"/>
          <w:marTop w:val="154"/>
          <w:marBottom w:val="0"/>
          <w:divBdr>
            <w:top w:val="none" w:sz="0" w:space="0" w:color="auto"/>
            <w:left w:val="none" w:sz="0" w:space="0" w:color="auto"/>
            <w:bottom w:val="none" w:sz="0" w:space="0" w:color="auto"/>
            <w:right w:val="none" w:sz="0" w:space="0" w:color="auto"/>
          </w:divBdr>
        </w:div>
        <w:div w:id="1364356165">
          <w:marLeft w:val="547"/>
          <w:marRight w:val="0"/>
          <w:marTop w:val="154"/>
          <w:marBottom w:val="0"/>
          <w:divBdr>
            <w:top w:val="none" w:sz="0" w:space="0" w:color="auto"/>
            <w:left w:val="none" w:sz="0" w:space="0" w:color="auto"/>
            <w:bottom w:val="none" w:sz="0" w:space="0" w:color="auto"/>
            <w:right w:val="none" w:sz="0" w:space="0" w:color="auto"/>
          </w:divBdr>
        </w:div>
        <w:div w:id="1371110900">
          <w:marLeft w:val="720"/>
          <w:marRight w:val="0"/>
          <w:marTop w:val="0"/>
          <w:marBottom w:val="480"/>
          <w:divBdr>
            <w:top w:val="none" w:sz="0" w:space="0" w:color="auto"/>
            <w:left w:val="none" w:sz="0" w:space="0" w:color="auto"/>
            <w:bottom w:val="none" w:sz="0" w:space="0" w:color="auto"/>
            <w:right w:val="none" w:sz="0" w:space="0" w:color="auto"/>
          </w:divBdr>
        </w:div>
        <w:div w:id="1374572007">
          <w:marLeft w:val="720"/>
          <w:marRight w:val="0"/>
          <w:marTop w:val="0"/>
          <w:marBottom w:val="480"/>
          <w:divBdr>
            <w:top w:val="none" w:sz="0" w:space="0" w:color="auto"/>
            <w:left w:val="none" w:sz="0" w:space="0" w:color="auto"/>
            <w:bottom w:val="none" w:sz="0" w:space="0" w:color="auto"/>
            <w:right w:val="none" w:sz="0" w:space="0" w:color="auto"/>
          </w:divBdr>
        </w:div>
        <w:div w:id="1381049223">
          <w:marLeft w:val="547"/>
          <w:marRight w:val="0"/>
          <w:marTop w:val="154"/>
          <w:marBottom w:val="0"/>
          <w:divBdr>
            <w:top w:val="none" w:sz="0" w:space="0" w:color="auto"/>
            <w:left w:val="none" w:sz="0" w:space="0" w:color="auto"/>
            <w:bottom w:val="none" w:sz="0" w:space="0" w:color="auto"/>
            <w:right w:val="none" w:sz="0" w:space="0" w:color="auto"/>
          </w:divBdr>
        </w:div>
        <w:div w:id="1387298554">
          <w:marLeft w:val="547"/>
          <w:marRight w:val="0"/>
          <w:marTop w:val="154"/>
          <w:marBottom w:val="0"/>
          <w:divBdr>
            <w:top w:val="none" w:sz="0" w:space="0" w:color="auto"/>
            <w:left w:val="none" w:sz="0" w:space="0" w:color="auto"/>
            <w:bottom w:val="none" w:sz="0" w:space="0" w:color="auto"/>
            <w:right w:val="none" w:sz="0" w:space="0" w:color="auto"/>
          </w:divBdr>
        </w:div>
        <w:div w:id="1399940548">
          <w:marLeft w:val="547"/>
          <w:marRight w:val="0"/>
          <w:marTop w:val="154"/>
          <w:marBottom w:val="0"/>
          <w:divBdr>
            <w:top w:val="none" w:sz="0" w:space="0" w:color="auto"/>
            <w:left w:val="none" w:sz="0" w:space="0" w:color="auto"/>
            <w:bottom w:val="none" w:sz="0" w:space="0" w:color="auto"/>
            <w:right w:val="none" w:sz="0" w:space="0" w:color="auto"/>
          </w:divBdr>
        </w:div>
        <w:div w:id="1400325848">
          <w:marLeft w:val="720"/>
          <w:marRight w:val="0"/>
          <w:marTop w:val="0"/>
          <w:marBottom w:val="480"/>
          <w:divBdr>
            <w:top w:val="none" w:sz="0" w:space="0" w:color="auto"/>
            <w:left w:val="none" w:sz="0" w:space="0" w:color="auto"/>
            <w:bottom w:val="none" w:sz="0" w:space="0" w:color="auto"/>
            <w:right w:val="none" w:sz="0" w:space="0" w:color="auto"/>
          </w:divBdr>
        </w:div>
        <w:div w:id="1401371746">
          <w:marLeft w:val="547"/>
          <w:marRight w:val="0"/>
          <w:marTop w:val="202"/>
          <w:marBottom w:val="0"/>
          <w:divBdr>
            <w:top w:val="none" w:sz="0" w:space="0" w:color="auto"/>
            <w:left w:val="none" w:sz="0" w:space="0" w:color="auto"/>
            <w:bottom w:val="none" w:sz="0" w:space="0" w:color="auto"/>
            <w:right w:val="none" w:sz="0" w:space="0" w:color="auto"/>
          </w:divBdr>
        </w:div>
        <w:div w:id="1408112875">
          <w:marLeft w:val="547"/>
          <w:marRight w:val="0"/>
          <w:marTop w:val="0"/>
          <w:marBottom w:val="240"/>
          <w:divBdr>
            <w:top w:val="none" w:sz="0" w:space="0" w:color="auto"/>
            <w:left w:val="none" w:sz="0" w:space="0" w:color="auto"/>
            <w:bottom w:val="none" w:sz="0" w:space="0" w:color="auto"/>
            <w:right w:val="none" w:sz="0" w:space="0" w:color="auto"/>
          </w:divBdr>
        </w:div>
        <w:div w:id="1411122892">
          <w:marLeft w:val="547"/>
          <w:marRight w:val="0"/>
          <w:marTop w:val="154"/>
          <w:marBottom w:val="0"/>
          <w:divBdr>
            <w:top w:val="none" w:sz="0" w:space="0" w:color="auto"/>
            <w:left w:val="none" w:sz="0" w:space="0" w:color="auto"/>
            <w:bottom w:val="none" w:sz="0" w:space="0" w:color="auto"/>
            <w:right w:val="none" w:sz="0" w:space="0" w:color="auto"/>
          </w:divBdr>
        </w:div>
        <w:div w:id="1411150019">
          <w:marLeft w:val="547"/>
          <w:marRight w:val="0"/>
          <w:marTop w:val="154"/>
          <w:marBottom w:val="0"/>
          <w:divBdr>
            <w:top w:val="none" w:sz="0" w:space="0" w:color="auto"/>
            <w:left w:val="none" w:sz="0" w:space="0" w:color="auto"/>
            <w:bottom w:val="none" w:sz="0" w:space="0" w:color="auto"/>
            <w:right w:val="none" w:sz="0" w:space="0" w:color="auto"/>
          </w:divBdr>
        </w:div>
        <w:div w:id="1414090289">
          <w:marLeft w:val="720"/>
          <w:marRight w:val="0"/>
          <w:marTop w:val="0"/>
          <w:marBottom w:val="0"/>
          <w:divBdr>
            <w:top w:val="none" w:sz="0" w:space="0" w:color="auto"/>
            <w:left w:val="none" w:sz="0" w:space="0" w:color="auto"/>
            <w:bottom w:val="none" w:sz="0" w:space="0" w:color="auto"/>
            <w:right w:val="none" w:sz="0" w:space="0" w:color="auto"/>
          </w:divBdr>
        </w:div>
        <w:div w:id="1420060690">
          <w:marLeft w:val="720"/>
          <w:marRight w:val="0"/>
          <w:marTop w:val="0"/>
          <w:marBottom w:val="480"/>
          <w:divBdr>
            <w:top w:val="none" w:sz="0" w:space="0" w:color="auto"/>
            <w:left w:val="none" w:sz="0" w:space="0" w:color="auto"/>
            <w:bottom w:val="none" w:sz="0" w:space="0" w:color="auto"/>
            <w:right w:val="none" w:sz="0" w:space="0" w:color="auto"/>
          </w:divBdr>
        </w:div>
        <w:div w:id="1422872803">
          <w:marLeft w:val="720"/>
          <w:marRight w:val="0"/>
          <w:marTop w:val="0"/>
          <w:marBottom w:val="480"/>
          <w:divBdr>
            <w:top w:val="none" w:sz="0" w:space="0" w:color="auto"/>
            <w:left w:val="none" w:sz="0" w:space="0" w:color="auto"/>
            <w:bottom w:val="none" w:sz="0" w:space="0" w:color="auto"/>
            <w:right w:val="none" w:sz="0" w:space="0" w:color="auto"/>
          </w:divBdr>
        </w:div>
        <w:div w:id="1422919964">
          <w:marLeft w:val="547"/>
          <w:marRight w:val="0"/>
          <w:marTop w:val="154"/>
          <w:marBottom w:val="0"/>
          <w:divBdr>
            <w:top w:val="none" w:sz="0" w:space="0" w:color="auto"/>
            <w:left w:val="none" w:sz="0" w:space="0" w:color="auto"/>
            <w:bottom w:val="none" w:sz="0" w:space="0" w:color="auto"/>
            <w:right w:val="none" w:sz="0" w:space="0" w:color="auto"/>
          </w:divBdr>
        </w:div>
        <w:div w:id="1423069920">
          <w:marLeft w:val="720"/>
          <w:marRight w:val="0"/>
          <w:marTop w:val="0"/>
          <w:marBottom w:val="480"/>
          <w:divBdr>
            <w:top w:val="none" w:sz="0" w:space="0" w:color="auto"/>
            <w:left w:val="none" w:sz="0" w:space="0" w:color="auto"/>
            <w:bottom w:val="none" w:sz="0" w:space="0" w:color="auto"/>
            <w:right w:val="none" w:sz="0" w:space="0" w:color="auto"/>
          </w:divBdr>
        </w:div>
        <w:div w:id="1424687708">
          <w:marLeft w:val="547"/>
          <w:marRight w:val="0"/>
          <w:marTop w:val="154"/>
          <w:marBottom w:val="0"/>
          <w:divBdr>
            <w:top w:val="none" w:sz="0" w:space="0" w:color="auto"/>
            <w:left w:val="none" w:sz="0" w:space="0" w:color="auto"/>
            <w:bottom w:val="none" w:sz="0" w:space="0" w:color="auto"/>
            <w:right w:val="none" w:sz="0" w:space="0" w:color="auto"/>
          </w:divBdr>
        </w:div>
        <w:div w:id="1424838605">
          <w:marLeft w:val="720"/>
          <w:marRight w:val="0"/>
          <w:marTop w:val="0"/>
          <w:marBottom w:val="480"/>
          <w:divBdr>
            <w:top w:val="none" w:sz="0" w:space="0" w:color="auto"/>
            <w:left w:val="none" w:sz="0" w:space="0" w:color="auto"/>
            <w:bottom w:val="none" w:sz="0" w:space="0" w:color="auto"/>
            <w:right w:val="none" w:sz="0" w:space="0" w:color="auto"/>
          </w:divBdr>
        </w:div>
        <w:div w:id="1426924259">
          <w:marLeft w:val="547"/>
          <w:marRight w:val="0"/>
          <w:marTop w:val="154"/>
          <w:marBottom w:val="0"/>
          <w:divBdr>
            <w:top w:val="none" w:sz="0" w:space="0" w:color="auto"/>
            <w:left w:val="none" w:sz="0" w:space="0" w:color="auto"/>
            <w:bottom w:val="none" w:sz="0" w:space="0" w:color="auto"/>
            <w:right w:val="none" w:sz="0" w:space="0" w:color="auto"/>
          </w:divBdr>
        </w:div>
        <w:div w:id="1428119306">
          <w:marLeft w:val="547"/>
          <w:marRight w:val="0"/>
          <w:marTop w:val="0"/>
          <w:marBottom w:val="0"/>
          <w:divBdr>
            <w:top w:val="none" w:sz="0" w:space="0" w:color="auto"/>
            <w:left w:val="none" w:sz="0" w:space="0" w:color="auto"/>
            <w:bottom w:val="none" w:sz="0" w:space="0" w:color="auto"/>
            <w:right w:val="none" w:sz="0" w:space="0" w:color="auto"/>
          </w:divBdr>
        </w:div>
        <w:div w:id="1433085443">
          <w:marLeft w:val="1440"/>
          <w:marRight w:val="0"/>
          <w:marTop w:val="0"/>
          <w:marBottom w:val="480"/>
          <w:divBdr>
            <w:top w:val="none" w:sz="0" w:space="0" w:color="auto"/>
            <w:left w:val="none" w:sz="0" w:space="0" w:color="auto"/>
            <w:bottom w:val="none" w:sz="0" w:space="0" w:color="auto"/>
            <w:right w:val="none" w:sz="0" w:space="0" w:color="auto"/>
          </w:divBdr>
        </w:div>
        <w:div w:id="1442458135">
          <w:marLeft w:val="547"/>
          <w:marRight w:val="0"/>
          <w:marTop w:val="154"/>
          <w:marBottom w:val="0"/>
          <w:divBdr>
            <w:top w:val="none" w:sz="0" w:space="0" w:color="auto"/>
            <w:left w:val="none" w:sz="0" w:space="0" w:color="auto"/>
            <w:bottom w:val="none" w:sz="0" w:space="0" w:color="auto"/>
            <w:right w:val="none" w:sz="0" w:space="0" w:color="auto"/>
          </w:divBdr>
        </w:div>
        <w:div w:id="1445272642">
          <w:marLeft w:val="720"/>
          <w:marRight w:val="0"/>
          <w:marTop w:val="0"/>
          <w:marBottom w:val="480"/>
          <w:divBdr>
            <w:top w:val="none" w:sz="0" w:space="0" w:color="auto"/>
            <w:left w:val="none" w:sz="0" w:space="0" w:color="auto"/>
            <w:bottom w:val="none" w:sz="0" w:space="0" w:color="auto"/>
            <w:right w:val="none" w:sz="0" w:space="0" w:color="auto"/>
          </w:divBdr>
        </w:div>
        <w:div w:id="1446463097">
          <w:marLeft w:val="720"/>
          <w:marRight w:val="0"/>
          <w:marTop w:val="0"/>
          <w:marBottom w:val="480"/>
          <w:divBdr>
            <w:top w:val="none" w:sz="0" w:space="0" w:color="auto"/>
            <w:left w:val="none" w:sz="0" w:space="0" w:color="auto"/>
            <w:bottom w:val="none" w:sz="0" w:space="0" w:color="auto"/>
            <w:right w:val="none" w:sz="0" w:space="0" w:color="auto"/>
          </w:divBdr>
        </w:div>
        <w:div w:id="1449474672">
          <w:marLeft w:val="720"/>
          <w:marRight w:val="0"/>
          <w:marTop w:val="0"/>
          <w:marBottom w:val="480"/>
          <w:divBdr>
            <w:top w:val="none" w:sz="0" w:space="0" w:color="auto"/>
            <w:left w:val="none" w:sz="0" w:space="0" w:color="auto"/>
            <w:bottom w:val="none" w:sz="0" w:space="0" w:color="auto"/>
            <w:right w:val="none" w:sz="0" w:space="0" w:color="auto"/>
          </w:divBdr>
        </w:div>
        <w:div w:id="1449812966">
          <w:marLeft w:val="1166"/>
          <w:marRight w:val="0"/>
          <w:marTop w:val="134"/>
          <w:marBottom w:val="0"/>
          <w:divBdr>
            <w:top w:val="none" w:sz="0" w:space="0" w:color="auto"/>
            <w:left w:val="none" w:sz="0" w:space="0" w:color="auto"/>
            <w:bottom w:val="none" w:sz="0" w:space="0" w:color="auto"/>
            <w:right w:val="none" w:sz="0" w:space="0" w:color="auto"/>
          </w:divBdr>
        </w:div>
        <w:div w:id="1450852014">
          <w:marLeft w:val="720"/>
          <w:marRight w:val="0"/>
          <w:marTop w:val="0"/>
          <w:marBottom w:val="480"/>
          <w:divBdr>
            <w:top w:val="none" w:sz="0" w:space="0" w:color="auto"/>
            <w:left w:val="none" w:sz="0" w:space="0" w:color="auto"/>
            <w:bottom w:val="none" w:sz="0" w:space="0" w:color="auto"/>
            <w:right w:val="none" w:sz="0" w:space="0" w:color="auto"/>
          </w:divBdr>
        </w:div>
        <w:div w:id="1452164424">
          <w:marLeft w:val="547"/>
          <w:marRight w:val="0"/>
          <w:marTop w:val="0"/>
          <w:marBottom w:val="240"/>
          <w:divBdr>
            <w:top w:val="none" w:sz="0" w:space="0" w:color="auto"/>
            <w:left w:val="none" w:sz="0" w:space="0" w:color="auto"/>
            <w:bottom w:val="none" w:sz="0" w:space="0" w:color="auto"/>
            <w:right w:val="none" w:sz="0" w:space="0" w:color="auto"/>
          </w:divBdr>
        </w:div>
        <w:div w:id="1455708085">
          <w:marLeft w:val="734"/>
          <w:marRight w:val="0"/>
          <w:marTop w:val="0"/>
          <w:marBottom w:val="480"/>
          <w:divBdr>
            <w:top w:val="none" w:sz="0" w:space="0" w:color="auto"/>
            <w:left w:val="none" w:sz="0" w:space="0" w:color="auto"/>
            <w:bottom w:val="none" w:sz="0" w:space="0" w:color="auto"/>
            <w:right w:val="none" w:sz="0" w:space="0" w:color="auto"/>
          </w:divBdr>
        </w:div>
        <w:div w:id="1456214274">
          <w:marLeft w:val="720"/>
          <w:marRight w:val="0"/>
          <w:marTop w:val="0"/>
          <w:marBottom w:val="480"/>
          <w:divBdr>
            <w:top w:val="none" w:sz="0" w:space="0" w:color="auto"/>
            <w:left w:val="none" w:sz="0" w:space="0" w:color="auto"/>
            <w:bottom w:val="none" w:sz="0" w:space="0" w:color="auto"/>
            <w:right w:val="none" w:sz="0" w:space="0" w:color="auto"/>
          </w:divBdr>
        </w:div>
        <w:div w:id="1467316823">
          <w:marLeft w:val="1166"/>
          <w:marRight w:val="0"/>
          <w:marTop w:val="0"/>
          <w:marBottom w:val="0"/>
          <w:divBdr>
            <w:top w:val="none" w:sz="0" w:space="0" w:color="auto"/>
            <w:left w:val="none" w:sz="0" w:space="0" w:color="auto"/>
            <w:bottom w:val="none" w:sz="0" w:space="0" w:color="auto"/>
            <w:right w:val="none" w:sz="0" w:space="0" w:color="auto"/>
          </w:divBdr>
        </w:div>
        <w:div w:id="1468156803">
          <w:marLeft w:val="547"/>
          <w:marRight w:val="0"/>
          <w:marTop w:val="154"/>
          <w:marBottom w:val="0"/>
          <w:divBdr>
            <w:top w:val="none" w:sz="0" w:space="0" w:color="auto"/>
            <w:left w:val="none" w:sz="0" w:space="0" w:color="auto"/>
            <w:bottom w:val="none" w:sz="0" w:space="0" w:color="auto"/>
            <w:right w:val="none" w:sz="0" w:space="0" w:color="auto"/>
          </w:divBdr>
        </w:div>
        <w:div w:id="1471511665">
          <w:marLeft w:val="720"/>
          <w:marRight w:val="0"/>
          <w:marTop w:val="0"/>
          <w:marBottom w:val="300"/>
          <w:divBdr>
            <w:top w:val="none" w:sz="0" w:space="0" w:color="auto"/>
            <w:left w:val="none" w:sz="0" w:space="0" w:color="auto"/>
            <w:bottom w:val="none" w:sz="0" w:space="0" w:color="auto"/>
            <w:right w:val="none" w:sz="0" w:space="0" w:color="auto"/>
          </w:divBdr>
        </w:div>
        <w:div w:id="1473131480">
          <w:marLeft w:val="1440"/>
          <w:marRight w:val="0"/>
          <w:marTop w:val="0"/>
          <w:marBottom w:val="480"/>
          <w:divBdr>
            <w:top w:val="none" w:sz="0" w:space="0" w:color="auto"/>
            <w:left w:val="none" w:sz="0" w:space="0" w:color="auto"/>
            <w:bottom w:val="none" w:sz="0" w:space="0" w:color="auto"/>
            <w:right w:val="none" w:sz="0" w:space="0" w:color="auto"/>
          </w:divBdr>
        </w:div>
        <w:div w:id="1477605351">
          <w:marLeft w:val="720"/>
          <w:marRight w:val="0"/>
          <w:marTop w:val="0"/>
          <w:marBottom w:val="480"/>
          <w:divBdr>
            <w:top w:val="none" w:sz="0" w:space="0" w:color="auto"/>
            <w:left w:val="none" w:sz="0" w:space="0" w:color="auto"/>
            <w:bottom w:val="none" w:sz="0" w:space="0" w:color="auto"/>
            <w:right w:val="none" w:sz="0" w:space="0" w:color="auto"/>
          </w:divBdr>
        </w:div>
        <w:div w:id="1482229715">
          <w:marLeft w:val="720"/>
          <w:marRight w:val="0"/>
          <w:marTop w:val="0"/>
          <w:marBottom w:val="360"/>
          <w:divBdr>
            <w:top w:val="none" w:sz="0" w:space="0" w:color="auto"/>
            <w:left w:val="none" w:sz="0" w:space="0" w:color="auto"/>
            <w:bottom w:val="none" w:sz="0" w:space="0" w:color="auto"/>
            <w:right w:val="none" w:sz="0" w:space="0" w:color="auto"/>
          </w:divBdr>
        </w:div>
        <w:div w:id="1485707107">
          <w:marLeft w:val="547"/>
          <w:marRight w:val="0"/>
          <w:marTop w:val="0"/>
          <w:marBottom w:val="240"/>
          <w:divBdr>
            <w:top w:val="none" w:sz="0" w:space="0" w:color="auto"/>
            <w:left w:val="none" w:sz="0" w:space="0" w:color="auto"/>
            <w:bottom w:val="none" w:sz="0" w:space="0" w:color="auto"/>
            <w:right w:val="none" w:sz="0" w:space="0" w:color="auto"/>
          </w:divBdr>
        </w:div>
        <w:div w:id="1486629466">
          <w:marLeft w:val="806"/>
          <w:marRight w:val="0"/>
          <w:marTop w:val="0"/>
          <w:marBottom w:val="480"/>
          <w:divBdr>
            <w:top w:val="none" w:sz="0" w:space="0" w:color="auto"/>
            <w:left w:val="none" w:sz="0" w:space="0" w:color="auto"/>
            <w:bottom w:val="none" w:sz="0" w:space="0" w:color="auto"/>
            <w:right w:val="none" w:sz="0" w:space="0" w:color="auto"/>
          </w:divBdr>
        </w:div>
        <w:div w:id="1492984090">
          <w:marLeft w:val="720"/>
          <w:marRight w:val="0"/>
          <w:marTop w:val="0"/>
          <w:marBottom w:val="480"/>
          <w:divBdr>
            <w:top w:val="none" w:sz="0" w:space="0" w:color="auto"/>
            <w:left w:val="none" w:sz="0" w:space="0" w:color="auto"/>
            <w:bottom w:val="none" w:sz="0" w:space="0" w:color="auto"/>
            <w:right w:val="none" w:sz="0" w:space="0" w:color="auto"/>
          </w:divBdr>
        </w:div>
        <w:div w:id="1496217585">
          <w:marLeft w:val="547"/>
          <w:marRight w:val="0"/>
          <w:marTop w:val="154"/>
          <w:marBottom w:val="0"/>
          <w:divBdr>
            <w:top w:val="none" w:sz="0" w:space="0" w:color="auto"/>
            <w:left w:val="none" w:sz="0" w:space="0" w:color="auto"/>
            <w:bottom w:val="none" w:sz="0" w:space="0" w:color="auto"/>
            <w:right w:val="none" w:sz="0" w:space="0" w:color="auto"/>
          </w:divBdr>
        </w:div>
        <w:div w:id="1496603038">
          <w:marLeft w:val="720"/>
          <w:marRight w:val="0"/>
          <w:marTop w:val="0"/>
          <w:marBottom w:val="480"/>
          <w:divBdr>
            <w:top w:val="none" w:sz="0" w:space="0" w:color="auto"/>
            <w:left w:val="none" w:sz="0" w:space="0" w:color="auto"/>
            <w:bottom w:val="none" w:sz="0" w:space="0" w:color="auto"/>
            <w:right w:val="none" w:sz="0" w:space="0" w:color="auto"/>
          </w:divBdr>
        </w:div>
        <w:div w:id="1496796100">
          <w:marLeft w:val="547"/>
          <w:marRight w:val="0"/>
          <w:marTop w:val="154"/>
          <w:marBottom w:val="0"/>
          <w:divBdr>
            <w:top w:val="none" w:sz="0" w:space="0" w:color="auto"/>
            <w:left w:val="none" w:sz="0" w:space="0" w:color="auto"/>
            <w:bottom w:val="none" w:sz="0" w:space="0" w:color="auto"/>
            <w:right w:val="none" w:sz="0" w:space="0" w:color="auto"/>
          </w:divBdr>
        </w:div>
        <w:div w:id="1497500767">
          <w:marLeft w:val="720"/>
          <w:marRight w:val="0"/>
          <w:marTop w:val="134"/>
          <w:marBottom w:val="480"/>
          <w:divBdr>
            <w:top w:val="none" w:sz="0" w:space="0" w:color="auto"/>
            <w:left w:val="none" w:sz="0" w:space="0" w:color="auto"/>
            <w:bottom w:val="none" w:sz="0" w:space="0" w:color="auto"/>
            <w:right w:val="none" w:sz="0" w:space="0" w:color="auto"/>
          </w:divBdr>
        </w:div>
        <w:div w:id="1498380799">
          <w:marLeft w:val="720"/>
          <w:marRight w:val="0"/>
          <w:marTop w:val="0"/>
          <w:marBottom w:val="300"/>
          <w:divBdr>
            <w:top w:val="none" w:sz="0" w:space="0" w:color="auto"/>
            <w:left w:val="none" w:sz="0" w:space="0" w:color="auto"/>
            <w:bottom w:val="none" w:sz="0" w:space="0" w:color="auto"/>
            <w:right w:val="none" w:sz="0" w:space="0" w:color="auto"/>
          </w:divBdr>
        </w:div>
        <w:div w:id="1500846874">
          <w:marLeft w:val="720"/>
          <w:marRight w:val="0"/>
          <w:marTop w:val="0"/>
          <w:marBottom w:val="480"/>
          <w:divBdr>
            <w:top w:val="none" w:sz="0" w:space="0" w:color="auto"/>
            <w:left w:val="none" w:sz="0" w:space="0" w:color="auto"/>
            <w:bottom w:val="none" w:sz="0" w:space="0" w:color="auto"/>
            <w:right w:val="none" w:sz="0" w:space="0" w:color="auto"/>
          </w:divBdr>
        </w:div>
        <w:div w:id="1502115409">
          <w:marLeft w:val="1166"/>
          <w:marRight w:val="0"/>
          <w:marTop w:val="0"/>
          <w:marBottom w:val="480"/>
          <w:divBdr>
            <w:top w:val="none" w:sz="0" w:space="0" w:color="auto"/>
            <w:left w:val="none" w:sz="0" w:space="0" w:color="auto"/>
            <w:bottom w:val="none" w:sz="0" w:space="0" w:color="auto"/>
            <w:right w:val="none" w:sz="0" w:space="0" w:color="auto"/>
          </w:divBdr>
        </w:div>
        <w:div w:id="1503354952">
          <w:marLeft w:val="720"/>
          <w:marRight w:val="0"/>
          <w:marTop w:val="0"/>
          <w:marBottom w:val="480"/>
          <w:divBdr>
            <w:top w:val="none" w:sz="0" w:space="0" w:color="auto"/>
            <w:left w:val="none" w:sz="0" w:space="0" w:color="auto"/>
            <w:bottom w:val="none" w:sz="0" w:space="0" w:color="auto"/>
            <w:right w:val="none" w:sz="0" w:space="0" w:color="auto"/>
          </w:divBdr>
        </w:div>
        <w:div w:id="1504314881">
          <w:marLeft w:val="1166"/>
          <w:marRight w:val="0"/>
          <w:marTop w:val="0"/>
          <w:marBottom w:val="0"/>
          <w:divBdr>
            <w:top w:val="none" w:sz="0" w:space="0" w:color="auto"/>
            <w:left w:val="none" w:sz="0" w:space="0" w:color="auto"/>
            <w:bottom w:val="none" w:sz="0" w:space="0" w:color="auto"/>
            <w:right w:val="none" w:sz="0" w:space="0" w:color="auto"/>
          </w:divBdr>
        </w:div>
        <w:div w:id="1504859287">
          <w:marLeft w:val="547"/>
          <w:marRight w:val="0"/>
          <w:marTop w:val="0"/>
          <w:marBottom w:val="480"/>
          <w:divBdr>
            <w:top w:val="none" w:sz="0" w:space="0" w:color="auto"/>
            <w:left w:val="none" w:sz="0" w:space="0" w:color="auto"/>
            <w:bottom w:val="none" w:sz="0" w:space="0" w:color="auto"/>
            <w:right w:val="none" w:sz="0" w:space="0" w:color="auto"/>
          </w:divBdr>
        </w:div>
        <w:div w:id="1505897860">
          <w:marLeft w:val="547"/>
          <w:marRight w:val="0"/>
          <w:marTop w:val="192"/>
          <w:marBottom w:val="0"/>
          <w:divBdr>
            <w:top w:val="none" w:sz="0" w:space="0" w:color="auto"/>
            <w:left w:val="none" w:sz="0" w:space="0" w:color="auto"/>
            <w:bottom w:val="none" w:sz="0" w:space="0" w:color="auto"/>
            <w:right w:val="none" w:sz="0" w:space="0" w:color="auto"/>
          </w:divBdr>
        </w:div>
        <w:div w:id="1508791033">
          <w:marLeft w:val="547"/>
          <w:marRight w:val="0"/>
          <w:marTop w:val="0"/>
          <w:marBottom w:val="480"/>
          <w:divBdr>
            <w:top w:val="none" w:sz="0" w:space="0" w:color="auto"/>
            <w:left w:val="none" w:sz="0" w:space="0" w:color="auto"/>
            <w:bottom w:val="none" w:sz="0" w:space="0" w:color="auto"/>
            <w:right w:val="none" w:sz="0" w:space="0" w:color="auto"/>
          </w:divBdr>
        </w:div>
        <w:div w:id="1508986364">
          <w:marLeft w:val="720"/>
          <w:marRight w:val="0"/>
          <w:marTop w:val="0"/>
          <w:marBottom w:val="480"/>
          <w:divBdr>
            <w:top w:val="none" w:sz="0" w:space="0" w:color="auto"/>
            <w:left w:val="none" w:sz="0" w:space="0" w:color="auto"/>
            <w:bottom w:val="none" w:sz="0" w:space="0" w:color="auto"/>
            <w:right w:val="none" w:sz="0" w:space="0" w:color="auto"/>
          </w:divBdr>
        </w:div>
        <w:div w:id="1512256137">
          <w:marLeft w:val="634"/>
          <w:marRight w:val="0"/>
          <w:marTop w:val="0"/>
          <w:marBottom w:val="480"/>
          <w:divBdr>
            <w:top w:val="none" w:sz="0" w:space="0" w:color="auto"/>
            <w:left w:val="none" w:sz="0" w:space="0" w:color="auto"/>
            <w:bottom w:val="none" w:sz="0" w:space="0" w:color="auto"/>
            <w:right w:val="none" w:sz="0" w:space="0" w:color="auto"/>
          </w:divBdr>
        </w:div>
        <w:div w:id="1515533963">
          <w:marLeft w:val="547"/>
          <w:marRight w:val="0"/>
          <w:marTop w:val="154"/>
          <w:marBottom w:val="0"/>
          <w:divBdr>
            <w:top w:val="none" w:sz="0" w:space="0" w:color="auto"/>
            <w:left w:val="none" w:sz="0" w:space="0" w:color="auto"/>
            <w:bottom w:val="none" w:sz="0" w:space="0" w:color="auto"/>
            <w:right w:val="none" w:sz="0" w:space="0" w:color="auto"/>
          </w:divBdr>
        </w:div>
        <w:div w:id="1515608497">
          <w:marLeft w:val="547"/>
          <w:marRight w:val="0"/>
          <w:marTop w:val="154"/>
          <w:marBottom w:val="0"/>
          <w:divBdr>
            <w:top w:val="none" w:sz="0" w:space="0" w:color="auto"/>
            <w:left w:val="none" w:sz="0" w:space="0" w:color="auto"/>
            <w:bottom w:val="none" w:sz="0" w:space="0" w:color="auto"/>
            <w:right w:val="none" w:sz="0" w:space="0" w:color="auto"/>
          </w:divBdr>
        </w:div>
        <w:div w:id="1515803613">
          <w:marLeft w:val="720"/>
          <w:marRight w:val="0"/>
          <w:marTop w:val="0"/>
          <w:marBottom w:val="720"/>
          <w:divBdr>
            <w:top w:val="none" w:sz="0" w:space="0" w:color="auto"/>
            <w:left w:val="none" w:sz="0" w:space="0" w:color="auto"/>
            <w:bottom w:val="none" w:sz="0" w:space="0" w:color="auto"/>
            <w:right w:val="none" w:sz="0" w:space="0" w:color="auto"/>
          </w:divBdr>
        </w:div>
        <w:div w:id="1523010968">
          <w:marLeft w:val="547"/>
          <w:marRight w:val="0"/>
          <w:marTop w:val="154"/>
          <w:marBottom w:val="0"/>
          <w:divBdr>
            <w:top w:val="none" w:sz="0" w:space="0" w:color="auto"/>
            <w:left w:val="none" w:sz="0" w:space="0" w:color="auto"/>
            <w:bottom w:val="none" w:sz="0" w:space="0" w:color="auto"/>
            <w:right w:val="none" w:sz="0" w:space="0" w:color="auto"/>
          </w:divBdr>
        </w:div>
        <w:div w:id="1529177457">
          <w:marLeft w:val="547"/>
          <w:marRight w:val="0"/>
          <w:marTop w:val="192"/>
          <w:marBottom w:val="0"/>
          <w:divBdr>
            <w:top w:val="none" w:sz="0" w:space="0" w:color="auto"/>
            <w:left w:val="none" w:sz="0" w:space="0" w:color="auto"/>
            <w:bottom w:val="none" w:sz="0" w:space="0" w:color="auto"/>
            <w:right w:val="none" w:sz="0" w:space="0" w:color="auto"/>
          </w:divBdr>
        </w:div>
        <w:div w:id="1535459407">
          <w:marLeft w:val="1166"/>
          <w:marRight w:val="0"/>
          <w:marTop w:val="0"/>
          <w:marBottom w:val="480"/>
          <w:divBdr>
            <w:top w:val="none" w:sz="0" w:space="0" w:color="auto"/>
            <w:left w:val="none" w:sz="0" w:space="0" w:color="auto"/>
            <w:bottom w:val="none" w:sz="0" w:space="0" w:color="auto"/>
            <w:right w:val="none" w:sz="0" w:space="0" w:color="auto"/>
          </w:divBdr>
        </w:div>
        <w:div w:id="1537085386">
          <w:marLeft w:val="1354"/>
          <w:marRight w:val="0"/>
          <w:marTop w:val="0"/>
          <w:marBottom w:val="0"/>
          <w:divBdr>
            <w:top w:val="none" w:sz="0" w:space="0" w:color="auto"/>
            <w:left w:val="none" w:sz="0" w:space="0" w:color="auto"/>
            <w:bottom w:val="none" w:sz="0" w:space="0" w:color="auto"/>
            <w:right w:val="none" w:sz="0" w:space="0" w:color="auto"/>
          </w:divBdr>
        </w:div>
        <w:div w:id="1538734067">
          <w:marLeft w:val="547"/>
          <w:marRight w:val="0"/>
          <w:marTop w:val="154"/>
          <w:marBottom w:val="0"/>
          <w:divBdr>
            <w:top w:val="none" w:sz="0" w:space="0" w:color="auto"/>
            <w:left w:val="none" w:sz="0" w:space="0" w:color="auto"/>
            <w:bottom w:val="none" w:sz="0" w:space="0" w:color="auto"/>
            <w:right w:val="none" w:sz="0" w:space="0" w:color="auto"/>
          </w:divBdr>
        </w:div>
        <w:div w:id="1539051343">
          <w:marLeft w:val="720"/>
          <w:marRight w:val="0"/>
          <w:marTop w:val="0"/>
          <w:marBottom w:val="300"/>
          <w:divBdr>
            <w:top w:val="none" w:sz="0" w:space="0" w:color="auto"/>
            <w:left w:val="none" w:sz="0" w:space="0" w:color="auto"/>
            <w:bottom w:val="none" w:sz="0" w:space="0" w:color="auto"/>
            <w:right w:val="none" w:sz="0" w:space="0" w:color="auto"/>
          </w:divBdr>
        </w:div>
        <w:div w:id="1543402754">
          <w:marLeft w:val="720"/>
          <w:marRight w:val="0"/>
          <w:marTop w:val="0"/>
          <w:marBottom w:val="480"/>
          <w:divBdr>
            <w:top w:val="none" w:sz="0" w:space="0" w:color="auto"/>
            <w:left w:val="none" w:sz="0" w:space="0" w:color="auto"/>
            <w:bottom w:val="none" w:sz="0" w:space="0" w:color="auto"/>
            <w:right w:val="none" w:sz="0" w:space="0" w:color="auto"/>
          </w:divBdr>
        </w:div>
        <w:div w:id="1549605170">
          <w:marLeft w:val="720"/>
          <w:marRight w:val="0"/>
          <w:marTop w:val="0"/>
          <w:marBottom w:val="300"/>
          <w:divBdr>
            <w:top w:val="none" w:sz="0" w:space="0" w:color="auto"/>
            <w:left w:val="none" w:sz="0" w:space="0" w:color="auto"/>
            <w:bottom w:val="none" w:sz="0" w:space="0" w:color="auto"/>
            <w:right w:val="none" w:sz="0" w:space="0" w:color="auto"/>
          </w:divBdr>
        </w:div>
        <w:div w:id="1550798463">
          <w:marLeft w:val="720"/>
          <w:marRight w:val="0"/>
          <w:marTop w:val="0"/>
          <w:marBottom w:val="480"/>
          <w:divBdr>
            <w:top w:val="none" w:sz="0" w:space="0" w:color="auto"/>
            <w:left w:val="none" w:sz="0" w:space="0" w:color="auto"/>
            <w:bottom w:val="none" w:sz="0" w:space="0" w:color="auto"/>
            <w:right w:val="none" w:sz="0" w:space="0" w:color="auto"/>
          </w:divBdr>
        </w:div>
        <w:div w:id="1551915351">
          <w:marLeft w:val="1440"/>
          <w:marRight w:val="0"/>
          <w:marTop w:val="0"/>
          <w:marBottom w:val="480"/>
          <w:divBdr>
            <w:top w:val="none" w:sz="0" w:space="0" w:color="auto"/>
            <w:left w:val="none" w:sz="0" w:space="0" w:color="auto"/>
            <w:bottom w:val="none" w:sz="0" w:space="0" w:color="auto"/>
            <w:right w:val="none" w:sz="0" w:space="0" w:color="auto"/>
          </w:divBdr>
        </w:div>
        <w:div w:id="1554079448">
          <w:marLeft w:val="547"/>
          <w:marRight w:val="0"/>
          <w:marTop w:val="134"/>
          <w:marBottom w:val="0"/>
          <w:divBdr>
            <w:top w:val="none" w:sz="0" w:space="0" w:color="auto"/>
            <w:left w:val="none" w:sz="0" w:space="0" w:color="auto"/>
            <w:bottom w:val="none" w:sz="0" w:space="0" w:color="auto"/>
            <w:right w:val="none" w:sz="0" w:space="0" w:color="auto"/>
          </w:divBdr>
        </w:div>
        <w:div w:id="1559587119">
          <w:marLeft w:val="547"/>
          <w:marRight w:val="0"/>
          <w:marTop w:val="154"/>
          <w:marBottom w:val="0"/>
          <w:divBdr>
            <w:top w:val="none" w:sz="0" w:space="0" w:color="auto"/>
            <w:left w:val="none" w:sz="0" w:space="0" w:color="auto"/>
            <w:bottom w:val="none" w:sz="0" w:space="0" w:color="auto"/>
            <w:right w:val="none" w:sz="0" w:space="0" w:color="auto"/>
          </w:divBdr>
        </w:div>
        <w:div w:id="1561554399">
          <w:marLeft w:val="720"/>
          <w:marRight w:val="0"/>
          <w:marTop w:val="115"/>
          <w:marBottom w:val="240"/>
          <w:divBdr>
            <w:top w:val="none" w:sz="0" w:space="0" w:color="auto"/>
            <w:left w:val="none" w:sz="0" w:space="0" w:color="auto"/>
            <w:bottom w:val="none" w:sz="0" w:space="0" w:color="auto"/>
            <w:right w:val="none" w:sz="0" w:space="0" w:color="auto"/>
          </w:divBdr>
        </w:div>
        <w:div w:id="1561743357">
          <w:marLeft w:val="1166"/>
          <w:marRight w:val="0"/>
          <w:marTop w:val="0"/>
          <w:marBottom w:val="480"/>
          <w:divBdr>
            <w:top w:val="none" w:sz="0" w:space="0" w:color="auto"/>
            <w:left w:val="none" w:sz="0" w:space="0" w:color="auto"/>
            <w:bottom w:val="none" w:sz="0" w:space="0" w:color="auto"/>
            <w:right w:val="none" w:sz="0" w:space="0" w:color="auto"/>
          </w:divBdr>
        </w:div>
        <w:div w:id="1564221291">
          <w:marLeft w:val="547"/>
          <w:marRight w:val="0"/>
          <w:marTop w:val="0"/>
          <w:marBottom w:val="480"/>
          <w:divBdr>
            <w:top w:val="none" w:sz="0" w:space="0" w:color="auto"/>
            <w:left w:val="none" w:sz="0" w:space="0" w:color="auto"/>
            <w:bottom w:val="none" w:sz="0" w:space="0" w:color="auto"/>
            <w:right w:val="none" w:sz="0" w:space="0" w:color="auto"/>
          </w:divBdr>
        </w:div>
        <w:div w:id="1568418555">
          <w:marLeft w:val="547"/>
          <w:marRight w:val="0"/>
          <w:marTop w:val="154"/>
          <w:marBottom w:val="0"/>
          <w:divBdr>
            <w:top w:val="none" w:sz="0" w:space="0" w:color="auto"/>
            <w:left w:val="none" w:sz="0" w:space="0" w:color="auto"/>
            <w:bottom w:val="none" w:sz="0" w:space="0" w:color="auto"/>
            <w:right w:val="none" w:sz="0" w:space="0" w:color="auto"/>
          </w:divBdr>
        </w:div>
        <w:div w:id="1577546815">
          <w:marLeft w:val="547"/>
          <w:marRight w:val="0"/>
          <w:marTop w:val="0"/>
          <w:marBottom w:val="0"/>
          <w:divBdr>
            <w:top w:val="none" w:sz="0" w:space="0" w:color="auto"/>
            <w:left w:val="none" w:sz="0" w:space="0" w:color="auto"/>
            <w:bottom w:val="none" w:sz="0" w:space="0" w:color="auto"/>
            <w:right w:val="none" w:sz="0" w:space="0" w:color="auto"/>
          </w:divBdr>
        </w:div>
        <w:div w:id="1586837167">
          <w:marLeft w:val="547"/>
          <w:marRight w:val="0"/>
          <w:marTop w:val="154"/>
          <w:marBottom w:val="0"/>
          <w:divBdr>
            <w:top w:val="none" w:sz="0" w:space="0" w:color="auto"/>
            <w:left w:val="none" w:sz="0" w:space="0" w:color="auto"/>
            <w:bottom w:val="none" w:sz="0" w:space="0" w:color="auto"/>
            <w:right w:val="none" w:sz="0" w:space="0" w:color="auto"/>
          </w:divBdr>
        </w:div>
        <w:div w:id="1590655953">
          <w:marLeft w:val="547"/>
          <w:marRight w:val="0"/>
          <w:marTop w:val="0"/>
          <w:marBottom w:val="240"/>
          <w:divBdr>
            <w:top w:val="none" w:sz="0" w:space="0" w:color="auto"/>
            <w:left w:val="none" w:sz="0" w:space="0" w:color="auto"/>
            <w:bottom w:val="none" w:sz="0" w:space="0" w:color="auto"/>
            <w:right w:val="none" w:sz="0" w:space="0" w:color="auto"/>
          </w:divBdr>
        </w:div>
        <w:div w:id="1592271714">
          <w:marLeft w:val="1354"/>
          <w:marRight w:val="0"/>
          <w:marTop w:val="134"/>
          <w:marBottom w:val="0"/>
          <w:divBdr>
            <w:top w:val="none" w:sz="0" w:space="0" w:color="auto"/>
            <w:left w:val="none" w:sz="0" w:space="0" w:color="auto"/>
            <w:bottom w:val="none" w:sz="0" w:space="0" w:color="auto"/>
            <w:right w:val="none" w:sz="0" w:space="0" w:color="auto"/>
          </w:divBdr>
        </w:div>
        <w:div w:id="1593780469">
          <w:marLeft w:val="1166"/>
          <w:marRight w:val="0"/>
          <w:marTop w:val="0"/>
          <w:marBottom w:val="0"/>
          <w:divBdr>
            <w:top w:val="none" w:sz="0" w:space="0" w:color="auto"/>
            <w:left w:val="none" w:sz="0" w:space="0" w:color="auto"/>
            <w:bottom w:val="none" w:sz="0" w:space="0" w:color="auto"/>
            <w:right w:val="none" w:sz="0" w:space="0" w:color="auto"/>
          </w:divBdr>
        </w:div>
        <w:div w:id="1595480668">
          <w:marLeft w:val="1166"/>
          <w:marRight w:val="0"/>
          <w:marTop w:val="0"/>
          <w:marBottom w:val="0"/>
          <w:divBdr>
            <w:top w:val="none" w:sz="0" w:space="0" w:color="auto"/>
            <w:left w:val="none" w:sz="0" w:space="0" w:color="auto"/>
            <w:bottom w:val="none" w:sz="0" w:space="0" w:color="auto"/>
            <w:right w:val="none" w:sz="0" w:space="0" w:color="auto"/>
          </w:divBdr>
        </w:div>
        <w:div w:id="1599368722">
          <w:marLeft w:val="547"/>
          <w:marRight w:val="0"/>
          <w:marTop w:val="202"/>
          <w:marBottom w:val="0"/>
          <w:divBdr>
            <w:top w:val="none" w:sz="0" w:space="0" w:color="auto"/>
            <w:left w:val="none" w:sz="0" w:space="0" w:color="auto"/>
            <w:bottom w:val="none" w:sz="0" w:space="0" w:color="auto"/>
            <w:right w:val="none" w:sz="0" w:space="0" w:color="auto"/>
          </w:divBdr>
        </w:div>
        <w:div w:id="1621064087">
          <w:marLeft w:val="720"/>
          <w:marRight w:val="0"/>
          <w:marTop w:val="0"/>
          <w:marBottom w:val="480"/>
          <w:divBdr>
            <w:top w:val="none" w:sz="0" w:space="0" w:color="auto"/>
            <w:left w:val="none" w:sz="0" w:space="0" w:color="auto"/>
            <w:bottom w:val="none" w:sz="0" w:space="0" w:color="auto"/>
            <w:right w:val="none" w:sz="0" w:space="0" w:color="auto"/>
          </w:divBdr>
        </w:div>
        <w:div w:id="1628924037">
          <w:marLeft w:val="547"/>
          <w:marRight w:val="0"/>
          <w:marTop w:val="134"/>
          <w:marBottom w:val="0"/>
          <w:divBdr>
            <w:top w:val="none" w:sz="0" w:space="0" w:color="auto"/>
            <w:left w:val="none" w:sz="0" w:space="0" w:color="auto"/>
            <w:bottom w:val="none" w:sz="0" w:space="0" w:color="auto"/>
            <w:right w:val="none" w:sz="0" w:space="0" w:color="auto"/>
          </w:divBdr>
        </w:div>
        <w:div w:id="1631015081">
          <w:marLeft w:val="720"/>
          <w:marRight w:val="0"/>
          <w:marTop w:val="0"/>
          <w:marBottom w:val="480"/>
          <w:divBdr>
            <w:top w:val="none" w:sz="0" w:space="0" w:color="auto"/>
            <w:left w:val="none" w:sz="0" w:space="0" w:color="auto"/>
            <w:bottom w:val="none" w:sz="0" w:space="0" w:color="auto"/>
            <w:right w:val="none" w:sz="0" w:space="0" w:color="auto"/>
          </w:divBdr>
        </w:div>
        <w:div w:id="1631328485">
          <w:marLeft w:val="720"/>
          <w:marRight w:val="0"/>
          <w:marTop w:val="0"/>
          <w:marBottom w:val="480"/>
          <w:divBdr>
            <w:top w:val="none" w:sz="0" w:space="0" w:color="auto"/>
            <w:left w:val="none" w:sz="0" w:space="0" w:color="auto"/>
            <w:bottom w:val="none" w:sz="0" w:space="0" w:color="auto"/>
            <w:right w:val="none" w:sz="0" w:space="0" w:color="auto"/>
          </w:divBdr>
        </w:div>
        <w:div w:id="1641768565">
          <w:marLeft w:val="547"/>
          <w:marRight w:val="0"/>
          <w:marTop w:val="0"/>
          <w:marBottom w:val="0"/>
          <w:divBdr>
            <w:top w:val="none" w:sz="0" w:space="0" w:color="auto"/>
            <w:left w:val="none" w:sz="0" w:space="0" w:color="auto"/>
            <w:bottom w:val="none" w:sz="0" w:space="0" w:color="auto"/>
            <w:right w:val="none" w:sz="0" w:space="0" w:color="auto"/>
          </w:divBdr>
        </w:div>
        <w:div w:id="1642807598">
          <w:marLeft w:val="547"/>
          <w:marRight w:val="0"/>
          <w:marTop w:val="154"/>
          <w:marBottom w:val="0"/>
          <w:divBdr>
            <w:top w:val="none" w:sz="0" w:space="0" w:color="auto"/>
            <w:left w:val="none" w:sz="0" w:space="0" w:color="auto"/>
            <w:bottom w:val="none" w:sz="0" w:space="0" w:color="auto"/>
            <w:right w:val="none" w:sz="0" w:space="0" w:color="auto"/>
          </w:divBdr>
        </w:div>
        <w:div w:id="1643541920">
          <w:marLeft w:val="547"/>
          <w:marRight w:val="0"/>
          <w:marTop w:val="0"/>
          <w:marBottom w:val="0"/>
          <w:divBdr>
            <w:top w:val="none" w:sz="0" w:space="0" w:color="auto"/>
            <w:left w:val="none" w:sz="0" w:space="0" w:color="auto"/>
            <w:bottom w:val="none" w:sz="0" w:space="0" w:color="auto"/>
            <w:right w:val="none" w:sz="0" w:space="0" w:color="auto"/>
          </w:divBdr>
        </w:div>
        <w:div w:id="1646349435">
          <w:marLeft w:val="547"/>
          <w:marRight w:val="0"/>
          <w:marTop w:val="154"/>
          <w:marBottom w:val="0"/>
          <w:divBdr>
            <w:top w:val="none" w:sz="0" w:space="0" w:color="auto"/>
            <w:left w:val="none" w:sz="0" w:space="0" w:color="auto"/>
            <w:bottom w:val="none" w:sz="0" w:space="0" w:color="auto"/>
            <w:right w:val="none" w:sz="0" w:space="0" w:color="auto"/>
          </w:divBdr>
        </w:div>
        <w:div w:id="1646658884">
          <w:marLeft w:val="720"/>
          <w:marRight w:val="0"/>
          <w:marTop w:val="0"/>
          <w:marBottom w:val="480"/>
          <w:divBdr>
            <w:top w:val="none" w:sz="0" w:space="0" w:color="auto"/>
            <w:left w:val="none" w:sz="0" w:space="0" w:color="auto"/>
            <w:bottom w:val="none" w:sz="0" w:space="0" w:color="auto"/>
            <w:right w:val="none" w:sz="0" w:space="0" w:color="auto"/>
          </w:divBdr>
        </w:div>
        <w:div w:id="1646857315">
          <w:marLeft w:val="720"/>
          <w:marRight w:val="0"/>
          <w:marTop w:val="0"/>
          <w:marBottom w:val="480"/>
          <w:divBdr>
            <w:top w:val="none" w:sz="0" w:space="0" w:color="auto"/>
            <w:left w:val="none" w:sz="0" w:space="0" w:color="auto"/>
            <w:bottom w:val="none" w:sz="0" w:space="0" w:color="auto"/>
            <w:right w:val="none" w:sz="0" w:space="0" w:color="auto"/>
          </w:divBdr>
        </w:div>
        <w:div w:id="1652640343">
          <w:marLeft w:val="1166"/>
          <w:marRight w:val="0"/>
          <w:marTop w:val="134"/>
          <w:marBottom w:val="0"/>
          <w:divBdr>
            <w:top w:val="none" w:sz="0" w:space="0" w:color="auto"/>
            <w:left w:val="none" w:sz="0" w:space="0" w:color="auto"/>
            <w:bottom w:val="none" w:sz="0" w:space="0" w:color="auto"/>
            <w:right w:val="none" w:sz="0" w:space="0" w:color="auto"/>
          </w:divBdr>
        </w:div>
        <w:div w:id="1653411215">
          <w:marLeft w:val="547"/>
          <w:marRight w:val="0"/>
          <w:marTop w:val="0"/>
          <w:marBottom w:val="480"/>
          <w:divBdr>
            <w:top w:val="none" w:sz="0" w:space="0" w:color="auto"/>
            <w:left w:val="none" w:sz="0" w:space="0" w:color="auto"/>
            <w:bottom w:val="none" w:sz="0" w:space="0" w:color="auto"/>
            <w:right w:val="none" w:sz="0" w:space="0" w:color="auto"/>
          </w:divBdr>
        </w:div>
        <w:div w:id="1653870353">
          <w:marLeft w:val="1440"/>
          <w:marRight w:val="0"/>
          <w:marTop w:val="0"/>
          <w:marBottom w:val="360"/>
          <w:divBdr>
            <w:top w:val="none" w:sz="0" w:space="0" w:color="auto"/>
            <w:left w:val="none" w:sz="0" w:space="0" w:color="auto"/>
            <w:bottom w:val="none" w:sz="0" w:space="0" w:color="auto"/>
            <w:right w:val="none" w:sz="0" w:space="0" w:color="auto"/>
          </w:divBdr>
        </w:div>
        <w:div w:id="1657223674">
          <w:marLeft w:val="720"/>
          <w:marRight w:val="0"/>
          <w:marTop w:val="0"/>
          <w:marBottom w:val="480"/>
          <w:divBdr>
            <w:top w:val="none" w:sz="0" w:space="0" w:color="auto"/>
            <w:left w:val="none" w:sz="0" w:space="0" w:color="auto"/>
            <w:bottom w:val="none" w:sz="0" w:space="0" w:color="auto"/>
            <w:right w:val="none" w:sz="0" w:space="0" w:color="auto"/>
          </w:divBdr>
        </w:div>
        <w:div w:id="1670596736">
          <w:marLeft w:val="547"/>
          <w:marRight w:val="0"/>
          <w:marTop w:val="0"/>
          <w:marBottom w:val="0"/>
          <w:divBdr>
            <w:top w:val="none" w:sz="0" w:space="0" w:color="auto"/>
            <w:left w:val="none" w:sz="0" w:space="0" w:color="auto"/>
            <w:bottom w:val="none" w:sz="0" w:space="0" w:color="auto"/>
            <w:right w:val="none" w:sz="0" w:space="0" w:color="auto"/>
          </w:divBdr>
        </w:div>
        <w:div w:id="1670979054">
          <w:marLeft w:val="547"/>
          <w:marRight w:val="0"/>
          <w:marTop w:val="144"/>
          <w:marBottom w:val="0"/>
          <w:divBdr>
            <w:top w:val="none" w:sz="0" w:space="0" w:color="auto"/>
            <w:left w:val="none" w:sz="0" w:space="0" w:color="auto"/>
            <w:bottom w:val="none" w:sz="0" w:space="0" w:color="auto"/>
            <w:right w:val="none" w:sz="0" w:space="0" w:color="auto"/>
          </w:divBdr>
        </w:div>
        <w:div w:id="1673952340">
          <w:marLeft w:val="806"/>
          <w:marRight w:val="0"/>
          <w:marTop w:val="0"/>
          <w:marBottom w:val="480"/>
          <w:divBdr>
            <w:top w:val="none" w:sz="0" w:space="0" w:color="auto"/>
            <w:left w:val="none" w:sz="0" w:space="0" w:color="auto"/>
            <w:bottom w:val="none" w:sz="0" w:space="0" w:color="auto"/>
            <w:right w:val="none" w:sz="0" w:space="0" w:color="auto"/>
          </w:divBdr>
        </w:div>
        <w:div w:id="1674137936">
          <w:marLeft w:val="547"/>
          <w:marRight w:val="0"/>
          <w:marTop w:val="0"/>
          <w:marBottom w:val="0"/>
          <w:divBdr>
            <w:top w:val="none" w:sz="0" w:space="0" w:color="auto"/>
            <w:left w:val="none" w:sz="0" w:space="0" w:color="auto"/>
            <w:bottom w:val="none" w:sz="0" w:space="0" w:color="auto"/>
            <w:right w:val="none" w:sz="0" w:space="0" w:color="auto"/>
          </w:divBdr>
        </w:div>
        <w:div w:id="1678653038">
          <w:marLeft w:val="720"/>
          <w:marRight w:val="0"/>
          <w:marTop w:val="0"/>
          <w:marBottom w:val="480"/>
          <w:divBdr>
            <w:top w:val="none" w:sz="0" w:space="0" w:color="auto"/>
            <w:left w:val="none" w:sz="0" w:space="0" w:color="auto"/>
            <w:bottom w:val="none" w:sz="0" w:space="0" w:color="auto"/>
            <w:right w:val="none" w:sz="0" w:space="0" w:color="auto"/>
          </w:divBdr>
        </w:div>
        <w:div w:id="1680039307">
          <w:marLeft w:val="720"/>
          <w:marRight w:val="0"/>
          <w:marTop w:val="0"/>
          <w:marBottom w:val="480"/>
          <w:divBdr>
            <w:top w:val="none" w:sz="0" w:space="0" w:color="auto"/>
            <w:left w:val="none" w:sz="0" w:space="0" w:color="auto"/>
            <w:bottom w:val="none" w:sz="0" w:space="0" w:color="auto"/>
            <w:right w:val="none" w:sz="0" w:space="0" w:color="auto"/>
          </w:divBdr>
        </w:div>
        <w:div w:id="1692803209">
          <w:marLeft w:val="547"/>
          <w:marRight w:val="0"/>
          <w:marTop w:val="154"/>
          <w:marBottom w:val="0"/>
          <w:divBdr>
            <w:top w:val="none" w:sz="0" w:space="0" w:color="auto"/>
            <w:left w:val="none" w:sz="0" w:space="0" w:color="auto"/>
            <w:bottom w:val="none" w:sz="0" w:space="0" w:color="auto"/>
            <w:right w:val="none" w:sz="0" w:space="0" w:color="auto"/>
          </w:divBdr>
        </w:div>
        <w:div w:id="1696812264">
          <w:marLeft w:val="1354"/>
          <w:marRight w:val="0"/>
          <w:marTop w:val="0"/>
          <w:marBottom w:val="480"/>
          <w:divBdr>
            <w:top w:val="none" w:sz="0" w:space="0" w:color="auto"/>
            <w:left w:val="none" w:sz="0" w:space="0" w:color="auto"/>
            <w:bottom w:val="none" w:sz="0" w:space="0" w:color="auto"/>
            <w:right w:val="none" w:sz="0" w:space="0" w:color="auto"/>
          </w:divBdr>
        </w:div>
        <w:div w:id="1697927115">
          <w:marLeft w:val="720"/>
          <w:marRight w:val="0"/>
          <w:marTop w:val="0"/>
          <w:marBottom w:val="480"/>
          <w:divBdr>
            <w:top w:val="none" w:sz="0" w:space="0" w:color="auto"/>
            <w:left w:val="none" w:sz="0" w:space="0" w:color="auto"/>
            <w:bottom w:val="none" w:sz="0" w:space="0" w:color="auto"/>
            <w:right w:val="none" w:sz="0" w:space="0" w:color="auto"/>
          </w:divBdr>
        </w:div>
        <w:div w:id="1698384974">
          <w:marLeft w:val="547"/>
          <w:marRight w:val="0"/>
          <w:marTop w:val="154"/>
          <w:marBottom w:val="0"/>
          <w:divBdr>
            <w:top w:val="none" w:sz="0" w:space="0" w:color="auto"/>
            <w:left w:val="none" w:sz="0" w:space="0" w:color="auto"/>
            <w:bottom w:val="none" w:sz="0" w:space="0" w:color="auto"/>
            <w:right w:val="none" w:sz="0" w:space="0" w:color="auto"/>
          </w:divBdr>
        </w:div>
        <w:div w:id="1705591412">
          <w:marLeft w:val="547"/>
          <w:marRight w:val="0"/>
          <w:marTop w:val="144"/>
          <w:marBottom w:val="0"/>
          <w:divBdr>
            <w:top w:val="none" w:sz="0" w:space="0" w:color="auto"/>
            <w:left w:val="none" w:sz="0" w:space="0" w:color="auto"/>
            <w:bottom w:val="none" w:sz="0" w:space="0" w:color="auto"/>
            <w:right w:val="none" w:sz="0" w:space="0" w:color="auto"/>
          </w:divBdr>
        </w:div>
        <w:div w:id="1709987230">
          <w:marLeft w:val="547"/>
          <w:marRight w:val="0"/>
          <w:marTop w:val="0"/>
          <w:marBottom w:val="0"/>
          <w:divBdr>
            <w:top w:val="none" w:sz="0" w:space="0" w:color="auto"/>
            <w:left w:val="none" w:sz="0" w:space="0" w:color="auto"/>
            <w:bottom w:val="none" w:sz="0" w:space="0" w:color="auto"/>
            <w:right w:val="none" w:sz="0" w:space="0" w:color="auto"/>
          </w:divBdr>
        </w:div>
        <w:div w:id="1712801793">
          <w:marLeft w:val="720"/>
          <w:marRight w:val="0"/>
          <w:marTop w:val="0"/>
          <w:marBottom w:val="480"/>
          <w:divBdr>
            <w:top w:val="none" w:sz="0" w:space="0" w:color="auto"/>
            <w:left w:val="none" w:sz="0" w:space="0" w:color="auto"/>
            <w:bottom w:val="none" w:sz="0" w:space="0" w:color="auto"/>
            <w:right w:val="none" w:sz="0" w:space="0" w:color="auto"/>
          </w:divBdr>
        </w:div>
        <w:div w:id="1713339166">
          <w:marLeft w:val="1440"/>
          <w:marRight w:val="0"/>
          <w:marTop w:val="0"/>
          <w:marBottom w:val="480"/>
          <w:divBdr>
            <w:top w:val="none" w:sz="0" w:space="0" w:color="auto"/>
            <w:left w:val="none" w:sz="0" w:space="0" w:color="auto"/>
            <w:bottom w:val="none" w:sz="0" w:space="0" w:color="auto"/>
            <w:right w:val="none" w:sz="0" w:space="0" w:color="auto"/>
          </w:divBdr>
        </w:div>
        <w:div w:id="1713530512">
          <w:marLeft w:val="547"/>
          <w:marRight w:val="0"/>
          <w:marTop w:val="154"/>
          <w:marBottom w:val="0"/>
          <w:divBdr>
            <w:top w:val="none" w:sz="0" w:space="0" w:color="auto"/>
            <w:left w:val="none" w:sz="0" w:space="0" w:color="auto"/>
            <w:bottom w:val="none" w:sz="0" w:space="0" w:color="auto"/>
            <w:right w:val="none" w:sz="0" w:space="0" w:color="auto"/>
          </w:divBdr>
        </w:div>
        <w:div w:id="1713580393">
          <w:marLeft w:val="1440"/>
          <w:marRight w:val="0"/>
          <w:marTop w:val="0"/>
          <w:marBottom w:val="480"/>
          <w:divBdr>
            <w:top w:val="none" w:sz="0" w:space="0" w:color="auto"/>
            <w:left w:val="none" w:sz="0" w:space="0" w:color="auto"/>
            <w:bottom w:val="none" w:sz="0" w:space="0" w:color="auto"/>
            <w:right w:val="none" w:sz="0" w:space="0" w:color="auto"/>
          </w:divBdr>
        </w:div>
        <w:div w:id="1716151661">
          <w:marLeft w:val="547"/>
          <w:marRight w:val="0"/>
          <w:marTop w:val="154"/>
          <w:marBottom w:val="0"/>
          <w:divBdr>
            <w:top w:val="none" w:sz="0" w:space="0" w:color="auto"/>
            <w:left w:val="none" w:sz="0" w:space="0" w:color="auto"/>
            <w:bottom w:val="none" w:sz="0" w:space="0" w:color="auto"/>
            <w:right w:val="none" w:sz="0" w:space="0" w:color="auto"/>
          </w:divBdr>
        </w:div>
        <w:div w:id="1716463790">
          <w:marLeft w:val="720"/>
          <w:marRight w:val="0"/>
          <w:marTop w:val="0"/>
          <w:marBottom w:val="360"/>
          <w:divBdr>
            <w:top w:val="none" w:sz="0" w:space="0" w:color="auto"/>
            <w:left w:val="none" w:sz="0" w:space="0" w:color="auto"/>
            <w:bottom w:val="none" w:sz="0" w:space="0" w:color="auto"/>
            <w:right w:val="none" w:sz="0" w:space="0" w:color="auto"/>
          </w:divBdr>
        </w:div>
        <w:div w:id="1721589750">
          <w:marLeft w:val="1440"/>
          <w:marRight w:val="0"/>
          <w:marTop w:val="0"/>
          <w:marBottom w:val="480"/>
          <w:divBdr>
            <w:top w:val="none" w:sz="0" w:space="0" w:color="auto"/>
            <w:left w:val="none" w:sz="0" w:space="0" w:color="auto"/>
            <w:bottom w:val="none" w:sz="0" w:space="0" w:color="auto"/>
            <w:right w:val="none" w:sz="0" w:space="0" w:color="auto"/>
          </w:divBdr>
        </w:div>
        <w:div w:id="1723675395">
          <w:marLeft w:val="1166"/>
          <w:marRight w:val="0"/>
          <w:marTop w:val="0"/>
          <w:marBottom w:val="0"/>
          <w:divBdr>
            <w:top w:val="none" w:sz="0" w:space="0" w:color="auto"/>
            <w:left w:val="none" w:sz="0" w:space="0" w:color="auto"/>
            <w:bottom w:val="none" w:sz="0" w:space="0" w:color="auto"/>
            <w:right w:val="none" w:sz="0" w:space="0" w:color="auto"/>
          </w:divBdr>
        </w:div>
        <w:div w:id="1729525259">
          <w:marLeft w:val="1354"/>
          <w:marRight w:val="0"/>
          <w:marTop w:val="0"/>
          <w:marBottom w:val="480"/>
          <w:divBdr>
            <w:top w:val="none" w:sz="0" w:space="0" w:color="auto"/>
            <w:left w:val="none" w:sz="0" w:space="0" w:color="auto"/>
            <w:bottom w:val="none" w:sz="0" w:space="0" w:color="auto"/>
            <w:right w:val="none" w:sz="0" w:space="0" w:color="auto"/>
          </w:divBdr>
        </w:div>
        <w:div w:id="1738823358">
          <w:marLeft w:val="547"/>
          <w:marRight w:val="0"/>
          <w:marTop w:val="154"/>
          <w:marBottom w:val="0"/>
          <w:divBdr>
            <w:top w:val="none" w:sz="0" w:space="0" w:color="auto"/>
            <w:left w:val="none" w:sz="0" w:space="0" w:color="auto"/>
            <w:bottom w:val="none" w:sz="0" w:space="0" w:color="auto"/>
            <w:right w:val="none" w:sz="0" w:space="0" w:color="auto"/>
          </w:divBdr>
        </w:div>
        <w:div w:id="1738895933">
          <w:marLeft w:val="547"/>
          <w:marRight w:val="0"/>
          <w:marTop w:val="154"/>
          <w:marBottom w:val="0"/>
          <w:divBdr>
            <w:top w:val="none" w:sz="0" w:space="0" w:color="auto"/>
            <w:left w:val="none" w:sz="0" w:space="0" w:color="auto"/>
            <w:bottom w:val="none" w:sz="0" w:space="0" w:color="auto"/>
            <w:right w:val="none" w:sz="0" w:space="0" w:color="auto"/>
          </w:divBdr>
        </w:div>
        <w:div w:id="1742672791">
          <w:marLeft w:val="720"/>
          <w:marRight w:val="0"/>
          <w:marTop w:val="0"/>
          <w:marBottom w:val="480"/>
          <w:divBdr>
            <w:top w:val="none" w:sz="0" w:space="0" w:color="auto"/>
            <w:left w:val="none" w:sz="0" w:space="0" w:color="auto"/>
            <w:bottom w:val="none" w:sz="0" w:space="0" w:color="auto"/>
            <w:right w:val="none" w:sz="0" w:space="0" w:color="auto"/>
          </w:divBdr>
        </w:div>
        <w:div w:id="1745715041">
          <w:marLeft w:val="720"/>
          <w:marRight w:val="0"/>
          <w:marTop w:val="0"/>
          <w:marBottom w:val="240"/>
          <w:divBdr>
            <w:top w:val="none" w:sz="0" w:space="0" w:color="auto"/>
            <w:left w:val="none" w:sz="0" w:space="0" w:color="auto"/>
            <w:bottom w:val="none" w:sz="0" w:space="0" w:color="auto"/>
            <w:right w:val="none" w:sz="0" w:space="0" w:color="auto"/>
          </w:divBdr>
        </w:div>
        <w:div w:id="1748377272">
          <w:marLeft w:val="1354"/>
          <w:marRight w:val="0"/>
          <w:marTop w:val="0"/>
          <w:marBottom w:val="480"/>
          <w:divBdr>
            <w:top w:val="none" w:sz="0" w:space="0" w:color="auto"/>
            <w:left w:val="none" w:sz="0" w:space="0" w:color="auto"/>
            <w:bottom w:val="none" w:sz="0" w:space="0" w:color="auto"/>
            <w:right w:val="none" w:sz="0" w:space="0" w:color="auto"/>
          </w:divBdr>
        </w:div>
        <w:div w:id="1750808512">
          <w:marLeft w:val="547"/>
          <w:marRight w:val="0"/>
          <w:marTop w:val="154"/>
          <w:marBottom w:val="0"/>
          <w:divBdr>
            <w:top w:val="none" w:sz="0" w:space="0" w:color="auto"/>
            <w:left w:val="none" w:sz="0" w:space="0" w:color="auto"/>
            <w:bottom w:val="none" w:sz="0" w:space="0" w:color="auto"/>
            <w:right w:val="none" w:sz="0" w:space="0" w:color="auto"/>
          </w:divBdr>
        </w:div>
        <w:div w:id="1752769689">
          <w:marLeft w:val="720"/>
          <w:marRight w:val="0"/>
          <w:marTop w:val="0"/>
          <w:marBottom w:val="480"/>
          <w:divBdr>
            <w:top w:val="none" w:sz="0" w:space="0" w:color="auto"/>
            <w:left w:val="none" w:sz="0" w:space="0" w:color="auto"/>
            <w:bottom w:val="none" w:sz="0" w:space="0" w:color="auto"/>
            <w:right w:val="none" w:sz="0" w:space="0" w:color="auto"/>
          </w:divBdr>
        </w:div>
        <w:div w:id="1756130222">
          <w:marLeft w:val="1166"/>
          <w:marRight w:val="0"/>
          <w:marTop w:val="0"/>
          <w:marBottom w:val="0"/>
          <w:divBdr>
            <w:top w:val="none" w:sz="0" w:space="0" w:color="auto"/>
            <w:left w:val="none" w:sz="0" w:space="0" w:color="auto"/>
            <w:bottom w:val="none" w:sz="0" w:space="0" w:color="auto"/>
            <w:right w:val="none" w:sz="0" w:space="0" w:color="auto"/>
          </w:divBdr>
        </w:div>
        <w:div w:id="1761870995">
          <w:marLeft w:val="1166"/>
          <w:marRight w:val="0"/>
          <w:marTop w:val="0"/>
          <w:marBottom w:val="0"/>
          <w:divBdr>
            <w:top w:val="none" w:sz="0" w:space="0" w:color="auto"/>
            <w:left w:val="none" w:sz="0" w:space="0" w:color="auto"/>
            <w:bottom w:val="none" w:sz="0" w:space="0" w:color="auto"/>
            <w:right w:val="none" w:sz="0" w:space="0" w:color="auto"/>
          </w:divBdr>
        </w:div>
        <w:div w:id="1764108292">
          <w:marLeft w:val="547"/>
          <w:marRight w:val="0"/>
          <w:marTop w:val="154"/>
          <w:marBottom w:val="0"/>
          <w:divBdr>
            <w:top w:val="none" w:sz="0" w:space="0" w:color="auto"/>
            <w:left w:val="none" w:sz="0" w:space="0" w:color="auto"/>
            <w:bottom w:val="none" w:sz="0" w:space="0" w:color="auto"/>
            <w:right w:val="none" w:sz="0" w:space="0" w:color="auto"/>
          </w:divBdr>
        </w:div>
        <w:div w:id="1767578953">
          <w:marLeft w:val="547"/>
          <w:marRight w:val="0"/>
          <w:marTop w:val="154"/>
          <w:marBottom w:val="0"/>
          <w:divBdr>
            <w:top w:val="none" w:sz="0" w:space="0" w:color="auto"/>
            <w:left w:val="none" w:sz="0" w:space="0" w:color="auto"/>
            <w:bottom w:val="none" w:sz="0" w:space="0" w:color="auto"/>
            <w:right w:val="none" w:sz="0" w:space="0" w:color="auto"/>
          </w:divBdr>
        </w:div>
        <w:div w:id="1769157074">
          <w:marLeft w:val="547"/>
          <w:marRight w:val="0"/>
          <w:marTop w:val="154"/>
          <w:marBottom w:val="0"/>
          <w:divBdr>
            <w:top w:val="none" w:sz="0" w:space="0" w:color="auto"/>
            <w:left w:val="none" w:sz="0" w:space="0" w:color="auto"/>
            <w:bottom w:val="none" w:sz="0" w:space="0" w:color="auto"/>
            <w:right w:val="none" w:sz="0" w:space="0" w:color="auto"/>
          </w:divBdr>
        </w:div>
        <w:div w:id="1783260997">
          <w:marLeft w:val="720"/>
          <w:marRight w:val="0"/>
          <w:marTop w:val="0"/>
          <w:marBottom w:val="300"/>
          <w:divBdr>
            <w:top w:val="none" w:sz="0" w:space="0" w:color="auto"/>
            <w:left w:val="none" w:sz="0" w:space="0" w:color="auto"/>
            <w:bottom w:val="none" w:sz="0" w:space="0" w:color="auto"/>
            <w:right w:val="none" w:sz="0" w:space="0" w:color="auto"/>
          </w:divBdr>
        </w:div>
        <w:div w:id="1784500237">
          <w:marLeft w:val="1166"/>
          <w:marRight w:val="0"/>
          <w:marTop w:val="0"/>
          <w:marBottom w:val="0"/>
          <w:divBdr>
            <w:top w:val="none" w:sz="0" w:space="0" w:color="auto"/>
            <w:left w:val="none" w:sz="0" w:space="0" w:color="auto"/>
            <w:bottom w:val="none" w:sz="0" w:space="0" w:color="auto"/>
            <w:right w:val="none" w:sz="0" w:space="0" w:color="auto"/>
          </w:divBdr>
        </w:div>
        <w:div w:id="1786001701">
          <w:marLeft w:val="547"/>
          <w:marRight w:val="0"/>
          <w:marTop w:val="154"/>
          <w:marBottom w:val="0"/>
          <w:divBdr>
            <w:top w:val="none" w:sz="0" w:space="0" w:color="auto"/>
            <w:left w:val="none" w:sz="0" w:space="0" w:color="auto"/>
            <w:bottom w:val="none" w:sz="0" w:space="0" w:color="auto"/>
            <w:right w:val="none" w:sz="0" w:space="0" w:color="auto"/>
          </w:divBdr>
        </w:div>
        <w:div w:id="1787506679">
          <w:marLeft w:val="547"/>
          <w:marRight w:val="0"/>
          <w:marTop w:val="0"/>
          <w:marBottom w:val="240"/>
          <w:divBdr>
            <w:top w:val="none" w:sz="0" w:space="0" w:color="auto"/>
            <w:left w:val="none" w:sz="0" w:space="0" w:color="auto"/>
            <w:bottom w:val="none" w:sz="0" w:space="0" w:color="auto"/>
            <w:right w:val="none" w:sz="0" w:space="0" w:color="auto"/>
          </w:divBdr>
        </w:div>
        <w:div w:id="1790052983">
          <w:marLeft w:val="720"/>
          <w:marRight w:val="0"/>
          <w:marTop w:val="0"/>
          <w:marBottom w:val="480"/>
          <w:divBdr>
            <w:top w:val="none" w:sz="0" w:space="0" w:color="auto"/>
            <w:left w:val="none" w:sz="0" w:space="0" w:color="auto"/>
            <w:bottom w:val="none" w:sz="0" w:space="0" w:color="auto"/>
            <w:right w:val="none" w:sz="0" w:space="0" w:color="auto"/>
          </w:divBdr>
        </w:div>
        <w:div w:id="1793135079">
          <w:marLeft w:val="547"/>
          <w:marRight w:val="0"/>
          <w:marTop w:val="154"/>
          <w:marBottom w:val="0"/>
          <w:divBdr>
            <w:top w:val="none" w:sz="0" w:space="0" w:color="auto"/>
            <w:left w:val="none" w:sz="0" w:space="0" w:color="auto"/>
            <w:bottom w:val="none" w:sz="0" w:space="0" w:color="auto"/>
            <w:right w:val="none" w:sz="0" w:space="0" w:color="auto"/>
          </w:divBdr>
        </w:div>
        <w:div w:id="1797332866">
          <w:marLeft w:val="720"/>
          <w:marRight w:val="0"/>
          <w:marTop w:val="0"/>
          <w:marBottom w:val="300"/>
          <w:divBdr>
            <w:top w:val="none" w:sz="0" w:space="0" w:color="auto"/>
            <w:left w:val="none" w:sz="0" w:space="0" w:color="auto"/>
            <w:bottom w:val="none" w:sz="0" w:space="0" w:color="auto"/>
            <w:right w:val="none" w:sz="0" w:space="0" w:color="auto"/>
          </w:divBdr>
        </w:div>
        <w:div w:id="1799644229">
          <w:marLeft w:val="547"/>
          <w:marRight w:val="0"/>
          <w:marTop w:val="154"/>
          <w:marBottom w:val="0"/>
          <w:divBdr>
            <w:top w:val="none" w:sz="0" w:space="0" w:color="auto"/>
            <w:left w:val="none" w:sz="0" w:space="0" w:color="auto"/>
            <w:bottom w:val="none" w:sz="0" w:space="0" w:color="auto"/>
            <w:right w:val="none" w:sz="0" w:space="0" w:color="auto"/>
          </w:divBdr>
        </w:div>
        <w:div w:id="1800604256">
          <w:marLeft w:val="547"/>
          <w:marRight w:val="0"/>
          <w:marTop w:val="154"/>
          <w:marBottom w:val="0"/>
          <w:divBdr>
            <w:top w:val="none" w:sz="0" w:space="0" w:color="auto"/>
            <w:left w:val="none" w:sz="0" w:space="0" w:color="auto"/>
            <w:bottom w:val="none" w:sz="0" w:space="0" w:color="auto"/>
            <w:right w:val="none" w:sz="0" w:space="0" w:color="auto"/>
          </w:divBdr>
        </w:div>
        <w:div w:id="1806003870">
          <w:marLeft w:val="547"/>
          <w:marRight w:val="0"/>
          <w:marTop w:val="202"/>
          <w:marBottom w:val="0"/>
          <w:divBdr>
            <w:top w:val="none" w:sz="0" w:space="0" w:color="auto"/>
            <w:left w:val="none" w:sz="0" w:space="0" w:color="auto"/>
            <w:bottom w:val="none" w:sz="0" w:space="0" w:color="auto"/>
            <w:right w:val="none" w:sz="0" w:space="0" w:color="auto"/>
          </w:divBdr>
        </w:div>
        <w:div w:id="1811362090">
          <w:marLeft w:val="547"/>
          <w:marRight w:val="0"/>
          <w:marTop w:val="0"/>
          <w:marBottom w:val="480"/>
          <w:divBdr>
            <w:top w:val="none" w:sz="0" w:space="0" w:color="auto"/>
            <w:left w:val="none" w:sz="0" w:space="0" w:color="auto"/>
            <w:bottom w:val="none" w:sz="0" w:space="0" w:color="auto"/>
            <w:right w:val="none" w:sz="0" w:space="0" w:color="auto"/>
          </w:divBdr>
        </w:div>
        <w:div w:id="1821070100">
          <w:marLeft w:val="547"/>
          <w:marRight w:val="0"/>
          <w:marTop w:val="154"/>
          <w:marBottom w:val="0"/>
          <w:divBdr>
            <w:top w:val="none" w:sz="0" w:space="0" w:color="auto"/>
            <w:left w:val="none" w:sz="0" w:space="0" w:color="auto"/>
            <w:bottom w:val="none" w:sz="0" w:space="0" w:color="auto"/>
            <w:right w:val="none" w:sz="0" w:space="0" w:color="auto"/>
          </w:divBdr>
        </w:div>
        <w:div w:id="1821341172">
          <w:marLeft w:val="720"/>
          <w:marRight w:val="0"/>
          <w:marTop w:val="0"/>
          <w:marBottom w:val="480"/>
          <w:divBdr>
            <w:top w:val="none" w:sz="0" w:space="0" w:color="auto"/>
            <w:left w:val="none" w:sz="0" w:space="0" w:color="auto"/>
            <w:bottom w:val="none" w:sz="0" w:space="0" w:color="auto"/>
            <w:right w:val="none" w:sz="0" w:space="0" w:color="auto"/>
          </w:divBdr>
        </w:div>
        <w:div w:id="1821729623">
          <w:marLeft w:val="1166"/>
          <w:marRight w:val="0"/>
          <w:marTop w:val="134"/>
          <w:marBottom w:val="0"/>
          <w:divBdr>
            <w:top w:val="none" w:sz="0" w:space="0" w:color="auto"/>
            <w:left w:val="none" w:sz="0" w:space="0" w:color="auto"/>
            <w:bottom w:val="none" w:sz="0" w:space="0" w:color="auto"/>
            <w:right w:val="none" w:sz="0" w:space="0" w:color="auto"/>
          </w:divBdr>
        </w:div>
        <w:div w:id="1825388522">
          <w:marLeft w:val="547"/>
          <w:marRight w:val="0"/>
          <w:marTop w:val="144"/>
          <w:marBottom w:val="0"/>
          <w:divBdr>
            <w:top w:val="none" w:sz="0" w:space="0" w:color="auto"/>
            <w:left w:val="none" w:sz="0" w:space="0" w:color="auto"/>
            <w:bottom w:val="none" w:sz="0" w:space="0" w:color="auto"/>
            <w:right w:val="none" w:sz="0" w:space="0" w:color="auto"/>
          </w:divBdr>
        </w:div>
        <w:div w:id="1825660117">
          <w:marLeft w:val="1166"/>
          <w:marRight w:val="0"/>
          <w:marTop w:val="0"/>
          <w:marBottom w:val="0"/>
          <w:divBdr>
            <w:top w:val="none" w:sz="0" w:space="0" w:color="auto"/>
            <w:left w:val="none" w:sz="0" w:space="0" w:color="auto"/>
            <w:bottom w:val="none" w:sz="0" w:space="0" w:color="auto"/>
            <w:right w:val="none" w:sz="0" w:space="0" w:color="auto"/>
          </w:divBdr>
        </w:div>
        <w:div w:id="1827622894">
          <w:marLeft w:val="720"/>
          <w:marRight w:val="0"/>
          <w:marTop w:val="0"/>
          <w:marBottom w:val="480"/>
          <w:divBdr>
            <w:top w:val="none" w:sz="0" w:space="0" w:color="auto"/>
            <w:left w:val="none" w:sz="0" w:space="0" w:color="auto"/>
            <w:bottom w:val="none" w:sz="0" w:space="0" w:color="auto"/>
            <w:right w:val="none" w:sz="0" w:space="0" w:color="auto"/>
          </w:divBdr>
        </w:div>
        <w:div w:id="1832452751">
          <w:marLeft w:val="547"/>
          <w:marRight w:val="0"/>
          <w:marTop w:val="0"/>
          <w:marBottom w:val="240"/>
          <w:divBdr>
            <w:top w:val="none" w:sz="0" w:space="0" w:color="auto"/>
            <w:left w:val="none" w:sz="0" w:space="0" w:color="auto"/>
            <w:bottom w:val="none" w:sz="0" w:space="0" w:color="auto"/>
            <w:right w:val="none" w:sz="0" w:space="0" w:color="auto"/>
          </w:divBdr>
        </w:div>
        <w:div w:id="1836609169">
          <w:marLeft w:val="547"/>
          <w:marRight w:val="0"/>
          <w:marTop w:val="192"/>
          <w:marBottom w:val="0"/>
          <w:divBdr>
            <w:top w:val="none" w:sz="0" w:space="0" w:color="auto"/>
            <w:left w:val="none" w:sz="0" w:space="0" w:color="auto"/>
            <w:bottom w:val="none" w:sz="0" w:space="0" w:color="auto"/>
            <w:right w:val="none" w:sz="0" w:space="0" w:color="auto"/>
          </w:divBdr>
        </w:div>
        <w:div w:id="1836678602">
          <w:marLeft w:val="720"/>
          <w:marRight w:val="0"/>
          <w:marTop w:val="0"/>
          <w:marBottom w:val="480"/>
          <w:divBdr>
            <w:top w:val="none" w:sz="0" w:space="0" w:color="auto"/>
            <w:left w:val="none" w:sz="0" w:space="0" w:color="auto"/>
            <w:bottom w:val="none" w:sz="0" w:space="0" w:color="auto"/>
            <w:right w:val="none" w:sz="0" w:space="0" w:color="auto"/>
          </w:divBdr>
        </w:div>
        <w:div w:id="1836721177">
          <w:marLeft w:val="547"/>
          <w:marRight w:val="0"/>
          <w:marTop w:val="0"/>
          <w:marBottom w:val="0"/>
          <w:divBdr>
            <w:top w:val="none" w:sz="0" w:space="0" w:color="auto"/>
            <w:left w:val="none" w:sz="0" w:space="0" w:color="auto"/>
            <w:bottom w:val="none" w:sz="0" w:space="0" w:color="auto"/>
            <w:right w:val="none" w:sz="0" w:space="0" w:color="auto"/>
          </w:divBdr>
        </w:div>
        <w:div w:id="1842888847">
          <w:marLeft w:val="1354"/>
          <w:marRight w:val="0"/>
          <w:marTop w:val="134"/>
          <w:marBottom w:val="0"/>
          <w:divBdr>
            <w:top w:val="none" w:sz="0" w:space="0" w:color="auto"/>
            <w:left w:val="none" w:sz="0" w:space="0" w:color="auto"/>
            <w:bottom w:val="none" w:sz="0" w:space="0" w:color="auto"/>
            <w:right w:val="none" w:sz="0" w:space="0" w:color="auto"/>
          </w:divBdr>
        </w:div>
        <w:div w:id="1849325865">
          <w:marLeft w:val="547"/>
          <w:marRight w:val="0"/>
          <w:marTop w:val="154"/>
          <w:marBottom w:val="0"/>
          <w:divBdr>
            <w:top w:val="none" w:sz="0" w:space="0" w:color="auto"/>
            <w:left w:val="none" w:sz="0" w:space="0" w:color="auto"/>
            <w:bottom w:val="none" w:sz="0" w:space="0" w:color="auto"/>
            <w:right w:val="none" w:sz="0" w:space="0" w:color="auto"/>
          </w:divBdr>
        </w:div>
        <w:div w:id="1852260740">
          <w:marLeft w:val="547"/>
          <w:marRight w:val="0"/>
          <w:marTop w:val="144"/>
          <w:marBottom w:val="0"/>
          <w:divBdr>
            <w:top w:val="none" w:sz="0" w:space="0" w:color="auto"/>
            <w:left w:val="none" w:sz="0" w:space="0" w:color="auto"/>
            <w:bottom w:val="none" w:sz="0" w:space="0" w:color="auto"/>
            <w:right w:val="none" w:sz="0" w:space="0" w:color="auto"/>
          </w:divBdr>
        </w:div>
        <w:div w:id="1853495778">
          <w:marLeft w:val="547"/>
          <w:marRight w:val="0"/>
          <w:marTop w:val="0"/>
          <w:marBottom w:val="480"/>
          <w:divBdr>
            <w:top w:val="none" w:sz="0" w:space="0" w:color="auto"/>
            <w:left w:val="none" w:sz="0" w:space="0" w:color="auto"/>
            <w:bottom w:val="none" w:sz="0" w:space="0" w:color="auto"/>
            <w:right w:val="none" w:sz="0" w:space="0" w:color="auto"/>
          </w:divBdr>
        </w:div>
        <w:div w:id="1854807661">
          <w:marLeft w:val="720"/>
          <w:marRight w:val="0"/>
          <w:marTop w:val="0"/>
          <w:marBottom w:val="480"/>
          <w:divBdr>
            <w:top w:val="none" w:sz="0" w:space="0" w:color="auto"/>
            <w:left w:val="none" w:sz="0" w:space="0" w:color="auto"/>
            <w:bottom w:val="none" w:sz="0" w:space="0" w:color="auto"/>
            <w:right w:val="none" w:sz="0" w:space="0" w:color="auto"/>
          </w:divBdr>
        </w:div>
        <w:div w:id="1863281779">
          <w:marLeft w:val="720"/>
          <w:marRight w:val="0"/>
          <w:marTop w:val="0"/>
          <w:marBottom w:val="0"/>
          <w:divBdr>
            <w:top w:val="none" w:sz="0" w:space="0" w:color="auto"/>
            <w:left w:val="none" w:sz="0" w:space="0" w:color="auto"/>
            <w:bottom w:val="none" w:sz="0" w:space="0" w:color="auto"/>
            <w:right w:val="none" w:sz="0" w:space="0" w:color="auto"/>
          </w:divBdr>
        </w:div>
        <w:div w:id="1867526052">
          <w:marLeft w:val="720"/>
          <w:marRight w:val="0"/>
          <w:marTop w:val="0"/>
          <w:marBottom w:val="480"/>
          <w:divBdr>
            <w:top w:val="none" w:sz="0" w:space="0" w:color="auto"/>
            <w:left w:val="none" w:sz="0" w:space="0" w:color="auto"/>
            <w:bottom w:val="none" w:sz="0" w:space="0" w:color="auto"/>
            <w:right w:val="none" w:sz="0" w:space="0" w:color="auto"/>
          </w:divBdr>
        </w:div>
        <w:div w:id="1869022702">
          <w:marLeft w:val="547"/>
          <w:marRight w:val="0"/>
          <w:marTop w:val="0"/>
          <w:marBottom w:val="480"/>
          <w:divBdr>
            <w:top w:val="none" w:sz="0" w:space="0" w:color="auto"/>
            <w:left w:val="none" w:sz="0" w:space="0" w:color="auto"/>
            <w:bottom w:val="none" w:sz="0" w:space="0" w:color="auto"/>
            <w:right w:val="none" w:sz="0" w:space="0" w:color="auto"/>
          </w:divBdr>
        </w:div>
        <w:div w:id="1870600748">
          <w:marLeft w:val="720"/>
          <w:marRight w:val="0"/>
          <w:marTop w:val="0"/>
          <w:marBottom w:val="480"/>
          <w:divBdr>
            <w:top w:val="none" w:sz="0" w:space="0" w:color="auto"/>
            <w:left w:val="none" w:sz="0" w:space="0" w:color="auto"/>
            <w:bottom w:val="none" w:sz="0" w:space="0" w:color="auto"/>
            <w:right w:val="none" w:sz="0" w:space="0" w:color="auto"/>
          </w:divBdr>
        </w:div>
        <w:div w:id="1873568848">
          <w:marLeft w:val="734"/>
          <w:marRight w:val="0"/>
          <w:marTop w:val="134"/>
          <w:marBottom w:val="0"/>
          <w:divBdr>
            <w:top w:val="none" w:sz="0" w:space="0" w:color="auto"/>
            <w:left w:val="none" w:sz="0" w:space="0" w:color="auto"/>
            <w:bottom w:val="none" w:sz="0" w:space="0" w:color="auto"/>
            <w:right w:val="none" w:sz="0" w:space="0" w:color="auto"/>
          </w:divBdr>
        </w:div>
        <w:div w:id="1874609127">
          <w:marLeft w:val="547"/>
          <w:marRight w:val="0"/>
          <w:marTop w:val="0"/>
          <w:marBottom w:val="480"/>
          <w:divBdr>
            <w:top w:val="none" w:sz="0" w:space="0" w:color="auto"/>
            <w:left w:val="none" w:sz="0" w:space="0" w:color="auto"/>
            <w:bottom w:val="none" w:sz="0" w:space="0" w:color="auto"/>
            <w:right w:val="none" w:sz="0" w:space="0" w:color="auto"/>
          </w:divBdr>
        </w:div>
        <w:div w:id="1875728158">
          <w:marLeft w:val="547"/>
          <w:marRight w:val="0"/>
          <w:marTop w:val="154"/>
          <w:marBottom w:val="0"/>
          <w:divBdr>
            <w:top w:val="none" w:sz="0" w:space="0" w:color="auto"/>
            <w:left w:val="none" w:sz="0" w:space="0" w:color="auto"/>
            <w:bottom w:val="none" w:sz="0" w:space="0" w:color="auto"/>
            <w:right w:val="none" w:sz="0" w:space="0" w:color="auto"/>
          </w:divBdr>
        </w:div>
        <w:div w:id="1877039262">
          <w:marLeft w:val="720"/>
          <w:marRight w:val="0"/>
          <w:marTop w:val="0"/>
          <w:marBottom w:val="480"/>
          <w:divBdr>
            <w:top w:val="none" w:sz="0" w:space="0" w:color="auto"/>
            <w:left w:val="none" w:sz="0" w:space="0" w:color="auto"/>
            <w:bottom w:val="none" w:sz="0" w:space="0" w:color="auto"/>
            <w:right w:val="none" w:sz="0" w:space="0" w:color="auto"/>
          </w:divBdr>
        </w:div>
        <w:div w:id="1877429892">
          <w:marLeft w:val="720"/>
          <w:marRight w:val="0"/>
          <w:marTop w:val="0"/>
          <w:marBottom w:val="0"/>
          <w:divBdr>
            <w:top w:val="none" w:sz="0" w:space="0" w:color="auto"/>
            <w:left w:val="none" w:sz="0" w:space="0" w:color="auto"/>
            <w:bottom w:val="none" w:sz="0" w:space="0" w:color="auto"/>
            <w:right w:val="none" w:sz="0" w:space="0" w:color="auto"/>
          </w:divBdr>
        </w:div>
        <w:div w:id="1879126144">
          <w:marLeft w:val="547"/>
          <w:marRight w:val="0"/>
          <w:marTop w:val="0"/>
          <w:marBottom w:val="0"/>
          <w:divBdr>
            <w:top w:val="none" w:sz="0" w:space="0" w:color="auto"/>
            <w:left w:val="none" w:sz="0" w:space="0" w:color="auto"/>
            <w:bottom w:val="none" w:sz="0" w:space="0" w:color="auto"/>
            <w:right w:val="none" w:sz="0" w:space="0" w:color="auto"/>
          </w:divBdr>
        </w:div>
        <w:div w:id="1881431498">
          <w:marLeft w:val="547"/>
          <w:marRight w:val="0"/>
          <w:marTop w:val="144"/>
          <w:marBottom w:val="0"/>
          <w:divBdr>
            <w:top w:val="none" w:sz="0" w:space="0" w:color="auto"/>
            <w:left w:val="none" w:sz="0" w:space="0" w:color="auto"/>
            <w:bottom w:val="none" w:sz="0" w:space="0" w:color="auto"/>
            <w:right w:val="none" w:sz="0" w:space="0" w:color="auto"/>
          </w:divBdr>
        </w:div>
        <w:div w:id="1884244555">
          <w:marLeft w:val="720"/>
          <w:marRight w:val="0"/>
          <w:marTop w:val="0"/>
          <w:marBottom w:val="480"/>
          <w:divBdr>
            <w:top w:val="none" w:sz="0" w:space="0" w:color="auto"/>
            <w:left w:val="none" w:sz="0" w:space="0" w:color="auto"/>
            <w:bottom w:val="none" w:sz="0" w:space="0" w:color="auto"/>
            <w:right w:val="none" w:sz="0" w:space="0" w:color="auto"/>
          </w:divBdr>
        </w:div>
        <w:div w:id="1893271692">
          <w:marLeft w:val="720"/>
          <w:marRight w:val="0"/>
          <w:marTop w:val="0"/>
          <w:marBottom w:val="480"/>
          <w:divBdr>
            <w:top w:val="none" w:sz="0" w:space="0" w:color="auto"/>
            <w:left w:val="none" w:sz="0" w:space="0" w:color="auto"/>
            <w:bottom w:val="none" w:sz="0" w:space="0" w:color="auto"/>
            <w:right w:val="none" w:sz="0" w:space="0" w:color="auto"/>
          </w:divBdr>
        </w:div>
        <w:div w:id="1894654182">
          <w:marLeft w:val="547"/>
          <w:marRight w:val="0"/>
          <w:marTop w:val="0"/>
          <w:marBottom w:val="240"/>
          <w:divBdr>
            <w:top w:val="none" w:sz="0" w:space="0" w:color="auto"/>
            <w:left w:val="none" w:sz="0" w:space="0" w:color="auto"/>
            <w:bottom w:val="none" w:sz="0" w:space="0" w:color="auto"/>
            <w:right w:val="none" w:sz="0" w:space="0" w:color="auto"/>
          </w:divBdr>
        </w:div>
        <w:div w:id="1898780919">
          <w:marLeft w:val="720"/>
          <w:marRight w:val="0"/>
          <w:marTop w:val="115"/>
          <w:marBottom w:val="240"/>
          <w:divBdr>
            <w:top w:val="none" w:sz="0" w:space="0" w:color="auto"/>
            <w:left w:val="none" w:sz="0" w:space="0" w:color="auto"/>
            <w:bottom w:val="none" w:sz="0" w:space="0" w:color="auto"/>
            <w:right w:val="none" w:sz="0" w:space="0" w:color="auto"/>
          </w:divBdr>
        </w:div>
        <w:div w:id="1899438367">
          <w:marLeft w:val="1166"/>
          <w:marRight w:val="0"/>
          <w:marTop w:val="0"/>
          <w:marBottom w:val="0"/>
          <w:divBdr>
            <w:top w:val="none" w:sz="0" w:space="0" w:color="auto"/>
            <w:left w:val="none" w:sz="0" w:space="0" w:color="auto"/>
            <w:bottom w:val="none" w:sz="0" w:space="0" w:color="auto"/>
            <w:right w:val="none" w:sz="0" w:space="0" w:color="auto"/>
          </w:divBdr>
        </w:div>
        <w:div w:id="1902397931">
          <w:marLeft w:val="1440"/>
          <w:marRight w:val="0"/>
          <w:marTop w:val="0"/>
          <w:marBottom w:val="480"/>
          <w:divBdr>
            <w:top w:val="none" w:sz="0" w:space="0" w:color="auto"/>
            <w:left w:val="none" w:sz="0" w:space="0" w:color="auto"/>
            <w:bottom w:val="none" w:sz="0" w:space="0" w:color="auto"/>
            <w:right w:val="none" w:sz="0" w:space="0" w:color="auto"/>
          </w:divBdr>
        </w:div>
        <w:div w:id="1913659622">
          <w:marLeft w:val="720"/>
          <w:marRight w:val="0"/>
          <w:marTop w:val="0"/>
          <w:marBottom w:val="480"/>
          <w:divBdr>
            <w:top w:val="none" w:sz="0" w:space="0" w:color="auto"/>
            <w:left w:val="none" w:sz="0" w:space="0" w:color="auto"/>
            <w:bottom w:val="none" w:sz="0" w:space="0" w:color="auto"/>
            <w:right w:val="none" w:sz="0" w:space="0" w:color="auto"/>
          </w:divBdr>
        </w:div>
        <w:div w:id="1919169585">
          <w:marLeft w:val="1354"/>
          <w:marRight w:val="0"/>
          <w:marTop w:val="0"/>
          <w:marBottom w:val="480"/>
          <w:divBdr>
            <w:top w:val="none" w:sz="0" w:space="0" w:color="auto"/>
            <w:left w:val="none" w:sz="0" w:space="0" w:color="auto"/>
            <w:bottom w:val="none" w:sz="0" w:space="0" w:color="auto"/>
            <w:right w:val="none" w:sz="0" w:space="0" w:color="auto"/>
          </w:divBdr>
        </w:div>
        <w:div w:id="1933708055">
          <w:marLeft w:val="1166"/>
          <w:marRight w:val="0"/>
          <w:marTop w:val="0"/>
          <w:marBottom w:val="480"/>
          <w:divBdr>
            <w:top w:val="none" w:sz="0" w:space="0" w:color="auto"/>
            <w:left w:val="none" w:sz="0" w:space="0" w:color="auto"/>
            <w:bottom w:val="none" w:sz="0" w:space="0" w:color="auto"/>
            <w:right w:val="none" w:sz="0" w:space="0" w:color="auto"/>
          </w:divBdr>
        </w:div>
        <w:div w:id="1935437617">
          <w:marLeft w:val="547"/>
          <w:marRight w:val="0"/>
          <w:marTop w:val="0"/>
          <w:marBottom w:val="0"/>
          <w:divBdr>
            <w:top w:val="none" w:sz="0" w:space="0" w:color="auto"/>
            <w:left w:val="none" w:sz="0" w:space="0" w:color="auto"/>
            <w:bottom w:val="none" w:sz="0" w:space="0" w:color="auto"/>
            <w:right w:val="none" w:sz="0" w:space="0" w:color="auto"/>
          </w:divBdr>
        </w:div>
        <w:div w:id="1936941999">
          <w:marLeft w:val="1354"/>
          <w:marRight w:val="0"/>
          <w:marTop w:val="0"/>
          <w:marBottom w:val="480"/>
          <w:divBdr>
            <w:top w:val="none" w:sz="0" w:space="0" w:color="auto"/>
            <w:left w:val="none" w:sz="0" w:space="0" w:color="auto"/>
            <w:bottom w:val="none" w:sz="0" w:space="0" w:color="auto"/>
            <w:right w:val="none" w:sz="0" w:space="0" w:color="auto"/>
          </w:divBdr>
        </w:div>
        <w:div w:id="1937442433">
          <w:marLeft w:val="547"/>
          <w:marRight w:val="0"/>
          <w:marTop w:val="154"/>
          <w:marBottom w:val="0"/>
          <w:divBdr>
            <w:top w:val="none" w:sz="0" w:space="0" w:color="auto"/>
            <w:left w:val="none" w:sz="0" w:space="0" w:color="auto"/>
            <w:bottom w:val="none" w:sz="0" w:space="0" w:color="auto"/>
            <w:right w:val="none" w:sz="0" w:space="0" w:color="auto"/>
          </w:divBdr>
        </w:div>
        <w:div w:id="1937444996">
          <w:marLeft w:val="720"/>
          <w:marRight w:val="0"/>
          <w:marTop w:val="0"/>
          <w:marBottom w:val="480"/>
          <w:divBdr>
            <w:top w:val="none" w:sz="0" w:space="0" w:color="auto"/>
            <w:left w:val="none" w:sz="0" w:space="0" w:color="auto"/>
            <w:bottom w:val="none" w:sz="0" w:space="0" w:color="auto"/>
            <w:right w:val="none" w:sz="0" w:space="0" w:color="auto"/>
          </w:divBdr>
        </w:div>
        <w:div w:id="1938639623">
          <w:marLeft w:val="547"/>
          <w:marRight w:val="0"/>
          <w:marTop w:val="0"/>
          <w:marBottom w:val="480"/>
          <w:divBdr>
            <w:top w:val="none" w:sz="0" w:space="0" w:color="auto"/>
            <w:left w:val="none" w:sz="0" w:space="0" w:color="auto"/>
            <w:bottom w:val="none" w:sz="0" w:space="0" w:color="auto"/>
            <w:right w:val="none" w:sz="0" w:space="0" w:color="auto"/>
          </w:divBdr>
        </w:div>
        <w:div w:id="1939210279">
          <w:marLeft w:val="547"/>
          <w:marRight w:val="0"/>
          <w:marTop w:val="154"/>
          <w:marBottom w:val="0"/>
          <w:divBdr>
            <w:top w:val="none" w:sz="0" w:space="0" w:color="auto"/>
            <w:left w:val="none" w:sz="0" w:space="0" w:color="auto"/>
            <w:bottom w:val="none" w:sz="0" w:space="0" w:color="auto"/>
            <w:right w:val="none" w:sz="0" w:space="0" w:color="auto"/>
          </w:divBdr>
        </w:div>
        <w:div w:id="1944216782">
          <w:marLeft w:val="720"/>
          <w:marRight w:val="0"/>
          <w:marTop w:val="0"/>
          <w:marBottom w:val="480"/>
          <w:divBdr>
            <w:top w:val="none" w:sz="0" w:space="0" w:color="auto"/>
            <w:left w:val="none" w:sz="0" w:space="0" w:color="auto"/>
            <w:bottom w:val="none" w:sz="0" w:space="0" w:color="auto"/>
            <w:right w:val="none" w:sz="0" w:space="0" w:color="auto"/>
          </w:divBdr>
        </w:div>
        <w:div w:id="1946694592">
          <w:marLeft w:val="720"/>
          <w:marRight w:val="0"/>
          <w:marTop w:val="0"/>
          <w:marBottom w:val="240"/>
          <w:divBdr>
            <w:top w:val="none" w:sz="0" w:space="0" w:color="auto"/>
            <w:left w:val="none" w:sz="0" w:space="0" w:color="auto"/>
            <w:bottom w:val="none" w:sz="0" w:space="0" w:color="auto"/>
            <w:right w:val="none" w:sz="0" w:space="0" w:color="auto"/>
          </w:divBdr>
        </w:div>
        <w:div w:id="1949040766">
          <w:marLeft w:val="547"/>
          <w:marRight w:val="0"/>
          <w:marTop w:val="154"/>
          <w:marBottom w:val="0"/>
          <w:divBdr>
            <w:top w:val="none" w:sz="0" w:space="0" w:color="auto"/>
            <w:left w:val="none" w:sz="0" w:space="0" w:color="auto"/>
            <w:bottom w:val="none" w:sz="0" w:space="0" w:color="auto"/>
            <w:right w:val="none" w:sz="0" w:space="0" w:color="auto"/>
          </w:divBdr>
        </w:div>
        <w:div w:id="1949582901">
          <w:marLeft w:val="720"/>
          <w:marRight w:val="0"/>
          <w:marTop w:val="0"/>
          <w:marBottom w:val="480"/>
          <w:divBdr>
            <w:top w:val="none" w:sz="0" w:space="0" w:color="auto"/>
            <w:left w:val="none" w:sz="0" w:space="0" w:color="auto"/>
            <w:bottom w:val="none" w:sz="0" w:space="0" w:color="auto"/>
            <w:right w:val="none" w:sz="0" w:space="0" w:color="auto"/>
          </w:divBdr>
        </w:div>
        <w:div w:id="1955868764">
          <w:marLeft w:val="1166"/>
          <w:marRight w:val="0"/>
          <w:marTop w:val="0"/>
          <w:marBottom w:val="480"/>
          <w:divBdr>
            <w:top w:val="none" w:sz="0" w:space="0" w:color="auto"/>
            <w:left w:val="none" w:sz="0" w:space="0" w:color="auto"/>
            <w:bottom w:val="none" w:sz="0" w:space="0" w:color="auto"/>
            <w:right w:val="none" w:sz="0" w:space="0" w:color="auto"/>
          </w:divBdr>
        </w:div>
        <w:div w:id="1964191463">
          <w:marLeft w:val="720"/>
          <w:marRight w:val="0"/>
          <w:marTop w:val="0"/>
          <w:marBottom w:val="480"/>
          <w:divBdr>
            <w:top w:val="none" w:sz="0" w:space="0" w:color="auto"/>
            <w:left w:val="none" w:sz="0" w:space="0" w:color="auto"/>
            <w:bottom w:val="none" w:sz="0" w:space="0" w:color="auto"/>
            <w:right w:val="none" w:sz="0" w:space="0" w:color="auto"/>
          </w:divBdr>
        </w:div>
        <w:div w:id="1968002647">
          <w:marLeft w:val="547"/>
          <w:marRight w:val="0"/>
          <w:marTop w:val="154"/>
          <w:marBottom w:val="0"/>
          <w:divBdr>
            <w:top w:val="none" w:sz="0" w:space="0" w:color="auto"/>
            <w:left w:val="none" w:sz="0" w:space="0" w:color="auto"/>
            <w:bottom w:val="none" w:sz="0" w:space="0" w:color="auto"/>
            <w:right w:val="none" w:sz="0" w:space="0" w:color="auto"/>
          </w:divBdr>
        </w:div>
        <w:div w:id="1969506492">
          <w:marLeft w:val="720"/>
          <w:marRight w:val="0"/>
          <w:marTop w:val="0"/>
          <w:marBottom w:val="240"/>
          <w:divBdr>
            <w:top w:val="none" w:sz="0" w:space="0" w:color="auto"/>
            <w:left w:val="none" w:sz="0" w:space="0" w:color="auto"/>
            <w:bottom w:val="none" w:sz="0" w:space="0" w:color="auto"/>
            <w:right w:val="none" w:sz="0" w:space="0" w:color="auto"/>
          </w:divBdr>
        </w:div>
        <w:div w:id="1970935151">
          <w:marLeft w:val="1166"/>
          <w:marRight w:val="0"/>
          <w:marTop w:val="0"/>
          <w:marBottom w:val="0"/>
          <w:divBdr>
            <w:top w:val="none" w:sz="0" w:space="0" w:color="auto"/>
            <w:left w:val="none" w:sz="0" w:space="0" w:color="auto"/>
            <w:bottom w:val="none" w:sz="0" w:space="0" w:color="auto"/>
            <w:right w:val="none" w:sz="0" w:space="0" w:color="auto"/>
          </w:divBdr>
        </w:div>
        <w:div w:id="1973367363">
          <w:marLeft w:val="720"/>
          <w:marRight w:val="0"/>
          <w:marTop w:val="0"/>
          <w:marBottom w:val="480"/>
          <w:divBdr>
            <w:top w:val="none" w:sz="0" w:space="0" w:color="auto"/>
            <w:left w:val="none" w:sz="0" w:space="0" w:color="auto"/>
            <w:bottom w:val="none" w:sz="0" w:space="0" w:color="auto"/>
            <w:right w:val="none" w:sz="0" w:space="0" w:color="auto"/>
          </w:divBdr>
        </w:div>
        <w:div w:id="1977295974">
          <w:marLeft w:val="1440"/>
          <w:marRight w:val="0"/>
          <w:marTop w:val="0"/>
          <w:marBottom w:val="480"/>
          <w:divBdr>
            <w:top w:val="none" w:sz="0" w:space="0" w:color="auto"/>
            <w:left w:val="none" w:sz="0" w:space="0" w:color="auto"/>
            <w:bottom w:val="none" w:sz="0" w:space="0" w:color="auto"/>
            <w:right w:val="none" w:sz="0" w:space="0" w:color="auto"/>
          </w:divBdr>
        </w:div>
        <w:div w:id="1978298193">
          <w:marLeft w:val="547"/>
          <w:marRight w:val="0"/>
          <w:marTop w:val="154"/>
          <w:marBottom w:val="0"/>
          <w:divBdr>
            <w:top w:val="none" w:sz="0" w:space="0" w:color="auto"/>
            <w:left w:val="none" w:sz="0" w:space="0" w:color="auto"/>
            <w:bottom w:val="none" w:sz="0" w:space="0" w:color="auto"/>
            <w:right w:val="none" w:sz="0" w:space="0" w:color="auto"/>
          </w:divBdr>
        </w:div>
        <w:div w:id="1979918781">
          <w:marLeft w:val="1166"/>
          <w:marRight w:val="0"/>
          <w:marTop w:val="0"/>
          <w:marBottom w:val="0"/>
          <w:divBdr>
            <w:top w:val="none" w:sz="0" w:space="0" w:color="auto"/>
            <w:left w:val="none" w:sz="0" w:space="0" w:color="auto"/>
            <w:bottom w:val="none" w:sz="0" w:space="0" w:color="auto"/>
            <w:right w:val="none" w:sz="0" w:space="0" w:color="auto"/>
          </w:divBdr>
        </w:div>
        <w:div w:id="1982494180">
          <w:marLeft w:val="720"/>
          <w:marRight w:val="0"/>
          <w:marTop w:val="0"/>
          <w:marBottom w:val="480"/>
          <w:divBdr>
            <w:top w:val="none" w:sz="0" w:space="0" w:color="auto"/>
            <w:left w:val="none" w:sz="0" w:space="0" w:color="auto"/>
            <w:bottom w:val="none" w:sz="0" w:space="0" w:color="auto"/>
            <w:right w:val="none" w:sz="0" w:space="0" w:color="auto"/>
          </w:divBdr>
        </w:div>
        <w:div w:id="1983189722">
          <w:marLeft w:val="547"/>
          <w:marRight w:val="0"/>
          <w:marTop w:val="154"/>
          <w:marBottom w:val="0"/>
          <w:divBdr>
            <w:top w:val="none" w:sz="0" w:space="0" w:color="auto"/>
            <w:left w:val="none" w:sz="0" w:space="0" w:color="auto"/>
            <w:bottom w:val="none" w:sz="0" w:space="0" w:color="auto"/>
            <w:right w:val="none" w:sz="0" w:space="0" w:color="auto"/>
          </w:divBdr>
        </w:div>
        <w:div w:id="1984041188">
          <w:marLeft w:val="720"/>
          <w:marRight w:val="0"/>
          <w:marTop w:val="0"/>
          <w:marBottom w:val="480"/>
          <w:divBdr>
            <w:top w:val="none" w:sz="0" w:space="0" w:color="auto"/>
            <w:left w:val="none" w:sz="0" w:space="0" w:color="auto"/>
            <w:bottom w:val="none" w:sz="0" w:space="0" w:color="auto"/>
            <w:right w:val="none" w:sz="0" w:space="0" w:color="auto"/>
          </w:divBdr>
        </w:div>
        <w:div w:id="1991052788">
          <w:marLeft w:val="734"/>
          <w:marRight w:val="0"/>
          <w:marTop w:val="0"/>
          <w:marBottom w:val="480"/>
          <w:divBdr>
            <w:top w:val="none" w:sz="0" w:space="0" w:color="auto"/>
            <w:left w:val="none" w:sz="0" w:space="0" w:color="auto"/>
            <w:bottom w:val="none" w:sz="0" w:space="0" w:color="auto"/>
            <w:right w:val="none" w:sz="0" w:space="0" w:color="auto"/>
          </w:divBdr>
        </w:div>
        <w:div w:id="1993560898">
          <w:marLeft w:val="806"/>
          <w:marRight w:val="0"/>
          <w:marTop w:val="0"/>
          <w:marBottom w:val="480"/>
          <w:divBdr>
            <w:top w:val="none" w:sz="0" w:space="0" w:color="auto"/>
            <w:left w:val="none" w:sz="0" w:space="0" w:color="auto"/>
            <w:bottom w:val="none" w:sz="0" w:space="0" w:color="auto"/>
            <w:right w:val="none" w:sz="0" w:space="0" w:color="auto"/>
          </w:divBdr>
        </w:div>
        <w:div w:id="1994217584">
          <w:marLeft w:val="547"/>
          <w:marRight w:val="0"/>
          <w:marTop w:val="154"/>
          <w:marBottom w:val="0"/>
          <w:divBdr>
            <w:top w:val="none" w:sz="0" w:space="0" w:color="auto"/>
            <w:left w:val="none" w:sz="0" w:space="0" w:color="auto"/>
            <w:bottom w:val="none" w:sz="0" w:space="0" w:color="auto"/>
            <w:right w:val="none" w:sz="0" w:space="0" w:color="auto"/>
          </w:divBdr>
        </w:div>
        <w:div w:id="1998683561">
          <w:marLeft w:val="547"/>
          <w:marRight w:val="0"/>
          <w:marTop w:val="154"/>
          <w:marBottom w:val="0"/>
          <w:divBdr>
            <w:top w:val="none" w:sz="0" w:space="0" w:color="auto"/>
            <w:left w:val="none" w:sz="0" w:space="0" w:color="auto"/>
            <w:bottom w:val="none" w:sz="0" w:space="0" w:color="auto"/>
            <w:right w:val="none" w:sz="0" w:space="0" w:color="auto"/>
          </w:divBdr>
        </w:div>
        <w:div w:id="2001694312">
          <w:marLeft w:val="1354"/>
          <w:marRight w:val="0"/>
          <w:marTop w:val="115"/>
          <w:marBottom w:val="480"/>
          <w:divBdr>
            <w:top w:val="none" w:sz="0" w:space="0" w:color="auto"/>
            <w:left w:val="none" w:sz="0" w:space="0" w:color="auto"/>
            <w:bottom w:val="none" w:sz="0" w:space="0" w:color="auto"/>
            <w:right w:val="none" w:sz="0" w:space="0" w:color="auto"/>
          </w:divBdr>
        </w:div>
        <w:div w:id="2006088435">
          <w:marLeft w:val="720"/>
          <w:marRight w:val="0"/>
          <w:marTop w:val="0"/>
          <w:marBottom w:val="480"/>
          <w:divBdr>
            <w:top w:val="none" w:sz="0" w:space="0" w:color="auto"/>
            <w:left w:val="none" w:sz="0" w:space="0" w:color="auto"/>
            <w:bottom w:val="none" w:sz="0" w:space="0" w:color="auto"/>
            <w:right w:val="none" w:sz="0" w:space="0" w:color="auto"/>
          </w:divBdr>
        </w:div>
        <w:div w:id="2007049182">
          <w:marLeft w:val="720"/>
          <w:marRight w:val="0"/>
          <w:marTop w:val="0"/>
          <w:marBottom w:val="480"/>
          <w:divBdr>
            <w:top w:val="none" w:sz="0" w:space="0" w:color="auto"/>
            <w:left w:val="none" w:sz="0" w:space="0" w:color="auto"/>
            <w:bottom w:val="none" w:sz="0" w:space="0" w:color="auto"/>
            <w:right w:val="none" w:sz="0" w:space="0" w:color="auto"/>
          </w:divBdr>
        </w:div>
        <w:div w:id="2008629721">
          <w:marLeft w:val="1354"/>
          <w:marRight w:val="0"/>
          <w:marTop w:val="0"/>
          <w:marBottom w:val="480"/>
          <w:divBdr>
            <w:top w:val="none" w:sz="0" w:space="0" w:color="auto"/>
            <w:left w:val="none" w:sz="0" w:space="0" w:color="auto"/>
            <w:bottom w:val="none" w:sz="0" w:space="0" w:color="auto"/>
            <w:right w:val="none" w:sz="0" w:space="0" w:color="auto"/>
          </w:divBdr>
        </w:div>
        <w:div w:id="2009478559">
          <w:marLeft w:val="1426"/>
          <w:marRight w:val="0"/>
          <w:marTop w:val="134"/>
          <w:marBottom w:val="720"/>
          <w:divBdr>
            <w:top w:val="none" w:sz="0" w:space="0" w:color="auto"/>
            <w:left w:val="none" w:sz="0" w:space="0" w:color="auto"/>
            <w:bottom w:val="none" w:sz="0" w:space="0" w:color="auto"/>
            <w:right w:val="none" w:sz="0" w:space="0" w:color="auto"/>
          </w:divBdr>
        </w:div>
        <w:div w:id="2015179658">
          <w:marLeft w:val="547"/>
          <w:marRight w:val="0"/>
          <w:marTop w:val="0"/>
          <w:marBottom w:val="480"/>
          <w:divBdr>
            <w:top w:val="none" w:sz="0" w:space="0" w:color="auto"/>
            <w:left w:val="none" w:sz="0" w:space="0" w:color="auto"/>
            <w:bottom w:val="none" w:sz="0" w:space="0" w:color="auto"/>
            <w:right w:val="none" w:sz="0" w:space="0" w:color="auto"/>
          </w:divBdr>
        </w:div>
        <w:div w:id="2017681897">
          <w:marLeft w:val="720"/>
          <w:marRight w:val="0"/>
          <w:marTop w:val="0"/>
          <w:marBottom w:val="480"/>
          <w:divBdr>
            <w:top w:val="none" w:sz="0" w:space="0" w:color="auto"/>
            <w:left w:val="none" w:sz="0" w:space="0" w:color="auto"/>
            <w:bottom w:val="none" w:sz="0" w:space="0" w:color="auto"/>
            <w:right w:val="none" w:sz="0" w:space="0" w:color="auto"/>
          </w:divBdr>
        </w:div>
        <w:div w:id="2019574919">
          <w:marLeft w:val="720"/>
          <w:marRight w:val="0"/>
          <w:marTop w:val="0"/>
          <w:marBottom w:val="480"/>
          <w:divBdr>
            <w:top w:val="none" w:sz="0" w:space="0" w:color="auto"/>
            <w:left w:val="none" w:sz="0" w:space="0" w:color="auto"/>
            <w:bottom w:val="none" w:sz="0" w:space="0" w:color="auto"/>
            <w:right w:val="none" w:sz="0" w:space="0" w:color="auto"/>
          </w:divBdr>
        </w:div>
        <w:div w:id="2021544928">
          <w:marLeft w:val="720"/>
          <w:marRight w:val="0"/>
          <w:marTop w:val="0"/>
          <w:marBottom w:val="480"/>
          <w:divBdr>
            <w:top w:val="none" w:sz="0" w:space="0" w:color="auto"/>
            <w:left w:val="none" w:sz="0" w:space="0" w:color="auto"/>
            <w:bottom w:val="none" w:sz="0" w:space="0" w:color="auto"/>
            <w:right w:val="none" w:sz="0" w:space="0" w:color="auto"/>
          </w:divBdr>
        </w:div>
        <w:div w:id="2021659452">
          <w:marLeft w:val="547"/>
          <w:marRight w:val="0"/>
          <w:marTop w:val="154"/>
          <w:marBottom w:val="0"/>
          <w:divBdr>
            <w:top w:val="none" w:sz="0" w:space="0" w:color="auto"/>
            <w:left w:val="none" w:sz="0" w:space="0" w:color="auto"/>
            <w:bottom w:val="none" w:sz="0" w:space="0" w:color="auto"/>
            <w:right w:val="none" w:sz="0" w:space="0" w:color="auto"/>
          </w:divBdr>
        </w:div>
        <w:div w:id="2023163453">
          <w:marLeft w:val="547"/>
          <w:marRight w:val="0"/>
          <w:marTop w:val="154"/>
          <w:marBottom w:val="0"/>
          <w:divBdr>
            <w:top w:val="none" w:sz="0" w:space="0" w:color="auto"/>
            <w:left w:val="none" w:sz="0" w:space="0" w:color="auto"/>
            <w:bottom w:val="none" w:sz="0" w:space="0" w:color="auto"/>
            <w:right w:val="none" w:sz="0" w:space="0" w:color="auto"/>
          </w:divBdr>
        </w:div>
        <w:div w:id="2026439316">
          <w:marLeft w:val="1166"/>
          <w:marRight w:val="0"/>
          <w:marTop w:val="0"/>
          <w:marBottom w:val="480"/>
          <w:divBdr>
            <w:top w:val="none" w:sz="0" w:space="0" w:color="auto"/>
            <w:left w:val="none" w:sz="0" w:space="0" w:color="auto"/>
            <w:bottom w:val="none" w:sz="0" w:space="0" w:color="auto"/>
            <w:right w:val="none" w:sz="0" w:space="0" w:color="auto"/>
          </w:divBdr>
        </w:div>
        <w:div w:id="2027898314">
          <w:marLeft w:val="1166"/>
          <w:marRight w:val="0"/>
          <w:marTop w:val="0"/>
          <w:marBottom w:val="0"/>
          <w:divBdr>
            <w:top w:val="none" w:sz="0" w:space="0" w:color="auto"/>
            <w:left w:val="none" w:sz="0" w:space="0" w:color="auto"/>
            <w:bottom w:val="none" w:sz="0" w:space="0" w:color="auto"/>
            <w:right w:val="none" w:sz="0" w:space="0" w:color="auto"/>
          </w:divBdr>
        </w:div>
        <w:div w:id="2031369708">
          <w:marLeft w:val="720"/>
          <w:marRight w:val="0"/>
          <w:marTop w:val="0"/>
          <w:marBottom w:val="480"/>
          <w:divBdr>
            <w:top w:val="none" w:sz="0" w:space="0" w:color="auto"/>
            <w:left w:val="none" w:sz="0" w:space="0" w:color="auto"/>
            <w:bottom w:val="none" w:sz="0" w:space="0" w:color="auto"/>
            <w:right w:val="none" w:sz="0" w:space="0" w:color="auto"/>
          </w:divBdr>
        </w:div>
        <w:div w:id="2036271502">
          <w:marLeft w:val="720"/>
          <w:marRight w:val="0"/>
          <w:marTop w:val="0"/>
          <w:marBottom w:val="480"/>
          <w:divBdr>
            <w:top w:val="none" w:sz="0" w:space="0" w:color="auto"/>
            <w:left w:val="none" w:sz="0" w:space="0" w:color="auto"/>
            <w:bottom w:val="none" w:sz="0" w:space="0" w:color="auto"/>
            <w:right w:val="none" w:sz="0" w:space="0" w:color="auto"/>
          </w:divBdr>
        </w:div>
        <w:div w:id="2042632657">
          <w:marLeft w:val="1166"/>
          <w:marRight w:val="0"/>
          <w:marTop w:val="0"/>
          <w:marBottom w:val="0"/>
          <w:divBdr>
            <w:top w:val="none" w:sz="0" w:space="0" w:color="auto"/>
            <w:left w:val="none" w:sz="0" w:space="0" w:color="auto"/>
            <w:bottom w:val="none" w:sz="0" w:space="0" w:color="auto"/>
            <w:right w:val="none" w:sz="0" w:space="0" w:color="auto"/>
          </w:divBdr>
        </w:div>
        <w:div w:id="2046054230">
          <w:marLeft w:val="547"/>
          <w:marRight w:val="0"/>
          <w:marTop w:val="144"/>
          <w:marBottom w:val="0"/>
          <w:divBdr>
            <w:top w:val="none" w:sz="0" w:space="0" w:color="auto"/>
            <w:left w:val="none" w:sz="0" w:space="0" w:color="auto"/>
            <w:bottom w:val="none" w:sz="0" w:space="0" w:color="auto"/>
            <w:right w:val="none" w:sz="0" w:space="0" w:color="auto"/>
          </w:divBdr>
        </w:div>
        <w:div w:id="2047217673">
          <w:marLeft w:val="1440"/>
          <w:marRight w:val="0"/>
          <w:marTop w:val="0"/>
          <w:marBottom w:val="480"/>
          <w:divBdr>
            <w:top w:val="none" w:sz="0" w:space="0" w:color="auto"/>
            <w:left w:val="none" w:sz="0" w:space="0" w:color="auto"/>
            <w:bottom w:val="none" w:sz="0" w:space="0" w:color="auto"/>
            <w:right w:val="none" w:sz="0" w:space="0" w:color="auto"/>
          </w:divBdr>
        </w:div>
        <w:div w:id="2049839522">
          <w:marLeft w:val="720"/>
          <w:marRight w:val="0"/>
          <w:marTop w:val="0"/>
          <w:marBottom w:val="480"/>
          <w:divBdr>
            <w:top w:val="none" w:sz="0" w:space="0" w:color="auto"/>
            <w:left w:val="none" w:sz="0" w:space="0" w:color="auto"/>
            <w:bottom w:val="none" w:sz="0" w:space="0" w:color="auto"/>
            <w:right w:val="none" w:sz="0" w:space="0" w:color="auto"/>
          </w:divBdr>
        </w:div>
        <w:div w:id="2053724525">
          <w:marLeft w:val="1166"/>
          <w:marRight w:val="0"/>
          <w:marTop w:val="0"/>
          <w:marBottom w:val="480"/>
          <w:divBdr>
            <w:top w:val="none" w:sz="0" w:space="0" w:color="auto"/>
            <w:left w:val="none" w:sz="0" w:space="0" w:color="auto"/>
            <w:bottom w:val="none" w:sz="0" w:space="0" w:color="auto"/>
            <w:right w:val="none" w:sz="0" w:space="0" w:color="auto"/>
          </w:divBdr>
        </w:div>
        <w:div w:id="2056469935">
          <w:marLeft w:val="547"/>
          <w:marRight w:val="0"/>
          <w:marTop w:val="154"/>
          <w:marBottom w:val="0"/>
          <w:divBdr>
            <w:top w:val="none" w:sz="0" w:space="0" w:color="auto"/>
            <w:left w:val="none" w:sz="0" w:space="0" w:color="auto"/>
            <w:bottom w:val="none" w:sz="0" w:space="0" w:color="auto"/>
            <w:right w:val="none" w:sz="0" w:space="0" w:color="auto"/>
          </w:divBdr>
        </w:div>
        <w:div w:id="2056729563">
          <w:marLeft w:val="547"/>
          <w:marRight w:val="0"/>
          <w:marTop w:val="0"/>
          <w:marBottom w:val="0"/>
          <w:divBdr>
            <w:top w:val="none" w:sz="0" w:space="0" w:color="auto"/>
            <w:left w:val="none" w:sz="0" w:space="0" w:color="auto"/>
            <w:bottom w:val="none" w:sz="0" w:space="0" w:color="auto"/>
            <w:right w:val="none" w:sz="0" w:space="0" w:color="auto"/>
          </w:divBdr>
        </w:div>
        <w:div w:id="2057073515">
          <w:marLeft w:val="720"/>
          <w:marRight w:val="0"/>
          <w:marTop w:val="0"/>
          <w:marBottom w:val="480"/>
          <w:divBdr>
            <w:top w:val="none" w:sz="0" w:space="0" w:color="auto"/>
            <w:left w:val="none" w:sz="0" w:space="0" w:color="auto"/>
            <w:bottom w:val="none" w:sz="0" w:space="0" w:color="auto"/>
            <w:right w:val="none" w:sz="0" w:space="0" w:color="auto"/>
          </w:divBdr>
        </w:div>
        <w:div w:id="2062629888">
          <w:marLeft w:val="547"/>
          <w:marRight w:val="0"/>
          <w:marTop w:val="0"/>
          <w:marBottom w:val="0"/>
          <w:divBdr>
            <w:top w:val="none" w:sz="0" w:space="0" w:color="auto"/>
            <w:left w:val="none" w:sz="0" w:space="0" w:color="auto"/>
            <w:bottom w:val="none" w:sz="0" w:space="0" w:color="auto"/>
            <w:right w:val="none" w:sz="0" w:space="0" w:color="auto"/>
          </w:divBdr>
        </w:div>
        <w:div w:id="2065643318">
          <w:marLeft w:val="720"/>
          <w:marRight w:val="0"/>
          <w:marTop w:val="0"/>
          <w:marBottom w:val="480"/>
          <w:divBdr>
            <w:top w:val="none" w:sz="0" w:space="0" w:color="auto"/>
            <w:left w:val="none" w:sz="0" w:space="0" w:color="auto"/>
            <w:bottom w:val="none" w:sz="0" w:space="0" w:color="auto"/>
            <w:right w:val="none" w:sz="0" w:space="0" w:color="auto"/>
          </w:divBdr>
        </w:div>
        <w:div w:id="2069651040">
          <w:marLeft w:val="720"/>
          <w:marRight w:val="0"/>
          <w:marTop w:val="0"/>
          <w:marBottom w:val="480"/>
          <w:divBdr>
            <w:top w:val="none" w:sz="0" w:space="0" w:color="auto"/>
            <w:left w:val="none" w:sz="0" w:space="0" w:color="auto"/>
            <w:bottom w:val="none" w:sz="0" w:space="0" w:color="auto"/>
            <w:right w:val="none" w:sz="0" w:space="0" w:color="auto"/>
          </w:divBdr>
        </w:div>
        <w:div w:id="2072851124">
          <w:marLeft w:val="720"/>
          <w:marRight w:val="0"/>
          <w:marTop w:val="134"/>
          <w:marBottom w:val="0"/>
          <w:divBdr>
            <w:top w:val="none" w:sz="0" w:space="0" w:color="auto"/>
            <w:left w:val="none" w:sz="0" w:space="0" w:color="auto"/>
            <w:bottom w:val="none" w:sz="0" w:space="0" w:color="auto"/>
            <w:right w:val="none" w:sz="0" w:space="0" w:color="auto"/>
          </w:divBdr>
        </w:div>
        <w:div w:id="2083260604">
          <w:marLeft w:val="720"/>
          <w:marRight w:val="0"/>
          <w:marTop w:val="0"/>
          <w:marBottom w:val="480"/>
          <w:divBdr>
            <w:top w:val="none" w:sz="0" w:space="0" w:color="auto"/>
            <w:left w:val="none" w:sz="0" w:space="0" w:color="auto"/>
            <w:bottom w:val="none" w:sz="0" w:space="0" w:color="auto"/>
            <w:right w:val="none" w:sz="0" w:space="0" w:color="auto"/>
          </w:divBdr>
        </w:div>
        <w:div w:id="2087915866">
          <w:marLeft w:val="547"/>
          <w:marRight w:val="0"/>
          <w:marTop w:val="154"/>
          <w:marBottom w:val="0"/>
          <w:divBdr>
            <w:top w:val="none" w:sz="0" w:space="0" w:color="auto"/>
            <w:left w:val="none" w:sz="0" w:space="0" w:color="auto"/>
            <w:bottom w:val="none" w:sz="0" w:space="0" w:color="auto"/>
            <w:right w:val="none" w:sz="0" w:space="0" w:color="auto"/>
          </w:divBdr>
        </w:div>
        <w:div w:id="2091153578">
          <w:marLeft w:val="720"/>
          <w:marRight w:val="0"/>
          <w:marTop w:val="115"/>
          <w:marBottom w:val="240"/>
          <w:divBdr>
            <w:top w:val="none" w:sz="0" w:space="0" w:color="auto"/>
            <w:left w:val="none" w:sz="0" w:space="0" w:color="auto"/>
            <w:bottom w:val="none" w:sz="0" w:space="0" w:color="auto"/>
            <w:right w:val="none" w:sz="0" w:space="0" w:color="auto"/>
          </w:divBdr>
        </w:div>
        <w:div w:id="2093235230">
          <w:marLeft w:val="634"/>
          <w:marRight w:val="0"/>
          <w:marTop w:val="0"/>
          <w:marBottom w:val="300"/>
          <w:divBdr>
            <w:top w:val="none" w:sz="0" w:space="0" w:color="auto"/>
            <w:left w:val="none" w:sz="0" w:space="0" w:color="auto"/>
            <w:bottom w:val="none" w:sz="0" w:space="0" w:color="auto"/>
            <w:right w:val="none" w:sz="0" w:space="0" w:color="auto"/>
          </w:divBdr>
        </w:div>
        <w:div w:id="2093694675">
          <w:marLeft w:val="720"/>
          <w:marRight w:val="0"/>
          <w:marTop w:val="0"/>
          <w:marBottom w:val="300"/>
          <w:divBdr>
            <w:top w:val="none" w:sz="0" w:space="0" w:color="auto"/>
            <w:left w:val="none" w:sz="0" w:space="0" w:color="auto"/>
            <w:bottom w:val="none" w:sz="0" w:space="0" w:color="auto"/>
            <w:right w:val="none" w:sz="0" w:space="0" w:color="auto"/>
          </w:divBdr>
        </w:div>
        <w:div w:id="2094933799">
          <w:marLeft w:val="547"/>
          <w:marRight w:val="0"/>
          <w:marTop w:val="0"/>
          <w:marBottom w:val="0"/>
          <w:divBdr>
            <w:top w:val="none" w:sz="0" w:space="0" w:color="auto"/>
            <w:left w:val="none" w:sz="0" w:space="0" w:color="auto"/>
            <w:bottom w:val="none" w:sz="0" w:space="0" w:color="auto"/>
            <w:right w:val="none" w:sz="0" w:space="0" w:color="auto"/>
          </w:divBdr>
        </w:div>
        <w:div w:id="2095085202">
          <w:marLeft w:val="547"/>
          <w:marRight w:val="0"/>
          <w:marTop w:val="154"/>
          <w:marBottom w:val="0"/>
          <w:divBdr>
            <w:top w:val="none" w:sz="0" w:space="0" w:color="auto"/>
            <w:left w:val="none" w:sz="0" w:space="0" w:color="auto"/>
            <w:bottom w:val="none" w:sz="0" w:space="0" w:color="auto"/>
            <w:right w:val="none" w:sz="0" w:space="0" w:color="auto"/>
          </w:divBdr>
        </w:div>
        <w:div w:id="2097553509">
          <w:marLeft w:val="547"/>
          <w:marRight w:val="0"/>
          <w:marTop w:val="154"/>
          <w:marBottom w:val="0"/>
          <w:divBdr>
            <w:top w:val="none" w:sz="0" w:space="0" w:color="auto"/>
            <w:left w:val="none" w:sz="0" w:space="0" w:color="auto"/>
            <w:bottom w:val="none" w:sz="0" w:space="0" w:color="auto"/>
            <w:right w:val="none" w:sz="0" w:space="0" w:color="auto"/>
          </w:divBdr>
        </w:div>
        <w:div w:id="2100709439">
          <w:marLeft w:val="547"/>
          <w:marRight w:val="0"/>
          <w:marTop w:val="144"/>
          <w:marBottom w:val="0"/>
          <w:divBdr>
            <w:top w:val="none" w:sz="0" w:space="0" w:color="auto"/>
            <w:left w:val="none" w:sz="0" w:space="0" w:color="auto"/>
            <w:bottom w:val="none" w:sz="0" w:space="0" w:color="auto"/>
            <w:right w:val="none" w:sz="0" w:space="0" w:color="auto"/>
          </w:divBdr>
        </w:div>
        <w:div w:id="2101557086">
          <w:marLeft w:val="547"/>
          <w:marRight w:val="0"/>
          <w:marTop w:val="0"/>
          <w:marBottom w:val="0"/>
          <w:divBdr>
            <w:top w:val="none" w:sz="0" w:space="0" w:color="auto"/>
            <w:left w:val="none" w:sz="0" w:space="0" w:color="auto"/>
            <w:bottom w:val="none" w:sz="0" w:space="0" w:color="auto"/>
            <w:right w:val="none" w:sz="0" w:space="0" w:color="auto"/>
          </w:divBdr>
        </w:div>
        <w:div w:id="2103069639">
          <w:marLeft w:val="1166"/>
          <w:marRight w:val="0"/>
          <w:marTop w:val="0"/>
          <w:marBottom w:val="480"/>
          <w:divBdr>
            <w:top w:val="none" w:sz="0" w:space="0" w:color="auto"/>
            <w:left w:val="none" w:sz="0" w:space="0" w:color="auto"/>
            <w:bottom w:val="none" w:sz="0" w:space="0" w:color="auto"/>
            <w:right w:val="none" w:sz="0" w:space="0" w:color="auto"/>
          </w:divBdr>
        </w:div>
        <w:div w:id="2110391359">
          <w:marLeft w:val="547"/>
          <w:marRight w:val="0"/>
          <w:marTop w:val="154"/>
          <w:marBottom w:val="0"/>
          <w:divBdr>
            <w:top w:val="none" w:sz="0" w:space="0" w:color="auto"/>
            <w:left w:val="none" w:sz="0" w:space="0" w:color="auto"/>
            <w:bottom w:val="none" w:sz="0" w:space="0" w:color="auto"/>
            <w:right w:val="none" w:sz="0" w:space="0" w:color="auto"/>
          </w:divBdr>
        </w:div>
        <w:div w:id="2111772219">
          <w:marLeft w:val="1440"/>
          <w:marRight w:val="0"/>
          <w:marTop w:val="0"/>
          <w:marBottom w:val="480"/>
          <w:divBdr>
            <w:top w:val="none" w:sz="0" w:space="0" w:color="auto"/>
            <w:left w:val="none" w:sz="0" w:space="0" w:color="auto"/>
            <w:bottom w:val="none" w:sz="0" w:space="0" w:color="auto"/>
            <w:right w:val="none" w:sz="0" w:space="0" w:color="auto"/>
          </w:divBdr>
        </w:div>
        <w:div w:id="2112427340">
          <w:marLeft w:val="1354"/>
          <w:marRight w:val="0"/>
          <w:marTop w:val="134"/>
          <w:marBottom w:val="0"/>
          <w:divBdr>
            <w:top w:val="none" w:sz="0" w:space="0" w:color="auto"/>
            <w:left w:val="none" w:sz="0" w:space="0" w:color="auto"/>
            <w:bottom w:val="none" w:sz="0" w:space="0" w:color="auto"/>
            <w:right w:val="none" w:sz="0" w:space="0" w:color="auto"/>
          </w:divBdr>
        </w:div>
        <w:div w:id="2112898419">
          <w:marLeft w:val="547"/>
          <w:marRight w:val="0"/>
          <w:marTop w:val="0"/>
          <w:marBottom w:val="0"/>
          <w:divBdr>
            <w:top w:val="none" w:sz="0" w:space="0" w:color="auto"/>
            <w:left w:val="none" w:sz="0" w:space="0" w:color="auto"/>
            <w:bottom w:val="none" w:sz="0" w:space="0" w:color="auto"/>
            <w:right w:val="none" w:sz="0" w:space="0" w:color="auto"/>
          </w:divBdr>
        </w:div>
        <w:div w:id="2115006230">
          <w:marLeft w:val="1440"/>
          <w:marRight w:val="0"/>
          <w:marTop w:val="0"/>
          <w:marBottom w:val="480"/>
          <w:divBdr>
            <w:top w:val="none" w:sz="0" w:space="0" w:color="auto"/>
            <w:left w:val="none" w:sz="0" w:space="0" w:color="auto"/>
            <w:bottom w:val="none" w:sz="0" w:space="0" w:color="auto"/>
            <w:right w:val="none" w:sz="0" w:space="0" w:color="auto"/>
          </w:divBdr>
        </w:div>
        <w:div w:id="2116360357">
          <w:marLeft w:val="720"/>
          <w:marRight w:val="0"/>
          <w:marTop w:val="0"/>
          <w:marBottom w:val="720"/>
          <w:divBdr>
            <w:top w:val="none" w:sz="0" w:space="0" w:color="auto"/>
            <w:left w:val="none" w:sz="0" w:space="0" w:color="auto"/>
            <w:bottom w:val="none" w:sz="0" w:space="0" w:color="auto"/>
            <w:right w:val="none" w:sz="0" w:space="0" w:color="auto"/>
          </w:divBdr>
        </w:div>
        <w:div w:id="2119836037">
          <w:marLeft w:val="720"/>
          <w:marRight w:val="0"/>
          <w:marTop w:val="0"/>
          <w:marBottom w:val="480"/>
          <w:divBdr>
            <w:top w:val="none" w:sz="0" w:space="0" w:color="auto"/>
            <w:left w:val="none" w:sz="0" w:space="0" w:color="auto"/>
            <w:bottom w:val="none" w:sz="0" w:space="0" w:color="auto"/>
            <w:right w:val="none" w:sz="0" w:space="0" w:color="auto"/>
          </w:divBdr>
        </w:div>
        <w:div w:id="2121292250">
          <w:marLeft w:val="547"/>
          <w:marRight w:val="0"/>
          <w:marTop w:val="154"/>
          <w:marBottom w:val="0"/>
          <w:divBdr>
            <w:top w:val="none" w:sz="0" w:space="0" w:color="auto"/>
            <w:left w:val="none" w:sz="0" w:space="0" w:color="auto"/>
            <w:bottom w:val="none" w:sz="0" w:space="0" w:color="auto"/>
            <w:right w:val="none" w:sz="0" w:space="0" w:color="auto"/>
          </w:divBdr>
        </w:div>
        <w:div w:id="2121677717">
          <w:marLeft w:val="806"/>
          <w:marRight w:val="0"/>
          <w:marTop w:val="0"/>
          <w:marBottom w:val="480"/>
          <w:divBdr>
            <w:top w:val="none" w:sz="0" w:space="0" w:color="auto"/>
            <w:left w:val="none" w:sz="0" w:space="0" w:color="auto"/>
            <w:bottom w:val="none" w:sz="0" w:space="0" w:color="auto"/>
            <w:right w:val="none" w:sz="0" w:space="0" w:color="auto"/>
          </w:divBdr>
        </w:div>
        <w:div w:id="2122069569">
          <w:marLeft w:val="1440"/>
          <w:marRight w:val="0"/>
          <w:marTop w:val="0"/>
          <w:marBottom w:val="480"/>
          <w:divBdr>
            <w:top w:val="none" w:sz="0" w:space="0" w:color="auto"/>
            <w:left w:val="none" w:sz="0" w:space="0" w:color="auto"/>
            <w:bottom w:val="none" w:sz="0" w:space="0" w:color="auto"/>
            <w:right w:val="none" w:sz="0" w:space="0" w:color="auto"/>
          </w:divBdr>
        </w:div>
        <w:div w:id="2122530383">
          <w:marLeft w:val="547"/>
          <w:marRight w:val="0"/>
          <w:marTop w:val="154"/>
          <w:marBottom w:val="0"/>
          <w:divBdr>
            <w:top w:val="none" w:sz="0" w:space="0" w:color="auto"/>
            <w:left w:val="none" w:sz="0" w:space="0" w:color="auto"/>
            <w:bottom w:val="none" w:sz="0" w:space="0" w:color="auto"/>
            <w:right w:val="none" w:sz="0" w:space="0" w:color="auto"/>
          </w:divBdr>
        </w:div>
        <w:div w:id="2123572165">
          <w:marLeft w:val="547"/>
          <w:marRight w:val="0"/>
          <w:marTop w:val="0"/>
          <w:marBottom w:val="240"/>
          <w:divBdr>
            <w:top w:val="none" w:sz="0" w:space="0" w:color="auto"/>
            <w:left w:val="none" w:sz="0" w:space="0" w:color="auto"/>
            <w:bottom w:val="none" w:sz="0" w:space="0" w:color="auto"/>
            <w:right w:val="none" w:sz="0" w:space="0" w:color="auto"/>
          </w:divBdr>
        </w:div>
        <w:div w:id="2125730740">
          <w:marLeft w:val="547"/>
          <w:marRight w:val="0"/>
          <w:marTop w:val="192"/>
          <w:marBottom w:val="0"/>
          <w:divBdr>
            <w:top w:val="none" w:sz="0" w:space="0" w:color="auto"/>
            <w:left w:val="none" w:sz="0" w:space="0" w:color="auto"/>
            <w:bottom w:val="none" w:sz="0" w:space="0" w:color="auto"/>
            <w:right w:val="none" w:sz="0" w:space="0" w:color="auto"/>
          </w:divBdr>
        </w:div>
        <w:div w:id="2131777221">
          <w:marLeft w:val="547"/>
          <w:marRight w:val="0"/>
          <w:marTop w:val="154"/>
          <w:marBottom w:val="0"/>
          <w:divBdr>
            <w:top w:val="none" w:sz="0" w:space="0" w:color="auto"/>
            <w:left w:val="none" w:sz="0" w:space="0" w:color="auto"/>
            <w:bottom w:val="none" w:sz="0" w:space="0" w:color="auto"/>
            <w:right w:val="none" w:sz="0" w:space="0" w:color="auto"/>
          </w:divBdr>
        </w:div>
        <w:div w:id="2135437297">
          <w:marLeft w:val="547"/>
          <w:marRight w:val="0"/>
          <w:marTop w:val="154"/>
          <w:marBottom w:val="0"/>
          <w:divBdr>
            <w:top w:val="none" w:sz="0" w:space="0" w:color="auto"/>
            <w:left w:val="none" w:sz="0" w:space="0" w:color="auto"/>
            <w:bottom w:val="none" w:sz="0" w:space="0" w:color="auto"/>
            <w:right w:val="none" w:sz="0" w:space="0" w:color="auto"/>
          </w:divBdr>
        </w:div>
        <w:div w:id="2139493990">
          <w:marLeft w:val="547"/>
          <w:marRight w:val="0"/>
          <w:marTop w:val="0"/>
          <w:marBottom w:val="480"/>
          <w:divBdr>
            <w:top w:val="none" w:sz="0" w:space="0" w:color="auto"/>
            <w:left w:val="none" w:sz="0" w:space="0" w:color="auto"/>
            <w:bottom w:val="none" w:sz="0" w:space="0" w:color="auto"/>
            <w:right w:val="none" w:sz="0" w:space="0" w:color="auto"/>
          </w:divBdr>
        </w:div>
        <w:div w:id="2144346323">
          <w:marLeft w:val="547"/>
          <w:marRight w:val="0"/>
          <w:marTop w:val="144"/>
          <w:marBottom w:val="0"/>
          <w:divBdr>
            <w:top w:val="none" w:sz="0" w:space="0" w:color="auto"/>
            <w:left w:val="none" w:sz="0" w:space="0" w:color="auto"/>
            <w:bottom w:val="none" w:sz="0" w:space="0" w:color="auto"/>
            <w:right w:val="none" w:sz="0" w:space="0" w:color="auto"/>
          </w:divBdr>
        </w:div>
        <w:div w:id="2144887874">
          <w:marLeft w:val="1354"/>
          <w:marRight w:val="0"/>
          <w:marTop w:val="0"/>
          <w:marBottom w:val="480"/>
          <w:divBdr>
            <w:top w:val="none" w:sz="0" w:space="0" w:color="auto"/>
            <w:left w:val="none" w:sz="0" w:space="0" w:color="auto"/>
            <w:bottom w:val="none" w:sz="0" w:space="0" w:color="auto"/>
            <w:right w:val="none" w:sz="0" w:space="0" w:color="auto"/>
          </w:divBdr>
        </w:div>
      </w:divsChild>
    </w:div>
    <w:div w:id="549264162">
      <w:bodyDiv w:val="1"/>
      <w:marLeft w:val="0"/>
      <w:marRight w:val="0"/>
      <w:marTop w:val="0"/>
      <w:marBottom w:val="0"/>
      <w:divBdr>
        <w:top w:val="none" w:sz="0" w:space="0" w:color="auto"/>
        <w:left w:val="none" w:sz="0" w:space="0" w:color="auto"/>
        <w:bottom w:val="none" w:sz="0" w:space="0" w:color="auto"/>
        <w:right w:val="none" w:sz="0" w:space="0" w:color="auto"/>
      </w:divBdr>
    </w:div>
    <w:div w:id="634024200">
      <w:bodyDiv w:val="1"/>
      <w:marLeft w:val="0"/>
      <w:marRight w:val="0"/>
      <w:marTop w:val="0"/>
      <w:marBottom w:val="0"/>
      <w:divBdr>
        <w:top w:val="none" w:sz="0" w:space="0" w:color="auto"/>
        <w:left w:val="none" w:sz="0" w:space="0" w:color="auto"/>
        <w:bottom w:val="none" w:sz="0" w:space="0" w:color="auto"/>
        <w:right w:val="none" w:sz="0" w:space="0" w:color="auto"/>
      </w:divBdr>
    </w:div>
    <w:div w:id="784154516">
      <w:bodyDiv w:val="1"/>
      <w:marLeft w:val="0"/>
      <w:marRight w:val="0"/>
      <w:marTop w:val="0"/>
      <w:marBottom w:val="0"/>
      <w:divBdr>
        <w:top w:val="none" w:sz="0" w:space="0" w:color="auto"/>
        <w:left w:val="none" w:sz="0" w:space="0" w:color="auto"/>
        <w:bottom w:val="none" w:sz="0" w:space="0" w:color="auto"/>
        <w:right w:val="none" w:sz="0" w:space="0" w:color="auto"/>
      </w:divBdr>
    </w:div>
    <w:div w:id="800421750">
      <w:bodyDiv w:val="1"/>
      <w:marLeft w:val="0"/>
      <w:marRight w:val="0"/>
      <w:marTop w:val="0"/>
      <w:marBottom w:val="0"/>
      <w:divBdr>
        <w:top w:val="none" w:sz="0" w:space="0" w:color="auto"/>
        <w:left w:val="none" w:sz="0" w:space="0" w:color="auto"/>
        <w:bottom w:val="none" w:sz="0" w:space="0" w:color="auto"/>
        <w:right w:val="none" w:sz="0" w:space="0" w:color="auto"/>
      </w:divBdr>
    </w:div>
    <w:div w:id="883641960">
      <w:bodyDiv w:val="1"/>
      <w:marLeft w:val="0"/>
      <w:marRight w:val="0"/>
      <w:marTop w:val="0"/>
      <w:marBottom w:val="0"/>
      <w:divBdr>
        <w:top w:val="none" w:sz="0" w:space="0" w:color="auto"/>
        <w:left w:val="none" w:sz="0" w:space="0" w:color="auto"/>
        <w:bottom w:val="none" w:sz="0" w:space="0" w:color="auto"/>
        <w:right w:val="none" w:sz="0" w:space="0" w:color="auto"/>
      </w:divBdr>
      <w:divsChild>
        <w:div w:id="357122948">
          <w:marLeft w:val="734"/>
          <w:marRight w:val="0"/>
          <w:marTop w:val="0"/>
          <w:marBottom w:val="560"/>
          <w:divBdr>
            <w:top w:val="none" w:sz="0" w:space="0" w:color="auto"/>
            <w:left w:val="none" w:sz="0" w:space="0" w:color="auto"/>
            <w:bottom w:val="none" w:sz="0" w:space="0" w:color="auto"/>
            <w:right w:val="none" w:sz="0" w:space="0" w:color="auto"/>
          </w:divBdr>
        </w:div>
      </w:divsChild>
    </w:div>
    <w:div w:id="885991683">
      <w:bodyDiv w:val="1"/>
      <w:marLeft w:val="0"/>
      <w:marRight w:val="0"/>
      <w:marTop w:val="0"/>
      <w:marBottom w:val="0"/>
      <w:divBdr>
        <w:top w:val="none" w:sz="0" w:space="0" w:color="auto"/>
        <w:left w:val="none" w:sz="0" w:space="0" w:color="auto"/>
        <w:bottom w:val="none" w:sz="0" w:space="0" w:color="auto"/>
        <w:right w:val="none" w:sz="0" w:space="0" w:color="auto"/>
      </w:divBdr>
    </w:div>
    <w:div w:id="914778552">
      <w:bodyDiv w:val="1"/>
      <w:marLeft w:val="0"/>
      <w:marRight w:val="0"/>
      <w:marTop w:val="0"/>
      <w:marBottom w:val="0"/>
      <w:divBdr>
        <w:top w:val="none" w:sz="0" w:space="0" w:color="auto"/>
        <w:left w:val="none" w:sz="0" w:space="0" w:color="auto"/>
        <w:bottom w:val="none" w:sz="0" w:space="0" w:color="auto"/>
        <w:right w:val="none" w:sz="0" w:space="0" w:color="auto"/>
      </w:divBdr>
    </w:div>
    <w:div w:id="924337071">
      <w:bodyDiv w:val="1"/>
      <w:marLeft w:val="0"/>
      <w:marRight w:val="0"/>
      <w:marTop w:val="0"/>
      <w:marBottom w:val="0"/>
      <w:divBdr>
        <w:top w:val="none" w:sz="0" w:space="0" w:color="auto"/>
        <w:left w:val="none" w:sz="0" w:space="0" w:color="auto"/>
        <w:bottom w:val="none" w:sz="0" w:space="0" w:color="auto"/>
        <w:right w:val="none" w:sz="0" w:space="0" w:color="auto"/>
      </w:divBdr>
    </w:div>
    <w:div w:id="1077049393">
      <w:bodyDiv w:val="1"/>
      <w:marLeft w:val="0"/>
      <w:marRight w:val="0"/>
      <w:marTop w:val="0"/>
      <w:marBottom w:val="0"/>
      <w:divBdr>
        <w:top w:val="none" w:sz="0" w:space="0" w:color="auto"/>
        <w:left w:val="none" w:sz="0" w:space="0" w:color="auto"/>
        <w:bottom w:val="none" w:sz="0" w:space="0" w:color="auto"/>
        <w:right w:val="none" w:sz="0" w:space="0" w:color="auto"/>
      </w:divBdr>
      <w:divsChild>
        <w:div w:id="1216546702">
          <w:marLeft w:val="1354"/>
          <w:marRight w:val="0"/>
          <w:marTop w:val="0"/>
          <w:marBottom w:val="240"/>
          <w:divBdr>
            <w:top w:val="none" w:sz="0" w:space="0" w:color="auto"/>
            <w:left w:val="none" w:sz="0" w:space="0" w:color="auto"/>
            <w:bottom w:val="none" w:sz="0" w:space="0" w:color="auto"/>
            <w:right w:val="none" w:sz="0" w:space="0" w:color="auto"/>
          </w:divBdr>
        </w:div>
        <w:div w:id="1908881302">
          <w:marLeft w:val="1354"/>
          <w:marRight w:val="0"/>
          <w:marTop w:val="0"/>
          <w:marBottom w:val="240"/>
          <w:divBdr>
            <w:top w:val="none" w:sz="0" w:space="0" w:color="auto"/>
            <w:left w:val="none" w:sz="0" w:space="0" w:color="auto"/>
            <w:bottom w:val="none" w:sz="0" w:space="0" w:color="auto"/>
            <w:right w:val="none" w:sz="0" w:space="0" w:color="auto"/>
          </w:divBdr>
        </w:div>
        <w:div w:id="2142111342">
          <w:marLeft w:val="1354"/>
          <w:marRight w:val="0"/>
          <w:marTop w:val="0"/>
          <w:marBottom w:val="240"/>
          <w:divBdr>
            <w:top w:val="none" w:sz="0" w:space="0" w:color="auto"/>
            <w:left w:val="none" w:sz="0" w:space="0" w:color="auto"/>
            <w:bottom w:val="none" w:sz="0" w:space="0" w:color="auto"/>
            <w:right w:val="none" w:sz="0" w:space="0" w:color="auto"/>
          </w:divBdr>
        </w:div>
      </w:divsChild>
    </w:div>
    <w:div w:id="1098450653">
      <w:bodyDiv w:val="1"/>
      <w:marLeft w:val="0"/>
      <w:marRight w:val="0"/>
      <w:marTop w:val="0"/>
      <w:marBottom w:val="0"/>
      <w:divBdr>
        <w:top w:val="none" w:sz="0" w:space="0" w:color="auto"/>
        <w:left w:val="none" w:sz="0" w:space="0" w:color="auto"/>
        <w:bottom w:val="none" w:sz="0" w:space="0" w:color="auto"/>
        <w:right w:val="none" w:sz="0" w:space="0" w:color="auto"/>
      </w:divBdr>
    </w:div>
    <w:div w:id="1109013527">
      <w:bodyDiv w:val="1"/>
      <w:marLeft w:val="0"/>
      <w:marRight w:val="0"/>
      <w:marTop w:val="0"/>
      <w:marBottom w:val="0"/>
      <w:divBdr>
        <w:top w:val="none" w:sz="0" w:space="0" w:color="auto"/>
        <w:left w:val="none" w:sz="0" w:space="0" w:color="auto"/>
        <w:bottom w:val="none" w:sz="0" w:space="0" w:color="auto"/>
        <w:right w:val="none" w:sz="0" w:space="0" w:color="auto"/>
      </w:divBdr>
    </w:div>
    <w:div w:id="1120101367">
      <w:bodyDiv w:val="1"/>
      <w:marLeft w:val="0"/>
      <w:marRight w:val="0"/>
      <w:marTop w:val="0"/>
      <w:marBottom w:val="0"/>
      <w:divBdr>
        <w:top w:val="none" w:sz="0" w:space="0" w:color="auto"/>
        <w:left w:val="none" w:sz="0" w:space="0" w:color="auto"/>
        <w:bottom w:val="none" w:sz="0" w:space="0" w:color="auto"/>
        <w:right w:val="none" w:sz="0" w:space="0" w:color="auto"/>
      </w:divBdr>
    </w:div>
    <w:div w:id="1204635876">
      <w:bodyDiv w:val="1"/>
      <w:marLeft w:val="0"/>
      <w:marRight w:val="0"/>
      <w:marTop w:val="0"/>
      <w:marBottom w:val="0"/>
      <w:divBdr>
        <w:top w:val="none" w:sz="0" w:space="0" w:color="auto"/>
        <w:left w:val="none" w:sz="0" w:space="0" w:color="auto"/>
        <w:bottom w:val="none" w:sz="0" w:space="0" w:color="auto"/>
        <w:right w:val="none" w:sz="0" w:space="0" w:color="auto"/>
      </w:divBdr>
    </w:div>
    <w:div w:id="1239486640">
      <w:bodyDiv w:val="1"/>
      <w:marLeft w:val="0"/>
      <w:marRight w:val="0"/>
      <w:marTop w:val="0"/>
      <w:marBottom w:val="0"/>
      <w:divBdr>
        <w:top w:val="none" w:sz="0" w:space="0" w:color="auto"/>
        <w:left w:val="none" w:sz="0" w:space="0" w:color="auto"/>
        <w:bottom w:val="none" w:sz="0" w:space="0" w:color="auto"/>
        <w:right w:val="none" w:sz="0" w:space="0" w:color="auto"/>
      </w:divBdr>
    </w:div>
    <w:div w:id="1254700194">
      <w:bodyDiv w:val="1"/>
      <w:marLeft w:val="0"/>
      <w:marRight w:val="0"/>
      <w:marTop w:val="0"/>
      <w:marBottom w:val="0"/>
      <w:divBdr>
        <w:top w:val="none" w:sz="0" w:space="0" w:color="auto"/>
        <w:left w:val="none" w:sz="0" w:space="0" w:color="auto"/>
        <w:bottom w:val="none" w:sz="0" w:space="0" w:color="auto"/>
        <w:right w:val="none" w:sz="0" w:space="0" w:color="auto"/>
      </w:divBdr>
    </w:div>
    <w:div w:id="1273199289">
      <w:bodyDiv w:val="1"/>
      <w:marLeft w:val="0"/>
      <w:marRight w:val="0"/>
      <w:marTop w:val="0"/>
      <w:marBottom w:val="0"/>
      <w:divBdr>
        <w:top w:val="none" w:sz="0" w:space="0" w:color="auto"/>
        <w:left w:val="none" w:sz="0" w:space="0" w:color="auto"/>
        <w:bottom w:val="none" w:sz="0" w:space="0" w:color="auto"/>
        <w:right w:val="none" w:sz="0" w:space="0" w:color="auto"/>
      </w:divBdr>
    </w:div>
    <w:div w:id="1351032405">
      <w:bodyDiv w:val="1"/>
      <w:marLeft w:val="0"/>
      <w:marRight w:val="0"/>
      <w:marTop w:val="0"/>
      <w:marBottom w:val="0"/>
      <w:divBdr>
        <w:top w:val="none" w:sz="0" w:space="0" w:color="auto"/>
        <w:left w:val="none" w:sz="0" w:space="0" w:color="auto"/>
        <w:bottom w:val="none" w:sz="0" w:space="0" w:color="auto"/>
        <w:right w:val="none" w:sz="0" w:space="0" w:color="auto"/>
      </w:divBdr>
    </w:div>
    <w:div w:id="1416126977">
      <w:bodyDiv w:val="1"/>
      <w:marLeft w:val="0"/>
      <w:marRight w:val="0"/>
      <w:marTop w:val="0"/>
      <w:marBottom w:val="0"/>
      <w:divBdr>
        <w:top w:val="none" w:sz="0" w:space="0" w:color="auto"/>
        <w:left w:val="none" w:sz="0" w:space="0" w:color="auto"/>
        <w:bottom w:val="none" w:sz="0" w:space="0" w:color="auto"/>
        <w:right w:val="none" w:sz="0" w:space="0" w:color="auto"/>
      </w:divBdr>
    </w:div>
    <w:div w:id="1421221578">
      <w:bodyDiv w:val="1"/>
      <w:marLeft w:val="0"/>
      <w:marRight w:val="0"/>
      <w:marTop w:val="0"/>
      <w:marBottom w:val="0"/>
      <w:divBdr>
        <w:top w:val="none" w:sz="0" w:space="0" w:color="auto"/>
        <w:left w:val="none" w:sz="0" w:space="0" w:color="auto"/>
        <w:bottom w:val="none" w:sz="0" w:space="0" w:color="auto"/>
        <w:right w:val="none" w:sz="0" w:space="0" w:color="auto"/>
      </w:divBdr>
      <w:divsChild>
        <w:div w:id="59597713">
          <w:marLeft w:val="547"/>
          <w:marRight w:val="0"/>
          <w:marTop w:val="96"/>
          <w:marBottom w:val="0"/>
          <w:divBdr>
            <w:top w:val="none" w:sz="0" w:space="0" w:color="auto"/>
            <w:left w:val="none" w:sz="0" w:space="0" w:color="auto"/>
            <w:bottom w:val="none" w:sz="0" w:space="0" w:color="auto"/>
            <w:right w:val="none" w:sz="0" w:space="0" w:color="auto"/>
          </w:divBdr>
        </w:div>
        <w:div w:id="542139025">
          <w:marLeft w:val="547"/>
          <w:marRight w:val="0"/>
          <w:marTop w:val="154"/>
          <w:marBottom w:val="0"/>
          <w:divBdr>
            <w:top w:val="none" w:sz="0" w:space="0" w:color="auto"/>
            <w:left w:val="none" w:sz="0" w:space="0" w:color="auto"/>
            <w:bottom w:val="none" w:sz="0" w:space="0" w:color="auto"/>
            <w:right w:val="none" w:sz="0" w:space="0" w:color="auto"/>
          </w:divBdr>
        </w:div>
      </w:divsChild>
    </w:div>
    <w:div w:id="1423796360">
      <w:bodyDiv w:val="1"/>
      <w:marLeft w:val="0"/>
      <w:marRight w:val="0"/>
      <w:marTop w:val="0"/>
      <w:marBottom w:val="0"/>
      <w:divBdr>
        <w:top w:val="none" w:sz="0" w:space="0" w:color="auto"/>
        <w:left w:val="none" w:sz="0" w:space="0" w:color="auto"/>
        <w:bottom w:val="none" w:sz="0" w:space="0" w:color="auto"/>
        <w:right w:val="none" w:sz="0" w:space="0" w:color="auto"/>
      </w:divBdr>
      <w:divsChild>
        <w:div w:id="97482779">
          <w:marLeft w:val="806"/>
          <w:marRight w:val="0"/>
          <w:marTop w:val="0"/>
          <w:marBottom w:val="480"/>
          <w:divBdr>
            <w:top w:val="none" w:sz="0" w:space="0" w:color="auto"/>
            <w:left w:val="none" w:sz="0" w:space="0" w:color="auto"/>
            <w:bottom w:val="none" w:sz="0" w:space="0" w:color="auto"/>
            <w:right w:val="none" w:sz="0" w:space="0" w:color="auto"/>
          </w:divBdr>
        </w:div>
        <w:div w:id="1690791243">
          <w:marLeft w:val="806"/>
          <w:marRight w:val="0"/>
          <w:marTop w:val="0"/>
          <w:marBottom w:val="480"/>
          <w:divBdr>
            <w:top w:val="none" w:sz="0" w:space="0" w:color="auto"/>
            <w:left w:val="none" w:sz="0" w:space="0" w:color="auto"/>
            <w:bottom w:val="none" w:sz="0" w:space="0" w:color="auto"/>
            <w:right w:val="none" w:sz="0" w:space="0" w:color="auto"/>
          </w:divBdr>
        </w:div>
        <w:div w:id="1695766845">
          <w:marLeft w:val="806"/>
          <w:marRight w:val="0"/>
          <w:marTop w:val="0"/>
          <w:marBottom w:val="480"/>
          <w:divBdr>
            <w:top w:val="none" w:sz="0" w:space="0" w:color="auto"/>
            <w:left w:val="none" w:sz="0" w:space="0" w:color="auto"/>
            <w:bottom w:val="none" w:sz="0" w:space="0" w:color="auto"/>
            <w:right w:val="none" w:sz="0" w:space="0" w:color="auto"/>
          </w:divBdr>
        </w:div>
        <w:div w:id="1819758341">
          <w:marLeft w:val="806"/>
          <w:marRight w:val="0"/>
          <w:marTop w:val="0"/>
          <w:marBottom w:val="480"/>
          <w:divBdr>
            <w:top w:val="none" w:sz="0" w:space="0" w:color="auto"/>
            <w:left w:val="none" w:sz="0" w:space="0" w:color="auto"/>
            <w:bottom w:val="none" w:sz="0" w:space="0" w:color="auto"/>
            <w:right w:val="none" w:sz="0" w:space="0" w:color="auto"/>
          </w:divBdr>
        </w:div>
      </w:divsChild>
    </w:div>
    <w:div w:id="1424838284">
      <w:bodyDiv w:val="1"/>
      <w:marLeft w:val="0"/>
      <w:marRight w:val="0"/>
      <w:marTop w:val="0"/>
      <w:marBottom w:val="0"/>
      <w:divBdr>
        <w:top w:val="none" w:sz="0" w:space="0" w:color="auto"/>
        <w:left w:val="none" w:sz="0" w:space="0" w:color="auto"/>
        <w:bottom w:val="none" w:sz="0" w:space="0" w:color="auto"/>
        <w:right w:val="none" w:sz="0" w:space="0" w:color="auto"/>
      </w:divBdr>
      <w:divsChild>
        <w:div w:id="1611206172">
          <w:marLeft w:val="734"/>
          <w:marRight w:val="0"/>
          <w:marTop w:val="0"/>
          <w:marBottom w:val="480"/>
          <w:divBdr>
            <w:top w:val="none" w:sz="0" w:space="0" w:color="auto"/>
            <w:left w:val="none" w:sz="0" w:space="0" w:color="auto"/>
            <w:bottom w:val="none" w:sz="0" w:space="0" w:color="auto"/>
            <w:right w:val="none" w:sz="0" w:space="0" w:color="auto"/>
          </w:divBdr>
        </w:div>
      </w:divsChild>
    </w:div>
    <w:div w:id="1488013454">
      <w:bodyDiv w:val="1"/>
      <w:marLeft w:val="0"/>
      <w:marRight w:val="0"/>
      <w:marTop w:val="0"/>
      <w:marBottom w:val="0"/>
      <w:divBdr>
        <w:top w:val="none" w:sz="0" w:space="0" w:color="auto"/>
        <w:left w:val="none" w:sz="0" w:space="0" w:color="auto"/>
        <w:bottom w:val="none" w:sz="0" w:space="0" w:color="auto"/>
        <w:right w:val="none" w:sz="0" w:space="0" w:color="auto"/>
      </w:divBdr>
    </w:div>
    <w:div w:id="1488594354">
      <w:bodyDiv w:val="1"/>
      <w:marLeft w:val="0"/>
      <w:marRight w:val="0"/>
      <w:marTop w:val="0"/>
      <w:marBottom w:val="0"/>
      <w:divBdr>
        <w:top w:val="none" w:sz="0" w:space="0" w:color="auto"/>
        <w:left w:val="none" w:sz="0" w:space="0" w:color="auto"/>
        <w:bottom w:val="none" w:sz="0" w:space="0" w:color="auto"/>
        <w:right w:val="none" w:sz="0" w:space="0" w:color="auto"/>
      </w:divBdr>
    </w:div>
    <w:div w:id="1492870077">
      <w:bodyDiv w:val="1"/>
      <w:marLeft w:val="0"/>
      <w:marRight w:val="0"/>
      <w:marTop w:val="0"/>
      <w:marBottom w:val="0"/>
      <w:divBdr>
        <w:top w:val="none" w:sz="0" w:space="0" w:color="auto"/>
        <w:left w:val="none" w:sz="0" w:space="0" w:color="auto"/>
        <w:bottom w:val="none" w:sz="0" w:space="0" w:color="auto"/>
        <w:right w:val="none" w:sz="0" w:space="0" w:color="auto"/>
      </w:divBdr>
    </w:div>
    <w:div w:id="1547257055">
      <w:bodyDiv w:val="1"/>
      <w:marLeft w:val="0"/>
      <w:marRight w:val="0"/>
      <w:marTop w:val="0"/>
      <w:marBottom w:val="0"/>
      <w:divBdr>
        <w:top w:val="none" w:sz="0" w:space="0" w:color="auto"/>
        <w:left w:val="none" w:sz="0" w:space="0" w:color="auto"/>
        <w:bottom w:val="none" w:sz="0" w:space="0" w:color="auto"/>
        <w:right w:val="none" w:sz="0" w:space="0" w:color="auto"/>
      </w:divBdr>
    </w:div>
    <w:div w:id="1565027768">
      <w:bodyDiv w:val="1"/>
      <w:marLeft w:val="0"/>
      <w:marRight w:val="0"/>
      <w:marTop w:val="0"/>
      <w:marBottom w:val="0"/>
      <w:divBdr>
        <w:top w:val="none" w:sz="0" w:space="0" w:color="auto"/>
        <w:left w:val="none" w:sz="0" w:space="0" w:color="auto"/>
        <w:bottom w:val="none" w:sz="0" w:space="0" w:color="auto"/>
        <w:right w:val="none" w:sz="0" w:space="0" w:color="auto"/>
      </w:divBdr>
      <w:divsChild>
        <w:div w:id="1745376701">
          <w:marLeft w:val="720"/>
          <w:marRight w:val="0"/>
          <w:marTop w:val="0"/>
          <w:marBottom w:val="480"/>
          <w:divBdr>
            <w:top w:val="none" w:sz="0" w:space="0" w:color="auto"/>
            <w:left w:val="none" w:sz="0" w:space="0" w:color="auto"/>
            <w:bottom w:val="none" w:sz="0" w:space="0" w:color="auto"/>
            <w:right w:val="none" w:sz="0" w:space="0" w:color="auto"/>
          </w:divBdr>
        </w:div>
      </w:divsChild>
    </w:div>
    <w:div w:id="1578784840">
      <w:bodyDiv w:val="1"/>
      <w:marLeft w:val="0"/>
      <w:marRight w:val="0"/>
      <w:marTop w:val="0"/>
      <w:marBottom w:val="0"/>
      <w:divBdr>
        <w:top w:val="none" w:sz="0" w:space="0" w:color="auto"/>
        <w:left w:val="none" w:sz="0" w:space="0" w:color="auto"/>
        <w:bottom w:val="none" w:sz="0" w:space="0" w:color="auto"/>
        <w:right w:val="none" w:sz="0" w:space="0" w:color="auto"/>
      </w:divBdr>
    </w:div>
    <w:div w:id="1636107509">
      <w:bodyDiv w:val="1"/>
      <w:marLeft w:val="0"/>
      <w:marRight w:val="0"/>
      <w:marTop w:val="0"/>
      <w:marBottom w:val="0"/>
      <w:divBdr>
        <w:top w:val="none" w:sz="0" w:space="0" w:color="auto"/>
        <w:left w:val="none" w:sz="0" w:space="0" w:color="auto"/>
        <w:bottom w:val="none" w:sz="0" w:space="0" w:color="auto"/>
        <w:right w:val="none" w:sz="0" w:space="0" w:color="auto"/>
      </w:divBdr>
    </w:div>
    <w:div w:id="1662192006">
      <w:bodyDiv w:val="1"/>
      <w:marLeft w:val="0"/>
      <w:marRight w:val="0"/>
      <w:marTop w:val="0"/>
      <w:marBottom w:val="0"/>
      <w:divBdr>
        <w:top w:val="none" w:sz="0" w:space="0" w:color="auto"/>
        <w:left w:val="none" w:sz="0" w:space="0" w:color="auto"/>
        <w:bottom w:val="none" w:sz="0" w:space="0" w:color="auto"/>
        <w:right w:val="none" w:sz="0" w:space="0" w:color="auto"/>
      </w:divBdr>
      <w:divsChild>
        <w:div w:id="673728848">
          <w:marLeft w:val="1354"/>
          <w:marRight w:val="0"/>
          <w:marTop w:val="0"/>
          <w:marBottom w:val="480"/>
          <w:divBdr>
            <w:top w:val="none" w:sz="0" w:space="0" w:color="auto"/>
            <w:left w:val="none" w:sz="0" w:space="0" w:color="auto"/>
            <w:bottom w:val="none" w:sz="0" w:space="0" w:color="auto"/>
            <w:right w:val="none" w:sz="0" w:space="0" w:color="auto"/>
          </w:divBdr>
        </w:div>
        <w:div w:id="929853053">
          <w:marLeft w:val="1354"/>
          <w:marRight w:val="0"/>
          <w:marTop w:val="0"/>
          <w:marBottom w:val="480"/>
          <w:divBdr>
            <w:top w:val="none" w:sz="0" w:space="0" w:color="auto"/>
            <w:left w:val="none" w:sz="0" w:space="0" w:color="auto"/>
            <w:bottom w:val="none" w:sz="0" w:space="0" w:color="auto"/>
            <w:right w:val="none" w:sz="0" w:space="0" w:color="auto"/>
          </w:divBdr>
        </w:div>
        <w:div w:id="1852989118">
          <w:marLeft w:val="1426"/>
          <w:marRight w:val="0"/>
          <w:marTop w:val="0"/>
          <w:marBottom w:val="480"/>
          <w:divBdr>
            <w:top w:val="none" w:sz="0" w:space="0" w:color="auto"/>
            <w:left w:val="none" w:sz="0" w:space="0" w:color="auto"/>
            <w:bottom w:val="none" w:sz="0" w:space="0" w:color="auto"/>
            <w:right w:val="none" w:sz="0" w:space="0" w:color="auto"/>
          </w:divBdr>
        </w:div>
      </w:divsChild>
    </w:div>
    <w:div w:id="1721589485">
      <w:bodyDiv w:val="1"/>
      <w:marLeft w:val="0"/>
      <w:marRight w:val="0"/>
      <w:marTop w:val="0"/>
      <w:marBottom w:val="0"/>
      <w:divBdr>
        <w:top w:val="none" w:sz="0" w:space="0" w:color="auto"/>
        <w:left w:val="none" w:sz="0" w:space="0" w:color="auto"/>
        <w:bottom w:val="none" w:sz="0" w:space="0" w:color="auto"/>
        <w:right w:val="none" w:sz="0" w:space="0" w:color="auto"/>
      </w:divBdr>
    </w:div>
    <w:div w:id="1732193292">
      <w:bodyDiv w:val="1"/>
      <w:marLeft w:val="0"/>
      <w:marRight w:val="0"/>
      <w:marTop w:val="0"/>
      <w:marBottom w:val="0"/>
      <w:divBdr>
        <w:top w:val="none" w:sz="0" w:space="0" w:color="auto"/>
        <w:left w:val="none" w:sz="0" w:space="0" w:color="auto"/>
        <w:bottom w:val="none" w:sz="0" w:space="0" w:color="auto"/>
        <w:right w:val="none" w:sz="0" w:space="0" w:color="auto"/>
      </w:divBdr>
    </w:div>
    <w:div w:id="1749570533">
      <w:bodyDiv w:val="1"/>
      <w:marLeft w:val="0"/>
      <w:marRight w:val="0"/>
      <w:marTop w:val="0"/>
      <w:marBottom w:val="0"/>
      <w:divBdr>
        <w:top w:val="none" w:sz="0" w:space="0" w:color="auto"/>
        <w:left w:val="none" w:sz="0" w:space="0" w:color="auto"/>
        <w:bottom w:val="none" w:sz="0" w:space="0" w:color="auto"/>
        <w:right w:val="none" w:sz="0" w:space="0" w:color="auto"/>
      </w:divBdr>
    </w:div>
    <w:div w:id="1835101450">
      <w:bodyDiv w:val="1"/>
      <w:marLeft w:val="0"/>
      <w:marRight w:val="0"/>
      <w:marTop w:val="0"/>
      <w:marBottom w:val="0"/>
      <w:divBdr>
        <w:top w:val="none" w:sz="0" w:space="0" w:color="auto"/>
        <w:left w:val="none" w:sz="0" w:space="0" w:color="auto"/>
        <w:bottom w:val="none" w:sz="0" w:space="0" w:color="auto"/>
        <w:right w:val="none" w:sz="0" w:space="0" w:color="auto"/>
      </w:divBdr>
    </w:div>
    <w:div w:id="1849054400">
      <w:bodyDiv w:val="1"/>
      <w:marLeft w:val="0"/>
      <w:marRight w:val="0"/>
      <w:marTop w:val="0"/>
      <w:marBottom w:val="0"/>
      <w:divBdr>
        <w:top w:val="none" w:sz="0" w:space="0" w:color="auto"/>
        <w:left w:val="none" w:sz="0" w:space="0" w:color="auto"/>
        <w:bottom w:val="none" w:sz="0" w:space="0" w:color="auto"/>
        <w:right w:val="none" w:sz="0" w:space="0" w:color="auto"/>
      </w:divBdr>
    </w:div>
    <w:div w:id="1863202824">
      <w:bodyDiv w:val="1"/>
      <w:marLeft w:val="0"/>
      <w:marRight w:val="0"/>
      <w:marTop w:val="0"/>
      <w:marBottom w:val="0"/>
      <w:divBdr>
        <w:top w:val="none" w:sz="0" w:space="0" w:color="auto"/>
        <w:left w:val="none" w:sz="0" w:space="0" w:color="auto"/>
        <w:bottom w:val="none" w:sz="0" w:space="0" w:color="auto"/>
        <w:right w:val="none" w:sz="0" w:space="0" w:color="auto"/>
      </w:divBdr>
      <w:divsChild>
        <w:div w:id="64494059">
          <w:marLeft w:val="734"/>
          <w:marRight w:val="0"/>
          <w:marTop w:val="0"/>
          <w:marBottom w:val="480"/>
          <w:divBdr>
            <w:top w:val="none" w:sz="0" w:space="0" w:color="auto"/>
            <w:left w:val="none" w:sz="0" w:space="0" w:color="auto"/>
            <w:bottom w:val="none" w:sz="0" w:space="0" w:color="auto"/>
            <w:right w:val="none" w:sz="0" w:space="0" w:color="auto"/>
          </w:divBdr>
        </w:div>
      </w:divsChild>
    </w:div>
    <w:div w:id="1881358490">
      <w:bodyDiv w:val="1"/>
      <w:marLeft w:val="0"/>
      <w:marRight w:val="0"/>
      <w:marTop w:val="0"/>
      <w:marBottom w:val="0"/>
      <w:divBdr>
        <w:top w:val="none" w:sz="0" w:space="0" w:color="auto"/>
        <w:left w:val="none" w:sz="0" w:space="0" w:color="auto"/>
        <w:bottom w:val="none" w:sz="0" w:space="0" w:color="auto"/>
        <w:right w:val="none" w:sz="0" w:space="0" w:color="auto"/>
      </w:divBdr>
    </w:div>
    <w:div w:id="1887256817">
      <w:bodyDiv w:val="1"/>
      <w:marLeft w:val="0"/>
      <w:marRight w:val="0"/>
      <w:marTop w:val="0"/>
      <w:marBottom w:val="0"/>
      <w:divBdr>
        <w:top w:val="none" w:sz="0" w:space="0" w:color="auto"/>
        <w:left w:val="none" w:sz="0" w:space="0" w:color="auto"/>
        <w:bottom w:val="none" w:sz="0" w:space="0" w:color="auto"/>
        <w:right w:val="none" w:sz="0" w:space="0" w:color="auto"/>
      </w:divBdr>
      <w:divsChild>
        <w:div w:id="863859279">
          <w:marLeft w:val="720"/>
          <w:marRight w:val="0"/>
          <w:marTop w:val="0"/>
          <w:marBottom w:val="480"/>
          <w:divBdr>
            <w:top w:val="none" w:sz="0" w:space="0" w:color="auto"/>
            <w:left w:val="none" w:sz="0" w:space="0" w:color="auto"/>
            <w:bottom w:val="none" w:sz="0" w:space="0" w:color="auto"/>
            <w:right w:val="none" w:sz="0" w:space="0" w:color="auto"/>
          </w:divBdr>
        </w:div>
        <w:div w:id="1052270719">
          <w:marLeft w:val="720"/>
          <w:marRight w:val="0"/>
          <w:marTop w:val="0"/>
          <w:marBottom w:val="480"/>
          <w:divBdr>
            <w:top w:val="none" w:sz="0" w:space="0" w:color="auto"/>
            <w:left w:val="none" w:sz="0" w:space="0" w:color="auto"/>
            <w:bottom w:val="none" w:sz="0" w:space="0" w:color="auto"/>
            <w:right w:val="none" w:sz="0" w:space="0" w:color="auto"/>
          </w:divBdr>
        </w:div>
        <w:div w:id="1380321937">
          <w:marLeft w:val="720"/>
          <w:marRight w:val="0"/>
          <w:marTop w:val="0"/>
          <w:marBottom w:val="480"/>
          <w:divBdr>
            <w:top w:val="none" w:sz="0" w:space="0" w:color="auto"/>
            <w:left w:val="none" w:sz="0" w:space="0" w:color="auto"/>
            <w:bottom w:val="none" w:sz="0" w:space="0" w:color="auto"/>
            <w:right w:val="none" w:sz="0" w:space="0" w:color="auto"/>
          </w:divBdr>
        </w:div>
      </w:divsChild>
    </w:div>
    <w:div w:id="1912694230">
      <w:bodyDiv w:val="1"/>
      <w:marLeft w:val="0"/>
      <w:marRight w:val="0"/>
      <w:marTop w:val="0"/>
      <w:marBottom w:val="0"/>
      <w:divBdr>
        <w:top w:val="none" w:sz="0" w:space="0" w:color="auto"/>
        <w:left w:val="none" w:sz="0" w:space="0" w:color="auto"/>
        <w:bottom w:val="none" w:sz="0" w:space="0" w:color="auto"/>
        <w:right w:val="none" w:sz="0" w:space="0" w:color="auto"/>
      </w:divBdr>
      <w:divsChild>
        <w:div w:id="404689404">
          <w:marLeft w:val="720"/>
          <w:marRight w:val="0"/>
          <w:marTop w:val="0"/>
          <w:marBottom w:val="480"/>
          <w:divBdr>
            <w:top w:val="none" w:sz="0" w:space="0" w:color="auto"/>
            <w:left w:val="none" w:sz="0" w:space="0" w:color="auto"/>
            <w:bottom w:val="none" w:sz="0" w:space="0" w:color="auto"/>
            <w:right w:val="none" w:sz="0" w:space="0" w:color="auto"/>
          </w:divBdr>
        </w:div>
      </w:divsChild>
    </w:div>
    <w:div w:id="2032099458">
      <w:bodyDiv w:val="1"/>
      <w:marLeft w:val="0"/>
      <w:marRight w:val="0"/>
      <w:marTop w:val="0"/>
      <w:marBottom w:val="0"/>
      <w:divBdr>
        <w:top w:val="none" w:sz="0" w:space="0" w:color="auto"/>
        <w:left w:val="none" w:sz="0" w:space="0" w:color="auto"/>
        <w:bottom w:val="none" w:sz="0" w:space="0" w:color="auto"/>
        <w:right w:val="none" w:sz="0" w:space="0" w:color="auto"/>
      </w:divBdr>
    </w:div>
    <w:div w:id="2037808326">
      <w:bodyDiv w:val="1"/>
      <w:marLeft w:val="0"/>
      <w:marRight w:val="0"/>
      <w:marTop w:val="0"/>
      <w:marBottom w:val="0"/>
      <w:divBdr>
        <w:top w:val="none" w:sz="0" w:space="0" w:color="auto"/>
        <w:left w:val="none" w:sz="0" w:space="0" w:color="auto"/>
        <w:bottom w:val="none" w:sz="0" w:space="0" w:color="auto"/>
        <w:right w:val="none" w:sz="0" w:space="0" w:color="auto"/>
      </w:divBdr>
    </w:div>
    <w:div w:id="2054963502">
      <w:bodyDiv w:val="1"/>
      <w:marLeft w:val="0"/>
      <w:marRight w:val="0"/>
      <w:marTop w:val="0"/>
      <w:marBottom w:val="0"/>
      <w:divBdr>
        <w:top w:val="none" w:sz="0" w:space="0" w:color="auto"/>
        <w:left w:val="none" w:sz="0" w:space="0" w:color="auto"/>
        <w:bottom w:val="none" w:sz="0" w:space="0" w:color="auto"/>
        <w:right w:val="none" w:sz="0" w:space="0" w:color="auto"/>
      </w:divBdr>
    </w:div>
    <w:div w:id="2065372991">
      <w:bodyDiv w:val="1"/>
      <w:marLeft w:val="0"/>
      <w:marRight w:val="0"/>
      <w:marTop w:val="0"/>
      <w:marBottom w:val="0"/>
      <w:divBdr>
        <w:top w:val="none" w:sz="0" w:space="0" w:color="auto"/>
        <w:left w:val="none" w:sz="0" w:space="0" w:color="auto"/>
        <w:bottom w:val="none" w:sz="0" w:space="0" w:color="auto"/>
        <w:right w:val="none" w:sz="0" w:space="0" w:color="auto"/>
      </w:divBdr>
    </w:div>
    <w:div w:id="2068869140">
      <w:bodyDiv w:val="1"/>
      <w:marLeft w:val="0"/>
      <w:marRight w:val="0"/>
      <w:marTop w:val="0"/>
      <w:marBottom w:val="0"/>
      <w:divBdr>
        <w:top w:val="none" w:sz="0" w:space="0" w:color="auto"/>
        <w:left w:val="none" w:sz="0" w:space="0" w:color="auto"/>
        <w:bottom w:val="none" w:sz="0" w:space="0" w:color="auto"/>
        <w:right w:val="none" w:sz="0" w:space="0" w:color="auto"/>
      </w:divBdr>
    </w:div>
    <w:div w:id="2078815317">
      <w:bodyDiv w:val="1"/>
      <w:marLeft w:val="0"/>
      <w:marRight w:val="0"/>
      <w:marTop w:val="0"/>
      <w:marBottom w:val="0"/>
      <w:divBdr>
        <w:top w:val="none" w:sz="0" w:space="0" w:color="auto"/>
        <w:left w:val="none" w:sz="0" w:space="0" w:color="auto"/>
        <w:bottom w:val="none" w:sz="0" w:space="0" w:color="auto"/>
        <w:right w:val="none" w:sz="0" w:space="0" w:color="auto"/>
      </w:divBdr>
    </w:div>
    <w:div w:id="2090036218">
      <w:bodyDiv w:val="1"/>
      <w:marLeft w:val="0"/>
      <w:marRight w:val="0"/>
      <w:marTop w:val="0"/>
      <w:marBottom w:val="0"/>
      <w:divBdr>
        <w:top w:val="none" w:sz="0" w:space="0" w:color="auto"/>
        <w:left w:val="none" w:sz="0" w:space="0" w:color="auto"/>
        <w:bottom w:val="none" w:sz="0" w:space="0" w:color="auto"/>
        <w:right w:val="none" w:sz="0" w:space="0" w:color="auto"/>
      </w:divBdr>
    </w:div>
    <w:div w:id="2107996300">
      <w:bodyDiv w:val="1"/>
      <w:marLeft w:val="0"/>
      <w:marRight w:val="0"/>
      <w:marTop w:val="0"/>
      <w:marBottom w:val="0"/>
      <w:divBdr>
        <w:top w:val="none" w:sz="0" w:space="0" w:color="auto"/>
        <w:left w:val="none" w:sz="0" w:space="0" w:color="auto"/>
        <w:bottom w:val="none" w:sz="0" w:space="0" w:color="auto"/>
        <w:right w:val="none" w:sz="0" w:space="0" w:color="auto"/>
      </w:divBdr>
    </w:div>
    <w:div w:id="2125810265">
      <w:bodyDiv w:val="1"/>
      <w:marLeft w:val="0"/>
      <w:marRight w:val="0"/>
      <w:marTop w:val="0"/>
      <w:marBottom w:val="0"/>
      <w:divBdr>
        <w:top w:val="none" w:sz="0" w:space="0" w:color="auto"/>
        <w:left w:val="none" w:sz="0" w:space="0" w:color="auto"/>
        <w:bottom w:val="none" w:sz="0" w:space="0" w:color="auto"/>
        <w:right w:val="none" w:sz="0" w:space="0" w:color="auto"/>
      </w:divBdr>
      <w:divsChild>
        <w:div w:id="1724867554">
          <w:marLeft w:val="734"/>
          <w:marRight w:val="0"/>
          <w:marTop w:val="0"/>
          <w:marBottom w:val="480"/>
          <w:divBdr>
            <w:top w:val="none" w:sz="0" w:space="0" w:color="auto"/>
            <w:left w:val="none" w:sz="0" w:space="0" w:color="auto"/>
            <w:bottom w:val="none" w:sz="0" w:space="0" w:color="auto"/>
            <w:right w:val="none" w:sz="0" w:space="0" w:color="auto"/>
          </w:divBdr>
        </w:div>
      </w:divsChild>
    </w:div>
    <w:div w:id="212900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f.ly/logosres/hstrclrlblgspls?ref=Page.p+28&amp;off=273&amp;ctx=stian+named+Tatian.+~His+Diatessaron%2c+fro"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ref.ly/logosres/hstrclrlblgspls?ref=Page.p+26&amp;off=719&amp;ctx=later+than+ad+62.%EF%BB%BF6+~The+strongest+early+"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sconference.com"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yperlink" Target="http://www.sitsconference.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ref.ly/logosres/hstrclrlblgspls?ref=Page.p+27&amp;off=1139&amp;ctx=les%2c+were+saying%E2%80%99.9+~It+is+unclear+whethe"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kalvesmaki.com/LXX/NTChart.htm" TargetMode="External"/><Relationship Id="rId1" Type="http://schemas.openxmlformats.org/officeDocument/2006/relationships/hyperlink" Target="http://www.ntcanon.org/tabl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AppData\Roaming\Microsoft\Templates\SITS%20Outlin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b:Tag>
    <b:SourceType>Report</b:SourceType>
    <b:Guid>{5152B258-1D05-45C6-AC67-B74B96C67460}</b:Guid>
    <b:Author>
      <b:Author>
        <b:NameList>
          <b:Person>
            <b:Last>Ehrman</b:Last>
            <b:First>Bart</b:First>
          </b:Person>
        </b:NameList>
      </b:Author>
    </b:Author>
    <b:Title>Jesus Interrupted</b:Title>
    <b:RefOrder>1</b:RefOrder>
  </b:Source>
  <b:Source>
    <b:Tag>Bar1</b:Tag>
    <b:SourceType>Report</b:SourceType>
    <b:Guid>{81C8526F-0F94-41CF-9176-C95AF4EDC079}</b:Guid>
    <b:Author>
      <b:Author>
        <b:NameList>
          <b:Person>
            <b:Last>Ehrman</b:Last>
            <b:First>Bart</b:First>
          </b:Person>
        </b:NameList>
      </b:Author>
    </b:Author>
    <b:Title>Forged</b:Title>
    <b:RefOrder>2</b:RefOrder>
  </b:Source>
  <b:Source>
    <b:Tag>Mar00</b:Tag>
    <b:SourceType>Report</b:SourceType>
    <b:Guid>{02968460-C569-4594-987A-FD6BA560929B}</b:Guid>
    <b:Author>
      <b:Author>
        <b:NameList>
          <b:Person>
            <b:Last>Hengel</b:Last>
            <b:First>Martin</b:First>
          </b:Person>
        </b:NameList>
      </b:Author>
    </b:Author>
    <b:Title>The Four Gospels And The One Gospel Of Jesus Christ</b:Title>
    <b:Year>2000</b:Year>
    <b:RefOrder>3</b:RefOrder>
  </b:Source>
  <b:Source>
    <b:Tag>Bar2</b:Tag>
    <b:SourceType>Report</b:SourceType>
    <b:Guid>{D95F6881-F2B3-4F05-B37C-C5DC7A46CB07}</b:Guid>
    <b:Author>
      <b:Author>
        <b:NameList>
          <b:Person>
            <b:Last>Ehrman</b:Last>
            <b:First>Bart</b:First>
          </b:Person>
        </b:NameList>
      </b:Author>
    </b:Author>
    <b:Title>How Jesus Became God, p. 90</b:Title>
    <b:RefOrder>4</b:RefOrder>
  </b:Source>
  <b:Source>
    <b:Tag>Ber22</b:Tag>
    <b:SourceType>Interview</b:SourceType>
    <b:Guid>{74E94364-CA21-4106-853F-677178C14C0D}</b:Guid>
    <b:Title>When Were The Gospels Written:  Dr. Jonathan Bernier Makes a Case for Early Dates</b:Title>
    <b:Year>2022</b:Year>
    <b:Author>
      <b:Interviewee>
        <b:NameList>
          <b:Person>
            <b:Last>Bernier</b:Last>
            <b:First>Dr.</b:First>
            <b:Middle>Jonathan</b:Middle>
          </b:Person>
        </b:NameList>
      </b:Interviewee>
      <b:Interviewer>
        <b:NameList>
          <b:Person>
            <b:Last>Jones</b:Last>
            <b:First>Logan</b:First>
          </b:Person>
        </b:NameList>
      </b:Interviewer>
    </b:Author>
    <b:Medium>Video</b:Medium>
    <b:YearAccessed>2023</b:YearAccessed>
    <b:MonthAccessed>May</b:MonthAccessed>
    <b:DayAccessed>26</b:DayAccessed>
    <b:URL>https://www.youtube.com/watch?v=k24ZNTaaoAU&amp;list=WL&amp;index=1</b:URL>
    <b:RefOrder>5</b:RefOrder>
  </b:Source>
  <b:Source>
    <b:Tag>Dir21</b:Tag>
    <b:SourceType>ElectronicSource</b:SourceType>
    <b:Guid>{DE6884C3-D1EB-4760-8C5E-C3713BF18C33}</b:Guid>
    <b:Title>Who Wrote The Bible?</b:Title>
    <b:Year>2021</b:Year>
    <b:Author>
      <b:Author>
        <b:NameList>
          <b:Person>
            <b:Last>Rodgers</b:Last>
            <b:First>Dirk</b:First>
          </b:Person>
        </b:NameList>
      </b:Author>
    </b:Author>
    <b:YearAccessed>2023</b:YearAccessed>
    <b:MonthAccessed>June</b:MonthAccessed>
    <b:DayAccessed>8</b:DayAccessed>
    <b:URL>https://www.youtube.com/watch?v=FvfjC-mDQqY</b:URL>
    <b:RefOrder>6</b:RefOrder>
  </b:Source>
  <b:Source>
    <b:Tag>Jon21</b:Tag>
    <b:SourceType>ElectronicSource</b:SourceType>
    <b:Guid>{BAEE7067-6B23-44CF-AE94-5AADA1873727}</b:Guid>
    <b:Author>
      <b:Author>
        <b:NameList>
          <b:Person>
            <b:Last>Jones</b:Last>
            <b:First>Logan</b:First>
          </b:Person>
        </b:NameList>
      </b:Author>
    </b:Author>
    <b:Title>Evidence that the Gospels Came from Eyewitness Accounts</b:Title>
    <b:Year>2021</b:Year>
    <b:Month>June</b:Month>
    <b:Day>11</b:Day>
    <b:YearAccessed>2023</b:YearAccessed>
    <b:MonthAccessed>June</b:MonthAccessed>
    <b:DayAccessed>8</b:DayAccessed>
    <b:URL>https://www.youtube.com/watch?v=uigfr33T0EY</b:URL>
    <b:RefOrder>7</b:RefOrder>
  </b:Source>
  <b:Source>
    <b:Tag>Wil23</b:Tag>
    <b:SourceType>ElectronicSource</b:SourceType>
    <b:Guid>{AB4E5ABB-1701-454F-82C1-3A9008D6D687}</b:Guid>
    <b:Title>Are The Gospels Historically Accurate?</b:Title>
    <b:Year>2023</b:Year>
    <b:Month>February</b:Month>
    <b:Day>11</b:Day>
    <b:Author>
      <b:Author>
        <b:NameList>
          <b:Person>
            <b:Last>Williams</b:Last>
            <b:First>Peter</b:First>
          </b:Person>
        </b:NameList>
      </b:Author>
    </b:Author>
    <b:YearAccessed>2023</b:YearAccessed>
    <b:MonthAccessed>June</b:MonthAccessed>
    <b:DayAccessed>9</b:DayAccessed>
    <b:URL>https://www.youtube.com/watch?v=5SaweVrQk40&amp;list=WL&amp;index=4&amp;t=6s</b:URL>
    <b:RefOrder>8</b:RefOrder>
  </b:Source>
  <b:Source>
    <b:Tag>Win16</b:Tag>
    <b:SourceType>ElectronicSource</b:SourceType>
    <b:Guid>{DBA4D699-C722-403E-A7F3-46075F3BA02B}</b:Guid>
    <b:Author>
      <b:Author>
        <b:NameList>
          <b:Person>
            <b:Last>Winger</b:Last>
            <b:First>Mike</b:First>
          </b:Person>
        </b:NameList>
      </b:Author>
    </b:Author>
    <b:Title>The REAL story of the New Testament: Evidence for the Bible pt13</b:Title>
    <b:Year>2016</b:Year>
    <b:Month>Sept.</b:Month>
    <b:Day>26</b:Day>
    <b:YearAccessed>2023</b:YearAccessed>
    <b:MonthAccessed>June</b:MonthAccessed>
    <b:DayAccessed>12</b:DayAccessed>
    <b:URL>https://www.youtube.com/watch?v=3kaVKSnLJhk&amp;list=PLZ3iRMLYFlHuhA0RPKZFHVcjIMN_-F596&amp;index=13</b:URL>
    <b:RefOrder>9</b:RefOrder>
  </b:Source>
  <b:Source>
    <b:Tag>Bar14</b:Tag>
    <b:SourceType>Book</b:SourceType>
    <b:Guid>{A8E59428-F553-4327-ADE4-6F8B0245BCBF}</b:Guid>
    <b:Title>How Jesus Became God:  he Exaltation of a Jewish Preacher from Galilee</b:Title>
    <b:City>San Francisco</b:City>
    <b:Year>2014</b:Year>
    <b:Author>
      <b:Author>
        <b:NameList>
          <b:Person>
            <b:Last>Ehrman</b:Last>
            <b:First>Bart</b:First>
          </b:Person>
        </b:NameList>
      </b:Author>
    </b:Author>
    <b:Publisher>HarperOne</b:Publisher>
    <b:RefOrder>10</b:RefOrder>
  </b:Source>
  <b:Source>
    <b:Tag>The21</b:Tag>
    <b:SourceType>ElectronicSource</b:SourceType>
    <b:Guid>{E4011E64-79EF-4403-885F-2B2437183B62}</b:Guid>
    <b:Title>The Criteria of Authenticity</b:Title>
    <b:Year>2021</b:Year>
    <b:Month>Jan.</b:Month>
    <b:Day>24</b:Day>
    <b:YearAccessed>2023</b:YearAccessed>
    <b:MonthAccessed>June</b:MonthAccessed>
    <b:DayAccessed>16</b:DayAccessed>
    <b:URL>https://www.youtube.com/watch?v=ZYoON27wqW4&amp;list=WL&amp;index=7</b:URL>
    <b:RefOrder>11</b:RefOrder>
  </b:Source>
  <b:Source>
    <b:Tag>Pau21</b:Tag>
    <b:SourceType>ElectronicSource</b:SourceType>
    <b:Guid>{03E2ACD6-5644-4EF7-A076-A5BB0D3B3D37}</b:Guid>
    <b:Title>Paul supports the Historical Data in the Gospels</b:Title>
    <b:Year>2021</b:Year>
    <b:Month>Feb.</b:Month>
    <b:Day>8</b:Day>
    <b:YearAccessed>2023</b:YearAccessed>
    <b:MonthAccessed>June</b:MonthAccessed>
    <b:DayAccessed>17</b:DayAccessed>
    <b:URL>https://www.youtube.com/watch?v=_CCjEht8h24&amp;list=WL&amp;index=6</b:URL>
    <b:RefOrder>12</b:RefOrder>
  </b:Source>
  <b:Source>
    <b:Tag>Doe21</b:Tag>
    <b:SourceType>ElectronicSource</b:SourceType>
    <b:Guid>{C826243B-A8D0-4147-ABDA-6FB53242E4A5}</b:Guid>
    <b:Title>Does the Bible Contain Contradictions?</b:Title>
    <b:Year>2021</b:Year>
    <b:Month>Jan.</b:Month>
    <b:Day>13</b:Day>
    <b:YearAccessed>2023</b:YearAccessed>
    <b:MonthAccessed>June</b:MonthAccessed>
    <b:DayAccessed>17</b:DayAccessed>
    <b:URL>https://www.youtube.com/watch?v=x07heEs5Rs0&amp;list=WL&amp;index=5</b:URL>
    <b:RefOrder>13</b:RefOrder>
  </b:Source>
  <b:Source>
    <b:Tag>Int21</b:Tag>
    <b:SourceType>ElectronicSource</b:SourceType>
    <b:Guid>{57403482-5B5A-40C5-A06F-2665F59C9B12}</b:Guid>
    <b:Title>Interlocking in the Gospels</b:Title>
    <b:Year>2021</b:Year>
    <b:Month>Feb</b:Month>
    <b:Day>4</b:Day>
    <b:YearAccessed>2023</b:YearAccessed>
    <b:MonthAccessed>June</b:MonthAccessed>
    <b:DayAccessed>17</b:DayAccessed>
    <b:RefOrder>14</b:RefOrder>
  </b:Source>
  <b:Source>
    <b:Tag>Evi20</b:Tag>
    <b:SourceType>ElectronicSource</b:SourceType>
    <b:Guid>{82546448-01B8-42BE-BA9E-4B48FE181A20}</b:Guid>
    <b:Title>Evidence for an Early Date of the Gospels</b:Title>
    <b:Year>2020</b:Year>
    <b:Month>Dec.</b:Month>
    <b:Day>2</b:Day>
    <b:Author>
      <b:Author>
        <b:NameList>
          <b:Person>
            <b:Last>Rochford</b:Last>
            <b:First>James</b:First>
          </b:Person>
        </b:NameList>
      </b:Author>
    </b:Author>
    <b:YearAccessed>2023</b:YearAccessed>
    <b:MonthAccessed>June</b:MonthAccessed>
    <b:DayAccessed>15</b:DayAccessed>
    <b:URL>https://www.youtube.com/watch?v=u6-Fz5BduZQ&amp;list=WL&amp;index=10&amp;t=1338s</b:URL>
    <b:RefOrder>15</b:RefOrder>
  </b:Source>
  <b:Source>
    <b:Tag>Ora20</b:Tag>
    <b:SourceType>ElectronicSource</b:SourceType>
    <b:Guid>{5207DFBF-0A1A-4B50-9DD4-0E8739DA84CA}</b:Guid>
    <b:Title>Oral Tradition and the Gospels</b:Title>
    <b:Year>2020</b:Year>
    <b:Month>Dec.</b:Month>
    <b:Day>7</b:Day>
    <b:Author>
      <b:Author>
        <b:NameList>
          <b:Person>
            <b:Last>Rochford</b:Last>
            <b:First>James</b:First>
          </b:Person>
        </b:NameList>
      </b:Author>
    </b:Author>
    <b:YearAccessed>2023</b:YearAccessed>
    <b:MonthAccessed>June</b:MonthAccessed>
    <b:DayAccessed>15</b:DayAccessed>
    <b:URL>https://www.youtube.com/watch?v=23JmnpflnhU&amp;list=WL&amp;index=9</b:URL>
    <b:RefOrder>16</b:RefOrder>
  </b:Source>
  <b:Source>
    <b:Tag>The201</b:Tag>
    <b:SourceType>ElectronicSource</b:SourceType>
    <b:Guid>{68FE86C9-1E68-40EE-A3F9-1A49DB5FCA39}</b:Guid>
    <b:Author>
      <b:Author>
        <b:NameList>
          <b:Person>
            <b:Last>Rochford</b:Last>
            <b:First>James</b:First>
          </b:Person>
        </b:NameList>
      </b:Author>
    </b:Author>
    <b:Title>The Bibliographical Test for the New Testament</b:Title>
    <b:Year>2020</b:Year>
    <b:Month>Dec.</b:Month>
    <b:Day>10</b:Day>
    <b:YearAccessed>2023</b:YearAccessed>
    <b:MonthAccessed>June</b:MonthAccessed>
    <b:DayAccessed>16</b:DayAccessed>
    <b:URL>https://www.youtube.com/watch?v=GZkxxxqpgyU&amp;list=WL&amp;index=8</b:URL>
    <b:RefOrder>17</b:RefOrder>
  </b:Source>
  <b:Source>
    <b:Tag>Who20</b:Tag>
    <b:SourceType>ElectronicSource</b:SourceType>
    <b:Guid>{1958EB54-EC06-4DDA-A420-768D52BE24B6}</b:Guid>
    <b:Author>
      <b:Author>
        <b:NameList>
          <b:Person>
            <b:Last>Rochford</b:Last>
            <b:First>James</b:First>
          </b:Person>
        </b:NameList>
      </b:Author>
    </b:Author>
    <b:Title>Who Wrote The Four Gospels?</b:Title>
    <b:Year>2020</b:Year>
    <b:Month>Oct.</b:Month>
    <b:Day>19</b:Day>
    <b:YearAccessed>2023</b:YearAccessed>
    <b:MonthAccessed>June</b:MonthAccessed>
    <b:DayAccessed>14</b:DayAccessed>
    <b:RefOrder>18</b:RefOrder>
  </b:Source>
  <b:Source>
    <b:Tag>Roc21</b:Tag>
    <b:SourceType>ElectronicSource</b:SourceType>
    <b:Guid>{DCFBD7A7-AA68-4CFE-B3D0-25D1932E4E1C}</b:Guid>
    <b:Author>
      <b:Author>
        <b:NameList>
          <b:Person>
            <b:Last>Rochford</b:Last>
            <b:First>James</b:First>
          </b:Person>
        </b:NameList>
      </b:Author>
    </b:Author>
    <b:Title>The Gospels and Archaeology</b:Title>
    <b:Year>2021</b:Year>
    <b:Month>Jan</b:Month>
    <b:Day>10</b:Day>
    <b:YearAccessed>2023</b:YearAccessed>
    <b:MonthAccessed>June</b:MonthAccessed>
    <b:DayAccessed>19</b:DayAccessed>
    <b:URL>https://www.youtube.com/watch?v=JptHHYsWpsU&amp;list=WL&amp;index=10</b:URL>
    <b:RefOrder>19</b:RefOrder>
  </b:Source>
  <b:Source>
    <b:Tag>Roc20</b:Tag>
    <b:SourceType>ElectronicSource</b:SourceType>
    <b:Guid>{834AFF9C-CD0D-4046-93F5-023AC51A4C8C}</b:Guid>
    <b:Author>
      <b:Author>
        <b:NameList>
          <b:Person>
            <b:Last>Rochford</b:Last>
            <b:First>James</b:First>
          </b:Person>
        </b:NameList>
      </b:Author>
    </b:Author>
    <b:Title>Jesus Outside the New Testament</b:Title>
    <b:Year>2020</b:Year>
    <b:Month>Dec</b:Month>
    <b:Day>21</b:Day>
    <b:YearAccessed>2023</b:YearAccessed>
    <b:MonthAccessed>June</b:MonthAccessed>
    <b:DayAccessed>21</b:DayAccessed>
    <b:URL>https://www.youtube.com/watch?v=1BM0f_OfHd8&amp;list=WL&amp;index=8</b:URL>
    <b:RefOrder>20</b:RefOrder>
  </b:Source>
  <b:Source>
    <b:Tag>Roc201</b:Tag>
    <b:SourceType>ElectronicSource</b:SourceType>
    <b:Guid>{4AD84121-04D3-4FD9-9951-44B6644185F7}</b:Guid>
    <b:Author>
      <b:Author>
        <b:NameList>
          <b:Person>
            <b:Last>Rochford</b:Last>
            <b:First>James</b:First>
          </b:Person>
        </b:NameList>
      </b:Author>
    </b:Author>
    <b:Title>Was Jesus Copied From Pagan Parallels?</b:Title>
    <b:Year>2020</b:Year>
    <b:Month>Dec</b:Month>
    <b:Day>23</b:Day>
    <b:YearAccessed>2023</b:YearAccessed>
    <b:MonthAccessed>June</b:MonthAccessed>
    <b:DayAccessed>24</b:DayAccessed>
    <b:URL>https://www.youtube.com/watch?v=5gPdwcCRIYU&amp;list=WL&amp;index=7&amp;t=5s</b:URL>
    <b:RefOrder>21</b:RefOrder>
  </b:Source>
  <b:Source>
    <b:Tag>Roc202</b:Tag>
    <b:SourceType>ElectronicSource</b:SourceType>
    <b:Guid>{1EAD54FF-EFB6-46C3-BD91-BB62541A153F}</b:Guid>
    <b:Author>
      <b:Author>
        <b:NameList>
          <b:Person>
            <b:Last>Rochford</b:Last>
            <b:First>James</b:First>
          </b:Person>
        </b:NameList>
      </b:Author>
    </b:Author>
    <b:Title>Was Jesus Copied from Pagan Parallels?</b:Title>
    <b:Year>2020</b:Year>
    <b:Month>Dec</b:Month>
    <b:Day>23</b:Day>
    <b:YearAccessed>2023</b:YearAccessed>
    <b:MonthAccessed>June</b:MonthAccessed>
    <b:DayAccessed>26</b:DayAccessed>
    <b:URL>https://www.youtube.com/watch?v=5gPdwcCRIYU&amp;list=WL&amp;index=7&amp;t=304s</b:URL>
    <b:RefOrder>22</b:RefOrder>
  </b:Source>
  <b:Source>
    <b:Tag>Who21</b:Tag>
    <b:SourceType>ElectronicSource</b:SourceType>
    <b:Guid>{5796D2B7-9FB9-4F58-BA04-D1FF74156BF4}</b:Guid>
    <b:Title>Who Wrote the Bible?  Episode 5:  The Gospels</b:Title>
    <b:Year>2021</b:Year>
    <b:Month>Sept</b:Month>
    <b:Day>10</b:Day>
    <b:YearAccessed>2023</b:YearAccessed>
    <b:MonthAccessed>June</b:MonthAccessed>
    <b:DayAccessed>26</b:DayAccessed>
    <b:URL>https://www.youtube.com/watch?v=Z6PrrnhAKFQ</b:URL>
    <b:RefOrder>23</b:RefOrder>
  </b:Source>
  <b:Source>
    <b:Tag>Who23</b:Tag>
    <b:SourceType>ElectronicSource</b:SourceType>
    <b:Guid>{7A633033-EF09-4BF4-8BA4-C56D014153EB}</b:Guid>
    <b:Title>Who Wrote The Gospels?</b:Title>
    <b:Year>2023</b:Year>
    <b:Month>Feb</b:Month>
    <b:Day>24</b:Day>
    <b:YearAccessed>2023</b:YearAccessed>
    <b:MonthAccessed>June</b:MonthAccessed>
    <b:DayAccessed>26</b:DayAccessed>
    <b:RefOrder>24</b:RefOrder>
  </b:Source>
  <b:Source>
    <b:Tag>The23</b:Tag>
    <b:SourceType>InternetSite</b:SourceType>
    <b:Guid>{19DF27F9-B33B-47BA-A051-789F002AA098}</b:Guid>
    <b:Title>The Muratorian Fragment</b:Title>
    <b:YearAccessed>2023</b:YearAccessed>
    <b:MonthAccessed>June</b:MonthAccessed>
    <b:DayAccessed>26</b:DayAccessed>
    <b:InternetSiteTitle>Early Christian Writings</b:InternetSiteTitle>
    <b:URL>http://www.earlychristianwritings.com/text/muratorian-metzger.html</b:URL>
    <b:RefOrder>25</b:RefOrder>
  </b:Source>
  <b:Source>
    <b:Tag>Sch18</b:Tag>
    <b:SourceType>InternetSite</b:SourceType>
    <b:Guid>{4366CB5B-28C5-40C5-BE42-84629AC32FFB}</b:Guid>
    <b:Author>
      <b:Author>
        <b:NameList>
          <b:Person>
            <b:Last>Schroeder</b:Last>
            <b:First>Brian</b:First>
          </b:Person>
        </b:NameList>
      </b:Author>
    </b:Author>
    <b:Year>2018</b:Year>
    <b:Month>Jan</b:Month>
    <b:Day>10</b:Day>
    <b:YearAccessed>2023</b:YearAccessed>
    <b:MonthAccessed>June</b:MonthAccessed>
    <b:DayAccessed>26</b:DayAccessed>
    <b:URL>https://www.youtube.com/watch?v=dJH8pdYT1nY&amp;t=541s</b:URL>
    <b:ShortTitle>When Were The Gospels Written And Who Wrote Them?</b:ShortTitle>
    <b:RefOrder>26</b:RefOrder>
  </b:Source>
  <b:Source>
    <b:Tag>Pit21</b:Tag>
    <b:SourceType>InternetSite</b:SourceType>
    <b:Guid>{A2675412-895D-4CDA-B140-E40FE0F947F3}</b:Guid>
    <b:Author>
      <b:Author>
        <b:NameList>
          <b:Person>
            <b:Last>Pitre</b:Last>
            <b:First>Brant</b:First>
          </b:Person>
        </b:NameList>
      </b:Author>
    </b:Author>
    <b:Title>Augustine institute</b:Title>
    <b:Year>2021</b:Year>
    <b:Month>Feb</b:Month>
    <b:Day>4</b:Day>
    <b:YearAccessed>2023</b:YearAccessed>
    <b:MonthAccessed>June</b:MonthAccessed>
    <b:DayAccessed>26</b:DayAccessed>
    <b:URL>https://www.youtube.com/watch?v=JboIg6ezWrs</b:URL>
    <b:ShortTitle>Evidence For The 4 Evangelists:  Who Wrote the Gospels?</b:ShortTitle>
    <b:RefOrder>27</b:RefOrder>
  </b:Source>
  <b:Source>
    <b:Tag>Who211</b:Tag>
    <b:SourceType>InternetSite</b:SourceType>
    <b:Guid>{CC587E6A-D9E5-46A8-B442-8780A5B6994F}</b:Guid>
    <b:Title>Who Wrote the Gospels?  6 Ancient Sources Tell Us</b:Title>
    <b:Year>2021</b:Year>
    <b:Month>Jan</b:Month>
    <b:Day>5</b:Day>
    <b:YearAccessed>2023</b:YearAccessed>
    <b:MonthAccessed>June</b:MonthAccessed>
    <b:DayAccessed>26</b:DayAccessed>
    <b:RefOrder>28</b:RefOrder>
  </b:Source>
  <b:Source>
    <b:Tag>Jam23</b:Tag>
    <b:SourceType>Interview</b:SourceType>
    <b:Guid>{2D4088BE-FBC1-4D69-BA72-C7F3262EF5B4}</b:Guid>
    <b:Title>Dr. James White Exposes Bart Ehrman's Biblical Fallacies</b:Title>
    <b:Year>2023</b:Year>
    <b:Month>April</b:Month>
    <b:Day>6</b:Day>
    <b:YearAccessed>2023</b:YearAccessed>
    <b:MonthAccessed>June</b:MonthAccessed>
    <b:DayAccessed>26</b:DayAccessed>
    <b:InternetSiteTitle>Apologia Utah</b:InternetSiteTitle>
    <b:URL>https://www.youtube.com/watch?v=jD7kMRoLJkU</b:URL>
    <b:Author>
      <b:Interviewee>
        <b:NameList>
          <b:Person>
            <b:Last>White</b:Last>
            <b:First>James</b:First>
          </b:Person>
        </b:NameList>
      </b:Interviewee>
    </b:Author>
    <b:RefOrder>29</b:RefOrder>
  </b:Source>
  <b:Source>
    <b:Tag>3Ba21</b:Tag>
    <b:SourceType>ElectronicSource</b:SourceType>
    <b:Guid>{542568EF-750B-439F-B637-6BCF2539C711}</b:Guid>
    <b:Title>3 Bad Reasons to Doubt The Traditional Authorship of Matthew's Gospel</b:Title>
    <b:Year>2021</b:Year>
    <b:Month>Jan</b:Month>
    <b:Day>16</b:Day>
    <b:YearAccessed>2023</b:YearAccessed>
    <b:MonthAccessed>June</b:MonthAccessed>
    <b:DayAccessed>27</b:DayAccessed>
    <b:URL>https://www.youtube.com/watch?v=-jacipwsH2U</b:URL>
    <b:RefOrder>30</b:RefOrder>
  </b:Source>
  <b:Source>
    <b:Tag>McG12</b:Tag>
    <b:SourceType>ElectronicSource</b:SourceType>
    <b:Guid>{12703F4D-0BC5-49CF-A79C-8665C96A821B}</b:Guid>
    <b:Author>
      <b:Author>
        <b:NameList>
          <b:Person>
            <b:Last>McGrew</b:Last>
            <b:First>Timothy</b:First>
          </b:Person>
        </b:NameList>
      </b:Author>
    </b:Author>
    <b:Title>Who Wrote The Gospels?</b:Title>
    <b:Year>2012</b:Year>
    <b:Month>Feb</b:Month>
    <b:Day>7</b:Day>
    <b:YearAccessed>2023</b:YearAccessed>
    <b:MonthAccessed>June</b:MonthAccessed>
    <b:DayAccessed>27</b:DayAccessed>
    <b:URL>https://www.youtube.com/watch?v=gldvim1yjYM&amp;t=332s</b:URL>
    <b:RefOrder>31</b:RefOrder>
  </b:Source>
  <b:Source>
    <b:Tag>Gle20</b:Tag>
    <b:SourceType>InternetSite</b:SourceType>
    <b:Guid>{114BA217-EF2A-4CA1-BFAB-AF7B7E1A57C5}</b:Guid>
    <b:Author>
      <b:Author>
        <b:NameList>
          <b:Person>
            <b:Last>Davis</b:Last>
            <b:First>Glenn</b:First>
          </b:Person>
        </b:NameList>
      </b:Author>
    </b:Author>
    <b:Title>The Development of the Canon of the New Testament</b:Title>
    <b:Year>1997-2020</b:Year>
    <b:YearAccessed>2023</b:YearAccessed>
    <b:MonthAccessed>June</b:MonthAccessed>
    <b:DayAccessed>26</b:DayAccessed>
    <b:URL>http://www.ntcanon.org/table.shtml</b:URL>
    <b:RefOrder>32</b:RefOrder>
  </b:Source>
  <b:Source>
    <b:Tag>Gra11</b:Tag>
    <b:SourceType>Report</b:SourceType>
    <b:Guid>{DD080B51-4427-49CD-A9DA-781AAB22D935}</b:Guid>
    <b:Author>
      <b:Author>
        <b:NameList>
          <b:Person>
            <b:Last>Graieg</b:Last>
            <b:First>David</b:First>
          </b:Person>
        </b:NameList>
      </b:Author>
    </b:Author>
    <b:Title>Review Of Forged By Ehrman</b:Title>
    <b:Year>2011</b:Year>
    <b:YearAccessed>2023</b:YearAccessed>
    <b:MonthAccessed>August</b:MonthAccessed>
    <b:DayAccessed>7</b:DayAccessed>
    <b:URL>https://www.academia.edu/10099266/A_Review_of_Forged_by_Ehrman</b:URL>
    <b:RefOrder>33</b:RefOrder>
  </b:Source>
  <b:Source>
    <b:Tag>Lic11</b:Tag>
    <b:SourceType>Report</b:SourceType>
    <b:Guid>{00457FEE-6E11-408A-A6C6-004FA24667E2}</b:Guid>
    <b:Author>
      <b:Author>
        <b:NameList>
          <b:Person>
            <b:Last>Licona</b:Last>
            <b:First>Mike</b:First>
          </b:Person>
        </b:NameList>
      </b:Author>
    </b:Author>
    <b:Title>Review:  Bart D. Ehrman, Forged:  Writing in the Name of God -- Why The Bible's AuthorsAre Not Who We Think They Are</b:Title>
    <b:Year>2011</b:Year>
    <b:Pages>16</b:Pages>
    <b:YearAccessed>2023</b:YearAccessed>
    <b:MonthAccessed>August</b:MonthAccessed>
    <b:DayAccessed>7</b:DayAccessed>
    <b:URL>https://www.risenjesus.com/review-of-bart-ehrmans-book-forged-writing-in-the-name-of-god</b:URL>
    <b:RefOrder>34</b:RefOrder>
  </b:Source>
  <b:Source>
    <b:Tag>Bry23</b:Tag>
    <b:SourceType>DocumentFromInternetSite</b:SourceType>
    <b:Guid>{45ED6B88-81C9-4600-9012-D9803134AC24}</b:Guid>
    <b:Title>Bart Ehreman's Forged:  Next Verse Same as the First</b:Title>
    <b:Author>
      <b:Author>
        <b:NameList>
          <b:Person>
            <b:Last>Bryant</b:Last>
            <b:First>Dewayne</b:First>
          </b:Person>
        </b:NameList>
      </b:Author>
    </b:Author>
    <b:InternetSiteTitle>Apologectics Press</b:InternetSiteTitle>
    <b:YearAccessed>2023</b:YearAccessed>
    <b:MonthAccessed>August</b:MonthAccessed>
    <b:DayAccessed>9</b:DayAccessed>
    <b:Year>2012</b:Year>
    <b:Month>June</b:Month>
    <b:Day>1</b:Day>
    <b:RefOrder>35</b:RefOrder>
  </b:Source>
  <b:Source>
    <b:Tag>Mon11</b:Tag>
    <b:SourceType>ElectronicSource</b:SourceType>
    <b:Guid>{4F1A2C48-93A1-451F-8883-D0CA492062EE}</b:Guid>
    <b:Author>
      <b:Author>
        <b:NameList>
          <b:Person>
            <b:Last>Montgomery</b:Last>
            <b:First>John</b:First>
            <b:Middle>Warwick</b:Middle>
          </b:Person>
        </b:NameList>
      </b:Author>
    </b:Author>
    <b:Title>Responding to Bart Ehrman's New Testament Forgery Theory</b:Title>
    <b:Year>2011</b:Year>
    <b:Month>May</b:Month>
    <b:Day>11</b:Day>
    <b:YearAccessed>2023</b:YearAccessed>
    <b:MonthAccessed>August</b:MonthAccessed>
    <b:DayAccessed>10</b:DayAccessed>
    <b:Medium>Podcast</b:Medium>
    <b:URL>https://issuesetc.org/2011/05/17/12593/</b:URL>
    <b:RefOrder>36</b:RefOrder>
  </b:Source>
  <b:Source>
    <b:Tag>Dar10</b:Tag>
    <b:SourceType>ElectronicSource</b:SourceType>
    <b:Guid>{93AF3041-16A1-4FC9-8048-5EBE46A2BEE6}</b:Guid>
    <b:Author>
      <b:Author>
        <b:Corporate>Darrell Bock and Bart Ehrman</b:Corporate>
      </b:Author>
    </b:Author>
    <b:Title>Was The New Testament Forged?</b:Title>
    <b:Medium>Podcast</b:Medium>
    <b:Year>2010</b:Year>
    <b:Month>August</b:Month>
    <b:Day>6</b:Day>
    <b:YearAccessed>2023</b:YearAccessed>
    <b:MonthAccessed>August</b:MonthAccessed>
    <b:DayAccessed>10</b:DayAccessed>
    <b:URL>https://www.youtube.com/watch?v=lH6nrYvOTxU&amp;t=4874s</b:URL>
    <b:RefOrder>37</b:RefOrder>
  </b:Source>
  <b:Source>
    <b:Tag>Ehr11</b:Tag>
    <b:SourceType>ElectronicSource</b:SourceType>
    <b:Guid>{F6A71DC4-6A3B-43D2-B994-89661A515980}</b:Guid>
    <b:Author>
      <b:Author>
        <b:NameList>
          <b:Person>
            <b:Last>Ehrman</b:Last>
            <b:First>Bart</b:First>
          </b:Person>
        </b:NameList>
      </b:Author>
    </b:Author>
    <b:Title>Forged</b:Title>
    <b:Medium>Video</b:Medium>
    <b:Year>2011</b:Year>
    <b:Month>March</b:Month>
    <b:Day>23</b:Day>
    <b:YearAccessed>2023</b:YearAccessed>
    <b:MonthAccessed>August</b:MonthAccessed>
    <b:DayAccessed>10</b:DayAccessed>
    <b:URL>https://www.youtube.com/watch?v=tRrq3s3P3Pw</b:URL>
    <b:RefOrder>38</b:RefOrder>
  </b:Source>
  <b:Source>
    <b:Tag>Bak21</b:Tag>
    <b:SourceType>ElectronicSource</b:SourceType>
    <b:Guid>{D314FC5F-68BD-4DD6-9C65-3457B89B1EDB}</b:Guid>
    <b:Author>
      <b:Author>
        <b:NameList>
          <b:Person>
            <b:Last>Baker</b:Last>
            <b:First>Matt</b:First>
          </b:Person>
        </b:NameList>
      </b:Author>
    </b:Author>
    <b:Title>Who Wrote The Bible?  Episode 5:  The Gospels &amp; Acts</b:Title>
    <b:Medium>Video</b:Medium>
    <b:Year>2021</b:Year>
    <b:Month>September</b:Month>
    <b:Day>10</b:Day>
    <b:YearAccessed>2023</b:YearAccessed>
    <b:MonthAccessed>August</b:MonthAccessed>
    <b:DayAccessed>22</b:DayAccessed>
    <b:URL>https://www.youtube.com/watch?v=Z6PrrnhAKFQ&amp;t=22s</b:URL>
    <b:RefOrder>39</b:RefOrder>
  </b:Source>
  <b:Source>
    <b:Tag>Ans23</b:Tag>
    <b:SourceType>ElectronicSource</b:SourceType>
    <b:Guid>{7EEDFAC7-71C3-4CC4-B519-9BAA5081D707}</b:Guid>
    <b:Title>Answering BAD Atheist Arguments Against The Gospels</b:Title>
    <b:Medium>Video</b:Medium>
    <b:Year>2023</b:Year>
    <b:Month>February</b:Month>
    <b:Day>20</b:Day>
    <b:YearAccessed>2023</b:YearAccessed>
    <b:MonthAccessed>August</b:MonthAccessed>
    <b:DayAccessed>23</b:DayAccessed>
    <b:URL>https://www.youtube.com/watch?v=-7VOKlJyuww&amp;list=WL&amp;index=5&amp;t=5s</b:URL>
    <b:RefOrder>40</b:RefOrder>
  </b:Source>
  <b:Source>
    <b:Tag>Who231</b:Tag>
    <b:SourceType>ElectronicSource</b:SourceType>
    <b:Guid>{44B2F9A8-0C94-4CB8-B0A9-7160F8A4908C}</b:Guid>
    <b:Title>Who Was Papias' Source?:  Exploring The Identity Of John The Elder</b:Title>
    <b:Medium>Video</b:Medium>
    <b:Year>2023</b:Year>
    <b:Month>July</b:Month>
    <b:Day>14</b:Day>
    <b:YearAccessed>2023</b:YearAccessed>
    <b:MonthAccessed>August</b:MonthAccessed>
    <b:DayAccessed>23</b:DayAccessed>
    <b:URL>https://www.youtube.com/watch?v=fnwnyQwORYk&amp;list=WL&amp;index=20</b:URL>
    <b:RefOrder>41</b:RefOrder>
  </b:Source>
  <b:Source>
    <b:Tag>Wer23</b:Tag>
    <b:SourceType>ElectronicSource</b:SourceType>
    <b:Guid>{A5664A38-503A-41FE-8F21-D2E857FA3CA1}</b:Guid>
    <b:Title>Were the Gospels Originally Anonymous?  A Response to @NontraditonalCatholic</b:Title>
    <b:Medium>Video</b:Medium>
    <b:Year>2023</b:Year>
    <b:Month>July</b:Month>
    <b:Day>24</b:Day>
    <b:YearAccessed>2023</b:YearAccessed>
    <b:MonthAccessed>August</b:MonthAccessed>
    <b:DayAccessed>23</b:DayAccessed>
    <b:URL>https://www.youtube.com/watch?v=7GwXa9Cppvw&amp;list=WL&amp;index=22</b:URL>
    <b:RefOrder>42</b:RefOrder>
  </b:Source>
  <b:Source>
    <b:Tag>Kyl23</b:Tag>
    <b:SourceType>ElectronicSource</b:SourceType>
    <b:Guid>{05EF1166-446F-448C-964F-66962A46F760}</b:Guid>
    <b:Title>DEBATE:  Are the Gospels Anonymous?</b:Title>
    <b:Medium>Video</b:Medium>
    <b:Year>2023</b:Year>
    <b:Month>July</b:Month>
    <b:Day>5</b:Day>
    <b:Author>
      <b:Author>
        <b:NameList>
          <b:Person>
            <b:Last>Whittington</b:Last>
            <b:First>Kyle</b:First>
          </b:Person>
        </b:NameList>
      </b:Author>
    </b:Author>
    <b:YearAccessed>2023</b:YearAccessed>
    <b:MonthAccessed>August</b:MonthAccessed>
    <b:DayAccessed>25</b:DayAccessed>
    <b:URL>https://www.youtube.com/watch?v=q8r_bRY24NQ&amp;t=4408s</b:URL>
    <b:RefOrder>43</b:RefOrder>
  </b:Source>
  <b:Source>
    <b:Tag>Sch20</b:Tag>
    <b:SourceType>ElectronicSource</b:SourceType>
    <b:Guid>{BA0BD182-4BFF-473D-9B81-0A5D53093DE1}</b:Guid>
    <b:Author>
      <b:Author>
        <b:NameList>
          <b:Person>
            <b:Last>Schroeder</b:Last>
            <b:First>Brian</b:First>
          </b:Person>
        </b:NameList>
      </b:Author>
    </b:Author>
    <b:Title>When were the gospels written and who wrote them?</b:Title>
    <b:Year>2020</b:Year>
    <b:Month>October</b:Month>
    <b:Day>28</b:Day>
    <b:Medium>Video</b:Medium>
    <b:YearAccessed>2023</b:YearAccessed>
    <b:MonthAccessed>August</b:MonthAccessed>
    <b:DayAccessed>28</b:DayAccessed>
    <b:URL>https://www.youtube.com/watch?v=OnKvTxXw0PI&amp;list=WL&amp;index=33</b:URL>
    <b:RefOrder>44</b:RefOrder>
  </b:Source>
  <b:Source>
    <b:Tag>IsP23</b:Tag>
    <b:SourceType>ElectronicSource</b:SourceType>
    <b:Guid>{A485F75B-9A71-4259-963D-AE94B2016CD4}</b:Guid>
    <b:Title>Is Papias Reliable?  Answering Bart Ehrman asnd Richard Carrier</b:Title>
    <b:Year>2023</b:Year>
    <b:Month>July</b:Month>
    <b:Day>15</b:Day>
    <b:Medium>Video</b:Medium>
    <b:YearAccessed>2023</b:YearAccessed>
    <b:MonthAccessed>August</b:MonthAccessed>
    <b:DayAccessed>28</b:DayAccessed>
    <b:URL>https://www.youtube.com/watch?v=uTTqGT-XDTM&amp;list=WL&amp;index=23</b:URL>
    <b:RefOrder>45</b:RefOrder>
  </b:Source>
  <b:Source>
    <b:Tag>Wal14</b:Tag>
    <b:SourceType>ElectronicSource</b:SourceType>
    <b:Guid>{A64D8380-1B6E-48DF-B165-0B8872CE06F6}</b:Guid>
    <b:Author>
      <b:Author>
        <b:NameList>
          <b:Person>
            <b:Last>Wallace</b:Last>
            <b:First>J.</b:First>
            <b:Middle>Warner</b:Middle>
          </b:Person>
        </b:NameList>
      </b:Author>
    </b:Author>
    <b:Title>Are the Gospels Eyewitness Accounts?</b:Title>
    <b:Year>2014</b:Year>
    <b:Month>July</b:Month>
    <b:Day>16</b:Day>
    <b:Medium>Video</b:Medium>
    <b:YearAccessed>2023</b:YearAccessed>
    <b:MonthAccessed>August</b:MonthAccessed>
    <b:DayAccessed>28</b:DayAccessed>
    <b:URL>https://www.youtube.com/watch?v=sN-3g2rJmP4&amp;list=WL&amp;index=32</b:URL>
    <b:RefOrder>46</b:RefOrder>
  </b:Source>
  <b:Source>
    <b:Tag>Are20</b:Tag>
    <b:SourceType>ElectronicSource</b:SourceType>
    <b:Guid>{3306B8F3-9353-4F4D-A78A-2EF93CC8B711}</b:Guid>
    <b:Title>Are the Gospels Really Anonymous?</b:Title>
    <b:Year>2020</b:Year>
    <b:Month>January</b:Month>
    <b:Day>3</b:Day>
    <b:Medium>Video</b:Medium>
    <b:YearAccessed>2023</b:YearAccessed>
    <b:MonthAccessed>August</b:MonthAccessed>
    <b:DayAccessed>30</b:DayAccessed>
    <b:URL>https://www.youtube.com/watch?v=wHFLUIU4mps&amp;list=WL&amp;index=28</b:URL>
    <b:RefOrder>47</b:RefOrder>
  </b:Source>
  <b:Source>
    <b:Tag>Pet16</b:Tag>
    <b:SourceType>Book</b:SourceType>
    <b:Guid>{CE94B96B-6581-48A8-B63E-6EF18A002242}</b:Guid>
    <b:Author>
      <b:Author>
        <b:NameList>
          <b:Person>
            <b:Last>Petrie</b:Last>
            <b:First>Brant</b:First>
          </b:Person>
        </b:NameList>
      </b:Author>
    </b:Author>
    <b:Title>The Case for Jesus:  The Biblical And Historical Evidence For Christ</b:Title>
    <b:City>New York</b:City>
    <b:StateProvince>NY</b:StateProvince>
    <b:Year>2016</b:Year>
    <b:Publisher>Image</b:Publisher>
    <b:Medium>Kindle Book</b:Medium>
    <b:RefOrder>48</b:RefOrder>
  </b:Source>
  <b:Source>
    <b:Tag>Whe21</b:Tag>
    <b:SourceType>ElectronicSource</b:SourceType>
    <b:Guid>{A3D3B19F-5682-4B2A-A944-EE14BEC57AB6}</b:Guid>
    <b:Title>When Were The Gospels Written?</b:Title>
    <b:Year>2021</b:Year>
    <b:Month>July</b:Month>
    <b:Day>30</b:Day>
    <b:YearAccessed>2023</b:YearAccessed>
    <b:MonthAccessed>October</b:MonthAccessed>
    <b:DayAccessed>27</b:DayAccessed>
    <b:URL>https://www.youtube.com/watch?v=vsUBojWaxZs&amp;list=PLN3Zj4aAD48Os62FdMd_vSO2_ilioiXq7&amp;index=1</b:URL>
    <b:RefOrder>49</b:RefOrder>
  </b:Source>
  <b:Source>
    <b:Tag>Man20</b:Tag>
    <b:SourceType>ElectronicSource</b:SourceType>
    <b:Guid>{E3C285F0-26E7-44AA-8368-337A0EEADB69}</b:Guid>
    <b:Author>
      <b:Author>
        <b:NameList>
          <b:Person>
            <b:Last>Manning</b:Last>
            <b:First>Erik</b:First>
          </b:Person>
        </b:NameList>
      </b:Author>
    </b:Author>
    <b:Title>When Were The Gospels Written?</b:Title>
    <b:Year>2020</b:Year>
    <b:Month>January</b:Month>
    <b:Day>6</b:Day>
    <b:YearAccessed>2023</b:YearAccessed>
    <b:MonthAccessed>October</b:MonthAccessed>
    <b:DayAccessed>27</b:DayAccessed>
    <b:URL>https://www.youtube.com/watch?v=sYx6re1zTRg&amp;list=PLN3Zj4aAD48Os62FdMd_vSO2_ilioiXq7&amp;index=8</b:URL>
    <b:RefOrder>50</b:RefOrder>
  </b:Source>
  <b:Source>
    <b:Tag>Boy22</b:Tag>
    <b:SourceType>Interview</b:SourceType>
    <b:Guid>{A5D923AE-75D1-47BB-8789-5E8999AC3E2A}</b:Guid>
    <b:Title>The Authorship of the Gospels</b:Title>
    <b:Year>2022</b:Year>
    <b:Month>June</b:Month>
    <b:Day>16</b:Day>
    <b:Author>
      <b:Interviewee>
        <b:NameList>
          <b:Person>
            <b:Last>Boyce</b:Last>
            <b:First>Dr.</b:First>
            <b:Middle>Stephen</b:Middle>
          </b:Person>
        </b:NameList>
      </b:Interviewee>
      <b:Interviewer>
        <b:NameList>
          <b:Person>
            <b:Last>Huff</b:Last>
            <b:First>Wes</b:First>
          </b:Person>
        </b:NameList>
      </b:Interviewer>
    </b:Author>
    <b:YearAccessed>2023</b:YearAccessed>
    <b:MonthAccessed>October</b:MonthAccessed>
    <b:DayAccessed>27</b:DayAccessed>
    <b:URL>https://www.youtube.com/watch?v=hRZ6XewUYxc&amp;list=PLN3Zj4aAD48Os62FdMd_vSO2_ilioiXq7&amp;index=9</b:URL>
    <b:RefOrder>51</b:RefOrder>
  </b:Source>
  <b:Source>
    <b:Tag>Pit211</b:Tag>
    <b:SourceType>ElectronicSource</b:SourceType>
    <b:Guid>{0EE748F5-2439-44CC-8EFD-FEB5A13BD5B5}</b:Guid>
    <b:Title>Evidence For The 4 Evangelists:  Who Wrote The Gospels?</b:Title>
    <b:Year>2021</b:Year>
    <b:Month>February</b:Month>
    <b:Day>4</b:Day>
    <b:Author>
      <b:Author>
        <b:NameList>
          <b:Person>
            <b:Last>Pitre</b:Last>
            <b:First>Brant</b:First>
          </b:Person>
        </b:NameList>
      </b:Author>
    </b:Author>
    <b:YearAccessed>2023</b:YearAccessed>
    <b:MonthAccessed>October</b:MonthAccessed>
    <b:DayAccessed>27</b:DayAccessed>
    <b:URL>https://www.youtube.com/watch?v=JboIg6ezWrs&amp;list=PLN3Zj4aAD48Os62FdMd_vSO2_ilioiXq7&amp;index=19</b:URL>
    <b:RefOrder>52</b:RefOrder>
  </b:Source>
  <b:Source>
    <b:Tag>The15</b:Tag>
    <b:SourceType>ElectronicSource</b:SourceType>
    <b:Guid>{B58F67E0-F591-4C5E-B66F-63D5937B23BF}</b:Guid>
    <b:Title>The Reliability of the New Testament (Authorship &amp; Dating)</b:Title>
    <b:Year>2015</b:Year>
    <b:Month>June</b:Month>
    <b:Day>19</b:Day>
    <b:YearAccessed>2023</b:YearAccessed>
    <b:MonthAccessed>October</b:MonthAccessed>
    <b:DayAccessed>28</b:DayAccessed>
    <b:URL>https://www.youtube.com/watch?v=_l0Say2wMw0&amp;list=PLN3Zj4aAD48Os62FdMd_vSO2_ilioiXq7&amp;index=16&amp;t=9s</b:URL>
    <b:RefOrder>53</b:RefOrder>
  </b:Source>
  <b:Source>
    <b:Tag>Wal15</b:Tag>
    <b:SourceType>ElectronicSource</b:SourceType>
    <b:Guid>{6B579A81-8D4F-466F-81AF-73E92C5E371F}</b:Guid>
    <b:Author>
      <b:Author>
        <b:NameList>
          <b:Person>
            <b:Last>Wallace</b:Last>
            <b:First>J.</b:First>
            <b:Middle>Warner</b:Middle>
          </b:Person>
        </b:NameList>
      </b:Author>
    </b:Author>
    <b:Title>Why We Know the New Testament Gospels Were Written Early</b:Title>
    <b:Year>2015</b:Year>
    <b:Month>November</b:Month>
    <b:Day>10</b:Day>
    <b:YearAccessed>2023</b:YearAccessed>
    <b:MonthAccessed>October</b:MonthAccessed>
    <b:DayAccessed>28</b:DayAccessed>
    <b:URL>https://www.youtube.com/watch?v=9CUVjg888m0&amp;list=PLN3Zj4aAD48Os62FdMd_vSO2_ilioiXq7&amp;index=26</b:URL>
    <b:RefOrder>54</b:RefOrder>
  </b:Source>
  <b:Source>
    <b:Tag>Win19</b:Tag>
    <b:SourceType>ElectronicSource</b:SourceType>
    <b:Guid>{813C52EE-8851-471D-9150-CF237B98A5EB}</b:Guid>
    <b:Author>
      <b:Author>
        <b:NameList>
          <b:Person>
            <b:Last>Winger</b:Last>
            <b:First>Mike</b:First>
          </b:Person>
        </b:NameList>
      </b:Author>
    </b:Author>
    <b:Title>Who Wrote Mark's Gospel?</b:Title>
    <b:Year>2019</b:Year>
    <b:Month>April</b:Month>
    <b:Day>29</b:Day>
    <b:YearAccessed>2023</b:YearAccessed>
    <b:MonthAccessed>October</b:MonthAccessed>
    <b:DayAccessed>28</b:DayAccessed>
    <b:URL>https://www.youtube.com/watch?v=7c7jWg60N_0&amp;list=PLN3Zj4aAD48Os62FdMd_vSO2_ilioiXq7&amp;index=11</b:URL>
    <b:RefOrder>55</b:RefOrder>
  </b:Source>
  <b:Source>
    <b:Tag>Wil11</b:Tag>
    <b:SourceType>ElectronicSource</b:SourceType>
    <b:Guid>{0DCF7550-EE1B-400E-B04F-07B08E8E0D6C}</b:Guid>
    <b:Author>
      <b:Author>
        <b:NameList>
          <b:Person>
            <b:Last>Williams</b:Last>
            <b:First>Peter</b:First>
          </b:Person>
        </b:NameList>
      </b:Author>
    </b:Author>
    <b:Title>New Evidences the Gospels were Based on Eyewitness Accounts</b:Title>
    <b:Year>2011</b:Year>
    <b:Month>April</b:Month>
    <b:Day>3</b:Day>
    <b:YearAccessed>2023</b:YearAccessed>
    <b:MonthAccessed>Novembeb</b:MonthAccessed>
    <b:DayAccessed>2</b:DayAccessed>
    <b:URL>https://www.youtube.com/watch?v=r5Ylt1pBMm8&amp;list=PLN3Zj4aAD48Os62FdMd_vSO2_ilioiXq7&amp;index=10</b:URL>
    <b:RefOrder>56</b:RefOrder>
  </b:Source>
  <b:Source>
    <b:Tag>The22</b:Tag>
    <b:SourceType>ElectronicSource</b:SourceType>
    <b:Guid>{1FBCEE6F-387E-4E59-8A4F-6EC04683DFC8}</b:Guid>
    <b:Title>The Gospels Were NOT Anonymous (Evidence)</b:Title>
    <b:Year>2022</b:Year>
    <b:Month>December</b:Month>
    <b:Day>27</b:Day>
    <b:YearAccessed>2023</b:YearAccessed>
    <b:MonthAccessed>November</b:MonthAccessed>
    <b:DayAccessed>3</b:DayAccessed>
    <b:URL>https://www.youtube.com/watch?v=GZbgW_0ELnk&amp;list=PLN3Zj4aAD48Os62FdMd_vSO2_ilioiXq7&amp;index=30</b:URL>
    <b:RefOrder>57</b:RefOrder>
  </b:Source>
  <b:Source>
    <b:Tag>Gat18</b:Tag>
    <b:SourceType>JournalArticle</b:SourceType>
    <b:Guid>{73C43475-D760-4C28-ABCE-A9A9FFDD024C}</b:Guid>
    <b:Author>
      <b:Author>
        <b:NameList>
          <b:Person>
            <b:Last>Gathercole</b:Last>
            <b:First>Simon</b:First>
          </b:Person>
        </b:NameList>
      </b:Author>
    </b:Author>
    <b:Title>The Alleged Anonymity of the Canonical Gospels</b:Title>
    <b:Year>2018</b:Year>
    <b:Month>October</b:Month>
    <b:JournalName>The Journal of Theological Studies</b:JournalName>
    <b:Pages>447-476</b:Pages>
    <b:Volume>69</b:Volume>
    <b:Issue>2</b:Issue>
    <b:RefOrder>58</b:RefOrder>
  </b:Source>
  <b:Source>
    <b:Tag>CEH</b:Tag>
    <b:SourceType>Book</b:SourceType>
    <b:Guid>{8A62CF0A-E754-4DC4-A8A8-E64E0317BBBD}</b:Guid>
    <b:Title>Who Chose the Gospels?:  Probing the Great Gospel Conspiracy</b:Title>
    <b:Author>
      <b:Author>
        <b:NameList>
          <b:Person>
            <b:Last>Hill</b:Last>
            <b:First>C.</b:First>
            <b:Middle>E.</b:Middle>
          </b:Person>
        </b:NameList>
      </b:Author>
    </b:Author>
    <b:RefOrder>59</b:RefOrder>
  </b:Source>
  <b:Source>
    <b:Tag>Joh</b:Tag>
    <b:SourceType>Book</b:SourceType>
    <b:Guid>{0C949C8A-22F4-4C6A-ABEB-ADD4D3DABCC2}</b:Guid>
    <b:Author>
      <b:Author>
        <b:NameList>
          <b:Person>
            <b:Last>Wenham</b:Last>
            <b:First>John</b:First>
          </b:Person>
        </b:NameList>
      </b:Author>
    </b:Author>
    <b:Title>Redating Matthew, Mark &amp; Luke</b:Title>
    <b:RefOrder>60</b:RefOrder>
  </b:Source>
  <b:Source>
    <b:Tag>Joh1</b:Tag>
    <b:SourceType>Book</b:SourceType>
    <b:Guid>{5354281A-729B-43B0-9BAA-443D0197D39D}</b:Guid>
    <b:Author>
      <b:Author>
        <b:NameList>
          <b:Person>
            <b:Last>Robinson</b:Last>
            <b:First>John</b:First>
            <b:Middle>A.T.</b:Middle>
          </b:Person>
        </b:NameList>
      </b:Author>
    </b:Author>
    <b:Title>Redating The New Testament</b:Title>
    <b:RefOrder>61</b:RefOrder>
  </b:Source>
  <b:Source>
    <b:Tag>Dun</b:Tag>
    <b:SourceType>Book</b:SourceType>
    <b:Guid>{C88C56AA-7AA1-4AE9-AB11-C1995E557641}</b:Guid>
    <b:Author>
      <b:Author>
        <b:NameList>
          <b:Person>
            <b:Last>Dungan</b:Last>
          </b:Person>
        </b:NameList>
      </b:Author>
    </b:Author>
    <b:Title>The Sayings Of Jesus In The Churches Of Paul</b:Title>
    <b:RefOrder>62</b:RefOrder>
  </b:Source>
  <b:Source>
    <b:Tag>Ber1</b:Tag>
    <b:SourceType>Book</b:SourceType>
    <b:Guid>{7C201F15-901E-4CA4-A5A4-5DA151C382CE}</b:Guid>
    <b:Author>
      <b:Author>
        <b:Corporate>Bernard Orchard and Harold Riley</b:Corporate>
      </b:Author>
    </b:Author>
    <b:Title>The Order of the Synoptics:  Why Three Synoptic Gospels?</b:Title>
    <b:RefOrder>63</b:RefOrder>
  </b:Source>
  <b:Source>
    <b:Tag>Ber</b:Tag>
    <b:SourceType>Book</b:SourceType>
    <b:Guid>{F5FA4684-491B-47BE-9D58-3812984B18E5}</b:Guid>
    <b:Author>
      <b:Author>
        <b:NameList>
          <b:Person>
            <b:Last>Bernier</b:Last>
            <b:First>Jonathan</b:First>
          </b:Person>
        </b:NameList>
      </b:Author>
    </b:Author>
    <b:Title>Rethinking The Dates Of The New Testament</b:Title>
    <b:RefOrder>64</b:RefOrder>
  </b:Source>
  <b:Source>
    <b:Tag>Sim</b:Tag>
    <b:SourceType>JournalArticle</b:SourceType>
    <b:Guid>{123A7B2C-582C-41D3-982C-0EF6242FDCF8}</b:Guid>
    <b:Title>The Titles of the Gospels in the Earliest New Testament Manuscripts</b:Title>
    <b:Author>
      <b:Author>
        <b:NameList>
          <b:Person>
            <b:Last>Gathercole</b:Last>
            <b:First>Simon</b:First>
          </b:Person>
        </b:NameList>
      </b:Author>
      <b:Editor>
        <b:NameList>
          <b:Person>
            <b:Last>Gruyter</b:Last>
            <b:First>Walter</b:First>
            <b:Middle>de</b:Middle>
          </b:Person>
        </b:NameList>
      </b:Editor>
    </b:Author>
    <b:JournalName>ZNW</b:JournalName>
    <b:Year>2013</b:Year>
    <b:Pages>33-76</b:Pages>
    <b:Issue>104</b:Issue>
    <b:YearAccessed>2023</b:YearAccessed>
    <b:MonthAccessed>November</b:MonthAccessed>
    <b:DayAccessed>11</b:DayAccessed>
    <b:URL>https://www.scribd.com/document/199279791/The-Titles-of-the-Gospels-in-the-Earliest-NT-Mss-Gathercole</b:URL>
    <b:RefOrder>65</b:RefOrder>
  </b:Source>
  <b:Source>
    <b:Tag>Wal</b:Tag>
    <b:SourceType>Report</b:SourceType>
    <b:Guid>{5DC7767D-AB6D-459C-A5EC-4A32C1B3389F}</b:Guid>
    <b:Title>Book Review of Bart Ehrman's "Forged"</b:Title>
    <b:Author>
      <b:Author>
        <b:NameList>
          <b:Person>
            <b:Last>Wallace</b:Last>
            <b:First>Daniel</b:First>
          </b:Person>
        </b:NameList>
      </b:Author>
    </b:Author>
    <b:RefOrder>66</b:RefOrder>
  </b:Source>
  <b:Source>
    <b:Tag>ADB14</b:Tag>
    <b:SourceType>JournalArticle</b:SourceType>
    <b:Guid>{604A67F5-FEBA-4F85-9575-F71278C96C84}</b:Guid>
    <b:Title>Bart D. Ehrman:  Forgery and Counterforgery: The Use of Litarary Deceit in Early Christian Polemics</b:Title>
    <b:Year>2014</b:Year>
    <b:Pages>428-431</b:Pages>
    <b:Author>
      <b:Author>
        <b:NameList>
          <b:Person>
            <b:Last>Baum</b:Last>
            <b:First>A.</b:First>
            <b:Middle>D.</b:Middle>
          </b:Person>
        </b:NameList>
      </b:Author>
    </b:Author>
    <b:JournalName>Novum Testamentum</b:JournalName>
    <b:Issue>56</b:Issue>
    <b:RefOrder>67</b:RefOrder>
  </b:Source>
  <b:Source>
    <b:Tag>Bau17</b:Tag>
    <b:SourceType>JournalArticle</b:SourceType>
    <b:Guid>{D84F1609-6F99-461B-90E2-736DB4BCCA38}</b:Guid>
    <b:Author>
      <b:Author>
        <b:NameList>
          <b:Person>
            <b:Last>Baum</b:Last>
            <b:First>Armin</b:First>
            <b:Middle>D.</b:Middle>
          </b:Person>
        </b:NameList>
      </b:Author>
    </b:Author>
    <b:Title>Content and Form:  Authorship Attribution and Pseudonymity in Ancient Speeches, Letters, Lectures, and Translations -- A Rejoinder to Bart Ehrman</b:Title>
    <b:JournalName>Journal of Biblical Literature</b:JournalName>
    <b:Year>2017</b:Year>
    <b:Pages>381-403</b:Pages>
    <b:Publisher>Society of Biblical Literature</b:Publisher>
    <b:Volume>136</b:Volume>
    <b:Issue>2</b:Issue>
    <b:DOI>http://dx.doi.org/10.15699/jbl.1362.2017.200369</b:DOI>
    <b:RefOrder>68</b:RefOrder>
  </b:Source>
  <b:Source>
    <b:Tag>Wit11</b:Tag>
    <b:SourceType>DocumentFromInternetSite</b:SourceType>
    <b:Guid>{FD7C3D12-0EAB-4B28-B16B-A9998508DEA9}</b:Guid>
    <b:Author>
      <b:Author>
        <b:NameList>
          <b:Person>
            <b:Last>Witherington</b:Last>
            <b:First>Ben</b:First>
          </b:Person>
        </b:NameList>
      </b:Author>
    </b:Author>
    <b:Title>Forged - Bart Ehrman's New Salvo</b:Title>
    <b:Year>2011</b:Year>
    <b:Month>March</b:Month>
    <b:Day>30</b:Day>
    <b:InternetSiteTitle>Patheos</b:InternetSiteTitle>
    <b:URL>http://www.patheos.com/blogs/bibleandculture/2011/03/30/forged-bart-ehrmans-new-salvo-the-introductin-2/</b:URL>
    <b:RefOrder>69</b:RefOrder>
  </b:Source>
  <b:Source>
    <b:Tag>Hol23</b:Tag>
    <b:SourceType>DocumentFromInternetSite</b:SourceType>
    <b:Guid>{3EA6A402-430D-4F08-8C50-14B5C3867AAA}</b:Guid>
    <b:Author>
      <b:Author>
        <b:NameList>
          <b:Person>
            <b:Last>Holding</b:Last>
            <b:First>James</b:First>
            <b:Middle>Patrick</b:Middle>
          </b:Person>
        </b:NameList>
      </b:Author>
    </b:Author>
    <b:Title>Dates and Authorship of the Gospels</b:Title>
    <b:InternetSiteTitle>Tektonics</b:InternetSiteTitle>
    <b:URL>https://www.tektonics.org/ntdocdef/gospdefhub.php</b:URL>
    <b:YearAccessed>2023</b:YearAccessed>
    <b:MonthAccessed>November</b:MonthAccessed>
    <b:DayAccessed>27</b:DayAccessed>
    <b:RefOrder>70</b:RefOrder>
  </b:Source>
  <b:Source>
    <b:Tag>Hol231</b:Tag>
    <b:SourceType>DocumentFromInternetSite</b:SourceType>
    <b:Guid>{18BDCCEE-EB4B-4ECD-BDD5-CC6A7BE707B3}</b:Guid>
    <b:Author>
      <b:Author>
        <b:NameList>
          <b:Person>
            <b:Last>Holding</b:Last>
            <b:First>James</b:First>
            <b:Middle>Patrick</b:Middle>
          </b:Person>
        </b:NameList>
      </b:Author>
    </b:Author>
    <b:URL>https://www.tektonics.org/ntdocdef/mattdef.php</b:URL>
    <b:YearAccessed>2023</b:YearAccessed>
    <b:MonthAccessed>November</b:MonthAccessed>
    <b:DayAccessed>27</b:DayAccessed>
    <b:RefOrder>71</b:RefOrder>
  </b:Source>
  <b:Source>
    <b:Tag>Hol232</b:Tag>
    <b:SourceType>DocumentFromInternetSite</b:SourceType>
    <b:Guid>{B016712A-BE9C-4E63-8975-9F1C12BBEF32}</b:Guid>
    <b:Author>
      <b:Author>
        <b:NameList>
          <b:Person>
            <b:Last>Holding</b:Last>
            <b:First>James</b:First>
            <b:Middle>Patrick</b:Middle>
          </b:Person>
        </b:NameList>
      </b:Author>
    </b:Author>
    <b:Title>Authorship of Mark's Gospel</b:Title>
    <b:InternetSiteTitle>Tektonics</b:InternetSiteTitle>
    <b:URL>https://www.tektonics.org/ntdocdef/markdef.php</b:URL>
    <b:YearAccessed>2023</b:YearAccessed>
    <b:MonthAccessed>November</b:MonthAccessed>
    <b:DayAccessed>28</b:DayAccessed>
    <b:RefOrder>72</b:RefOrder>
  </b:Source>
  <b:Source>
    <b:Tag>Hol233</b:Tag>
    <b:SourceType>DocumentFromInternetSite</b:SourceType>
    <b:Guid>{BA94A9BD-8D55-4906-B349-2135414B0BA4}</b:Guid>
    <b:Author>
      <b:Author>
        <b:NameList>
          <b:Person>
            <b:Last>Holding</b:Last>
            <b:First>James</b:First>
            <b:Middle>Patrick</b:Middle>
          </b:Person>
        </b:NameList>
      </b:Author>
    </b:Author>
    <b:Title>Authorship of John's Gospel</b:Title>
    <b:InternetSiteTitle>Tektonics</b:InternetSiteTitle>
    <b:URL>http://www.tektonics.org/ntdocdef/johndef.php</b:URL>
    <b:YearAccessed>2023</b:YearAccessed>
    <b:MonthAccessed>November</b:MonthAccessed>
    <b:DayAccessed>28</b:DayAccessed>
    <b:RefOrder>73</b:RefOrder>
  </b:Source>
  <b:Source>
    <b:Tag>Str</b:Tag>
    <b:SourceType>ElectronicSource</b:SourceType>
    <b:Guid>{52B2361C-696A-4F83-9104-F2A42D005846}</b:Guid>
    <b:Author>
      <b:Author>
        <b:NameList>
          <b:Person>
            <b:Last>Strawbridge</b:Last>
            <b:First>Greg</b:First>
          </b:Person>
        </b:NameList>
      </b:Author>
    </b:Author>
    <b:Title>I, Tertius Who Write This:  Answering Bart Ehrman's Forged</b:Title>
    <b:RefOrder>74</b:RefOrder>
  </b:Source>
  <b:Source>
    <b:Tag>FFB</b:Tag>
    <b:SourceType>ElectronicSource</b:SourceType>
    <b:Guid>{49444818-20E5-453B-9786-879FF1A0F017}</b:Guid>
    <b:Author>
      <b:Author>
        <b:NameList>
          <b:Person>
            <b:Last>Bruce</b:Last>
            <b:First>F.</b:First>
            <b:Middle>F.</b:Middle>
          </b:Person>
        </b:NameList>
      </b:Author>
    </b:Author>
    <b:Title>On Dating The New Testament</b:Title>
    <b:YearAccessed>2023</b:YearAccessed>
    <b:MonthAccessed>December</b:MonthAccessed>
    <b:DayAccessed>22</b:DayAccessed>
    <b:URL>https://www.alliancenet.org/eternitymagazine/on-dating-the-new-testament</b:URL>
    <b:RefOrder>75</b:RefOrder>
  </b:Source>
  <b:Source>
    <b:Tag>Gei</b:Tag>
    <b:SourceType>ElectronicSource</b:SourceType>
    <b:Guid>{36EB8EE7-8AF8-4C4A-8C72-C36949D7D4F8}</b:Guid>
    <b:Author>
      <b:Author>
        <b:NameList>
          <b:Person>
            <b:Last>Geisler</b:Last>
            <b:First>Norman</b:First>
          </b:Person>
        </b:NameList>
      </b:Author>
    </b:Author>
    <b:Title>The Dating of the New Testament</b:Title>
    <b:RefOrder>76</b:RefOrder>
  </b:Source>
  <b:Source>
    <b:Tag>Pic</b:Tag>
    <b:SourceType>Book</b:SourceType>
    <b:Guid>{0E1276AA-7946-4256-B49A-702182627807}</b:Guid>
    <b:Author>
      <b:Author>
        <b:NameList>
          <b:Person>
            <b:Last>Pickup</b:Last>
            <b:First>Martin</b:First>
          </b:Person>
        </b:NameList>
      </b:Author>
    </b:Author>
    <b:Title>Who Wrote The Gospels And How Do We Know?</b:Title>
    <b:RefOrder>77</b:RefOrder>
  </b:Source>
  <b:Source>
    <b:Tag>Wal23</b:Tag>
    <b:SourceType>Book</b:SourceType>
    <b:Guid>{7ED8F132-F8DE-4EBD-98C0-059D5B01CA71}</b:Guid>
    <b:Title>Cold-Case Christianity</b:Title>
    <b:City>Colorado Springs</b:City>
    <b:Year>2023</b:Year>
    <b:Author>
      <b:Author>
        <b:NameList>
          <b:Person>
            <b:Last>Wallace</b:Last>
            <b:First>J.</b:First>
            <b:Middle>Warner</b:Middle>
          </b:Person>
        </b:NameList>
      </b:Author>
    </b:Author>
    <b:Publisher>David C. Cook</b:Publisher>
    <b:StateProvince>CO</b:StateProvince>
    <b:Edition>Updated &amp; Expanded Edition</b:Edition>
    <b:RefOrder>78</b:RefOrder>
  </b:Source>
  <b:Source>
    <b:Tag>Ehr09</b:Tag>
    <b:SourceType>Book</b:SourceType>
    <b:Guid>{8920FC05-907E-4A1F-959E-46F42ED2A553}</b:Guid>
    <b:Title>Jesus Interrupted:  Revealing the Hidden Contradictions in the Bible (and Why We Don't Kow About Them)</b:Title>
    <b:Year>2009</b:Year>
    <b:City>New York</b:City>
    <b:Publisher>HarperCollins e-books</b:Publisher>
    <b:Author>
      <b:Author>
        <b:NameList>
          <b:Person>
            <b:Last>Ehrman</b:Last>
            <b:First>Bart</b:First>
          </b:Person>
        </b:NameList>
      </b:Author>
    </b:Author>
    <b:StateProvince>NY</b:StateProvince>
    <b:RefOrder>79</b:RefOrder>
  </b:Source>
  <b:Source>
    <b:Tag>Ehr111</b:Tag>
    <b:SourceType>Book</b:SourceType>
    <b:Guid>{FA63199D-2D9B-40E7-9381-6200C6CA9E34}</b:Guid>
    <b:Author>
      <b:Author>
        <b:NameList>
          <b:Person>
            <b:Last>Ehrman</b:Last>
            <b:First>Bart</b:First>
          </b:Person>
        </b:NameList>
      </b:Author>
    </b:Author>
    <b:Title>Forged:  Writing in the Name of God -- Why the Bible's Authors Are Not Who We Think They Are</b:Title>
    <b:Year>2011</b:Year>
    <b:City>New York</b:City>
    <b:Publisher>HarperCollins Publishers Inc.</b:Publisher>
    <b:StateProvince>NY</b:StateProvince>
    <b:RefOrder>80</b:RefOrder>
  </b:Source>
  <b:Source>
    <b:Tag>Ehr14</b:Tag>
    <b:SourceType>Book</b:SourceType>
    <b:Guid>{118FA1A7-9702-40DA-B870-0FE220B91B38}</b:Guid>
    <b:Author>
      <b:Author>
        <b:NameList>
          <b:Person>
            <b:Last>Ehrman</b:Last>
            <b:First>Bart</b:First>
          </b:Person>
        </b:NameList>
      </b:Author>
    </b:Author>
    <b:Title>How Jesus Became God:  The Exaltation of a Jewish Preacher from Galilee</b:Title>
    <b:Year>2014</b:Year>
    <b:City>New York</b:City>
    <b:Publisher>HarperCollins Publishers Inc.</b:Publisher>
    <b:StateProvince>NY</b:StateProvince>
    <b:RefOrder>81</b:RefOrder>
  </b:Source>
  <b:Source>
    <b:Tag>Ehr16</b:Tag>
    <b:SourceType>Book</b:SourceType>
    <b:Guid>{F57A516C-9E97-40D3-A939-B3278C9AE927}</b:Guid>
    <b:Author>
      <b:Author>
        <b:NameList>
          <b:Person>
            <b:Last>Ehrman</b:Last>
            <b:First>Bart</b:First>
          </b:Person>
        </b:NameList>
      </b:Author>
    </b:Author>
    <b:Title>Jesus Before The Gospels:  How the Earliest Christians Remembered, Changed, and Invented Their Stories of the Savior</b:Title>
    <b:Year>2016</b:Year>
    <b:City>New York</b:City>
    <b:Publisher>HarperCollins Publishers Inc.</b:Publisher>
    <b:StateProvince>NY</b:StateProvince>
    <b:RefOrder>82</b:RefOrder>
  </b:Source>
  <b:Source>
    <b:Tag>Daw08</b:Tag>
    <b:SourceType>Book</b:SourceType>
    <b:Guid>{D111A913-F46D-438B-985A-24E1AE34572F}</b:Guid>
    <b:Author>
      <b:Author>
        <b:NameList>
          <b:Person>
            <b:Last>Dawkins</b:Last>
            <b:First>Richard</b:First>
          </b:Person>
        </b:NameList>
      </b:Author>
    </b:Author>
    <b:Title>The God Delusion</b:Title>
    <b:Year>2008</b:Year>
    <b:City>New York</b:City>
    <b:Publisher>First Mariner Books</b:Publisher>
    <b:StateProvince>NY</b:StateProvince>
    <b:RefOrder>83</b:RefOrder>
  </b:Source>
  <b:Source>
    <b:Tag>Zac16</b:Tag>
    <b:SourceType>InternetSite</b:SourceType>
    <b:Guid>{03D35661-E31C-4B77-A89D-50CEA5639AE4}</b:Guid>
    <b:Author>
      <b:Author>
        <b:NameList>
          <b:Person>
            <b:Last>Zacharias</b:Last>
            <b:First>Danny</b:First>
          </b:Person>
        </b:NameList>
      </b:Author>
    </b:Author>
    <b:Title>"Arguments For A Pre-70 CE Dating Of Matthew's Gospel</b:Title>
    <b:Year>2016</b:Year>
    <b:Month>August</b:Month>
    <b:Day>16</b:Day>
    <b:YearAccessed>2024</b:YearAccessed>
    <b:MonthAccessed>February</b:MonthAccessed>
    <b:DayAccessed>16</b:DayAccessed>
    <b:URL>https://www.dannyzacharias.net/blog/2016/8/16/arguments-for-a-pre-70-ce-dating-of-matthews-gospel</b:URL>
    <b:RefOrder>84</b:RefOrder>
  </b:Source>
</b:Sources>
</file>

<file path=customXml/itemProps1.xml><?xml version="1.0" encoding="utf-8"?>
<ds:datastoreItem xmlns:ds="http://schemas.openxmlformats.org/officeDocument/2006/customXml" ds:itemID="{DF669BEC-2197-4FAC-81A4-6E33B61C4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SITS Outline Template</Template>
  <TotalTime>9862</TotalTime>
  <Pages>132</Pages>
  <Words>49047</Words>
  <Characters>245427</Characters>
  <Application>Microsoft Office Word</Application>
  <DocSecurity>0</DocSecurity>
  <Lines>2045</Lines>
  <Paragraphs>587</Paragraphs>
  <ScaleCrop>false</ScaleCrop>
  <HeadingPairs>
    <vt:vector size="2" baseType="variant">
      <vt:variant>
        <vt:lpstr>Title</vt:lpstr>
      </vt:variant>
      <vt:variant>
        <vt:i4>1</vt:i4>
      </vt:variant>
    </vt:vector>
  </HeadingPairs>
  <TitlesOfParts>
    <vt:vector size="1" baseType="lpstr">
      <vt:lpstr>Difficult Passages In Hebrews</vt:lpstr>
    </vt:vector>
  </TitlesOfParts>
  <Company/>
  <LinksUpToDate>false</LinksUpToDate>
  <CharactersWithSpaces>293887</CharactersWithSpaces>
  <SharedDoc>false</SharedDoc>
  <HLinks>
    <vt:vector size="156" baseType="variant">
      <vt:variant>
        <vt:i4>7864443</vt:i4>
      </vt:variant>
      <vt:variant>
        <vt:i4>69</vt:i4>
      </vt:variant>
      <vt:variant>
        <vt:i4>0</vt:i4>
      </vt:variant>
      <vt:variant>
        <vt:i4>5</vt:i4>
      </vt:variant>
      <vt:variant>
        <vt:lpwstr>https://ref.ly/logosres/hstrclrlblgspls?ref=Page.p+26&amp;off=719&amp;ctx=later+than+ad+62.%EF%BB%BF6+~The+strongest+early+</vt:lpwstr>
      </vt:variant>
      <vt:variant>
        <vt:lpwstr/>
      </vt:variant>
      <vt:variant>
        <vt:i4>589846</vt:i4>
      </vt:variant>
      <vt:variant>
        <vt:i4>66</vt:i4>
      </vt:variant>
      <vt:variant>
        <vt:i4>0</vt:i4>
      </vt:variant>
      <vt:variant>
        <vt:i4>5</vt:i4>
      </vt:variant>
      <vt:variant>
        <vt:lpwstr/>
      </vt:variant>
      <vt:variant>
        <vt:lpwstr>AppendixC</vt:lpwstr>
      </vt:variant>
      <vt:variant>
        <vt:i4>589846</vt:i4>
      </vt:variant>
      <vt:variant>
        <vt:i4>63</vt:i4>
      </vt:variant>
      <vt:variant>
        <vt:i4>0</vt:i4>
      </vt:variant>
      <vt:variant>
        <vt:i4>5</vt:i4>
      </vt:variant>
      <vt:variant>
        <vt:lpwstr/>
      </vt:variant>
      <vt:variant>
        <vt:lpwstr>AppendixC</vt:lpwstr>
      </vt:variant>
      <vt:variant>
        <vt:i4>2883636</vt:i4>
      </vt:variant>
      <vt:variant>
        <vt:i4>60</vt:i4>
      </vt:variant>
      <vt:variant>
        <vt:i4>0</vt:i4>
      </vt:variant>
      <vt:variant>
        <vt:i4>5</vt:i4>
      </vt:variant>
      <vt:variant>
        <vt:lpwstr>http://www.sitsconference.com/</vt:lpwstr>
      </vt:variant>
      <vt:variant>
        <vt:lpwstr/>
      </vt:variant>
      <vt:variant>
        <vt:i4>2883636</vt:i4>
      </vt:variant>
      <vt:variant>
        <vt:i4>57</vt:i4>
      </vt:variant>
      <vt:variant>
        <vt:i4>0</vt:i4>
      </vt:variant>
      <vt:variant>
        <vt:i4>5</vt:i4>
      </vt:variant>
      <vt:variant>
        <vt:lpwstr>http://www.sitsconference.com/</vt:lpwstr>
      </vt:variant>
      <vt:variant>
        <vt:lpwstr/>
      </vt:variant>
      <vt:variant>
        <vt:i4>5242915</vt:i4>
      </vt:variant>
      <vt:variant>
        <vt:i4>54</vt:i4>
      </vt:variant>
      <vt:variant>
        <vt:i4>0</vt:i4>
      </vt:variant>
      <vt:variant>
        <vt:i4>5</vt:i4>
      </vt:variant>
      <vt:variant>
        <vt:lpwstr/>
      </vt:variant>
      <vt:variant>
        <vt:lpwstr>_Evaluation:</vt:lpwstr>
      </vt:variant>
      <vt:variant>
        <vt:i4>7864408</vt:i4>
      </vt:variant>
      <vt:variant>
        <vt:i4>51</vt:i4>
      </vt:variant>
      <vt:variant>
        <vt:i4>0</vt:i4>
      </vt:variant>
      <vt:variant>
        <vt:i4>5</vt:i4>
      </vt:variant>
      <vt:variant>
        <vt:lpwstr/>
      </vt:variant>
      <vt:variant>
        <vt:lpwstr>_There_are_good</vt:lpwstr>
      </vt:variant>
      <vt:variant>
        <vt:i4>917536</vt:i4>
      </vt:variant>
      <vt:variant>
        <vt:i4>48</vt:i4>
      </vt:variant>
      <vt:variant>
        <vt:i4>0</vt:i4>
      </vt:variant>
      <vt:variant>
        <vt:i4>5</vt:i4>
      </vt:variant>
      <vt:variant>
        <vt:lpwstr/>
      </vt:variant>
      <vt:variant>
        <vt:lpwstr>_Attribution</vt:lpwstr>
      </vt:variant>
      <vt:variant>
        <vt:i4>6619226</vt:i4>
      </vt:variant>
      <vt:variant>
        <vt:i4>45</vt:i4>
      </vt:variant>
      <vt:variant>
        <vt:i4>0</vt:i4>
      </vt:variant>
      <vt:variant>
        <vt:i4>5</vt:i4>
      </vt:variant>
      <vt:variant>
        <vt:lpwstr/>
      </vt:variant>
      <vt:variant>
        <vt:lpwstr>_Titles</vt:lpwstr>
      </vt:variant>
      <vt:variant>
        <vt:i4>7471172</vt:i4>
      </vt:variant>
      <vt:variant>
        <vt:i4>42</vt:i4>
      </vt:variant>
      <vt:variant>
        <vt:i4>0</vt:i4>
      </vt:variant>
      <vt:variant>
        <vt:i4>5</vt:i4>
      </vt:variant>
      <vt:variant>
        <vt:lpwstr/>
      </vt:variant>
      <vt:variant>
        <vt:lpwstr>_These_men_were</vt:lpwstr>
      </vt:variant>
      <vt:variant>
        <vt:i4>5308536</vt:i4>
      </vt:variant>
      <vt:variant>
        <vt:i4>39</vt:i4>
      </vt:variant>
      <vt:variant>
        <vt:i4>0</vt:i4>
      </vt:variant>
      <vt:variant>
        <vt:i4>5</vt:i4>
      </vt:variant>
      <vt:variant>
        <vt:lpwstr/>
      </vt:variant>
      <vt:variant>
        <vt:lpwstr>_What_do_we</vt:lpwstr>
      </vt:variant>
      <vt:variant>
        <vt:i4>4005957</vt:i4>
      </vt:variant>
      <vt:variant>
        <vt:i4>36</vt:i4>
      </vt:variant>
      <vt:variant>
        <vt:i4>0</vt:i4>
      </vt:variant>
      <vt:variant>
        <vt:i4>5</vt:i4>
      </vt:variant>
      <vt:variant>
        <vt:lpwstr/>
      </vt:variant>
      <vt:variant>
        <vt:lpwstr>_Jesus’_teaching</vt:lpwstr>
      </vt:variant>
      <vt:variant>
        <vt:i4>589846</vt:i4>
      </vt:variant>
      <vt:variant>
        <vt:i4>33</vt:i4>
      </vt:variant>
      <vt:variant>
        <vt:i4>0</vt:i4>
      </vt:variant>
      <vt:variant>
        <vt:i4>5</vt:i4>
      </vt:variant>
      <vt:variant>
        <vt:lpwstr/>
      </vt:variant>
      <vt:variant>
        <vt:lpwstr>AppendixE</vt:lpwstr>
      </vt:variant>
      <vt:variant>
        <vt:i4>1507436</vt:i4>
      </vt:variant>
      <vt:variant>
        <vt:i4>30</vt:i4>
      </vt:variant>
      <vt:variant>
        <vt:i4>0</vt:i4>
      </vt:variant>
      <vt:variant>
        <vt:i4>5</vt:i4>
      </vt:variant>
      <vt:variant>
        <vt:lpwstr/>
      </vt:variant>
      <vt:variant>
        <vt:lpwstr>_Justin_Martyr:_</vt:lpwstr>
      </vt:variant>
      <vt:variant>
        <vt:i4>589846</vt:i4>
      </vt:variant>
      <vt:variant>
        <vt:i4>27</vt:i4>
      </vt:variant>
      <vt:variant>
        <vt:i4>0</vt:i4>
      </vt:variant>
      <vt:variant>
        <vt:i4>5</vt:i4>
      </vt:variant>
      <vt:variant>
        <vt:lpwstr/>
      </vt:variant>
      <vt:variant>
        <vt:lpwstr>AppendixD</vt:lpwstr>
      </vt:variant>
      <vt:variant>
        <vt:i4>5570668</vt:i4>
      </vt:variant>
      <vt:variant>
        <vt:i4>24</vt:i4>
      </vt:variant>
      <vt:variant>
        <vt:i4>0</vt:i4>
      </vt:variant>
      <vt:variant>
        <vt:i4>5</vt:i4>
      </vt:variant>
      <vt:variant>
        <vt:lpwstr/>
      </vt:variant>
      <vt:variant>
        <vt:lpwstr>_Eusebius_believed_that</vt:lpwstr>
      </vt:variant>
      <vt:variant>
        <vt:i4>589846</vt:i4>
      </vt:variant>
      <vt:variant>
        <vt:i4>21</vt:i4>
      </vt:variant>
      <vt:variant>
        <vt:i4>0</vt:i4>
      </vt:variant>
      <vt:variant>
        <vt:i4>5</vt:i4>
      </vt:variant>
      <vt:variant>
        <vt:lpwstr/>
      </vt:variant>
      <vt:variant>
        <vt:lpwstr>AppendixC</vt:lpwstr>
      </vt:variant>
      <vt:variant>
        <vt:i4>1966100</vt:i4>
      </vt:variant>
      <vt:variant>
        <vt:i4>18</vt:i4>
      </vt:variant>
      <vt:variant>
        <vt:i4>0</vt:i4>
      </vt:variant>
      <vt:variant>
        <vt:i4>5</vt:i4>
      </vt:variant>
      <vt:variant>
        <vt:lpwstr/>
      </vt:variant>
      <vt:variant>
        <vt:lpwstr>_His_Credentials:</vt:lpwstr>
      </vt:variant>
      <vt:variant>
        <vt:i4>720899</vt:i4>
      </vt:variant>
      <vt:variant>
        <vt:i4>15</vt:i4>
      </vt:variant>
      <vt:variant>
        <vt:i4>0</vt:i4>
      </vt:variant>
      <vt:variant>
        <vt:i4>5</vt:i4>
      </vt:variant>
      <vt:variant>
        <vt:lpwstr/>
      </vt:variant>
      <vt:variant>
        <vt:lpwstr>EusebiusJohn</vt:lpwstr>
      </vt:variant>
      <vt:variant>
        <vt:i4>3997740</vt:i4>
      </vt:variant>
      <vt:variant>
        <vt:i4>12</vt:i4>
      </vt:variant>
      <vt:variant>
        <vt:i4>0</vt:i4>
      </vt:variant>
      <vt:variant>
        <vt:i4>5</vt:i4>
      </vt:variant>
      <vt:variant>
        <vt:lpwstr>https://ref.ly/logosres/hstrclrlblgspls?ref=Page.p+27&amp;off=1139&amp;ctx=les%2c+were+saying%E2%80%99.9+~It+is+unclear+whethe</vt:lpwstr>
      </vt:variant>
      <vt:variant>
        <vt:lpwstr/>
      </vt:variant>
      <vt:variant>
        <vt:i4>589846</vt:i4>
      </vt:variant>
      <vt:variant>
        <vt:i4>9</vt:i4>
      </vt:variant>
      <vt:variant>
        <vt:i4>0</vt:i4>
      </vt:variant>
      <vt:variant>
        <vt:i4>5</vt:i4>
      </vt:variant>
      <vt:variant>
        <vt:lpwstr/>
      </vt:variant>
      <vt:variant>
        <vt:lpwstr>AppendixB</vt:lpwstr>
      </vt:variant>
      <vt:variant>
        <vt:i4>4456464</vt:i4>
      </vt:variant>
      <vt:variant>
        <vt:i4>6</vt:i4>
      </vt:variant>
      <vt:variant>
        <vt:i4>0</vt:i4>
      </vt:variant>
      <vt:variant>
        <vt:i4>5</vt:i4>
      </vt:variant>
      <vt:variant>
        <vt:lpwstr>https://ref.ly/logosres/hstrclrlblgspls?ref=Page.p+28&amp;off=273&amp;ctx=stian+named+Tatian.+~His+Diatessaron%2c+fro</vt:lpwstr>
      </vt:variant>
      <vt:variant>
        <vt:lpwstr/>
      </vt:variant>
      <vt:variant>
        <vt:i4>589846</vt:i4>
      </vt:variant>
      <vt:variant>
        <vt:i4>3</vt:i4>
      </vt:variant>
      <vt:variant>
        <vt:i4>0</vt:i4>
      </vt:variant>
      <vt:variant>
        <vt:i4>5</vt:i4>
      </vt:variant>
      <vt:variant>
        <vt:lpwstr/>
      </vt:variant>
      <vt:variant>
        <vt:lpwstr>AppendixA</vt:lpwstr>
      </vt:variant>
      <vt:variant>
        <vt:i4>4587642</vt:i4>
      </vt:variant>
      <vt:variant>
        <vt:i4>0</vt:i4>
      </vt:variant>
      <vt:variant>
        <vt:i4>0</vt:i4>
      </vt:variant>
      <vt:variant>
        <vt:i4>5</vt:i4>
      </vt:variant>
      <vt:variant>
        <vt:lpwstr/>
      </vt:variant>
      <vt:variant>
        <vt:lpwstr>_General_Objections_To</vt:lpwstr>
      </vt:variant>
      <vt:variant>
        <vt:i4>2293801</vt:i4>
      </vt:variant>
      <vt:variant>
        <vt:i4>3</vt:i4>
      </vt:variant>
      <vt:variant>
        <vt:i4>0</vt:i4>
      </vt:variant>
      <vt:variant>
        <vt:i4>5</vt:i4>
      </vt:variant>
      <vt:variant>
        <vt:lpwstr>https://www.kalvesmaki.com/LXX/NTChart.htm</vt:lpwstr>
      </vt:variant>
      <vt:variant>
        <vt:lpwstr/>
      </vt:variant>
      <vt:variant>
        <vt:i4>3539071</vt:i4>
      </vt:variant>
      <vt:variant>
        <vt:i4>0</vt:i4>
      </vt:variant>
      <vt:variant>
        <vt:i4>0</vt:i4>
      </vt:variant>
      <vt:variant>
        <vt:i4>5</vt:i4>
      </vt:variant>
      <vt:variant>
        <vt:lpwstr>http://www.ntcanon.org/table.shtml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Difficult Passages In Hebrews</dc:title>
  <dc:subject/>
  <dc:creator>Kevin Kay</dc:creator>
  <cp:keywords/>
  <dc:description/>
  <cp:lastModifiedBy>Kevin Kay</cp:lastModifiedBy>
  <cp:revision>2224</cp:revision>
  <cp:lastPrinted>2024-03-02T22:45:00Z</cp:lastPrinted>
  <dcterms:created xsi:type="dcterms:W3CDTF">2024-01-31T17:33:00Z</dcterms:created>
  <dcterms:modified xsi:type="dcterms:W3CDTF">2024-03-05T13:04:00Z</dcterms:modified>
</cp:coreProperties>
</file>